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CF" w:rsidRDefault="000A0FCF" w:rsidP="00160130"/>
    <w:p w:rsidR="0050278E" w:rsidRDefault="0050278E" w:rsidP="00160130"/>
    <w:p w:rsidR="0050278E" w:rsidRDefault="0020137A" w:rsidP="00160130">
      <w:r w:rsidRPr="0020137A">
        <w:rPr>
          <w:noProof/>
          <w:lang w:eastAsia="en-AU"/>
        </w:rPr>
        <mc:AlternateContent>
          <mc:Choice Requires="wps">
            <w:drawing>
              <wp:anchor distT="0" distB="0" distL="114300" distR="114300" simplePos="0" relativeHeight="251659264" behindDoc="0" locked="0" layoutInCell="1" allowOverlap="1" wp14:anchorId="1051270B" wp14:editId="14538992">
                <wp:simplePos x="0" y="0"/>
                <wp:positionH relativeFrom="column">
                  <wp:posOffset>-457200</wp:posOffset>
                </wp:positionH>
                <wp:positionV relativeFrom="paragraph">
                  <wp:posOffset>1221105</wp:posOffset>
                </wp:positionV>
                <wp:extent cx="6696710" cy="1848485"/>
                <wp:effectExtent l="0" t="0" r="8890" b="0"/>
                <wp:wrapNone/>
                <wp:docPr id="4" name="Tex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696710" cy="1848485"/>
                        </a:xfrm>
                        <a:prstGeom prst="rect">
                          <a:avLst/>
                        </a:prstGeom>
                        <a:noFill/>
                        <a:ln w="9525">
                          <a:noFill/>
                          <a:miter lim="800000"/>
                          <a:headEnd/>
                          <a:tailEnd/>
                        </a:ln>
                      </wps:spPr>
                      <wps:txbx>
                        <w:txbxContent>
                          <w:p w:rsidR="0020137A" w:rsidRPr="00FF04CA" w:rsidRDefault="0020137A" w:rsidP="00FF04CA">
                            <w:pPr>
                              <w:pStyle w:val="NormalWeb"/>
                              <w:spacing w:before="0" w:beforeAutospacing="0" w:after="0" w:afterAutospacing="0"/>
                              <w:jc w:val="center"/>
                              <w:rPr>
                                <w:rFonts w:ascii="Verdana" w:hAnsi="Verdana"/>
                                <w:b/>
                                <w:color w:val="FFFFFF" w:themeColor="background1"/>
                                <w:sz w:val="40"/>
                                <w:szCs w:val="40"/>
                              </w:rPr>
                            </w:pPr>
                            <w:r w:rsidRPr="00FF04CA">
                              <w:rPr>
                                <w:rFonts w:ascii="Verdana" w:hAnsi="Verdana"/>
                                <w:b/>
                                <w:color w:val="FFFFFF" w:themeColor="background1"/>
                                <w:sz w:val="40"/>
                                <w:szCs w:val="40"/>
                                <w:lang w:val="en-US"/>
                              </w:rPr>
                              <w:t>Customer Hardship Calls</w:t>
                            </w:r>
                          </w:p>
                          <w:p w:rsidR="0020137A" w:rsidRPr="00FF04CA" w:rsidRDefault="0020137A" w:rsidP="00FF04CA">
                            <w:pPr>
                              <w:pStyle w:val="NormalWeb"/>
                              <w:spacing w:before="0" w:beforeAutospacing="0" w:after="0" w:afterAutospacing="0"/>
                              <w:jc w:val="center"/>
                              <w:rPr>
                                <w:rFonts w:ascii="Verdana" w:hAnsi="Verdana"/>
                                <w:color w:val="FFFFFF" w:themeColor="background1"/>
                                <w:sz w:val="40"/>
                                <w:szCs w:val="40"/>
                              </w:rPr>
                            </w:pPr>
                            <w:r w:rsidRPr="00FF04CA">
                              <w:rPr>
                                <w:rFonts w:ascii="Verdana" w:hAnsi="Verdana"/>
                                <w:color w:val="FFFFFF" w:themeColor="background1"/>
                                <w:sz w:val="40"/>
                                <w:szCs w:val="40"/>
                                <w:lang w:val="en-US"/>
                              </w:rPr>
                              <w:t>Benchmarking Research 2013</w:t>
                            </w:r>
                          </w:p>
                          <w:p w:rsidR="0020137A" w:rsidRPr="00FF04CA" w:rsidRDefault="0020137A" w:rsidP="00FF04CA">
                            <w:pPr>
                              <w:pStyle w:val="NormalWeb"/>
                              <w:spacing w:before="0" w:beforeAutospacing="0" w:after="0" w:afterAutospacing="0"/>
                              <w:jc w:val="center"/>
                              <w:rPr>
                                <w:rFonts w:ascii="Verdana" w:hAnsi="Verdana"/>
                                <w:color w:val="FFFFFF" w:themeColor="background1"/>
                                <w:sz w:val="40"/>
                                <w:szCs w:val="40"/>
                              </w:rPr>
                            </w:pPr>
                            <w:r w:rsidRPr="00FF04CA">
                              <w:rPr>
                                <w:rFonts w:ascii="Verdana" w:hAnsi="Verdana"/>
                                <w:color w:val="FFFFFF" w:themeColor="background1"/>
                                <w:sz w:val="40"/>
                                <w:szCs w:val="40"/>
                                <w:lang w:val="en-US"/>
                              </w:rPr>
                              <w:t>Prepared for the</w:t>
                            </w:r>
                          </w:p>
                          <w:p w:rsidR="0020137A" w:rsidRPr="00FF04CA" w:rsidRDefault="0020137A" w:rsidP="00FF04CA">
                            <w:pPr>
                              <w:pStyle w:val="NormalWeb"/>
                              <w:spacing w:before="0" w:beforeAutospacing="0" w:after="0" w:afterAutospacing="0"/>
                              <w:jc w:val="center"/>
                              <w:rPr>
                                <w:rFonts w:ascii="Verdana" w:hAnsi="Verdana"/>
                                <w:color w:val="FFFFFF" w:themeColor="background1"/>
                                <w:sz w:val="40"/>
                                <w:szCs w:val="40"/>
                              </w:rPr>
                            </w:pPr>
                            <w:r w:rsidRPr="00FF04CA">
                              <w:rPr>
                                <w:rFonts w:ascii="Verdana" w:hAnsi="Verdana"/>
                                <w:color w:val="FFFFFF" w:themeColor="background1"/>
                                <w:sz w:val="40"/>
                                <w:szCs w:val="40"/>
                                <w:lang w:val="en-US"/>
                              </w:rPr>
                              <w:t>Australian Energy Regulator</w:t>
                            </w:r>
                          </w:p>
                        </w:txbxContent>
                      </wps:txbx>
                      <wps:bodyPr vert="horz" wrap="square" lIns="0" tIns="45720" rIns="0" bIns="45720" numCol="1" anchor="ctr" anchorCtr="0" compatLnSpc="1">
                        <a:prstTxWarp prst="textNoShape">
                          <a:avLst/>
                        </a:prstTxWarp>
                        <a:noAutofit/>
                      </wps:bodyPr>
                    </wps:wsp>
                  </a:graphicData>
                </a:graphic>
                <wp14:sizeRelV relativeFrom="margin">
                  <wp14:pctHeight>0</wp14:pctHeight>
                </wp14:sizeRelV>
              </wp:anchor>
            </w:drawing>
          </mc:Choice>
          <mc:Fallback>
            <w:pict>
              <v:rect id="Text Placeholder 3" o:spid="_x0000_s1026" style="position:absolute;margin-left:-36pt;margin-top:96.15pt;width:527.3pt;height:14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" filled="f" stroked="f">
                <v:path arrowok="t"/>
                <o:lock v:ext="edit" grouping="t"/>
                <v:textbox inset="0,,0">
                  <w:txbxContent>
                    <w:p w:rsidR="0020137A" w:rsidRPr="00FF04CA" w:rsidRDefault="0020137A" w:rsidP="00FF04CA">
                      <w:pPr>
                        <w:pStyle w:val="NormalWeb"/>
                        <w:spacing w:before="0" w:beforeAutospacing="0" w:after="0" w:afterAutospacing="0"/>
                        <w:jc w:val="center"/>
                        <w:rPr>
                          <w:rFonts w:ascii="Verdana" w:hAnsi="Verdana"/>
                          <w:b/>
                          <w:color w:val="FFFFFF" w:themeColor="background1"/>
                          <w:sz w:val="40"/>
                          <w:szCs w:val="40"/>
                        </w:rPr>
                      </w:pPr>
                      <w:r w:rsidRPr="00FF04CA">
                        <w:rPr>
                          <w:rFonts w:ascii="Verdana" w:hAnsi="Verdana"/>
                          <w:b/>
                          <w:color w:val="FFFFFF" w:themeColor="background1"/>
                          <w:sz w:val="40"/>
                          <w:szCs w:val="40"/>
                          <w:lang w:val="en-US"/>
                        </w:rPr>
                        <w:t>Customer Hardship Calls</w:t>
                      </w:r>
                    </w:p>
                    <w:p w:rsidR="0020137A" w:rsidRPr="00FF04CA" w:rsidRDefault="0020137A" w:rsidP="00FF04CA">
                      <w:pPr>
                        <w:pStyle w:val="NormalWeb"/>
                        <w:spacing w:before="0" w:beforeAutospacing="0" w:after="0" w:afterAutospacing="0"/>
                        <w:jc w:val="center"/>
                        <w:rPr>
                          <w:rFonts w:ascii="Verdana" w:hAnsi="Verdana"/>
                          <w:color w:val="FFFFFF" w:themeColor="background1"/>
                          <w:sz w:val="40"/>
                          <w:szCs w:val="40"/>
                        </w:rPr>
                      </w:pPr>
                      <w:r w:rsidRPr="00FF04CA">
                        <w:rPr>
                          <w:rFonts w:ascii="Verdana" w:hAnsi="Verdana"/>
                          <w:color w:val="FFFFFF" w:themeColor="background1"/>
                          <w:sz w:val="40"/>
                          <w:szCs w:val="40"/>
                          <w:lang w:val="en-US"/>
                        </w:rPr>
                        <w:t>Benchmarking Research 2013</w:t>
                      </w:r>
                    </w:p>
                    <w:p w:rsidR="0020137A" w:rsidRPr="00FF04CA" w:rsidRDefault="0020137A" w:rsidP="00FF04CA">
                      <w:pPr>
                        <w:pStyle w:val="NormalWeb"/>
                        <w:spacing w:before="0" w:beforeAutospacing="0" w:after="0" w:afterAutospacing="0"/>
                        <w:jc w:val="center"/>
                        <w:rPr>
                          <w:rFonts w:ascii="Verdana" w:hAnsi="Verdana"/>
                          <w:color w:val="FFFFFF" w:themeColor="background1"/>
                          <w:sz w:val="40"/>
                          <w:szCs w:val="40"/>
                        </w:rPr>
                      </w:pPr>
                      <w:r w:rsidRPr="00FF04CA">
                        <w:rPr>
                          <w:rFonts w:ascii="Verdana" w:hAnsi="Verdana"/>
                          <w:color w:val="FFFFFF" w:themeColor="background1"/>
                          <w:sz w:val="40"/>
                          <w:szCs w:val="40"/>
                          <w:lang w:val="en-US"/>
                        </w:rPr>
                        <w:t>P</w:t>
                      </w:r>
                      <w:r w:rsidRPr="00FF04CA">
                        <w:rPr>
                          <w:rFonts w:ascii="Verdana" w:hAnsi="Verdana"/>
                          <w:color w:val="FFFFFF" w:themeColor="background1"/>
                          <w:sz w:val="40"/>
                          <w:szCs w:val="40"/>
                          <w:lang w:val="en-US"/>
                        </w:rPr>
                        <w:t>repared for the</w:t>
                      </w:r>
                    </w:p>
                    <w:p w:rsidR="0020137A" w:rsidRPr="00FF04CA" w:rsidRDefault="0020137A" w:rsidP="00FF04CA">
                      <w:pPr>
                        <w:pStyle w:val="NormalWeb"/>
                        <w:spacing w:before="0" w:beforeAutospacing="0" w:after="0" w:afterAutospacing="0"/>
                        <w:jc w:val="center"/>
                        <w:rPr>
                          <w:rFonts w:ascii="Verdana" w:hAnsi="Verdana"/>
                          <w:color w:val="FFFFFF" w:themeColor="background1"/>
                          <w:sz w:val="40"/>
                          <w:szCs w:val="40"/>
                        </w:rPr>
                      </w:pPr>
                      <w:r w:rsidRPr="00FF04CA">
                        <w:rPr>
                          <w:rFonts w:ascii="Verdana" w:hAnsi="Verdana"/>
                          <w:color w:val="FFFFFF" w:themeColor="background1"/>
                          <w:sz w:val="40"/>
                          <w:szCs w:val="40"/>
                          <w:lang w:val="en-US"/>
                        </w:rPr>
                        <w:t>Australian Energy Regulator</w:t>
                      </w:r>
                    </w:p>
                  </w:txbxContent>
                </v:textbox>
              </v:rect>
            </w:pict>
          </mc:Fallback>
        </mc:AlternateContent>
      </w:r>
    </w:p>
    <w:p w:rsidR="00DB5B4A" w:rsidRDefault="00DB5B4A" w:rsidP="00160130"/>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Pr="00DB5B4A" w:rsidRDefault="00DB5B4A" w:rsidP="00DB5B4A"/>
    <w:p w:rsidR="00DB5B4A" w:rsidRDefault="00DB5B4A" w:rsidP="00DB5B4A"/>
    <w:p w:rsidR="00DB5B4A" w:rsidRPr="00DB5B4A" w:rsidRDefault="00DB5B4A" w:rsidP="00DB5B4A"/>
    <w:p w:rsidR="00DB5B4A" w:rsidRPr="00DB5B4A" w:rsidRDefault="00DB5B4A" w:rsidP="00DB5B4A"/>
    <w:p w:rsidR="00DB5B4A" w:rsidRDefault="00DB5B4A" w:rsidP="00DB5B4A"/>
    <w:p w:rsidR="00DB5B4A" w:rsidRDefault="00DB5B4A" w:rsidP="00DB5B4A">
      <w:pPr>
        <w:tabs>
          <w:tab w:val="left" w:pos="7882"/>
        </w:tabs>
      </w:pPr>
      <w:r>
        <w:tab/>
      </w:r>
    </w:p>
    <w:p w:rsidR="00DB5B4A" w:rsidRDefault="00DB5B4A" w:rsidP="00DB5B4A"/>
    <w:p w:rsidR="00A42A3F" w:rsidRDefault="00A42A3F" w:rsidP="00A42A3F">
      <w:pPr>
        <w:tabs>
          <w:tab w:val="left" w:pos="6139"/>
        </w:tabs>
      </w:pPr>
      <w:r>
        <w:tab/>
      </w:r>
      <w:bookmarkStart w:id="0" w:name="_GoBack"/>
      <w:bookmarkEnd w:id="0"/>
    </w:p>
    <w:p w:rsidR="00A42A3F" w:rsidRDefault="00A42A3F" w:rsidP="00A42A3F"/>
    <w:p w:rsidR="0050278E" w:rsidRPr="00A42A3F" w:rsidRDefault="0050278E" w:rsidP="00A42A3F">
      <w:pPr>
        <w:sectPr w:rsidR="0050278E" w:rsidRPr="00A42A3F">
          <w:headerReference w:type="default" r:id="rId9"/>
          <w:footerReference w:type="default" r:id="rId10"/>
          <w:pgSz w:w="11906" w:h="16838"/>
          <w:pgMar w:top="1440" w:right="1440" w:bottom="1440" w:left="1440" w:header="708" w:footer="708" w:gutter="0"/>
          <w:cols w:space="708"/>
          <w:docGrid w:linePitch="360"/>
        </w:sectPr>
      </w:pPr>
    </w:p>
    <w:p w:rsidR="0050278E" w:rsidRDefault="0050278E" w:rsidP="00160130"/>
    <w:p w:rsidR="00866E2D" w:rsidRPr="00AF4D12" w:rsidRDefault="00B42895" w:rsidP="00160130">
      <w:pPr>
        <w:rPr>
          <w:b/>
          <w:color w:val="003366"/>
          <w:sz w:val="32"/>
          <w:szCs w:val="32"/>
        </w:rPr>
      </w:pPr>
      <w:r w:rsidRPr="00AF4D12">
        <w:rPr>
          <w:b/>
          <w:color w:val="003366"/>
          <w:sz w:val="32"/>
          <w:szCs w:val="32"/>
        </w:rPr>
        <w:t>TABLE OF CONTENTS</w:t>
      </w:r>
    </w:p>
    <w:p w:rsidR="0080441A" w:rsidRDefault="0080441A">
      <w:pPr>
        <w:pStyle w:val="TOC1"/>
        <w:tabs>
          <w:tab w:val="left" w:pos="440"/>
          <w:tab w:val="right" w:leader="dot" w:pos="9016"/>
        </w:tabs>
        <w:rPr>
          <w:noProof/>
        </w:rPr>
      </w:pPr>
      <w:r>
        <w:fldChar w:fldCharType="begin"/>
      </w:r>
      <w:r>
        <w:instrText xml:space="preserve"> TOC \o "1-2" \h \z \u </w:instrText>
      </w:r>
      <w:r>
        <w:fldChar w:fldCharType="separate"/>
      </w:r>
      <w:hyperlink w:anchor="_Toc372725695" w:history="1">
        <w:r w:rsidRPr="00B20A15">
          <w:rPr>
            <w:rStyle w:val="Hyperlink"/>
            <w:noProof/>
          </w:rPr>
          <w:t>1.</w:t>
        </w:r>
        <w:r>
          <w:rPr>
            <w:noProof/>
          </w:rPr>
          <w:tab/>
        </w:r>
        <w:r w:rsidRPr="00B20A15">
          <w:rPr>
            <w:rStyle w:val="Hyperlink"/>
            <w:noProof/>
          </w:rPr>
          <w:t>INTRODUCTION</w:t>
        </w:r>
        <w:r>
          <w:rPr>
            <w:noProof/>
            <w:webHidden/>
          </w:rPr>
          <w:tab/>
        </w:r>
        <w:r>
          <w:rPr>
            <w:noProof/>
            <w:webHidden/>
          </w:rPr>
          <w:fldChar w:fldCharType="begin"/>
        </w:r>
        <w:r>
          <w:rPr>
            <w:noProof/>
            <w:webHidden/>
          </w:rPr>
          <w:instrText xml:space="preserve"> PAGEREF _Toc372725695 \h </w:instrText>
        </w:r>
        <w:r>
          <w:rPr>
            <w:noProof/>
            <w:webHidden/>
          </w:rPr>
        </w:r>
        <w:r>
          <w:rPr>
            <w:noProof/>
            <w:webHidden/>
          </w:rPr>
          <w:fldChar w:fldCharType="separate"/>
        </w:r>
        <w:r w:rsidR="00A42A3F">
          <w:rPr>
            <w:noProof/>
            <w:webHidden/>
          </w:rPr>
          <w:t>1</w:t>
        </w:r>
        <w:r>
          <w:rPr>
            <w:noProof/>
            <w:webHidden/>
          </w:rPr>
          <w:fldChar w:fldCharType="end"/>
        </w:r>
      </w:hyperlink>
    </w:p>
    <w:p w:rsidR="0080441A" w:rsidRDefault="00A42A3F">
      <w:pPr>
        <w:pStyle w:val="TOC2"/>
        <w:tabs>
          <w:tab w:val="left" w:pos="880"/>
          <w:tab w:val="right" w:leader="dot" w:pos="9016"/>
        </w:tabs>
        <w:rPr>
          <w:noProof/>
        </w:rPr>
      </w:pPr>
      <w:hyperlink w:anchor="_Toc372725696" w:history="1">
        <w:r w:rsidR="0080441A" w:rsidRPr="00B20A15">
          <w:rPr>
            <w:rStyle w:val="Hyperlink"/>
            <w:noProof/>
          </w:rPr>
          <w:t>1.1.</w:t>
        </w:r>
        <w:r w:rsidR="0080441A">
          <w:rPr>
            <w:noProof/>
          </w:rPr>
          <w:tab/>
        </w:r>
        <w:r w:rsidR="0080441A" w:rsidRPr="00B20A15">
          <w:rPr>
            <w:rStyle w:val="Hyperlink"/>
            <w:noProof/>
          </w:rPr>
          <w:t>About This Project</w:t>
        </w:r>
        <w:r w:rsidR="0080441A">
          <w:rPr>
            <w:noProof/>
            <w:webHidden/>
          </w:rPr>
          <w:tab/>
        </w:r>
        <w:r w:rsidR="0080441A">
          <w:rPr>
            <w:noProof/>
            <w:webHidden/>
          </w:rPr>
          <w:fldChar w:fldCharType="begin"/>
        </w:r>
        <w:r w:rsidR="0080441A">
          <w:rPr>
            <w:noProof/>
            <w:webHidden/>
          </w:rPr>
          <w:instrText xml:space="preserve"> PAGEREF _Toc372725696 \h </w:instrText>
        </w:r>
        <w:r w:rsidR="0080441A">
          <w:rPr>
            <w:noProof/>
            <w:webHidden/>
          </w:rPr>
        </w:r>
        <w:r w:rsidR="0080441A">
          <w:rPr>
            <w:noProof/>
            <w:webHidden/>
          </w:rPr>
          <w:fldChar w:fldCharType="separate"/>
        </w:r>
        <w:r>
          <w:rPr>
            <w:noProof/>
            <w:webHidden/>
          </w:rPr>
          <w:t>1</w:t>
        </w:r>
        <w:r w:rsidR="0080441A">
          <w:rPr>
            <w:noProof/>
            <w:webHidden/>
          </w:rPr>
          <w:fldChar w:fldCharType="end"/>
        </w:r>
      </w:hyperlink>
    </w:p>
    <w:p w:rsidR="0080441A" w:rsidRDefault="00A42A3F">
      <w:pPr>
        <w:pStyle w:val="TOC2"/>
        <w:tabs>
          <w:tab w:val="left" w:pos="880"/>
          <w:tab w:val="right" w:leader="dot" w:pos="9016"/>
        </w:tabs>
        <w:rPr>
          <w:noProof/>
        </w:rPr>
      </w:pPr>
      <w:hyperlink w:anchor="_Toc372725697" w:history="1">
        <w:r w:rsidR="0080441A" w:rsidRPr="00B20A15">
          <w:rPr>
            <w:rStyle w:val="Hyperlink"/>
            <w:noProof/>
          </w:rPr>
          <w:t>1.2.</w:t>
        </w:r>
        <w:r w:rsidR="0080441A">
          <w:rPr>
            <w:noProof/>
          </w:rPr>
          <w:tab/>
        </w:r>
        <w:r w:rsidR="0080441A" w:rsidRPr="00B20A15">
          <w:rPr>
            <w:rStyle w:val="Hyperlink"/>
            <w:noProof/>
          </w:rPr>
          <w:t>How Retailers Were Selected</w:t>
        </w:r>
        <w:r w:rsidR="0080441A">
          <w:rPr>
            <w:noProof/>
            <w:webHidden/>
          </w:rPr>
          <w:tab/>
        </w:r>
        <w:r w:rsidR="0080441A">
          <w:rPr>
            <w:noProof/>
            <w:webHidden/>
          </w:rPr>
          <w:fldChar w:fldCharType="begin"/>
        </w:r>
        <w:r w:rsidR="0080441A">
          <w:rPr>
            <w:noProof/>
            <w:webHidden/>
          </w:rPr>
          <w:instrText xml:space="preserve"> PAGEREF _Toc372725697 \h </w:instrText>
        </w:r>
        <w:r w:rsidR="0080441A">
          <w:rPr>
            <w:noProof/>
            <w:webHidden/>
          </w:rPr>
        </w:r>
        <w:r w:rsidR="0080441A">
          <w:rPr>
            <w:noProof/>
            <w:webHidden/>
          </w:rPr>
          <w:fldChar w:fldCharType="separate"/>
        </w:r>
        <w:r>
          <w:rPr>
            <w:noProof/>
            <w:webHidden/>
          </w:rPr>
          <w:t>1</w:t>
        </w:r>
        <w:r w:rsidR="0080441A">
          <w:rPr>
            <w:noProof/>
            <w:webHidden/>
          </w:rPr>
          <w:fldChar w:fldCharType="end"/>
        </w:r>
      </w:hyperlink>
    </w:p>
    <w:p w:rsidR="0080441A" w:rsidRDefault="00A42A3F">
      <w:pPr>
        <w:pStyle w:val="TOC2"/>
        <w:tabs>
          <w:tab w:val="left" w:pos="880"/>
          <w:tab w:val="right" w:leader="dot" w:pos="9016"/>
        </w:tabs>
        <w:rPr>
          <w:noProof/>
        </w:rPr>
      </w:pPr>
      <w:hyperlink w:anchor="_Toc372725698" w:history="1">
        <w:r w:rsidR="0080441A" w:rsidRPr="00B20A15">
          <w:rPr>
            <w:rStyle w:val="Hyperlink"/>
            <w:noProof/>
          </w:rPr>
          <w:t>1.3.</w:t>
        </w:r>
        <w:r w:rsidR="0080441A">
          <w:rPr>
            <w:noProof/>
          </w:rPr>
          <w:tab/>
        </w:r>
        <w:r w:rsidR="0080441A" w:rsidRPr="00B20A15">
          <w:rPr>
            <w:rStyle w:val="Hyperlink"/>
            <w:noProof/>
          </w:rPr>
          <w:t>Retailers Included in the Research</w:t>
        </w:r>
        <w:r w:rsidR="0080441A">
          <w:rPr>
            <w:noProof/>
            <w:webHidden/>
          </w:rPr>
          <w:tab/>
        </w:r>
        <w:r w:rsidR="0080441A">
          <w:rPr>
            <w:noProof/>
            <w:webHidden/>
          </w:rPr>
          <w:fldChar w:fldCharType="begin"/>
        </w:r>
        <w:r w:rsidR="0080441A">
          <w:rPr>
            <w:noProof/>
            <w:webHidden/>
          </w:rPr>
          <w:instrText xml:space="preserve"> PAGEREF _Toc372725698 \h </w:instrText>
        </w:r>
        <w:r w:rsidR="0080441A">
          <w:rPr>
            <w:noProof/>
            <w:webHidden/>
          </w:rPr>
        </w:r>
        <w:r w:rsidR="0080441A">
          <w:rPr>
            <w:noProof/>
            <w:webHidden/>
          </w:rPr>
          <w:fldChar w:fldCharType="separate"/>
        </w:r>
        <w:r>
          <w:rPr>
            <w:noProof/>
            <w:webHidden/>
          </w:rPr>
          <w:t>1</w:t>
        </w:r>
        <w:r w:rsidR="0080441A">
          <w:rPr>
            <w:noProof/>
            <w:webHidden/>
          </w:rPr>
          <w:fldChar w:fldCharType="end"/>
        </w:r>
      </w:hyperlink>
    </w:p>
    <w:p w:rsidR="0080441A" w:rsidRDefault="00A42A3F">
      <w:pPr>
        <w:pStyle w:val="TOC2"/>
        <w:tabs>
          <w:tab w:val="left" w:pos="880"/>
          <w:tab w:val="right" w:leader="dot" w:pos="9016"/>
        </w:tabs>
        <w:rPr>
          <w:noProof/>
        </w:rPr>
      </w:pPr>
      <w:hyperlink w:anchor="_Toc372725699" w:history="1">
        <w:r w:rsidR="0080441A" w:rsidRPr="00B20A15">
          <w:rPr>
            <w:rStyle w:val="Hyperlink"/>
            <w:noProof/>
          </w:rPr>
          <w:t>1.4.</w:t>
        </w:r>
        <w:r w:rsidR="0080441A">
          <w:rPr>
            <w:noProof/>
          </w:rPr>
          <w:tab/>
        </w:r>
        <w:r w:rsidR="0080441A" w:rsidRPr="00B20A15">
          <w:rPr>
            <w:rStyle w:val="Hyperlink"/>
            <w:noProof/>
          </w:rPr>
          <w:t>Survey Size</w:t>
        </w:r>
        <w:r w:rsidR="0080441A">
          <w:rPr>
            <w:noProof/>
            <w:webHidden/>
          </w:rPr>
          <w:tab/>
        </w:r>
        <w:r w:rsidR="0080441A">
          <w:rPr>
            <w:noProof/>
            <w:webHidden/>
          </w:rPr>
          <w:fldChar w:fldCharType="begin"/>
        </w:r>
        <w:r w:rsidR="0080441A">
          <w:rPr>
            <w:noProof/>
            <w:webHidden/>
          </w:rPr>
          <w:instrText xml:space="preserve"> PAGEREF _Toc372725699 \h </w:instrText>
        </w:r>
        <w:r w:rsidR="0080441A">
          <w:rPr>
            <w:noProof/>
            <w:webHidden/>
          </w:rPr>
        </w:r>
        <w:r w:rsidR="0080441A">
          <w:rPr>
            <w:noProof/>
            <w:webHidden/>
          </w:rPr>
          <w:fldChar w:fldCharType="separate"/>
        </w:r>
        <w:r>
          <w:rPr>
            <w:noProof/>
            <w:webHidden/>
          </w:rPr>
          <w:t>1</w:t>
        </w:r>
        <w:r w:rsidR="0080441A">
          <w:rPr>
            <w:noProof/>
            <w:webHidden/>
          </w:rPr>
          <w:fldChar w:fldCharType="end"/>
        </w:r>
      </w:hyperlink>
    </w:p>
    <w:p w:rsidR="0080441A" w:rsidRDefault="00A42A3F">
      <w:pPr>
        <w:pStyle w:val="TOC2"/>
        <w:tabs>
          <w:tab w:val="left" w:pos="880"/>
          <w:tab w:val="right" w:leader="dot" w:pos="9016"/>
        </w:tabs>
        <w:rPr>
          <w:noProof/>
        </w:rPr>
      </w:pPr>
      <w:hyperlink w:anchor="_Toc372725700" w:history="1">
        <w:r w:rsidR="0080441A" w:rsidRPr="00B20A15">
          <w:rPr>
            <w:rStyle w:val="Hyperlink"/>
            <w:noProof/>
          </w:rPr>
          <w:t>1.5.</w:t>
        </w:r>
        <w:r w:rsidR="0080441A">
          <w:rPr>
            <w:noProof/>
          </w:rPr>
          <w:tab/>
        </w:r>
        <w:r w:rsidR="0080441A" w:rsidRPr="00B20A15">
          <w:rPr>
            <w:rStyle w:val="Hyperlink"/>
            <w:noProof/>
          </w:rPr>
          <w:t>Survey Process</w:t>
        </w:r>
        <w:r w:rsidR="0080441A">
          <w:rPr>
            <w:noProof/>
            <w:webHidden/>
          </w:rPr>
          <w:tab/>
        </w:r>
        <w:r w:rsidR="0080441A">
          <w:rPr>
            <w:noProof/>
            <w:webHidden/>
          </w:rPr>
          <w:fldChar w:fldCharType="begin"/>
        </w:r>
        <w:r w:rsidR="0080441A">
          <w:rPr>
            <w:noProof/>
            <w:webHidden/>
          </w:rPr>
          <w:instrText xml:space="preserve"> PAGEREF _Toc372725700 \h </w:instrText>
        </w:r>
        <w:r w:rsidR="0080441A">
          <w:rPr>
            <w:noProof/>
            <w:webHidden/>
          </w:rPr>
        </w:r>
        <w:r w:rsidR="0080441A">
          <w:rPr>
            <w:noProof/>
            <w:webHidden/>
          </w:rPr>
          <w:fldChar w:fldCharType="separate"/>
        </w:r>
        <w:r>
          <w:rPr>
            <w:noProof/>
            <w:webHidden/>
          </w:rPr>
          <w:t>2</w:t>
        </w:r>
        <w:r w:rsidR="0080441A">
          <w:rPr>
            <w:noProof/>
            <w:webHidden/>
          </w:rPr>
          <w:fldChar w:fldCharType="end"/>
        </w:r>
      </w:hyperlink>
    </w:p>
    <w:p w:rsidR="0080441A" w:rsidRDefault="00A42A3F">
      <w:pPr>
        <w:pStyle w:val="TOC2"/>
        <w:tabs>
          <w:tab w:val="left" w:pos="880"/>
          <w:tab w:val="right" w:leader="dot" w:pos="9016"/>
        </w:tabs>
        <w:rPr>
          <w:noProof/>
        </w:rPr>
      </w:pPr>
      <w:hyperlink w:anchor="_Toc372725701" w:history="1">
        <w:r w:rsidR="0080441A" w:rsidRPr="00B20A15">
          <w:rPr>
            <w:rStyle w:val="Hyperlink"/>
            <w:noProof/>
          </w:rPr>
          <w:t>1.6.</w:t>
        </w:r>
        <w:r w:rsidR="0080441A">
          <w:rPr>
            <w:noProof/>
          </w:rPr>
          <w:tab/>
        </w:r>
        <w:r w:rsidR="0080441A" w:rsidRPr="00B20A15">
          <w:rPr>
            <w:rStyle w:val="Hyperlink"/>
            <w:noProof/>
          </w:rPr>
          <w:t>Change to Methodology for EnergyAustralia</w:t>
        </w:r>
        <w:r w:rsidR="0080441A">
          <w:rPr>
            <w:noProof/>
            <w:webHidden/>
          </w:rPr>
          <w:tab/>
        </w:r>
        <w:r w:rsidR="0080441A">
          <w:rPr>
            <w:noProof/>
            <w:webHidden/>
          </w:rPr>
          <w:fldChar w:fldCharType="begin"/>
        </w:r>
        <w:r w:rsidR="0080441A">
          <w:rPr>
            <w:noProof/>
            <w:webHidden/>
          </w:rPr>
          <w:instrText xml:space="preserve"> PAGEREF _Toc372725701 \h </w:instrText>
        </w:r>
        <w:r w:rsidR="0080441A">
          <w:rPr>
            <w:noProof/>
            <w:webHidden/>
          </w:rPr>
        </w:r>
        <w:r w:rsidR="0080441A">
          <w:rPr>
            <w:noProof/>
            <w:webHidden/>
          </w:rPr>
          <w:fldChar w:fldCharType="separate"/>
        </w:r>
        <w:r>
          <w:rPr>
            <w:noProof/>
            <w:webHidden/>
          </w:rPr>
          <w:t>2</w:t>
        </w:r>
        <w:r w:rsidR="0080441A">
          <w:rPr>
            <w:noProof/>
            <w:webHidden/>
          </w:rPr>
          <w:fldChar w:fldCharType="end"/>
        </w:r>
      </w:hyperlink>
    </w:p>
    <w:p w:rsidR="0080441A" w:rsidRDefault="00A42A3F">
      <w:pPr>
        <w:pStyle w:val="TOC1"/>
        <w:tabs>
          <w:tab w:val="left" w:pos="440"/>
          <w:tab w:val="right" w:leader="dot" w:pos="9016"/>
        </w:tabs>
        <w:rPr>
          <w:noProof/>
        </w:rPr>
      </w:pPr>
      <w:hyperlink w:anchor="_Toc372725702" w:history="1">
        <w:r w:rsidR="0080441A" w:rsidRPr="00B20A15">
          <w:rPr>
            <w:rStyle w:val="Hyperlink"/>
            <w:noProof/>
          </w:rPr>
          <w:t>2.</w:t>
        </w:r>
        <w:r w:rsidR="0080441A">
          <w:rPr>
            <w:noProof/>
          </w:rPr>
          <w:tab/>
        </w:r>
        <w:r w:rsidR="0080441A" w:rsidRPr="00B20A15">
          <w:rPr>
            <w:rStyle w:val="Hyperlink"/>
            <w:noProof/>
          </w:rPr>
          <w:t>CSBA METHODOLOGY</w:t>
        </w:r>
        <w:r w:rsidR="0080441A">
          <w:rPr>
            <w:noProof/>
            <w:webHidden/>
          </w:rPr>
          <w:tab/>
        </w:r>
        <w:r w:rsidR="0080441A">
          <w:rPr>
            <w:noProof/>
            <w:webHidden/>
          </w:rPr>
          <w:fldChar w:fldCharType="begin"/>
        </w:r>
        <w:r w:rsidR="0080441A">
          <w:rPr>
            <w:noProof/>
            <w:webHidden/>
          </w:rPr>
          <w:instrText xml:space="preserve"> PAGEREF _Toc372725702 \h </w:instrText>
        </w:r>
        <w:r w:rsidR="0080441A">
          <w:rPr>
            <w:noProof/>
            <w:webHidden/>
          </w:rPr>
        </w:r>
        <w:r w:rsidR="0080441A">
          <w:rPr>
            <w:noProof/>
            <w:webHidden/>
          </w:rPr>
          <w:fldChar w:fldCharType="separate"/>
        </w:r>
        <w:r>
          <w:rPr>
            <w:noProof/>
            <w:webHidden/>
          </w:rPr>
          <w:t>3</w:t>
        </w:r>
        <w:r w:rsidR="0080441A">
          <w:rPr>
            <w:noProof/>
            <w:webHidden/>
          </w:rPr>
          <w:fldChar w:fldCharType="end"/>
        </w:r>
      </w:hyperlink>
    </w:p>
    <w:p w:rsidR="0080441A" w:rsidRDefault="00A42A3F">
      <w:pPr>
        <w:pStyle w:val="TOC2"/>
        <w:tabs>
          <w:tab w:val="left" w:pos="880"/>
          <w:tab w:val="right" w:leader="dot" w:pos="9016"/>
        </w:tabs>
        <w:rPr>
          <w:noProof/>
        </w:rPr>
      </w:pPr>
      <w:hyperlink w:anchor="_Toc372725703" w:history="1">
        <w:r w:rsidR="0080441A" w:rsidRPr="00B20A15">
          <w:rPr>
            <w:rStyle w:val="Hyperlink"/>
            <w:noProof/>
          </w:rPr>
          <w:t>2.1.</w:t>
        </w:r>
        <w:r w:rsidR="0080441A">
          <w:rPr>
            <w:noProof/>
          </w:rPr>
          <w:tab/>
        </w:r>
        <w:r w:rsidR="0080441A" w:rsidRPr="00B20A15">
          <w:rPr>
            <w:rStyle w:val="Hyperlink"/>
            <w:noProof/>
          </w:rPr>
          <w:t>ASSESSMENT CRITERIA AND PERFORMANCE INDICES</w:t>
        </w:r>
        <w:r w:rsidR="0080441A">
          <w:rPr>
            <w:noProof/>
            <w:webHidden/>
          </w:rPr>
          <w:tab/>
        </w:r>
        <w:r w:rsidR="0080441A">
          <w:rPr>
            <w:noProof/>
            <w:webHidden/>
          </w:rPr>
          <w:fldChar w:fldCharType="begin"/>
        </w:r>
        <w:r w:rsidR="0080441A">
          <w:rPr>
            <w:noProof/>
            <w:webHidden/>
          </w:rPr>
          <w:instrText xml:space="preserve"> PAGEREF _Toc372725703 \h </w:instrText>
        </w:r>
        <w:r w:rsidR="0080441A">
          <w:rPr>
            <w:noProof/>
            <w:webHidden/>
          </w:rPr>
        </w:r>
        <w:r w:rsidR="0080441A">
          <w:rPr>
            <w:noProof/>
            <w:webHidden/>
          </w:rPr>
          <w:fldChar w:fldCharType="separate"/>
        </w:r>
        <w:r>
          <w:rPr>
            <w:noProof/>
            <w:webHidden/>
          </w:rPr>
          <w:t>3</w:t>
        </w:r>
        <w:r w:rsidR="0080441A">
          <w:rPr>
            <w:noProof/>
            <w:webHidden/>
          </w:rPr>
          <w:fldChar w:fldCharType="end"/>
        </w:r>
      </w:hyperlink>
    </w:p>
    <w:p w:rsidR="0080441A" w:rsidRDefault="00A42A3F">
      <w:pPr>
        <w:pStyle w:val="TOC2"/>
        <w:tabs>
          <w:tab w:val="left" w:pos="880"/>
          <w:tab w:val="right" w:leader="dot" w:pos="9016"/>
        </w:tabs>
        <w:rPr>
          <w:noProof/>
        </w:rPr>
      </w:pPr>
      <w:hyperlink w:anchor="_Toc372725704" w:history="1">
        <w:r w:rsidR="0080441A" w:rsidRPr="00B20A15">
          <w:rPr>
            <w:rStyle w:val="Hyperlink"/>
            <w:noProof/>
          </w:rPr>
          <w:t>2.2.</w:t>
        </w:r>
        <w:r w:rsidR="0080441A">
          <w:rPr>
            <w:noProof/>
          </w:rPr>
          <w:tab/>
        </w:r>
        <w:r w:rsidR="0080441A" w:rsidRPr="00B20A15">
          <w:rPr>
            <w:rStyle w:val="Hyperlink"/>
            <w:noProof/>
          </w:rPr>
          <w:t>PERFORMANCE INDICES – UNSUCCESSFUL CALLS AND SUCCESSFUL CALLS</w:t>
        </w:r>
        <w:r w:rsidR="0080441A">
          <w:rPr>
            <w:noProof/>
            <w:webHidden/>
          </w:rPr>
          <w:tab/>
        </w:r>
        <w:r w:rsidR="0080441A">
          <w:rPr>
            <w:noProof/>
            <w:webHidden/>
          </w:rPr>
          <w:fldChar w:fldCharType="begin"/>
        </w:r>
        <w:r w:rsidR="0080441A">
          <w:rPr>
            <w:noProof/>
            <w:webHidden/>
          </w:rPr>
          <w:instrText xml:space="preserve"> PAGEREF _Toc372725704 \h </w:instrText>
        </w:r>
        <w:r w:rsidR="0080441A">
          <w:rPr>
            <w:noProof/>
            <w:webHidden/>
          </w:rPr>
        </w:r>
        <w:r w:rsidR="0080441A">
          <w:rPr>
            <w:noProof/>
            <w:webHidden/>
          </w:rPr>
          <w:fldChar w:fldCharType="separate"/>
        </w:r>
        <w:r>
          <w:rPr>
            <w:noProof/>
            <w:webHidden/>
          </w:rPr>
          <w:t>4</w:t>
        </w:r>
        <w:r w:rsidR="0080441A">
          <w:rPr>
            <w:noProof/>
            <w:webHidden/>
          </w:rPr>
          <w:fldChar w:fldCharType="end"/>
        </w:r>
      </w:hyperlink>
    </w:p>
    <w:p w:rsidR="0080441A" w:rsidRDefault="00A42A3F">
      <w:pPr>
        <w:pStyle w:val="TOC2"/>
        <w:tabs>
          <w:tab w:val="left" w:pos="880"/>
          <w:tab w:val="right" w:leader="dot" w:pos="9016"/>
        </w:tabs>
        <w:rPr>
          <w:noProof/>
        </w:rPr>
      </w:pPr>
      <w:hyperlink w:anchor="_Toc372725705" w:history="1">
        <w:r w:rsidR="0080441A" w:rsidRPr="00B20A15">
          <w:rPr>
            <w:rStyle w:val="Hyperlink"/>
            <w:noProof/>
          </w:rPr>
          <w:t>2.3.</w:t>
        </w:r>
        <w:r w:rsidR="0080441A">
          <w:rPr>
            <w:noProof/>
          </w:rPr>
          <w:tab/>
        </w:r>
        <w:r w:rsidR="0080441A" w:rsidRPr="00B20A15">
          <w:rPr>
            <w:rStyle w:val="Hyperlink"/>
            <w:noProof/>
          </w:rPr>
          <w:t>BACKGROUND TO THE APPROACH</w:t>
        </w:r>
        <w:r w:rsidR="0080441A">
          <w:rPr>
            <w:noProof/>
            <w:webHidden/>
          </w:rPr>
          <w:tab/>
        </w:r>
        <w:r w:rsidR="0080441A">
          <w:rPr>
            <w:noProof/>
            <w:webHidden/>
          </w:rPr>
          <w:fldChar w:fldCharType="begin"/>
        </w:r>
        <w:r w:rsidR="0080441A">
          <w:rPr>
            <w:noProof/>
            <w:webHidden/>
          </w:rPr>
          <w:instrText xml:space="preserve"> PAGEREF _Toc372725705 \h </w:instrText>
        </w:r>
        <w:r w:rsidR="0080441A">
          <w:rPr>
            <w:noProof/>
            <w:webHidden/>
          </w:rPr>
        </w:r>
        <w:r w:rsidR="0080441A">
          <w:rPr>
            <w:noProof/>
            <w:webHidden/>
          </w:rPr>
          <w:fldChar w:fldCharType="separate"/>
        </w:r>
        <w:r>
          <w:rPr>
            <w:noProof/>
            <w:webHidden/>
          </w:rPr>
          <w:t>5</w:t>
        </w:r>
        <w:r w:rsidR="0080441A">
          <w:rPr>
            <w:noProof/>
            <w:webHidden/>
          </w:rPr>
          <w:fldChar w:fldCharType="end"/>
        </w:r>
      </w:hyperlink>
    </w:p>
    <w:p w:rsidR="0080441A" w:rsidRDefault="00A42A3F">
      <w:pPr>
        <w:pStyle w:val="TOC1"/>
        <w:tabs>
          <w:tab w:val="left" w:pos="440"/>
          <w:tab w:val="right" w:leader="dot" w:pos="9016"/>
        </w:tabs>
        <w:rPr>
          <w:noProof/>
        </w:rPr>
      </w:pPr>
      <w:hyperlink w:anchor="_Toc372725706" w:history="1">
        <w:r w:rsidR="0080441A" w:rsidRPr="00B20A15">
          <w:rPr>
            <w:rStyle w:val="Hyperlink"/>
            <w:noProof/>
          </w:rPr>
          <w:t>3.</w:t>
        </w:r>
        <w:r w:rsidR="0080441A">
          <w:rPr>
            <w:noProof/>
          </w:rPr>
          <w:tab/>
        </w:r>
        <w:r w:rsidR="0080441A" w:rsidRPr="00B20A15">
          <w:rPr>
            <w:rStyle w:val="Hyperlink"/>
            <w:noProof/>
          </w:rPr>
          <w:t>KEY FINDINGS</w:t>
        </w:r>
        <w:r w:rsidR="0080441A">
          <w:rPr>
            <w:noProof/>
            <w:webHidden/>
          </w:rPr>
          <w:tab/>
        </w:r>
        <w:r w:rsidR="0080441A">
          <w:rPr>
            <w:noProof/>
            <w:webHidden/>
          </w:rPr>
          <w:fldChar w:fldCharType="begin"/>
        </w:r>
        <w:r w:rsidR="0080441A">
          <w:rPr>
            <w:noProof/>
            <w:webHidden/>
          </w:rPr>
          <w:instrText xml:space="preserve"> PAGEREF _Toc372725706 \h </w:instrText>
        </w:r>
        <w:r w:rsidR="0080441A">
          <w:rPr>
            <w:noProof/>
            <w:webHidden/>
          </w:rPr>
        </w:r>
        <w:r w:rsidR="0080441A">
          <w:rPr>
            <w:noProof/>
            <w:webHidden/>
          </w:rPr>
          <w:fldChar w:fldCharType="separate"/>
        </w:r>
        <w:r>
          <w:rPr>
            <w:noProof/>
            <w:webHidden/>
          </w:rPr>
          <w:t>6</w:t>
        </w:r>
        <w:r w:rsidR="0080441A">
          <w:rPr>
            <w:noProof/>
            <w:webHidden/>
          </w:rPr>
          <w:fldChar w:fldCharType="end"/>
        </w:r>
      </w:hyperlink>
    </w:p>
    <w:p w:rsidR="0080441A" w:rsidRDefault="00A42A3F">
      <w:pPr>
        <w:pStyle w:val="TOC2"/>
        <w:tabs>
          <w:tab w:val="left" w:pos="880"/>
          <w:tab w:val="right" w:leader="dot" w:pos="9016"/>
        </w:tabs>
        <w:rPr>
          <w:noProof/>
        </w:rPr>
      </w:pPr>
      <w:hyperlink w:anchor="_Toc372725707" w:history="1">
        <w:r w:rsidR="0080441A" w:rsidRPr="00B20A15">
          <w:rPr>
            <w:rStyle w:val="Hyperlink"/>
            <w:noProof/>
          </w:rPr>
          <w:t>3.1.</w:t>
        </w:r>
        <w:r w:rsidR="0080441A">
          <w:rPr>
            <w:noProof/>
          </w:rPr>
          <w:tab/>
        </w:r>
        <w:r w:rsidR="0080441A" w:rsidRPr="00B20A15">
          <w:rPr>
            <w:rStyle w:val="Hyperlink"/>
            <w:noProof/>
          </w:rPr>
          <w:t>HARDSHIP AND GENERAL CALLS COMPARED</w:t>
        </w:r>
        <w:r w:rsidR="0080441A">
          <w:rPr>
            <w:noProof/>
            <w:webHidden/>
          </w:rPr>
          <w:tab/>
        </w:r>
        <w:r w:rsidR="0080441A">
          <w:rPr>
            <w:noProof/>
            <w:webHidden/>
          </w:rPr>
          <w:fldChar w:fldCharType="begin"/>
        </w:r>
        <w:r w:rsidR="0080441A">
          <w:rPr>
            <w:noProof/>
            <w:webHidden/>
          </w:rPr>
          <w:instrText xml:space="preserve"> PAGEREF _Toc372725707 \h </w:instrText>
        </w:r>
        <w:r w:rsidR="0080441A">
          <w:rPr>
            <w:noProof/>
            <w:webHidden/>
          </w:rPr>
        </w:r>
        <w:r w:rsidR="0080441A">
          <w:rPr>
            <w:noProof/>
            <w:webHidden/>
          </w:rPr>
          <w:fldChar w:fldCharType="separate"/>
        </w:r>
        <w:r>
          <w:rPr>
            <w:noProof/>
            <w:webHidden/>
          </w:rPr>
          <w:t>6</w:t>
        </w:r>
        <w:r w:rsidR="0080441A">
          <w:rPr>
            <w:noProof/>
            <w:webHidden/>
          </w:rPr>
          <w:fldChar w:fldCharType="end"/>
        </w:r>
      </w:hyperlink>
    </w:p>
    <w:p w:rsidR="0080441A" w:rsidRDefault="00A42A3F">
      <w:pPr>
        <w:pStyle w:val="TOC2"/>
        <w:tabs>
          <w:tab w:val="left" w:pos="880"/>
          <w:tab w:val="right" w:leader="dot" w:pos="9016"/>
        </w:tabs>
        <w:rPr>
          <w:noProof/>
        </w:rPr>
      </w:pPr>
      <w:hyperlink w:anchor="_Toc372725708" w:history="1">
        <w:r w:rsidR="0080441A" w:rsidRPr="00B20A15">
          <w:rPr>
            <w:rStyle w:val="Hyperlink"/>
            <w:noProof/>
          </w:rPr>
          <w:t>3.2.</w:t>
        </w:r>
        <w:r w:rsidR="0080441A">
          <w:rPr>
            <w:noProof/>
          </w:rPr>
          <w:tab/>
        </w:r>
        <w:r w:rsidR="0080441A" w:rsidRPr="00B20A15">
          <w:rPr>
            <w:rStyle w:val="Hyperlink"/>
            <w:noProof/>
          </w:rPr>
          <w:t>HARDSHIP CALLS BY MEASURE AND RETAILER</w:t>
        </w:r>
        <w:r w:rsidR="0080441A">
          <w:rPr>
            <w:noProof/>
            <w:webHidden/>
          </w:rPr>
          <w:tab/>
        </w:r>
        <w:r w:rsidR="0080441A">
          <w:rPr>
            <w:noProof/>
            <w:webHidden/>
          </w:rPr>
          <w:fldChar w:fldCharType="begin"/>
        </w:r>
        <w:r w:rsidR="0080441A">
          <w:rPr>
            <w:noProof/>
            <w:webHidden/>
          </w:rPr>
          <w:instrText xml:space="preserve"> PAGEREF _Toc372725708 \h </w:instrText>
        </w:r>
        <w:r w:rsidR="0080441A">
          <w:rPr>
            <w:noProof/>
            <w:webHidden/>
          </w:rPr>
        </w:r>
        <w:r w:rsidR="0080441A">
          <w:rPr>
            <w:noProof/>
            <w:webHidden/>
          </w:rPr>
          <w:fldChar w:fldCharType="separate"/>
        </w:r>
        <w:r>
          <w:rPr>
            <w:noProof/>
            <w:webHidden/>
          </w:rPr>
          <w:t>8</w:t>
        </w:r>
        <w:r w:rsidR="0080441A">
          <w:rPr>
            <w:noProof/>
            <w:webHidden/>
          </w:rPr>
          <w:fldChar w:fldCharType="end"/>
        </w:r>
      </w:hyperlink>
    </w:p>
    <w:p w:rsidR="0080441A" w:rsidRDefault="00A42A3F">
      <w:pPr>
        <w:pStyle w:val="TOC2"/>
        <w:tabs>
          <w:tab w:val="left" w:pos="880"/>
          <w:tab w:val="right" w:leader="dot" w:pos="9016"/>
        </w:tabs>
        <w:rPr>
          <w:noProof/>
        </w:rPr>
      </w:pPr>
      <w:hyperlink w:anchor="_Toc372725709" w:history="1">
        <w:r w:rsidR="0080441A" w:rsidRPr="00B20A15">
          <w:rPr>
            <w:rStyle w:val="Hyperlink"/>
            <w:noProof/>
          </w:rPr>
          <w:t>3.3.</w:t>
        </w:r>
        <w:r w:rsidR="0080441A">
          <w:rPr>
            <w:noProof/>
          </w:rPr>
          <w:tab/>
        </w:r>
        <w:r w:rsidR="0080441A" w:rsidRPr="00B20A15">
          <w:rPr>
            <w:rStyle w:val="Hyperlink"/>
            <w:noProof/>
          </w:rPr>
          <w:t>CUSTOMER SATISFACTION</w:t>
        </w:r>
        <w:r w:rsidR="0080441A">
          <w:rPr>
            <w:noProof/>
            <w:webHidden/>
          </w:rPr>
          <w:tab/>
        </w:r>
        <w:r w:rsidR="0080441A">
          <w:rPr>
            <w:noProof/>
            <w:webHidden/>
          </w:rPr>
          <w:fldChar w:fldCharType="begin"/>
        </w:r>
        <w:r w:rsidR="0080441A">
          <w:rPr>
            <w:noProof/>
            <w:webHidden/>
          </w:rPr>
          <w:instrText xml:space="preserve"> PAGEREF _Toc372725709 \h </w:instrText>
        </w:r>
        <w:r w:rsidR="0080441A">
          <w:rPr>
            <w:noProof/>
            <w:webHidden/>
          </w:rPr>
        </w:r>
        <w:r w:rsidR="0080441A">
          <w:rPr>
            <w:noProof/>
            <w:webHidden/>
          </w:rPr>
          <w:fldChar w:fldCharType="separate"/>
        </w:r>
        <w:r>
          <w:rPr>
            <w:noProof/>
            <w:webHidden/>
          </w:rPr>
          <w:t>10</w:t>
        </w:r>
        <w:r w:rsidR="0080441A">
          <w:rPr>
            <w:noProof/>
            <w:webHidden/>
          </w:rPr>
          <w:fldChar w:fldCharType="end"/>
        </w:r>
      </w:hyperlink>
    </w:p>
    <w:p w:rsidR="0080441A" w:rsidRDefault="00A42A3F">
      <w:pPr>
        <w:pStyle w:val="TOC2"/>
        <w:tabs>
          <w:tab w:val="left" w:pos="880"/>
          <w:tab w:val="right" w:leader="dot" w:pos="9016"/>
        </w:tabs>
        <w:rPr>
          <w:noProof/>
        </w:rPr>
      </w:pPr>
      <w:hyperlink w:anchor="_Toc372725710" w:history="1">
        <w:r w:rsidR="0080441A" w:rsidRPr="00B20A15">
          <w:rPr>
            <w:rStyle w:val="Hyperlink"/>
            <w:noProof/>
          </w:rPr>
          <w:t>3.4.</w:t>
        </w:r>
        <w:r w:rsidR="0080441A">
          <w:rPr>
            <w:noProof/>
          </w:rPr>
          <w:tab/>
        </w:r>
        <w:r w:rsidR="0080441A" w:rsidRPr="00B20A15">
          <w:rPr>
            <w:rStyle w:val="Hyperlink"/>
            <w:noProof/>
          </w:rPr>
          <w:t>KEY MEASURES BY RETAILER</w:t>
        </w:r>
        <w:r w:rsidR="0080441A">
          <w:rPr>
            <w:noProof/>
            <w:webHidden/>
          </w:rPr>
          <w:tab/>
        </w:r>
        <w:r w:rsidR="0080441A">
          <w:rPr>
            <w:noProof/>
            <w:webHidden/>
          </w:rPr>
          <w:fldChar w:fldCharType="begin"/>
        </w:r>
        <w:r w:rsidR="0080441A">
          <w:rPr>
            <w:noProof/>
            <w:webHidden/>
          </w:rPr>
          <w:instrText xml:space="preserve"> PAGEREF _Toc372725710 \h </w:instrText>
        </w:r>
        <w:r w:rsidR="0080441A">
          <w:rPr>
            <w:noProof/>
            <w:webHidden/>
          </w:rPr>
        </w:r>
        <w:r w:rsidR="0080441A">
          <w:rPr>
            <w:noProof/>
            <w:webHidden/>
          </w:rPr>
          <w:fldChar w:fldCharType="separate"/>
        </w:r>
        <w:r>
          <w:rPr>
            <w:noProof/>
            <w:webHidden/>
          </w:rPr>
          <w:t>12</w:t>
        </w:r>
        <w:r w:rsidR="0080441A">
          <w:rPr>
            <w:noProof/>
            <w:webHidden/>
          </w:rPr>
          <w:fldChar w:fldCharType="end"/>
        </w:r>
      </w:hyperlink>
    </w:p>
    <w:p w:rsidR="0080441A" w:rsidRDefault="00A42A3F">
      <w:pPr>
        <w:pStyle w:val="TOC1"/>
        <w:tabs>
          <w:tab w:val="left" w:pos="440"/>
          <w:tab w:val="right" w:leader="dot" w:pos="9016"/>
        </w:tabs>
        <w:rPr>
          <w:noProof/>
        </w:rPr>
      </w:pPr>
      <w:hyperlink w:anchor="_Toc372725711" w:history="1">
        <w:r w:rsidR="0080441A" w:rsidRPr="00B20A15">
          <w:rPr>
            <w:rStyle w:val="Hyperlink"/>
            <w:noProof/>
          </w:rPr>
          <w:t>4.</w:t>
        </w:r>
        <w:r w:rsidR="0080441A">
          <w:rPr>
            <w:noProof/>
          </w:rPr>
          <w:tab/>
        </w:r>
        <w:r w:rsidR="0080441A" w:rsidRPr="00B20A15">
          <w:rPr>
            <w:rStyle w:val="Hyperlink"/>
            <w:noProof/>
          </w:rPr>
          <w:t>APPENDIX – VERBATIM COMMENTS</w:t>
        </w:r>
        <w:r w:rsidR="0080441A">
          <w:rPr>
            <w:noProof/>
            <w:webHidden/>
          </w:rPr>
          <w:tab/>
        </w:r>
        <w:r w:rsidR="0080441A">
          <w:rPr>
            <w:noProof/>
            <w:webHidden/>
          </w:rPr>
          <w:fldChar w:fldCharType="begin"/>
        </w:r>
        <w:r w:rsidR="0080441A">
          <w:rPr>
            <w:noProof/>
            <w:webHidden/>
          </w:rPr>
          <w:instrText xml:space="preserve"> PAGEREF _Toc372725711 \h </w:instrText>
        </w:r>
        <w:r w:rsidR="0080441A">
          <w:rPr>
            <w:noProof/>
            <w:webHidden/>
          </w:rPr>
        </w:r>
        <w:r w:rsidR="0080441A">
          <w:rPr>
            <w:noProof/>
            <w:webHidden/>
          </w:rPr>
          <w:fldChar w:fldCharType="separate"/>
        </w:r>
        <w:r>
          <w:rPr>
            <w:noProof/>
            <w:webHidden/>
          </w:rPr>
          <w:t>15</w:t>
        </w:r>
        <w:r w:rsidR="0080441A">
          <w:rPr>
            <w:noProof/>
            <w:webHidden/>
          </w:rPr>
          <w:fldChar w:fldCharType="end"/>
        </w:r>
      </w:hyperlink>
    </w:p>
    <w:p w:rsidR="0080441A" w:rsidRDefault="00A42A3F">
      <w:pPr>
        <w:pStyle w:val="TOC2"/>
        <w:tabs>
          <w:tab w:val="left" w:pos="880"/>
          <w:tab w:val="right" w:leader="dot" w:pos="9016"/>
        </w:tabs>
        <w:rPr>
          <w:noProof/>
        </w:rPr>
      </w:pPr>
      <w:hyperlink w:anchor="_Toc372725712" w:history="1">
        <w:r w:rsidR="0080441A" w:rsidRPr="00B20A15">
          <w:rPr>
            <w:rStyle w:val="Hyperlink"/>
            <w:noProof/>
          </w:rPr>
          <w:t>4.1.</w:t>
        </w:r>
        <w:r w:rsidR="0080441A">
          <w:rPr>
            <w:noProof/>
          </w:rPr>
          <w:tab/>
        </w:r>
        <w:r w:rsidR="0080441A" w:rsidRPr="00B20A15">
          <w:rPr>
            <w:rStyle w:val="Hyperlink"/>
            <w:noProof/>
          </w:rPr>
          <w:t>EXAMPLES OF GOOD PRACTICE</w:t>
        </w:r>
        <w:r w:rsidR="0080441A">
          <w:rPr>
            <w:noProof/>
            <w:webHidden/>
          </w:rPr>
          <w:tab/>
        </w:r>
        <w:r w:rsidR="0080441A">
          <w:rPr>
            <w:noProof/>
            <w:webHidden/>
          </w:rPr>
          <w:fldChar w:fldCharType="begin"/>
        </w:r>
        <w:r w:rsidR="0080441A">
          <w:rPr>
            <w:noProof/>
            <w:webHidden/>
          </w:rPr>
          <w:instrText xml:space="preserve"> PAGEREF _Toc372725712 \h </w:instrText>
        </w:r>
        <w:r w:rsidR="0080441A">
          <w:rPr>
            <w:noProof/>
            <w:webHidden/>
          </w:rPr>
        </w:r>
        <w:r w:rsidR="0080441A">
          <w:rPr>
            <w:noProof/>
            <w:webHidden/>
          </w:rPr>
          <w:fldChar w:fldCharType="separate"/>
        </w:r>
        <w:r>
          <w:rPr>
            <w:noProof/>
            <w:webHidden/>
          </w:rPr>
          <w:t>15</w:t>
        </w:r>
        <w:r w:rsidR="0080441A">
          <w:rPr>
            <w:noProof/>
            <w:webHidden/>
          </w:rPr>
          <w:fldChar w:fldCharType="end"/>
        </w:r>
      </w:hyperlink>
    </w:p>
    <w:p w:rsidR="0080441A" w:rsidRDefault="00A42A3F">
      <w:pPr>
        <w:pStyle w:val="TOC2"/>
        <w:tabs>
          <w:tab w:val="left" w:pos="880"/>
          <w:tab w:val="right" w:leader="dot" w:pos="9016"/>
        </w:tabs>
        <w:rPr>
          <w:noProof/>
        </w:rPr>
      </w:pPr>
      <w:hyperlink w:anchor="_Toc372725713" w:history="1">
        <w:r w:rsidR="0080441A" w:rsidRPr="00B20A15">
          <w:rPr>
            <w:rStyle w:val="Hyperlink"/>
            <w:noProof/>
          </w:rPr>
          <w:t>4.2.</w:t>
        </w:r>
        <w:r w:rsidR="0080441A">
          <w:rPr>
            <w:noProof/>
          </w:rPr>
          <w:tab/>
        </w:r>
        <w:r w:rsidR="0080441A" w:rsidRPr="00B20A15">
          <w:rPr>
            <w:rStyle w:val="Hyperlink"/>
            <w:noProof/>
          </w:rPr>
          <w:t>EXAMPLES OF ROOM FOR IMPROVEMENT</w:t>
        </w:r>
        <w:r w:rsidR="0080441A">
          <w:rPr>
            <w:noProof/>
            <w:webHidden/>
          </w:rPr>
          <w:tab/>
        </w:r>
        <w:r w:rsidR="0080441A">
          <w:rPr>
            <w:noProof/>
            <w:webHidden/>
          </w:rPr>
          <w:fldChar w:fldCharType="begin"/>
        </w:r>
        <w:r w:rsidR="0080441A">
          <w:rPr>
            <w:noProof/>
            <w:webHidden/>
          </w:rPr>
          <w:instrText xml:space="preserve"> PAGEREF _Toc372725713 \h </w:instrText>
        </w:r>
        <w:r w:rsidR="0080441A">
          <w:rPr>
            <w:noProof/>
            <w:webHidden/>
          </w:rPr>
        </w:r>
        <w:r w:rsidR="0080441A">
          <w:rPr>
            <w:noProof/>
            <w:webHidden/>
          </w:rPr>
          <w:fldChar w:fldCharType="separate"/>
        </w:r>
        <w:r>
          <w:rPr>
            <w:noProof/>
            <w:webHidden/>
          </w:rPr>
          <w:t>17</w:t>
        </w:r>
        <w:r w:rsidR="0080441A">
          <w:rPr>
            <w:noProof/>
            <w:webHidden/>
          </w:rPr>
          <w:fldChar w:fldCharType="end"/>
        </w:r>
      </w:hyperlink>
    </w:p>
    <w:p w:rsidR="00B42895" w:rsidRDefault="0080441A" w:rsidP="00160130">
      <w:r>
        <w:fldChar w:fldCharType="end"/>
      </w:r>
    </w:p>
    <w:p w:rsidR="0080441A" w:rsidRDefault="0080441A" w:rsidP="00160130"/>
    <w:p w:rsidR="00B42895" w:rsidRDefault="00B42895" w:rsidP="00160130">
      <w:pPr>
        <w:sectPr w:rsidR="00B42895" w:rsidSect="0080441A">
          <w:headerReference w:type="default" r:id="rId11"/>
          <w:footerReference w:type="default" r:id="rId12"/>
          <w:pgSz w:w="11906" w:h="16838"/>
          <w:pgMar w:top="1440" w:right="1440" w:bottom="1440" w:left="1440" w:header="708" w:footer="708" w:gutter="0"/>
          <w:pgNumType w:fmt="lowerRoman" w:start="1"/>
          <w:cols w:space="708"/>
          <w:docGrid w:linePitch="360"/>
        </w:sectPr>
      </w:pPr>
    </w:p>
    <w:p w:rsidR="00866E2D" w:rsidRPr="005F4CBF" w:rsidRDefault="00B42895" w:rsidP="005F4CBF">
      <w:pPr>
        <w:pStyle w:val="Heading1"/>
      </w:pPr>
      <w:bookmarkStart w:id="1" w:name="_Toc372725695"/>
      <w:r w:rsidRPr="005F4CBF">
        <w:lastRenderedPageBreak/>
        <w:t>INTRODUCTION</w:t>
      </w:r>
      <w:bookmarkEnd w:id="1"/>
    </w:p>
    <w:p w:rsidR="00DA1238" w:rsidRPr="00AF4D12" w:rsidRDefault="00DA1238" w:rsidP="005F4CBF">
      <w:pPr>
        <w:pStyle w:val="Heading2"/>
      </w:pPr>
      <w:bookmarkStart w:id="2" w:name="_Toc372725696"/>
      <w:r w:rsidRPr="00AF4D12">
        <w:t>About This Project</w:t>
      </w:r>
      <w:bookmarkEnd w:id="2"/>
    </w:p>
    <w:p w:rsidR="00160130" w:rsidRPr="00160130" w:rsidRDefault="00160130" w:rsidP="00160130">
      <w:r w:rsidRPr="00160130">
        <w:t>The AER commissioned CSBA to undertake this ‘mystery shopper’ research project to better understand the experience of customers who contact their energy retailer about difficulty paying their energy bill. The research also tested whether there was any difference in the handling of calls about hardship issues compared to general enquiry calls.</w:t>
      </w:r>
    </w:p>
    <w:p w:rsidR="00160130" w:rsidRPr="00160130" w:rsidRDefault="00160130" w:rsidP="00160130">
      <w:r w:rsidRPr="00160130">
        <w:t>The research will form part of the AER’s 2012–13 Retail Markets Performance Report.</w:t>
      </w:r>
    </w:p>
    <w:p w:rsidR="00160130" w:rsidRPr="00160130" w:rsidRDefault="00160130" w:rsidP="00160130">
      <w:r w:rsidRPr="00160130">
        <w:t>CSBA is a specialist in customer service assessment and has undertaken similar research for Victoria’s Essential Services Commission.</w:t>
      </w:r>
    </w:p>
    <w:p w:rsidR="00DA1238" w:rsidRPr="006F6DD4" w:rsidRDefault="00160130" w:rsidP="005F4CBF">
      <w:pPr>
        <w:pStyle w:val="Heading2"/>
      </w:pPr>
      <w:bookmarkStart w:id="3" w:name="_Toc372725697"/>
      <w:r w:rsidRPr="006F6DD4">
        <w:t>How Retailers Were Selected</w:t>
      </w:r>
      <w:bookmarkEnd w:id="3"/>
    </w:p>
    <w:p w:rsidR="008B2B62" w:rsidRPr="008B2B62" w:rsidRDefault="008B2B62" w:rsidP="008B2B62">
      <w:r w:rsidRPr="008B2B62">
        <w:t xml:space="preserve">The survey was undertaken in the three jurisdictions that had commenced the National Energy Retail Law by 30 June 2013 (Tasmania, the ACT and South Australia). </w:t>
      </w:r>
    </w:p>
    <w:p w:rsidR="008B2B62" w:rsidRPr="008B2B62" w:rsidRDefault="008B2B62" w:rsidP="008B2B62">
      <w:r w:rsidRPr="008B2B62">
        <w:t xml:space="preserve">All energy retailers with an active presence in the residential customer markets of these jurisdictions were considered for the survey. </w:t>
      </w:r>
    </w:p>
    <w:p w:rsidR="008B2B62" w:rsidRDefault="008B2B62" w:rsidP="008B2B62">
      <w:r w:rsidRPr="008B2B62">
        <w:t xml:space="preserve">However, retailers that had a very small customer base were excluded to prevent the mystery shopping research from being detected. </w:t>
      </w:r>
    </w:p>
    <w:p w:rsidR="00957243" w:rsidRDefault="00957243" w:rsidP="008B2B62"/>
    <w:p w:rsidR="00330CA1" w:rsidRPr="00957243" w:rsidRDefault="00330CA1" w:rsidP="00330CA1">
      <w:pPr>
        <w:shd w:val="clear" w:color="auto" w:fill="DBE5F1" w:themeFill="accent1" w:themeFillTint="33"/>
        <w:rPr>
          <w:b/>
          <w:sz w:val="24"/>
        </w:rPr>
      </w:pPr>
      <w:r w:rsidRPr="00957243">
        <w:rPr>
          <w:b/>
          <w:sz w:val="24"/>
        </w:rPr>
        <w:t>PROJECT OBJECTIVES</w:t>
      </w:r>
    </w:p>
    <w:p w:rsidR="00330CA1" w:rsidRPr="00135A67" w:rsidRDefault="00330CA1" w:rsidP="00330CA1">
      <w:pPr>
        <w:pStyle w:val="ListParagraph"/>
        <w:numPr>
          <w:ilvl w:val="0"/>
          <w:numId w:val="5"/>
        </w:numPr>
        <w:shd w:val="clear" w:color="auto" w:fill="DBE5F1" w:themeFill="accent1" w:themeFillTint="33"/>
        <w:ind w:left="357" w:hanging="357"/>
        <w:rPr>
          <w:sz w:val="24"/>
        </w:rPr>
      </w:pPr>
      <w:r w:rsidRPr="00957243">
        <w:rPr>
          <w:iCs/>
          <w:sz w:val="24"/>
        </w:rPr>
        <w:t>To assess the manner in which energy retailers deal with hardship-related calls</w:t>
      </w:r>
    </w:p>
    <w:p w:rsidR="00330CA1" w:rsidRPr="00330CA1" w:rsidRDefault="00330CA1" w:rsidP="00330CA1">
      <w:pPr>
        <w:pStyle w:val="ListParagraph"/>
        <w:numPr>
          <w:ilvl w:val="0"/>
          <w:numId w:val="5"/>
        </w:numPr>
        <w:shd w:val="clear" w:color="auto" w:fill="DBE5F1" w:themeFill="accent1" w:themeFillTint="33"/>
        <w:ind w:left="357" w:hanging="357"/>
        <w:rPr>
          <w:sz w:val="24"/>
        </w:rPr>
      </w:pPr>
      <w:r w:rsidRPr="00957243">
        <w:rPr>
          <w:iCs/>
          <w:sz w:val="24"/>
        </w:rPr>
        <w:t xml:space="preserve">To review whether there is any difference between the handling of Hardship and General calls </w:t>
      </w:r>
    </w:p>
    <w:p w:rsidR="00330CA1" w:rsidRPr="00330CA1" w:rsidRDefault="00330CA1" w:rsidP="00330CA1">
      <w:pPr>
        <w:shd w:val="clear" w:color="auto" w:fill="DBE5F1" w:themeFill="accent1" w:themeFillTint="33"/>
        <w:rPr>
          <w:sz w:val="24"/>
        </w:rPr>
      </w:pPr>
    </w:p>
    <w:p w:rsidR="0015669C" w:rsidRDefault="0015669C" w:rsidP="0015669C"/>
    <w:p w:rsidR="00C264B5" w:rsidRPr="006F6DD4" w:rsidRDefault="00E47128" w:rsidP="005F4CBF">
      <w:pPr>
        <w:pStyle w:val="Heading2"/>
      </w:pPr>
      <w:bookmarkStart w:id="4" w:name="_Toc372725698"/>
      <w:r w:rsidRPr="006F6DD4">
        <w:t>Retailers Included in the Research</w:t>
      </w:r>
      <w:bookmarkEnd w:id="4"/>
    </w:p>
    <w:p w:rsidR="00E47128" w:rsidRPr="00E47128" w:rsidRDefault="00E47128" w:rsidP="00E47128">
      <w:r w:rsidRPr="00E47128">
        <w:t>The following nine retailers were included in the research: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E47128" w:rsidTr="00E47128">
        <w:tc>
          <w:tcPr>
            <w:tcW w:w="3080" w:type="dxa"/>
          </w:tcPr>
          <w:p w:rsidR="00E47128" w:rsidRPr="00E47128" w:rsidRDefault="00E47128" w:rsidP="001C330B">
            <w:pPr>
              <w:pStyle w:val="NormalWeb"/>
              <w:numPr>
                <w:ilvl w:val="0"/>
                <w:numId w:val="7"/>
              </w:numPr>
              <w:spacing w:before="0" w:beforeAutospacing="0" w:after="60" w:afterAutospacing="0"/>
              <w:ind w:left="714" w:hanging="357"/>
              <w:textAlignment w:val="baseline"/>
              <w:rPr>
                <w:rFonts w:asciiTheme="minorHAnsi" w:hAnsiTheme="minorHAnsi"/>
                <w:sz w:val="22"/>
              </w:rPr>
            </w:pPr>
            <w:proofErr w:type="spellStart"/>
            <w:r w:rsidRPr="00E47128">
              <w:rPr>
                <w:rFonts w:asciiTheme="minorHAnsi" w:hAnsiTheme="minorHAnsi" w:cstheme="minorBidi"/>
                <w:bCs w:val="0"/>
                <w:color w:val="000000" w:themeColor="text1"/>
                <w:kern w:val="24"/>
                <w:sz w:val="22"/>
              </w:rPr>
              <w:t>ActewAGL</w:t>
            </w:r>
            <w:proofErr w:type="spellEnd"/>
          </w:p>
        </w:tc>
        <w:tc>
          <w:tcPr>
            <w:tcW w:w="3081" w:type="dxa"/>
          </w:tcPr>
          <w:p w:rsidR="00E47128" w:rsidRPr="00E47128" w:rsidRDefault="00E47128" w:rsidP="001C330B">
            <w:pPr>
              <w:pStyle w:val="NormalWeb"/>
              <w:numPr>
                <w:ilvl w:val="0"/>
                <w:numId w:val="8"/>
              </w:numPr>
              <w:spacing w:before="0" w:beforeAutospacing="0" w:after="60" w:afterAutospacing="0"/>
              <w:ind w:left="714" w:hanging="357"/>
              <w:textAlignment w:val="baseline"/>
              <w:rPr>
                <w:rFonts w:asciiTheme="minorHAnsi" w:hAnsiTheme="minorHAnsi"/>
                <w:sz w:val="22"/>
              </w:rPr>
            </w:pPr>
            <w:r w:rsidRPr="00E47128">
              <w:rPr>
                <w:rFonts w:asciiTheme="minorHAnsi" w:hAnsiTheme="minorHAnsi" w:cstheme="minorBidi"/>
                <w:bCs w:val="0"/>
                <w:color w:val="000000" w:themeColor="text1"/>
                <w:kern w:val="24"/>
                <w:sz w:val="22"/>
              </w:rPr>
              <w:t>Aurora Energy</w:t>
            </w:r>
          </w:p>
        </w:tc>
        <w:tc>
          <w:tcPr>
            <w:tcW w:w="3081" w:type="dxa"/>
          </w:tcPr>
          <w:p w:rsidR="00E47128" w:rsidRPr="00E47128" w:rsidRDefault="00E47128" w:rsidP="001C330B">
            <w:pPr>
              <w:pStyle w:val="NormalWeb"/>
              <w:numPr>
                <w:ilvl w:val="0"/>
                <w:numId w:val="9"/>
              </w:numPr>
              <w:spacing w:before="0" w:beforeAutospacing="0" w:after="60" w:afterAutospacing="0"/>
              <w:ind w:left="714" w:hanging="357"/>
              <w:textAlignment w:val="baseline"/>
              <w:rPr>
                <w:rFonts w:asciiTheme="minorHAnsi" w:hAnsiTheme="minorHAnsi"/>
                <w:sz w:val="22"/>
                <w:szCs w:val="22"/>
              </w:rPr>
            </w:pPr>
            <w:r w:rsidRPr="00E47128">
              <w:rPr>
                <w:rFonts w:asciiTheme="minorHAnsi" w:hAnsiTheme="minorHAnsi" w:cstheme="minorBidi"/>
                <w:bCs w:val="0"/>
                <w:color w:val="000000" w:themeColor="text1"/>
                <w:kern w:val="24"/>
                <w:sz w:val="22"/>
                <w:szCs w:val="22"/>
              </w:rPr>
              <w:t>Powerdirect</w:t>
            </w:r>
          </w:p>
        </w:tc>
      </w:tr>
      <w:tr w:rsidR="00E47128" w:rsidTr="00E47128">
        <w:tc>
          <w:tcPr>
            <w:tcW w:w="3080" w:type="dxa"/>
          </w:tcPr>
          <w:p w:rsidR="00E47128" w:rsidRPr="00E47128" w:rsidRDefault="00E47128" w:rsidP="001C330B">
            <w:pPr>
              <w:pStyle w:val="NormalWeb"/>
              <w:numPr>
                <w:ilvl w:val="0"/>
                <w:numId w:val="7"/>
              </w:numPr>
              <w:spacing w:before="0" w:beforeAutospacing="0" w:after="60" w:afterAutospacing="0"/>
              <w:ind w:left="714" w:hanging="357"/>
              <w:textAlignment w:val="baseline"/>
              <w:rPr>
                <w:rFonts w:asciiTheme="minorHAnsi" w:hAnsiTheme="minorHAnsi"/>
                <w:sz w:val="22"/>
              </w:rPr>
            </w:pPr>
            <w:r w:rsidRPr="00E47128">
              <w:rPr>
                <w:rFonts w:asciiTheme="minorHAnsi" w:hAnsiTheme="minorHAnsi" w:cstheme="minorBidi"/>
                <w:bCs w:val="0"/>
                <w:color w:val="000000" w:themeColor="text1"/>
                <w:kern w:val="24"/>
                <w:sz w:val="22"/>
              </w:rPr>
              <w:t>AGL (SA)</w:t>
            </w:r>
          </w:p>
        </w:tc>
        <w:tc>
          <w:tcPr>
            <w:tcW w:w="3081" w:type="dxa"/>
          </w:tcPr>
          <w:p w:rsidR="00E47128" w:rsidRPr="00E47128" w:rsidRDefault="00E47128" w:rsidP="001C330B">
            <w:pPr>
              <w:pStyle w:val="NormalWeb"/>
              <w:numPr>
                <w:ilvl w:val="0"/>
                <w:numId w:val="8"/>
              </w:numPr>
              <w:spacing w:before="0" w:beforeAutospacing="0" w:after="60" w:afterAutospacing="0"/>
              <w:ind w:left="714" w:hanging="357"/>
              <w:textAlignment w:val="baseline"/>
              <w:rPr>
                <w:rFonts w:asciiTheme="minorHAnsi" w:hAnsiTheme="minorHAnsi"/>
                <w:sz w:val="22"/>
              </w:rPr>
            </w:pPr>
            <w:r w:rsidRPr="00E47128">
              <w:rPr>
                <w:rFonts w:asciiTheme="minorHAnsi" w:hAnsiTheme="minorHAnsi" w:cstheme="minorBidi"/>
                <w:bCs w:val="0"/>
                <w:color w:val="000000" w:themeColor="text1"/>
                <w:kern w:val="24"/>
                <w:sz w:val="22"/>
              </w:rPr>
              <w:t>Lumo Energy</w:t>
            </w:r>
          </w:p>
        </w:tc>
        <w:tc>
          <w:tcPr>
            <w:tcW w:w="3081" w:type="dxa"/>
          </w:tcPr>
          <w:p w:rsidR="00E47128" w:rsidRPr="00E47128" w:rsidRDefault="00E47128" w:rsidP="001C330B">
            <w:pPr>
              <w:pStyle w:val="NormalWeb"/>
              <w:numPr>
                <w:ilvl w:val="0"/>
                <w:numId w:val="9"/>
              </w:numPr>
              <w:spacing w:before="0" w:beforeAutospacing="0" w:after="60" w:afterAutospacing="0"/>
              <w:ind w:left="714" w:hanging="357"/>
              <w:textAlignment w:val="baseline"/>
              <w:rPr>
                <w:rFonts w:asciiTheme="minorHAnsi" w:hAnsiTheme="minorHAnsi"/>
                <w:sz w:val="22"/>
                <w:szCs w:val="22"/>
              </w:rPr>
            </w:pPr>
            <w:r w:rsidRPr="00E47128">
              <w:rPr>
                <w:rFonts w:asciiTheme="minorHAnsi" w:hAnsiTheme="minorHAnsi" w:cstheme="minorBidi"/>
                <w:bCs w:val="0"/>
                <w:color w:val="000000" w:themeColor="text1"/>
                <w:kern w:val="24"/>
                <w:sz w:val="22"/>
                <w:szCs w:val="22"/>
              </w:rPr>
              <w:t>Simply Energy</w:t>
            </w:r>
          </w:p>
        </w:tc>
      </w:tr>
      <w:tr w:rsidR="00E47128" w:rsidTr="00E47128">
        <w:tc>
          <w:tcPr>
            <w:tcW w:w="3080" w:type="dxa"/>
          </w:tcPr>
          <w:p w:rsidR="00E47128" w:rsidRPr="00E47128" w:rsidRDefault="00E47128" w:rsidP="001C330B">
            <w:pPr>
              <w:pStyle w:val="NormalWeb"/>
              <w:numPr>
                <w:ilvl w:val="0"/>
                <w:numId w:val="7"/>
              </w:numPr>
              <w:spacing w:before="0" w:beforeAutospacing="0" w:after="60" w:afterAutospacing="0"/>
              <w:ind w:left="714" w:hanging="357"/>
              <w:textAlignment w:val="baseline"/>
              <w:rPr>
                <w:rFonts w:asciiTheme="minorHAnsi" w:hAnsiTheme="minorHAnsi"/>
                <w:sz w:val="22"/>
              </w:rPr>
            </w:pPr>
            <w:proofErr w:type="spellStart"/>
            <w:r w:rsidRPr="00E47128">
              <w:rPr>
                <w:rFonts w:asciiTheme="minorHAnsi" w:hAnsiTheme="minorHAnsi" w:cstheme="minorBidi"/>
                <w:bCs w:val="0"/>
                <w:color w:val="000000" w:themeColor="text1"/>
                <w:kern w:val="24"/>
                <w:sz w:val="22"/>
              </w:rPr>
              <w:t>Alinta</w:t>
            </w:r>
            <w:proofErr w:type="spellEnd"/>
            <w:r w:rsidRPr="00E47128">
              <w:rPr>
                <w:rFonts w:asciiTheme="minorHAnsi" w:hAnsiTheme="minorHAnsi" w:cstheme="minorBidi"/>
                <w:bCs w:val="0"/>
                <w:color w:val="000000" w:themeColor="text1"/>
                <w:kern w:val="24"/>
                <w:sz w:val="22"/>
              </w:rPr>
              <w:t xml:space="preserve"> Energy</w:t>
            </w:r>
          </w:p>
        </w:tc>
        <w:tc>
          <w:tcPr>
            <w:tcW w:w="3081" w:type="dxa"/>
          </w:tcPr>
          <w:p w:rsidR="00E47128" w:rsidRPr="00E47128" w:rsidRDefault="00E47128" w:rsidP="001C330B">
            <w:pPr>
              <w:pStyle w:val="NormalWeb"/>
              <w:numPr>
                <w:ilvl w:val="0"/>
                <w:numId w:val="8"/>
              </w:numPr>
              <w:spacing w:before="0" w:beforeAutospacing="0" w:after="60" w:afterAutospacing="0"/>
              <w:ind w:left="714" w:hanging="357"/>
              <w:textAlignment w:val="baseline"/>
              <w:rPr>
                <w:rFonts w:asciiTheme="minorHAnsi" w:hAnsiTheme="minorHAnsi"/>
                <w:sz w:val="22"/>
              </w:rPr>
            </w:pPr>
            <w:r w:rsidRPr="00E47128">
              <w:rPr>
                <w:rFonts w:asciiTheme="minorHAnsi" w:hAnsiTheme="minorHAnsi" w:cstheme="minorBidi"/>
                <w:bCs w:val="0"/>
                <w:color w:val="000000" w:themeColor="text1"/>
                <w:kern w:val="24"/>
                <w:sz w:val="22"/>
              </w:rPr>
              <w:t>Origin Energy</w:t>
            </w:r>
          </w:p>
        </w:tc>
        <w:tc>
          <w:tcPr>
            <w:tcW w:w="3081" w:type="dxa"/>
          </w:tcPr>
          <w:p w:rsidR="00E47128" w:rsidRPr="00E47128" w:rsidRDefault="00E47128" w:rsidP="001C330B">
            <w:pPr>
              <w:pStyle w:val="NormalWeb"/>
              <w:numPr>
                <w:ilvl w:val="0"/>
                <w:numId w:val="9"/>
              </w:numPr>
              <w:spacing w:before="0" w:beforeAutospacing="0" w:after="60" w:afterAutospacing="0"/>
              <w:ind w:left="714" w:hanging="357"/>
              <w:textAlignment w:val="baseline"/>
              <w:rPr>
                <w:rFonts w:asciiTheme="minorHAnsi" w:hAnsiTheme="minorHAnsi"/>
                <w:sz w:val="22"/>
                <w:szCs w:val="22"/>
              </w:rPr>
            </w:pPr>
            <w:r w:rsidRPr="00E47128">
              <w:rPr>
                <w:rFonts w:asciiTheme="minorHAnsi" w:hAnsiTheme="minorHAnsi" w:cstheme="minorBidi"/>
                <w:bCs w:val="0"/>
                <w:color w:val="000000" w:themeColor="text1"/>
                <w:kern w:val="24"/>
                <w:sz w:val="22"/>
                <w:szCs w:val="22"/>
              </w:rPr>
              <w:t>EnergyAustralia</w:t>
            </w:r>
          </w:p>
        </w:tc>
      </w:tr>
    </w:tbl>
    <w:p w:rsidR="00E47128" w:rsidRDefault="00D6425A" w:rsidP="005F4CBF">
      <w:pPr>
        <w:pStyle w:val="Heading2"/>
      </w:pPr>
      <w:bookmarkStart w:id="5" w:name="_Toc372725699"/>
      <w:r>
        <w:t>Survey Size</w:t>
      </w:r>
      <w:bookmarkEnd w:id="5"/>
    </w:p>
    <w:p w:rsidR="00D6425A" w:rsidRPr="00D6425A" w:rsidRDefault="00D6425A" w:rsidP="00D6425A">
      <w:r w:rsidRPr="00D6425A">
        <w:t xml:space="preserve">The original methodology provided for a total call quota of 890 calls. Of this, 690 calls were allocated as Hardship Calls and 200 were General Enquiry Calls. General Enquiry calls were included for benchmarking purposes. </w:t>
      </w:r>
    </w:p>
    <w:p w:rsidR="00D6425A" w:rsidRPr="00D6425A" w:rsidRDefault="00D6425A" w:rsidP="00D6425A">
      <w:r w:rsidRPr="00D6425A">
        <w:t xml:space="preserve">The AER proposed a call distribution which approximately reflected the relative customer base of each retailer across the three jurisdictions: </w:t>
      </w:r>
    </w:p>
    <w:p w:rsidR="00D6425A" w:rsidRPr="00D6425A" w:rsidRDefault="00D6425A" w:rsidP="0015669C">
      <w:pPr>
        <w:pStyle w:val="ListParagraph"/>
        <w:numPr>
          <w:ilvl w:val="0"/>
          <w:numId w:val="9"/>
        </w:numPr>
        <w:ind w:left="357" w:hanging="357"/>
        <w:contextualSpacing w:val="0"/>
      </w:pPr>
      <w:r w:rsidRPr="00D6425A">
        <w:t>The larger retailers, AGL (SA), EnergyAustralia and Origin, were allocated between 135 and 140 Hardship Calls.</w:t>
      </w:r>
    </w:p>
    <w:p w:rsidR="00D6425A" w:rsidRPr="00D6425A" w:rsidRDefault="00D6425A" w:rsidP="0015669C">
      <w:pPr>
        <w:pStyle w:val="ListParagraph"/>
        <w:numPr>
          <w:ilvl w:val="0"/>
          <w:numId w:val="9"/>
        </w:numPr>
        <w:ind w:left="357" w:hanging="357"/>
        <w:contextualSpacing w:val="0"/>
      </w:pPr>
      <w:r w:rsidRPr="00D6425A">
        <w:t xml:space="preserve">The mid-sized retailers, </w:t>
      </w:r>
      <w:proofErr w:type="spellStart"/>
      <w:r w:rsidRPr="00D6425A">
        <w:t>ActewAGL</w:t>
      </w:r>
      <w:proofErr w:type="spellEnd"/>
      <w:r w:rsidRPr="00D6425A">
        <w:t xml:space="preserve">, Aurora and Simply Energy, were allocated between 60 and 70 Hardship Calls.  </w:t>
      </w:r>
    </w:p>
    <w:p w:rsidR="00D6425A" w:rsidRPr="00D6425A" w:rsidRDefault="00D6425A" w:rsidP="0015669C">
      <w:pPr>
        <w:pStyle w:val="ListParagraph"/>
        <w:numPr>
          <w:ilvl w:val="0"/>
          <w:numId w:val="9"/>
        </w:numPr>
        <w:ind w:left="357" w:hanging="357"/>
        <w:contextualSpacing w:val="0"/>
      </w:pPr>
      <w:r w:rsidRPr="00D6425A">
        <w:lastRenderedPageBreak/>
        <w:t xml:space="preserve">The smaller retailers, Powerdirect, Lumo Energy and </w:t>
      </w:r>
      <w:proofErr w:type="spellStart"/>
      <w:r w:rsidRPr="00D6425A">
        <w:t>Alinta</w:t>
      </w:r>
      <w:proofErr w:type="spellEnd"/>
      <w:r w:rsidRPr="00D6425A">
        <w:t xml:space="preserve"> Energy, were allocated between 30 and 35 hardship calls.</w:t>
      </w:r>
    </w:p>
    <w:p w:rsidR="00D6425A" w:rsidRPr="00D6425A" w:rsidRDefault="00D6425A" w:rsidP="0015669C">
      <w:pPr>
        <w:pStyle w:val="ListParagraph"/>
        <w:numPr>
          <w:ilvl w:val="0"/>
          <w:numId w:val="9"/>
        </w:numPr>
        <w:ind w:left="357" w:hanging="357"/>
        <w:contextualSpacing w:val="0"/>
      </w:pPr>
      <w:r w:rsidRPr="00D6425A">
        <w:t xml:space="preserve">The General Calls were spread across all retailers, with each allocated between 15 and 25 calls. </w:t>
      </w:r>
    </w:p>
    <w:p w:rsidR="00D6425A" w:rsidRDefault="00D6425A" w:rsidP="00391090">
      <w:r w:rsidRPr="00D6425A">
        <w:t xml:space="preserve">Due to a change in the methodology for EnergyAustralia after survey commencement (see </w:t>
      </w:r>
      <w:r w:rsidR="00706F9F">
        <w:t>below</w:t>
      </w:r>
      <w:r w:rsidRPr="00D6425A">
        <w:t>), the actual total number of calls reported on as part of this research was 795 (630 Hardship and 165 General Calls).</w:t>
      </w:r>
    </w:p>
    <w:p w:rsidR="00D6425A" w:rsidRDefault="009F596F" w:rsidP="005F4CBF">
      <w:pPr>
        <w:pStyle w:val="Heading2"/>
      </w:pPr>
      <w:bookmarkStart w:id="6" w:name="_Toc372725700"/>
      <w:r>
        <w:t>Survey Process</w:t>
      </w:r>
      <w:bookmarkEnd w:id="6"/>
    </w:p>
    <w:p w:rsidR="009F596F" w:rsidRPr="009F596F" w:rsidRDefault="009F596F" w:rsidP="00391090">
      <w:r w:rsidRPr="009F596F">
        <w:t xml:space="preserve">CSBA mystery shoppers telephoned the selected energy retailers between 29 July and 12 September 2013 (approximately six weeks). Calls were made from CSBA’s office in Melbourne during retailer business hours. </w:t>
      </w:r>
    </w:p>
    <w:p w:rsidR="009F596F" w:rsidRPr="009F596F" w:rsidRDefault="009F596F" w:rsidP="00391090">
      <w:r w:rsidRPr="009F596F">
        <w:t xml:space="preserve">As is a feature of the mystery shopping technique, CSBA callers represented themselves as a customer of the retailer and assessed the retailer’s performance in responding to their enquiries or concerns. Examples of the scenarios used to guide CSBA callers are in Appendices 1 and 2. </w:t>
      </w:r>
    </w:p>
    <w:p w:rsidR="009F596F" w:rsidRPr="009F596F" w:rsidRDefault="009F596F" w:rsidP="00391090">
      <w:r w:rsidRPr="009F596F">
        <w:t>Performance of energy retailers’ Agents was rated using CSBA’s Telephone Customer Service Assessment Criteria (see Appendix 3).</w:t>
      </w:r>
    </w:p>
    <w:p w:rsidR="009F596F" w:rsidRPr="009F596F" w:rsidRDefault="009F596F" w:rsidP="00391090">
      <w:r w:rsidRPr="009F596F">
        <w:t>CSBA’s standard methodology provides for a Maximum Wait Time of four minutes (including ring, IVR and queue time). If a call is not answered within four minutes, the call is terminated. Terminated calls contribute to the total number of calls and count towards the call Connect Time. The proportion of terminated calls is also factored into each of the three index scores.</w:t>
      </w:r>
    </w:p>
    <w:p w:rsidR="009F596F" w:rsidRDefault="009F596F" w:rsidP="00391090">
      <w:r w:rsidRPr="009F596F">
        <w:t xml:space="preserve">It is generally common for retailers to request a customer’s account number or other personal details to respond fully to the customer’s queries or issues. This information cannot be provided by a mystery shopper, which is a noted limitation of this research. However the ‘soft skills’ of the Agent who answers the call can still be assessed and compared. The accuracy of information about services and products is not assessed. </w:t>
      </w:r>
    </w:p>
    <w:p w:rsidR="0015669C" w:rsidRPr="009F596F" w:rsidRDefault="0015669C" w:rsidP="00391090"/>
    <w:p w:rsidR="00330CA1" w:rsidRPr="00957243" w:rsidRDefault="00330CA1" w:rsidP="00330CA1">
      <w:pPr>
        <w:shd w:val="clear" w:color="auto" w:fill="DBE5F1" w:themeFill="accent1" w:themeFillTint="33"/>
        <w:rPr>
          <w:b/>
          <w:sz w:val="24"/>
        </w:rPr>
      </w:pPr>
      <w:r>
        <w:rPr>
          <w:b/>
          <w:sz w:val="24"/>
        </w:rPr>
        <w:t>WHAT IS MYSTERY SHOPPING?</w:t>
      </w:r>
    </w:p>
    <w:p w:rsidR="00F15136" w:rsidRDefault="00330CA1" w:rsidP="001C330B">
      <w:pPr>
        <w:shd w:val="clear" w:color="auto" w:fill="DBE5F1" w:themeFill="accent1" w:themeFillTint="33"/>
        <w:jc w:val="center"/>
        <w:rPr>
          <w:i/>
          <w:iCs/>
          <w:sz w:val="24"/>
          <w:lang w:val="en-US"/>
        </w:rPr>
      </w:pPr>
      <w:r w:rsidRPr="00330CA1">
        <w:rPr>
          <w:i/>
          <w:iCs/>
        </w:rPr>
        <w:t>“</w:t>
      </w:r>
      <w:r w:rsidRPr="00330CA1">
        <w:rPr>
          <w:i/>
          <w:iCs/>
          <w:lang w:val="en-US"/>
        </w:rPr>
        <w:t xml:space="preserve">Mystery shopping studies involve the use of mystery shoppers who are trained and briefed to </w:t>
      </w:r>
      <w:proofErr w:type="gramStart"/>
      <w:r w:rsidRPr="00330CA1">
        <w:rPr>
          <w:i/>
          <w:iCs/>
          <w:lang w:val="en-US"/>
        </w:rPr>
        <w:t>observe,</w:t>
      </w:r>
      <w:proofErr w:type="gramEnd"/>
      <w:r w:rsidRPr="00330CA1">
        <w:rPr>
          <w:i/>
          <w:iCs/>
          <w:lang w:val="en-US"/>
        </w:rPr>
        <w:t xml:space="preserve"> experience and measure any customer service process by acting as a prospective customer and undertaking a series of pre-determined tasks to assess performance against specific criteria, reporting back on their experiences in a comparable</w:t>
      </w:r>
      <w:r w:rsidRPr="00330CA1">
        <w:rPr>
          <w:b/>
          <w:i/>
          <w:iCs/>
          <w:lang w:val="en-US"/>
        </w:rPr>
        <w:t xml:space="preserve"> </w:t>
      </w:r>
      <w:r w:rsidRPr="00F15136">
        <w:rPr>
          <w:i/>
          <w:iCs/>
          <w:sz w:val="24"/>
          <w:lang w:val="en-US"/>
        </w:rPr>
        <w:t>and consistent way.”</w:t>
      </w:r>
    </w:p>
    <w:p w:rsidR="00602F0B" w:rsidRPr="001C330B" w:rsidRDefault="00602F0B" w:rsidP="001C330B">
      <w:pPr>
        <w:shd w:val="clear" w:color="auto" w:fill="DBE5F1" w:themeFill="accent1" w:themeFillTint="33"/>
        <w:jc w:val="center"/>
        <w:rPr>
          <w:i/>
          <w:iCs/>
          <w:sz w:val="24"/>
          <w:lang w:val="en-US"/>
        </w:rPr>
      </w:pPr>
    </w:p>
    <w:p w:rsidR="00D6425A" w:rsidRDefault="00391090" w:rsidP="005F4CBF">
      <w:pPr>
        <w:pStyle w:val="Heading2"/>
      </w:pPr>
      <w:bookmarkStart w:id="7" w:name="_Toc372725701"/>
      <w:r>
        <w:t>Change to Methodology for EnergyAustralia</w:t>
      </w:r>
      <w:bookmarkEnd w:id="7"/>
    </w:p>
    <w:p w:rsidR="00391090" w:rsidRPr="00391090" w:rsidRDefault="00391090" w:rsidP="00602F0B">
      <w:r w:rsidRPr="00391090">
        <w:t>CSBA mystery shoppers experienced substantial difficulty in getting through to EnergyAustralia during the first few weeks of the survey,</w:t>
      </w:r>
      <w:r w:rsidR="00602F0B">
        <w:t xml:space="preserve"> </w:t>
      </w:r>
      <w:r w:rsidRPr="00391090">
        <w:t>with only 5 of 106 calls connecting to an Agent within the maximum four minute wait time.</w:t>
      </w:r>
    </w:p>
    <w:p w:rsidR="00391090" w:rsidRPr="00391090" w:rsidRDefault="00391090" w:rsidP="00602F0B">
      <w:r w:rsidRPr="00391090">
        <w:t>To increase the probability of completing some calls, the AER and CSBA agreed to extend the Maximum Wait Time to eight minutes for EnergyAustralia and reduce the planned call quota to 60 with a focus only on Hardship Calls from that point. (Four General Enquiry Calls had been completed, but this was an insufficient sample to be included.)</w:t>
      </w:r>
    </w:p>
    <w:p w:rsidR="00391090" w:rsidRPr="00391090" w:rsidRDefault="00391090" w:rsidP="00602F0B">
      <w:r w:rsidRPr="00391090">
        <w:t xml:space="preserve">This extended wait time of eight minutes means </w:t>
      </w:r>
      <w:proofErr w:type="spellStart"/>
      <w:r w:rsidRPr="00391090">
        <w:t>EnergyAustralia’s</w:t>
      </w:r>
      <w:proofErr w:type="spellEnd"/>
      <w:r w:rsidRPr="00391090">
        <w:t xml:space="preserve"> calls and performance results are not directly comparable with the results of other retailers that were subject to the standard wait time of four minutes. This is because a longer wait time increases the probability of a call being successfully connected to an Agent, and call success rates are a key factor in the overall scores for all </w:t>
      </w:r>
      <w:r w:rsidRPr="00391090">
        <w:lastRenderedPageBreak/>
        <w:t>three indices. However, a decision was made to still report the results for EnergyAustralia at the eight minute wait time, to at least report on its scores at the level of individual measure.</w:t>
      </w:r>
    </w:p>
    <w:p w:rsidR="00391090" w:rsidRPr="00391090" w:rsidRDefault="00391090" w:rsidP="00602F0B">
      <w:r w:rsidRPr="00391090">
        <w:t>We are also mindful that EnergyAustralia results are based on a relatively small number of calls, which also makes it difficult to directly compare its performance to that of other retailers.</w:t>
      </w:r>
    </w:p>
    <w:p w:rsidR="00391090" w:rsidRPr="00391090" w:rsidRDefault="00391090" w:rsidP="00602F0B">
      <w:r w:rsidRPr="00391090">
        <w:t>Therefore, EnergyAustralia scores and performance were not included in the Retailers Average calculations.</w:t>
      </w:r>
    </w:p>
    <w:p w:rsidR="005F4CBF" w:rsidRDefault="00602F0B" w:rsidP="005F4CBF">
      <w:pPr>
        <w:pStyle w:val="Heading1"/>
      </w:pPr>
      <w:bookmarkStart w:id="8" w:name="_Toc372725702"/>
      <w:r w:rsidRPr="00AF4D12">
        <w:t>CSBA METHODOLOGY</w:t>
      </w:r>
      <w:bookmarkEnd w:id="8"/>
    </w:p>
    <w:p w:rsidR="00391090" w:rsidRDefault="00602F0B" w:rsidP="005F4CBF">
      <w:pPr>
        <w:pStyle w:val="Heading2"/>
      </w:pPr>
      <w:bookmarkStart w:id="9" w:name="_Toc372725703"/>
      <w:r w:rsidRPr="00AF4D12">
        <w:t>ASSESSMENT CRITERIA AND PERFORMANCE INDICES</w:t>
      </w:r>
      <w:bookmarkEnd w:id="9"/>
    </w:p>
    <w:p w:rsidR="00AF4D12" w:rsidRPr="005F4CBF" w:rsidRDefault="00AF4D12" w:rsidP="0015669C">
      <w:pPr>
        <w:pStyle w:val="Heading3"/>
      </w:pPr>
      <w:r w:rsidRPr="005F4CBF">
        <w:t>CSBA’s Overall Performance Index</w:t>
      </w:r>
    </w:p>
    <w:p w:rsidR="00DA20D5" w:rsidRPr="00DA20D5" w:rsidRDefault="00DA20D5" w:rsidP="00DA20D5">
      <w:r w:rsidRPr="00DA20D5">
        <w:rPr>
          <w:i/>
          <w:iCs/>
        </w:rPr>
        <w:t>The criteria that energy retailers are assessed against</w:t>
      </w:r>
    </w:p>
    <w:p w:rsidR="00DA20D5" w:rsidRPr="00DA20D5" w:rsidRDefault="00DA20D5" w:rsidP="00DA20D5">
      <w:r w:rsidRPr="00DA20D5">
        <w:t xml:space="preserve">The </w:t>
      </w:r>
      <w:r w:rsidRPr="00DA20D5">
        <w:rPr>
          <w:b/>
        </w:rPr>
        <w:t xml:space="preserve">Performance Index </w:t>
      </w:r>
      <w:r w:rsidRPr="00DA20D5">
        <w:t>is how CSBA measures the customer experience.</w:t>
      </w:r>
    </w:p>
    <w:p w:rsidR="00DA20D5" w:rsidRPr="00DA20D5" w:rsidRDefault="00DA20D5" w:rsidP="00DA20D5">
      <w:r w:rsidRPr="00DA20D5">
        <w:t xml:space="preserve">Every call (see next page for further detail) is assessed against a number of criteria. Scores are combined into two indices, </w:t>
      </w:r>
      <w:r w:rsidRPr="00DA20D5">
        <w:rPr>
          <w:b/>
        </w:rPr>
        <w:t xml:space="preserve">Getting Through </w:t>
      </w:r>
      <w:r w:rsidRPr="00DA20D5">
        <w:t xml:space="preserve">and </w:t>
      </w:r>
      <w:r w:rsidRPr="00DA20D5">
        <w:rPr>
          <w:b/>
        </w:rPr>
        <w:t>Service Delivery</w:t>
      </w:r>
      <w:r w:rsidRPr="00DA20D5">
        <w:t xml:space="preserve">. The sum of these scores gives a total score for </w:t>
      </w:r>
      <w:r w:rsidRPr="00DA20D5">
        <w:rPr>
          <w:b/>
        </w:rPr>
        <w:t xml:space="preserve">Overall Performance.  </w:t>
      </w:r>
    </w:p>
    <w:tbl>
      <w:tblPr>
        <w:tblW w:w="7340" w:type="dxa"/>
        <w:tblCellMar>
          <w:left w:w="0" w:type="dxa"/>
          <w:right w:w="0" w:type="dxa"/>
        </w:tblCellMar>
        <w:tblLook w:val="0600" w:firstRow="0" w:lastRow="0" w:firstColumn="0" w:lastColumn="0" w:noHBand="1" w:noVBand="1"/>
      </w:tblPr>
      <w:tblGrid>
        <w:gridCol w:w="3667"/>
        <w:gridCol w:w="3673"/>
      </w:tblGrid>
      <w:tr w:rsidR="00DA20D5" w:rsidRPr="00DA20D5" w:rsidTr="00DA20D5">
        <w:trPr>
          <w:trHeight w:val="419"/>
          <w:tblHeader/>
        </w:trPr>
        <w:tc>
          <w:tcPr>
            <w:tcW w:w="7340" w:type="dxa"/>
            <w:gridSpan w:val="2"/>
            <w:tcBorders>
              <w:top w:val="single" w:sz="4" w:space="0" w:color="auto"/>
              <w:left w:val="single" w:sz="4" w:space="0" w:color="auto"/>
              <w:bottom w:val="nil"/>
              <w:right w:val="single" w:sz="4" w:space="0" w:color="auto"/>
            </w:tcBorders>
            <w:shd w:val="clear" w:color="auto" w:fill="2E5481"/>
            <w:tcMar>
              <w:top w:w="28" w:type="dxa"/>
              <w:left w:w="28" w:type="dxa"/>
              <w:bottom w:w="28" w:type="dxa"/>
              <w:right w:w="28" w:type="dxa"/>
            </w:tcMar>
            <w:vAlign w:val="center"/>
            <w:hideMark/>
          </w:tcPr>
          <w:p w:rsidR="002D673C" w:rsidRPr="00DA20D5" w:rsidRDefault="00DA20D5" w:rsidP="00DA20D5">
            <w:pPr>
              <w:spacing w:after="0"/>
              <w:jc w:val="center"/>
              <w:rPr>
                <w:color w:val="FFFFFF" w:themeColor="background1"/>
              </w:rPr>
            </w:pPr>
            <w:r w:rsidRPr="00DA20D5">
              <w:rPr>
                <w:b/>
                <w:color w:val="FFFFFF" w:themeColor="background1"/>
              </w:rPr>
              <w:t>OVERALL PERFORMANCE (200)</w:t>
            </w:r>
          </w:p>
        </w:tc>
      </w:tr>
      <w:tr w:rsidR="00DA20D5" w:rsidRPr="00DA20D5" w:rsidTr="00DA20D5">
        <w:trPr>
          <w:trHeight w:val="361"/>
          <w:tblHeader/>
        </w:trPr>
        <w:tc>
          <w:tcPr>
            <w:tcW w:w="3680" w:type="dxa"/>
            <w:tcBorders>
              <w:top w:val="nil"/>
              <w:left w:val="single" w:sz="4" w:space="0" w:color="auto"/>
              <w:bottom w:val="nil"/>
              <w:right w:val="nil"/>
            </w:tcBorders>
            <w:shd w:val="clear" w:color="auto" w:fill="7086A8"/>
            <w:tcMar>
              <w:top w:w="28" w:type="dxa"/>
              <w:left w:w="28" w:type="dxa"/>
              <w:bottom w:w="28" w:type="dxa"/>
              <w:right w:w="28" w:type="dxa"/>
            </w:tcMar>
            <w:vAlign w:val="center"/>
            <w:hideMark/>
          </w:tcPr>
          <w:p w:rsidR="002D673C" w:rsidRPr="00DA20D5" w:rsidRDefault="00DA20D5" w:rsidP="00DA20D5">
            <w:pPr>
              <w:spacing w:after="0"/>
              <w:jc w:val="center"/>
            </w:pPr>
            <w:r w:rsidRPr="00DA20D5">
              <w:rPr>
                <w:b/>
              </w:rPr>
              <w:t>GETTING THROUGH (100)</w:t>
            </w:r>
          </w:p>
        </w:tc>
        <w:tc>
          <w:tcPr>
            <w:tcW w:w="3680" w:type="dxa"/>
            <w:tcBorders>
              <w:top w:val="nil"/>
              <w:left w:val="nil"/>
              <w:bottom w:val="nil"/>
              <w:right w:val="single" w:sz="4" w:space="0" w:color="auto"/>
            </w:tcBorders>
            <w:shd w:val="clear" w:color="auto" w:fill="7086A8"/>
            <w:tcMar>
              <w:top w:w="28" w:type="dxa"/>
              <w:left w:w="28" w:type="dxa"/>
              <w:bottom w:w="28" w:type="dxa"/>
              <w:right w:w="28" w:type="dxa"/>
            </w:tcMar>
            <w:vAlign w:val="center"/>
            <w:hideMark/>
          </w:tcPr>
          <w:p w:rsidR="002D673C" w:rsidRPr="00DA20D5" w:rsidRDefault="00DA20D5" w:rsidP="00DA20D5">
            <w:pPr>
              <w:spacing w:after="0"/>
              <w:jc w:val="center"/>
            </w:pPr>
            <w:r w:rsidRPr="00DA20D5">
              <w:rPr>
                <w:b/>
              </w:rPr>
              <w:t>SERVICE DELIVERY (100)</w:t>
            </w:r>
          </w:p>
        </w:tc>
      </w:tr>
      <w:tr w:rsidR="00DA20D5" w:rsidRPr="00DA20D5" w:rsidTr="00DA20D5">
        <w:trPr>
          <w:trHeight w:val="367"/>
        </w:trPr>
        <w:tc>
          <w:tcPr>
            <w:tcW w:w="3680" w:type="dxa"/>
            <w:tcBorders>
              <w:top w:val="nil"/>
              <w:left w:val="single" w:sz="4" w:space="0" w:color="auto"/>
              <w:bottom w:val="nil"/>
              <w:right w:val="nil"/>
            </w:tcBorders>
            <w:shd w:val="clear" w:color="auto" w:fill="D9D9D9"/>
            <w:tcMar>
              <w:top w:w="28" w:type="dxa"/>
              <w:left w:w="28" w:type="dxa"/>
              <w:bottom w:w="28" w:type="dxa"/>
              <w:right w:w="28" w:type="dxa"/>
            </w:tcMar>
            <w:vAlign w:val="center"/>
            <w:hideMark/>
          </w:tcPr>
          <w:p w:rsidR="002D673C" w:rsidRPr="00DA20D5" w:rsidRDefault="00DA20D5" w:rsidP="00DA20D5">
            <w:pPr>
              <w:spacing w:after="0"/>
              <w:jc w:val="center"/>
            </w:pPr>
            <w:r w:rsidRPr="00DA20D5">
              <w:rPr>
                <w:b/>
                <w:i/>
                <w:iCs/>
              </w:rPr>
              <w:t>Connect Time (60)</w:t>
            </w:r>
          </w:p>
        </w:tc>
        <w:tc>
          <w:tcPr>
            <w:tcW w:w="3680" w:type="dxa"/>
            <w:tcBorders>
              <w:top w:val="nil"/>
              <w:left w:val="nil"/>
              <w:bottom w:val="nil"/>
              <w:right w:val="single" w:sz="4" w:space="0" w:color="auto"/>
            </w:tcBorders>
            <w:shd w:val="clear" w:color="auto" w:fill="D9D9D9"/>
            <w:tcMar>
              <w:top w:w="28" w:type="dxa"/>
              <w:left w:w="28" w:type="dxa"/>
              <w:bottom w:w="28" w:type="dxa"/>
              <w:right w:w="28" w:type="dxa"/>
            </w:tcMar>
            <w:vAlign w:val="center"/>
            <w:hideMark/>
          </w:tcPr>
          <w:p w:rsidR="002D673C" w:rsidRPr="00DA20D5" w:rsidRDefault="00DA20D5" w:rsidP="00DA20D5">
            <w:pPr>
              <w:spacing w:after="0"/>
              <w:jc w:val="center"/>
            </w:pPr>
            <w:r w:rsidRPr="00DA20D5">
              <w:rPr>
                <w:b/>
                <w:i/>
                <w:iCs/>
              </w:rPr>
              <w:t>Agent Manner (50)</w:t>
            </w:r>
          </w:p>
        </w:tc>
      </w:tr>
      <w:tr w:rsidR="00DA20D5" w:rsidRPr="00DA20D5" w:rsidTr="00DA20D5">
        <w:trPr>
          <w:trHeight w:val="502"/>
        </w:trPr>
        <w:tc>
          <w:tcPr>
            <w:tcW w:w="3680" w:type="dxa"/>
            <w:tcBorders>
              <w:top w:val="nil"/>
              <w:left w:val="single" w:sz="4" w:space="0" w:color="auto"/>
              <w:bottom w:val="nil"/>
              <w:right w:val="nil"/>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Ring</w:t>
            </w:r>
          </w:p>
        </w:tc>
        <w:tc>
          <w:tcPr>
            <w:tcW w:w="3680" w:type="dxa"/>
            <w:tcBorders>
              <w:top w:val="nil"/>
              <w:left w:val="nil"/>
              <w:bottom w:val="nil"/>
              <w:right w:val="single" w:sz="4" w:space="0" w:color="auto"/>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 xml:space="preserve">Warm, Interested &amp; Helpful </w:t>
            </w:r>
            <w:r>
              <w:t xml:space="preserve"> </w:t>
            </w:r>
            <w:r w:rsidRPr="00DA20D5">
              <w:t>/</w:t>
            </w:r>
            <w:r>
              <w:t xml:space="preserve"> </w:t>
            </w:r>
            <w:r w:rsidRPr="00DA20D5">
              <w:t xml:space="preserve"> Businesslike/</w:t>
            </w:r>
            <w:proofErr w:type="spellStart"/>
            <w:r>
              <w:t>U</w:t>
            </w:r>
            <w:r w:rsidRPr="00DA20D5">
              <w:t>nemotive</w:t>
            </w:r>
            <w:proofErr w:type="spellEnd"/>
          </w:p>
        </w:tc>
      </w:tr>
      <w:tr w:rsidR="00DA20D5" w:rsidRPr="00DA20D5" w:rsidTr="00DA20D5">
        <w:trPr>
          <w:trHeight w:val="299"/>
        </w:trPr>
        <w:tc>
          <w:tcPr>
            <w:tcW w:w="3680" w:type="dxa"/>
            <w:tcBorders>
              <w:top w:val="nil"/>
              <w:left w:val="single" w:sz="4" w:space="0" w:color="auto"/>
              <w:right w:val="nil"/>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IVR</w:t>
            </w:r>
          </w:p>
        </w:tc>
        <w:tc>
          <w:tcPr>
            <w:tcW w:w="3680" w:type="dxa"/>
            <w:tcBorders>
              <w:top w:val="nil"/>
              <w:left w:val="nil"/>
              <w:right w:val="single" w:sz="4" w:space="0" w:color="auto"/>
            </w:tcBorders>
            <w:shd w:val="clear" w:color="auto" w:fill="FFFFFF"/>
            <w:tcMar>
              <w:top w:w="28" w:type="dxa"/>
              <w:left w:w="28" w:type="dxa"/>
              <w:bottom w:w="28" w:type="dxa"/>
              <w:right w:w="28" w:type="dxa"/>
            </w:tcMar>
            <w:vAlign w:val="center"/>
            <w:hideMark/>
          </w:tcPr>
          <w:p w:rsidR="00DA20D5" w:rsidRPr="00DA20D5" w:rsidRDefault="00DA20D5" w:rsidP="00DA20D5">
            <w:pPr>
              <w:spacing w:after="0"/>
              <w:jc w:val="center"/>
            </w:pPr>
          </w:p>
        </w:tc>
      </w:tr>
      <w:tr w:rsidR="00DA20D5" w:rsidRPr="00DA20D5" w:rsidTr="00DA20D5">
        <w:trPr>
          <w:trHeight w:val="299"/>
        </w:trPr>
        <w:tc>
          <w:tcPr>
            <w:tcW w:w="3680" w:type="dxa"/>
            <w:tcBorders>
              <w:top w:val="nil"/>
              <w:left w:val="single" w:sz="4" w:space="0" w:color="auto"/>
              <w:bottom w:val="single" w:sz="4" w:space="0" w:color="auto"/>
              <w:right w:val="nil"/>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Queue Time</w:t>
            </w:r>
          </w:p>
        </w:tc>
        <w:tc>
          <w:tcPr>
            <w:tcW w:w="3680" w:type="dxa"/>
            <w:tcBorders>
              <w:top w:val="nil"/>
              <w:left w:val="nil"/>
              <w:bottom w:val="single" w:sz="4" w:space="0" w:color="auto"/>
              <w:right w:val="single" w:sz="4" w:space="0" w:color="auto"/>
            </w:tcBorders>
            <w:shd w:val="clear" w:color="auto" w:fill="FFFFFF"/>
            <w:tcMar>
              <w:top w:w="28" w:type="dxa"/>
              <w:left w:w="28" w:type="dxa"/>
              <w:bottom w:w="28" w:type="dxa"/>
              <w:right w:w="28" w:type="dxa"/>
            </w:tcMar>
            <w:vAlign w:val="center"/>
            <w:hideMark/>
          </w:tcPr>
          <w:p w:rsidR="00DA20D5" w:rsidRPr="00DA20D5" w:rsidRDefault="00DA20D5" w:rsidP="00DA20D5">
            <w:pPr>
              <w:spacing w:after="0"/>
              <w:jc w:val="center"/>
            </w:pPr>
          </w:p>
        </w:tc>
      </w:tr>
      <w:tr w:rsidR="00DA20D5" w:rsidRPr="00DA20D5" w:rsidTr="00DA20D5">
        <w:trPr>
          <w:trHeight w:val="486"/>
        </w:trPr>
        <w:tc>
          <w:tcPr>
            <w:tcW w:w="3680" w:type="dxa"/>
            <w:tcBorders>
              <w:top w:val="single" w:sz="4" w:space="0" w:color="auto"/>
              <w:left w:val="single" w:sz="4" w:space="0" w:color="auto"/>
              <w:bottom w:val="nil"/>
              <w:right w:val="nil"/>
            </w:tcBorders>
            <w:shd w:val="clear" w:color="auto" w:fill="D9D9D9"/>
            <w:tcMar>
              <w:top w:w="28" w:type="dxa"/>
              <w:left w:w="28" w:type="dxa"/>
              <w:bottom w:w="28" w:type="dxa"/>
              <w:right w:w="28" w:type="dxa"/>
            </w:tcMar>
            <w:vAlign w:val="center"/>
            <w:hideMark/>
          </w:tcPr>
          <w:p w:rsidR="002D673C" w:rsidRPr="00DA20D5" w:rsidRDefault="00DA20D5" w:rsidP="00DA20D5">
            <w:pPr>
              <w:spacing w:after="0"/>
              <w:jc w:val="center"/>
            </w:pPr>
            <w:r w:rsidRPr="00DA20D5">
              <w:rPr>
                <w:b/>
                <w:i/>
                <w:iCs/>
              </w:rPr>
              <w:t>Greeting Skills (40)</w:t>
            </w:r>
          </w:p>
        </w:tc>
        <w:tc>
          <w:tcPr>
            <w:tcW w:w="3680" w:type="dxa"/>
            <w:tcBorders>
              <w:top w:val="single" w:sz="4" w:space="0" w:color="auto"/>
              <w:left w:val="nil"/>
              <w:bottom w:val="nil"/>
              <w:right w:val="single" w:sz="4" w:space="0" w:color="auto"/>
            </w:tcBorders>
            <w:shd w:val="clear" w:color="auto" w:fill="D9D9D9"/>
            <w:tcMar>
              <w:top w:w="28" w:type="dxa"/>
              <w:left w:w="28" w:type="dxa"/>
              <w:bottom w:w="28" w:type="dxa"/>
              <w:right w:w="28" w:type="dxa"/>
            </w:tcMar>
            <w:vAlign w:val="center"/>
            <w:hideMark/>
          </w:tcPr>
          <w:p w:rsidR="002D673C" w:rsidRPr="00DA20D5" w:rsidRDefault="00DA20D5" w:rsidP="00DA20D5">
            <w:pPr>
              <w:spacing w:after="0"/>
              <w:jc w:val="center"/>
            </w:pPr>
            <w:r w:rsidRPr="00DA20D5">
              <w:rPr>
                <w:b/>
                <w:i/>
                <w:iCs/>
              </w:rPr>
              <w:t>Enquiry Resolution Skills (50)</w:t>
            </w:r>
          </w:p>
        </w:tc>
      </w:tr>
      <w:tr w:rsidR="00DA20D5" w:rsidRPr="00DA20D5" w:rsidTr="00DA20D5">
        <w:trPr>
          <w:trHeight w:val="299"/>
        </w:trPr>
        <w:tc>
          <w:tcPr>
            <w:tcW w:w="3680" w:type="dxa"/>
            <w:tcBorders>
              <w:top w:val="nil"/>
              <w:left w:val="single" w:sz="4" w:space="0" w:color="auto"/>
              <w:bottom w:val="nil"/>
              <w:right w:val="nil"/>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Salutation</w:t>
            </w:r>
          </w:p>
        </w:tc>
        <w:tc>
          <w:tcPr>
            <w:tcW w:w="3680" w:type="dxa"/>
            <w:tcBorders>
              <w:top w:val="nil"/>
              <w:left w:val="nil"/>
              <w:bottom w:val="nil"/>
              <w:right w:val="single" w:sz="4" w:space="0" w:color="auto"/>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Clarified Needs</w:t>
            </w:r>
          </w:p>
        </w:tc>
      </w:tr>
      <w:tr w:rsidR="00DA20D5" w:rsidRPr="00DA20D5" w:rsidTr="00DA20D5">
        <w:trPr>
          <w:trHeight w:val="299"/>
        </w:trPr>
        <w:tc>
          <w:tcPr>
            <w:tcW w:w="3680" w:type="dxa"/>
            <w:tcBorders>
              <w:top w:val="nil"/>
              <w:left w:val="single" w:sz="4" w:space="0" w:color="auto"/>
              <w:bottom w:val="nil"/>
              <w:right w:val="nil"/>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Company Name</w:t>
            </w:r>
          </w:p>
        </w:tc>
        <w:tc>
          <w:tcPr>
            <w:tcW w:w="3680" w:type="dxa"/>
            <w:tcBorders>
              <w:top w:val="nil"/>
              <w:left w:val="nil"/>
              <w:bottom w:val="nil"/>
              <w:right w:val="single" w:sz="4" w:space="0" w:color="auto"/>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Good Product Knowledge</w:t>
            </w:r>
          </w:p>
        </w:tc>
      </w:tr>
      <w:tr w:rsidR="00DA20D5" w:rsidRPr="00DA20D5" w:rsidTr="00DA20D5">
        <w:trPr>
          <w:trHeight w:val="299"/>
        </w:trPr>
        <w:tc>
          <w:tcPr>
            <w:tcW w:w="3680" w:type="dxa"/>
            <w:tcBorders>
              <w:top w:val="nil"/>
              <w:left w:val="single" w:sz="4" w:space="0" w:color="auto"/>
              <w:bottom w:val="nil"/>
              <w:right w:val="nil"/>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Agent Name</w:t>
            </w:r>
          </w:p>
        </w:tc>
        <w:tc>
          <w:tcPr>
            <w:tcW w:w="3680" w:type="dxa"/>
            <w:tcBorders>
              <w:top w:val="nil"/>
              <w:left w:val="nil"/>
              <w:bottom w:val="nil"/>
              <w:right w:val="single" w:sz="4" w:space="0" w:color="auto"/>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Clear Resolution to Query</w:t>
            </w:r>
          </w:p>
        </w:tc>
      </w:tr>
      <w:tr w:rsidR="00DA20D5" w:rsidRPr="00DA20D5" w:rsidTr="00DA20D5">
        <w:trPr>
          <w:trHeight w:val="299"/>
        </w:trPr>
        <w:tc>
          <w:tcPr>
            <w:tcW w:w="3680" w:type="dxa"/>
            <w:tcBorders>
              <w:top w:val="nil"/>
              <w:left w:val="single" w:sz="4" w:space="0" w:color="auto"/>
              <w:bottom w:val="nil"/>
              <w:right w:val="nil"/>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Offer to Help</w:t>
            </w:r>
          </w:p>
        </w:tc>
        <w:tc>
          <w:tcPr>
            <w:tcW w:w="3680" w:type="dxa"/>
            <w:tcBorders>
              <w:top w:val="nil"/>
              <w:left w:val="nil"/>
              <w:bottom w:val="nil"/>
              <w:right w:val="single" w:sz="4" w:space="0" w:color="auto"/>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Courteous &amp; Helpful</w:t>
            </w:r>
          </w:p>
        </w:tc>
      </w:tr>
      <w:tr w:rsidR="00DA20D5" w:rsidRPr="00DA20D5" w:rsidTr="00DA20D5">
        <w:trPr>
          <w:trHeight w:val="299"/>
        </w:trPr>
        <w:tc>
          <w:tcPr>
            <w:tcW w:w="3680" w:type="dxa"/>
            <w:tcBorders>
              <w:top w:val="nil"/>
              <w:left w:val="single" w:sz="4" w:space="0" w:color="auto"/>
              <w:bottom w:val="single" w:sz="4" w:space="0" w:color="auto"/>
              <w:right w:val="nil"/>
            </w:tcBorders>
            <w:shd w:val="clear" w:color="auto" w:fill="FFFFFF"/>
            <w:tcMar>
              <w:top w:w="28" w:type="dxa"/>
              <w:left w:w="28" w:type="dxa"/>
              <w:bottom w:w="28" w:type="dxa"/>
              <w:right w:w="28" w:type="dxa"/>
            </w:tcMar>
            <w:vAlign w:val="center"/>
            <w:hideMark/>
          </w:tcPr>
          <w:p w:rsidR="002D673C" w:rsidRPr="00DA20D5" w:rsidRDefault="00DA20D5" w:rsidP="00DA20D5">
            <w:pPr>
              <w:spacing w:after="0"/>
              <w:jc w:val="center"/>
            </w:pPr>
            <w:r w:rsidRPr="00DA20D5">
              <w:t>Sign Off</w:t>
            </w:r>
          </w:p>
        </w:tc>
        <w:tc>
          <w:tcPr>
            <w:tcW w:w="3680" w:type="dxa"/>
            <w:tcBorders>
              <w:top w:val="nil"/>
              <w:left w:val="nil"/>
              <w:bottom w:val="single" w:sz="4" w:space="0" w:color="auto"/>
              <w:right w:val="single" w:sz="4" w:space="0" w:color="auto"/>
            </w:tcBorders>
            <w:shd w:val="clear" w:color="auto" w:fill="FFFFFF"/>
            <w:tcMar>
              <w:top w:w="28" w:type="dxa"/>
              <w:left w:w="28" w:type="dxa"/>
              <w:bottom w:w="28" w:type="dxa"/>
              <w:right w:w="28" w:type="dxa"/>
            </w:tcMar>
            <w:vAlign w:val="center"/>
            <w:hideMark/>
          </w:tcPr>
          <w:p w:rsidR="00DA20D5" w:rsidRPr="00DA20D5" w:rsidRDefault="00DA20D5" w:rsidP="00DA20D5">
            <w:pPr>
              <w:spacing w:after="0"/>
              <w:jc w:val="center"/>
            </w:pPr>
          </w:p>
        </w:tc>
      </w:tr>
    </w:tbl>
    <w:p w:rsidR="00AF4D12" w:rsidRDefault="00AF4D12" w:rsidP="00AF4D12"/>
    <w:p w:rsidR="00DA20D5" w:rsidRPr="00DA20D5" w:rsidRDefault="00DA20D5" w:rsidP="00DA20D5">
      <w:r w:rsidRPr="00DA20D5">
        <w:rPr>
          <w:b/>
        </w:rPr>
        <w:t xml:space="preserve">Communication Skills </w:t>
      </w:r>
      <w:r w:rsidRPr="00DA20D5">
        <w:t xml:space="preserve">are considered to be important but not essential to the success of a call. Therefore, Communication Skills are assessed, but are not included in the calculation of the Overall Performance Index. </w:t>
      </w:r>
    </w:p>
    <w:tbl>
      <w:tblPr>
        <w:tblW w:w="3960" w:type="dxa"/>
        <w:tblBorders>
          <w:top w:val="single" w:sz="4" w:space="0" w:color="auto"/>
          <w:left w:val="single" w:sz="4" w:space="0" w:color="auto"/>
          <w:bottom w:val="single" w:sz="4" w:space="0" w:color="auto"/>
          <w:right w:val="single" w:sz="4" w:space="0" w:color="auto"/>
        </w:tblBorders>
        <w:tblCellMar>
          <w:left w:w="0" w:type="dxa"/>
          <w:right w:w="0" w:type="dxa"/>
        </w:tblCellMar>
        <w:tblLook w:val="0600" w:firstRow="0" w:lastRow="0" w:firstColumn="0" w:lastColumn="0" w:noHBand="1" w:noVBand="1"/>
      </w:tblPr>
      <w:tblGrid>
        <w:gridCol w:w="3960"/>
      </w:tblGrid>
      <w:tr w:rsidR="00DA20D5" w:rsidRPr="00DA20D5" w:rsidTr="0015669C">
        <w:trPr>
          <w:trHeight w:val="437"/>
          <w:tblHeader/>
        </w:trPr>
        <w:tc>
          <w:tcPr>
            <w:tcW w:w="3960" w:type="dxa"/>
            <w:shd w:val="clear" w:color="auto" w:fill="D9D9D9"/>
            <w:tcMar>
              <w:top w:w="28" w:type="dxa"/>
              <w:left w:w="28" w:type="dxa"/>
              <w:bottom w:w="28" w:type="dxa"/>
              <w:right w:w="28" w:type="dxa"/>
            </w:tcMar>
            <w:vAlign w:val="center"/>
            <w:hideMark/>
          </w:tcPr>
          <w:p w:rsidR="002D673C" w:rsidRPr="00DA20D5" w:rsidRDefault="00DA20D5" w:rsidP="00DA20D5">
            <w:pPr>
              <w:jc w:val="center"/>
            </w:pPr>
            <w:r w:rsidRPr="00DA20D5">
              <w:rPr>
                <w:b/>
                <w:i/>
                <w:iCs/>
              </w:rPr>
              <w:t>Communication Skills</w:t>
            </w:r>
          </w:p>
        </w:tc>
      </w:tr>
      <w:tr w:rsidR="00DA20D5" w:rsidRPr="00DA20D5" w:rsidTr="00DA20D5">
        <w:trPr>
          <w:trHeight w:val="410"/>
        </w:trPr>
        <w:tc>
          <w:tcPr>
            <w:tcW w:w="3960" w:type="dxa"/>
            <w:shd w:val="clear" w:color="auto" w:fill="FFFFFF"/>
            <w:tcMar>
              <w:top w:w="15" w:type="dxa"/>
              <w:left w:w="15" w:type="dxa"/>
              <w:bottom w:w="0" w:type="dxa"/>
              <w:right w:w="15" w:type="dxa"/>
            </w:tcMar>
            <w:vAlign w:val="center"/>
            <w:hideMark/>
          </w:tcPr>
          <w:p w:rsidR="002D673C" w:rsidRPr="00DA20D5" w:rsidRDefault="00DA20D5" w:rsidP="00DA20D5">
            <w:pPr>
              <w:jc w:val="center"/>
            </w:pPr>
            <w:r w:rsidRPr="00DA20D5">
              <w:t>Matched Speech</w:t>
            </w:r>
          </w:p>
        </w:tc>
      </w:tr>
      <w:tr w:rsidR="00DA20D5" w:rsidRPr="00DA20D5" w:rsidTr="00DA20D5">
        <w:trPr>
          <w:trHeight w:val="381"/>
        </w:trPr>
        <w:tc>
          <w:tcPr>
            <w:tcW w:w="3960" w:type="dxa"/>
            <w:shd w:val="clear" w:color="auto" w:fill="FFFFFF"/>
            <w:tcMar>
              <w:top w:w="15" w:type="dxa"/>
              <w:left w:w="15" w:type="dxa"/>
              <w:bottom w:w="0" w:type="dxa"/>
              <w:right w:w="15" w:type="dxa"/>
            </w:tcMar>
            <w:vAlign w:val="center"/>
            <w:hideMark/>
          </w:tcPr>
          <w:p w:rsidR="002D673C" w:rsidRPr="00DA20D5" w:rsidRDefault="00DA20D5" w:rsidP="00DA20D5">
            <w:pPr>
              <w:jc w:val="center"/>
            </w:pPr>
            <w:r w:rsidRPr="00DA20D5">
              <w:t>Correct Grammar</w:t>
            </w:r>
          </w:p>
        </w:tc>
      </w:tr>
      <w:tr w:rsidR="00DA20D5" w:rsidRPr="00DA20D5" w:rsidTr="00DA20D5">
        <w:trPr>
          <w:trHeight w:val="381"/>
        </w:trPr>
        <w:tc>
          <w:tcPr>
            <w:tcW w:w="3960" w:type="dxa"/>
            <w:shd w:val="clear" w:color="auto" w:fill="FFFFFF"/>
            <w:tcMar>
              <w:top w:w="15" w:type="dxa"/>
              <w:left w:w="15" w:type="dxa"/>
              <w:bottom w:w="0" w:type="dxa"/>
              <w:right w:w="15" w:type="dxa"/>
            </w:tcMar>
            <w:vAlign w:val="center"/>
            <w:hideMark/>
          </w:tcPr>
          <w:p w:rsidR="002D673C" w:rsidRPr="00DA20D5" w:rsidRDefault="00DA20D5" w:rsidP="00DA20D5">
            <w:pPr>
              <w:jc w:val="center"/>
            </w:pPr>
            <w:r w:rsidRPr="00DA20D5">
              <w:t>Patient &amp; Tolerant</w:t>
            </w:r>
          </w:p>
        </w:tc>
      </w:tr>
      <w:tr w:rsidR="00DA20D5" w:rsidRPr="00DA20D5" w:rsidTr="00DA20D5">
        <w:trPr>
          <w:trHeight w:val="381"/>
        </w:trPr>
        <w:tc>
          <w:tcPr>
            <w:tcW w:w="3960" w:type="dxa"/>
            <w:shd w:val="clear" w:color="auto" w:fill="FFFFFF"/>
            <w:tcMar>
              <w:top w:w="15" w:type="dxa"/>
              <w:left w:w="15" w:type="dxa"/>
              <w:bottom w:w="0" w:type="dxa"/>
              <w:right w:w="15" w:type="dxa"/>
            </w:tcMar>
            <w:vAlign w:val="center"/>
            <w:hideMark/>
          </w:tcPr>
          <w:p w:rsidR="002D673C" w:rsidRPr="00DA20D5" w:rsidRDefault="00DA20D5" w:rsidP="00DA20D5">
            <w:pPr>
              <w:jc w:val="center"/>
            </w:pPr>
            <w:r w:rsidRPr="00DA20D5">
              <w:t>Avoided Interrupting</w:t>
            </w:r>
          </w:p>
        </w:tc>
      </w:tr>
      <w:tr w:rsidR="00DA20D5" w:rsidRPr="00DA20D5" w:rsidTr="00DA20D5">
        <w:trPr>
          <w:trHeight w:val="381"/>
        </w:trPr>
        <w:tc>
          <w:tcPr>
            <w:tcW w:w="3960" w:type="dxa"/>
            <w:shd w:val="clear" w:color="auto" w:fill="FFFFFF"/>
            <w:tcMar>
              <w:top w:w="15" w:type="dxa"/>
              <w:left w:w="15" w:type="dxa"/>
              <w:bottom w:w="0" w:type="dxa"/>
              <w:right w:w="15" w:type="dxa"/>
            </w:tcMar>
            <w:vAlign w:val="center"/>
            <w:hideMark/>
          </w:tcPr>
          <w:p w:rsidR="002D673C" w:rsidRPr="00DA20D5" w:rsidRDefault="00DA20D5" w:rsidP="00DA20D5">
            <w:pPr>
              <w:jc w:val="center"/>
            </w:pPr>
            <w:r w:rsidRPr="00DA20D5">
              <w:lastRenderedPageBreak/>
              <w:t>Developed Rapport</w:t>
            </w:r>
          </w:p>
        </w:tc>
      </w:tr>
      <w:tr w:rsidR="00DA20D5" w:rsidRPr="00DA20D5" w:rsidTr="00DA20D5">
        <w:trPr>
          <w:trHeight w:val="381"/>
        </w:trPr>
        <w:tc>
          <w:tcPr>
            <w:tcW w:w="3960" w:type="dxa"/>
            <w:shd w:val="clear" w:color="auto" w:fill="FFFFFF"/>
            <w:tcMar>
              <w:top w:w="15" w:type="dxa"/>
              <w:left w:w="15" w:type="dxa"/>
              <w:bottom w:w="0" w:type="dxa"/>
              <w:right w:w="15" w:type="dxa"/>
            </w:tcMar>
            <w:vAlign w:val="center"/>
            <w:hideMark/>
          </w:tcPr>
          <w:p w:rsidR="002D673C" w:rsidRPr="00DA20D5" w:rsidRDefault="00DA20D5" w:rsidP="00DA20D5">
            <w:pPr>
              <w:jc w:val="center"/>
            </w:pPr>
            <w:r w:rsidRPr="00DA20D5">
              <w:t>Maintained Contact</w:t>
            </w:r>
          </w:p>
        </w:tc>
      </w:tr>
      <w:tr w:rsidR="00DA20D5" w:rsidRPr="00DA20D5" w:rsidTr="00DA20D5">
        <w:trPr>
          <w:trHeight w:val="381"/>
        </w:trPr>
        <w:tc>
          <w:tcPr>
            <w:tcW w:w="3960" w:type="dxa"/>
            <w:shd w:val="clear" w:color="auto" w:fill="FFFFFF"/>
            <w:tcMar>
              <w:top w:w="15" w:type="dxa"/>
              <w:left w:w="15" w:type="dxa"/>
              <w:bottom w:w="0" w:type="dxa"/>
              <w:right w:w="15" w:type="dxa"/>
            </w:tcMar>
            <w:vAlign w:val="center"/>
            <w:hideMark/>
          </w:tcPr>
          <w:p w:rsidR="002D673C" w:rsidRPr="00DA20D5" w:rsidRDefault="00DA20D5" w:rsidP="00DA20D5">
            <w:pPr>
              <w:jc w:val="center"/>
            </w:pPr>
            <w:r w:rsidRPr="00DA20D5">
              <w:t>Projected Confidence</w:t>
            </w:r>
          </w:p>
        </w:tc>
      </w:tr>
      <w:tr w:rsidR="00DA20D5" w:rsidRPr="00DA20D5" w:rsidTr="00DA20D5">
        <w:trPr>
          <w:trHeight w:val="381"/>
        </w:trPr>
        <w:tc>
          <w:tcPr>
            <w:tcW w:w="3960" w:type="dxa"/>
            <w:shd w:val="clear" w:color="auto" w:fill="FFFFFF"/>
            <w:tcMar>
              <w:top w:w="15" w:type="dxa"/>
              <w:left w:w="15" w:type="dxa"/>
              <w:bottom w:w="0" w:type="dxa"/>
              <w:right w:w="15" w:type="dxa"/>
            </w:tcMar>
            <w:vAlign w:val="center"/>
            <w:hideMark/>
          </w:tcPr>
          <w:p w:rsidR="002D673C" w:rsidRPr="00DA20D5" w:rsidRDefault="00DA20D5" w:rsidP="00DA20D5">
            <w:pPr>
              <w:jc w:val="center"/>
            </w:pPr>
            <w:r w:rsidRPr="00DA20D5">
              <w:t>Avoided Slang/Jargon</w:t>
            </w:r>
          </w:p>
        </w:tc>
      </w:tr>
    </w:tbl>
    <w:p w:rsidR="00DA20D5" w:rsidRPr="00AF4D12" w:rsidRDefault="00DA20D5" w:rsidP="00AF4D12"/>
    <w:p w:rsidR="00682B49" w:rsidRPr="002A08F7" w:rsidRDefault="00682B49" w:rsidP="00682B49">
      <w:pPr>
        <w:shd w:val="clear" w:color="auto" w:fill="DBE5F1" w:themeFill="accent1" w:themeFillTint="33"/>
        <w:rPr>
          <w:b/>
          <w:i/>
          <w:sz w:val="24"/>
        </w:rPr>
      </w:pPr>
      <w:r w:rsidRPr="002A08F7">
        <w:rPr>
          <w:b/>
          <w:i/>
          <w:sz w:val="24"/>
        </w:rPr>
        <w:t>Note:</w:t>
      </w:r>
    </w:p>
    <w:p w:rsidR="00682B49" w:rsidRPr="002A08F7" w:rsidRDefault="00682B49" w:rsidP="00682B49">
      <w:pPr>
        <w:shd w:val="clear" w:color="auto" w:fill="DBE5F1" w:themeFill="accent1" w:themeFillTint="33"/>
        <w:rPr>
          <w:i/>
          <w:iCs/>
        </w:rPr>
      </w:pPr>
      <w:r w:rsidRPr="002A08F7">
        <w:rPr>
          <w:i/>
          <w:iCs/>
        </w:rPr>
        <w:t>The index scores are based on weighted calculations and will therefore not appear to have a direct relationship with scores for the individual measures.</w:t>
      </w:r>
    </w:p>
    <w:p w:rsidR="006F6DD4" w:rsidRPr="002A08F7" w:rsidRDefault="00682B49" w:rsidP="00682B49">
      <w:pPr>
        <w:shd w:val="clear" w:color="auto" w:fill="DBE5F1" w:themeFill="accent1" w:themeFillTint="33"/>
        <w:rPr>
          <w:i/>
          <w:iCs/>
        </w:rPr>
      </w:pPr>
      <w:r w:rsidRPr="002A08F7">
        <w:rPr>
          <w:i/>
          <w:iCs/>
        </w:rPr>
        <w:t>At the individual measure level, scores are based on connected calls only. However, scores at the index level consider the proportion of calls terminated after the Maximum Wait Time was reached.</w:t>
      </w:r>
    </w:p>
    <w:p w:rsidR="00682B49" w:rsidRDefault="00682B49" w:rsidP="00682B49">
      <w:pPr>
        <w:shd w:val="clear" w:color="auto" w:fill="DBE5F1" w:themeFill="accent1" w:themeFillTint="33"/>
      </w:pPr>
    </w:p>
    <w:p w:rsidR="008B7509" w:rsidRDefault="005F4CBF" w:rsidP="005F4CBF">
      <w:pPr>
        <w:pStyle w:val="Heading2"/>
      </w:pPr>
      <w:bookmarkStart w:id="10" w:name="_Toc372725704"/>
      <w:r w:rsidRPr="005F4CBF">
        <w:t>PERFORMANCE INDICES – UNSUCCESSFUL CALLS AND SUCCESSFUL CALLS</w:t>
      </w:r>
      <w:bookmarkEnd w:id="10"/>
    </w:p>
    <w:p w:rsidR="005F4CBF" w:rsidRPr="005F4CBF" w:rsidRDefault="005F4CBF" w:rsidP="0015669C">
      <w:pPr>
        <w:pStyle w:val="Heading3"/>
      </w:pPr>
      <w:r w:rsidRPr="005F4CBF">
        <w:t>Attempted Calls and Completed Calls</w:t>
      </w:r>
    </w:p>
    <w:p w:rsidR="005F4CBF" w:rsidRPr="005F4CBF" w:rsidRDefault="005F4CBF" w:rsidP="005F4CBF">
      <w:r w:rsidRPr="005F4CBF">
        <w:t>A fundamental aspect of CSBA’s methodology is the inclusion of ‘unsuccessful’ calls in our assessment of customer service. CSBA believes that a customer’s ability to get through to a retailer is an important factor in the overall customer experience. The charts below therefore show the proportion of successful and unsuccessful calls for each retailer.</w:t>
      </w:r>
    </w:p>
    <w:p w:rsidR="005F4CBF" w:rsidRDefault="005F4CBF" w:rsidP="005F4CBF">
      <w:pPr>
        <w:rPr>
          <w:lang w:val="en-US"/>
        </w:rPr>
      </w:pPr>
      <w:r w:rsidRPr="005F4CBF">
        <w:rPr>
          <w:lang w:val="en-US"/>
        </w:rPr>
        <w:t>The Overall Performance, Getting Through and Service Delivery indices are based on all calls made to the retailers:</w:t>
      </w:r>
    </w:p>
    <w:p w:rsidR="005F4CBF" w:rsidRPr="005F4CBF" w:rsidRDefault="005F4CBF" w:rsidP="0015669C">
      <w:pPr>
        <w:pStyle w:val="ListParagraph"/>
        <w:numPr>
          <w:ilvl w:val="0"/>
          <w:numId w:val="22"/>
        </w:numPr>
        <w:ind w:left="357" w:hanging="357"/>
        <w:contextualSpacing w:val="0"/>
      </w:pPr>
      <w:r w:rsidRPr="005F4CBF">
        <w:rPr>
          <w:lang w:val="en-GB"/>
        </w:rPr>
        <w:t xml:space="preserve">Successful calls are included in the Connect Time calculation and scored for each other measure within the Getting Through and Service Delivery indices. </w:t>
      </w:r>
    </w:p>
    <w:p w:rsidR="005F4CBF" w:rsidRPr="005F4CBF" w:rsidRDefault="005F4CBF" w:rsidP="0015669C">
      <w:pPr>
        <w:pStyle w:val="ListParagraph"/>
        <w:numPr>
          <w:ilvl w:val="0"/>
          <w:numId w:val="22"/>
        </w:numPr>
        <w:ind w:left="357" w:hanging="357"/>
        <w:contextualSpacing w:val="0"/>
      </w:pPr>
      <w:r w:rsidRPr="005F4CBF">
        <w:rPr>
          <w:lang w:val="en-GB"/>
        </w:rPr>
        <w:t>Unsuccessful calls (calls that exceed CSBA’s Maximum Wait Time of four minutes) are included in the calculations for Connect Time and the Getting Through and Service Delivery indices. However, unsuccessful calls are not included in the scores for individual measures.</w:t>
      </w:r>
    </w:p>
    <w:p w:rsidR="005F4CBF" w:rsidRPr="008E7966" w:rsidRDefault="007321B9" w:rsidP="007321B9">
      <w:pPr>
        <w:jc w:val="center"/>
        <w:rPr>
          <w:b/>
        </w:rPr>
      </w:pPr>
      <w:r w:rsidRPr="008E7966">
        <w:rPr>
          <w:b/>
        </w:rPr>
        <w:t>General Calls</w:t>
      </w:r>
    </w:p>
    <w:p w:rsidR="005F4CBF" w:rsidRDefault="007321B9" w:rsidP="007321B9">
      <w:pPr>
        <w:jc w:val="center"/>
      </w:pPr>
      <w:r w:rsidRPr="007321B9">
        <w:rPr>
          <w:noProof/>
          <w:lang w:eastAsia="en-AU"/>
        </w:rPr>
        <w:drawing>
          <wp:inline distT="0" distB="0" distL="0" distR="0" wp14:anchorId="5AD176B0" wp14:editId="30C333F3">
            <wp:extent cx="4248472" cy="2664296"/>
            <wp:effectExtent l="0" t="0" r="1905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7966" w:rsidRPr="008E7966" w:rsidRDefault="0015669C" w:rsidP="00785433">
      <w:pPr>
        <w:spacing w:after="200" w:line="276" w:lineRule="auto"/>
        <w:jc w:val="center"/>
        <w:rPr>
          <w:b/>
        </w:rPr>
      </w:pPr>
      <w:r>
        <w:rPr>
          <w:b/>
        </w:rPr>
        <w:br w:type="page"/>
      </w:r>
      <w:r w:rsidR="008E7966" w:rsidRPr="008E7966">
        <w:rPr>
          <w:b/>
        </w:rPr>
        <w:lastRenderedPageBreak/>
        <w:t>Hardship Calls</w:t>
      </w:r>
    </w:p>
    <w:p w:rsidR="008E7966" w:rsidRDefault="00206B0D" w:rsidP="007321B9">
      <w:pPr>
        <w:jc w:val="center"/>
      </w:pPr>
      <w:r w:rsidRPr="00206B0D">
        <w:rPr>
          <w:noProof/>
          <w:lang w:eastAsia="en-AU"/>
        </w:rPr>
        <mc:AlternateContent>
          <mc:Choice Requires="wps">
            <w:drawing>
              <wp:anchor distT="0" distB="0" distL="114300" distR="114300" simplePos="0" relativeHeight="251661312" behindDoc="0" locked="0" layoutInCell="1" allowOverlap="1" wp14:anchorId="4BACCE57" wp14:editId="3F74AA02">
                <wp:simplePos x="0" y="0"/>
                <wp:positionH relativeFrom="column">
                  <wp:posOffset>685800</wp:posOffset>
                </wp:positionH>
                <wp:positionV relativeFrom="paragraph">
                  <wp:posOffset>2036445</wp:posOffset>
                </wp:positionV>
                <wp:extent cx="909955" cy="215265"/>
                <wp:effectExtent l="0" t="0" r="0" b="0"/>
                <wp:wrapNone/>
                <wp:docPr id="2" name="TextBox 1"/>
                <wp:cNvGraphicFramePr/>
                <a:graphic xmlns:a="http://schemas.openxmlformats.org/drawingml/2006/main">
                  <a:graphicData uri="http://schemas.microsoft.com/office/word/2010/wordprocessingShape">
                    <wps:wsp>
                      <wps:cNvSpPr txBox="1"/>
                      <wps:spPr>
                        <a:xfrm>
                          <a:off x="0" y="0"/>
                          <a:ext cx="909955" cy="215265"/>
                        </a:xfrm>
                        <a:prstGeom prst="rect">
                          <a:avLst/>
                        </a:prstGeom>
                        <a:noFill/>
                      </wps:spPr>
                      <wps:txbx>
                        <w:txbxContent>
                          <w:p w:rsidR="00206B0D" w:rsidRDefault="00206B0D" w:rsidP="00206B0D">
                            <w:pPr>
                              <w:pStyle w:val="NormalWeb"/>
                              <w:spacing w:before="0" w:beforeAutospacing="0" w:after="0" w:afterAutospacing="0"/>
                              <w:textAlignment w:val="baseline"/>
                            </w:pPr>
                            <w:r>
                              <w:rPr>
                                <w:rFonts w:ascii="Arial Narrow" w:hAnsi="Arial Narrow" w:cstheme="minorBidi"/>
                                <w:b/>
                                <w:bCs w:val="0"/>
                                <w:i/>
                                <w:iCs/>
                                <w:color w:val="000000" w:themeColor="text1"/>
                                <w:kern w:val="24"/>
                                <w:sz w:val="16"/>
                                <w:szCs w:val="16"/>
                              </w:rPr>
                              <w:t xml:space="preserve">EnergyAustralia* </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left:0;text-align:left;margin-left:54pt;margin-top:160.35pt;width:71.65pt;height:16.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" filled="f" stroked="f">
                <v:textbox style="mso-fit-shape-to-text:t">
                  <w:txbxContent>
                    <w:p w:rsidR="00206B0D" w:rsidRDefault="00206B0D" w:rsidP="00206B0D">
                      <w:pPr>
                        <w:pStyle w:val="NormalWeb"/>
                        <w:spacing w:before="0" w:beforeAutospacing="0" w:after="0" w:afterAutospacing="0"/>
                        <w:textAlignment w:val="baseline"/>
                      </w:pPr>
                      <w:r>
                        <w:rPr>
                          <w:rFonts w:ascii="Arial Narrow" w:hAnsi="Arial Narrow" w:cstheme="minorBidi"/>
                          <w:b/>
                          <w:bCs w:val="0"/>
                          <w:i/>
                          <w:iCs/>
                          <w:color w:val="000000" w:themeColor="text1"/>
                          <w:kern w:val="24"/>
                          <w:sz w:val="16"/>
                          <w:szCs w:val="16"/>
                        </w:rPr>
                        <w:t xml:space="preserve">EnergyAustralia* </w:t>
                      </w:r>
                    </w:p>
                  </w:txbxContent>
                </v:textbox>
              </v:shape>
            </w:pict>
          </mc:Fallback>
        </mc:AlternateContent>
      </w:r>
      <w:r w:rsidRPr="00206B0D">
        <w:rPr>
          <w:noProof/>
          <w:lang w:eastAsia="en-AU"/>
        </w:rPr>
        <w:drawing>
          <wp:inline distT="0" distB="0" distL="0" distR="0" wp14:anchorId="79AAF6B9" wp14:editId="2EC81BE8">
            <wp:extent cx="4248471" cy="2664296"/>
            <wp:effectExtent l="0" t="0" r="19050" b="222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6B0D" w:rsidRPr="00206B0D" w:rsidRDefault="00206B0D" w:rsidP="00206B0D">
      <w:pPr>
        <w:pStyle w:val="NormalWeb"/>
        <w:spacing w:before="0" w:beforeAutospacing="0" w:after="0" w:afterAutospacing="0"/>
        <w:jc w:val="center"/>
        <w:textAlignment w:val="baseline"/>
        <w:rPr>
          <w:rFonts w:asciiTheme="minorHAnsi" w:hAnsiTheme="minorHAnsi"/>
          <w:i/>
        </w:rPr>
      </w:pPr>
      <w:r w:rsidRPr="00206B0D">
        <w:rPr>
          <w:rFonts w:asciiTheme="minorHAnsi" w:hAnsiTheme="minorHAnsi" w:cstheme="minorBidi"/>
          <w:i/>
          <w:color w:val="000000" w:themeColor="text1"/>
          <w:kern w:val="24"/>
          <w:sz w:val="18"/>
          <w:szCs w:val="18"/>
        </w:rPr>
        <w:t>*Maximum Wait Time for Hardship Calls to EnergyAustralia was extended to 480 seconds.</w:t>
      </w:r>
    </w:p>
    <w:p w:rsidR="00206B0D" w:rsidRDefault="00206B0D" w:rsidP="007321B9">
      <w:pPr>
        <w:jc w:val="center"/>
      </w:pPr>
    </w:p>
    <w:p w:rsidR="00D63310" w:rsidRDefault="00D63310" w:rsidP="00D63310">
      <w:pPr>
        <w:pStyle w:val="Heading2"/>
      </w:pPr>
      <w:bookmarkStart w:id="11" w:name="_Toc372725705"/>
      <w:r>
        <w:t>BACKGROUND TO THE APPROACH</w:t>
      </w:r>
      <w:bookmarkEnd w:id="11"/>
    </w:p>
    <w:p w:rsidR="00546BA9" w:rsidRDefault="00546BA9" w:rsidP="0015669C">
      <w:pPr>
        <w:pStyle w:val="Heading3"/>
      </w:pPr>
      <w:r>
        <w:t>Assessment Criteria – Customer Expectation Research</w:t>
      </w:r>
    </w:p>
    <w:p w:rsidR="00546BA9" w:rsidRPr="00546BA9" w:rsidRDefault="00546BA9" w:rsidP="00546BA9">
      <w:r w:rsidRPr="00546BA9">
        <w:t>In order to assist with questionnaire development and analysis results, CSBA conducts group interviews. Group interviews continue to indicate the following core customer expectations when contacting enquiry centres:</w:t>
      </w:r>
    </w:p>
    <w:p w:rsidR="002D673C" w:rsidRPr="00546BA9" w:rsidRDefault="009461AA" w:rsidP="0015669C">
      <w:pPr>
        <w:pStyle w:val="ListParagraph"/>
        <w:numPr>
          <w:ilvl w:val="0"/>
          <w:numId w:val="24"/>
        </w:numPr>
        <w:ind w:left="357" w:hanging="357"/>
        <w:contextualSpacing w:val="0"/>
      </w:pPr>
      <w:r w:rsidRPr="00546BA9">
        <w:t>Phones should preferably be answered by a ‘human being’ within 30 seconds of the first ring.</w:t>
      </w:r>
    </w:p>
    <w:p w:rsidR="002D673C" w:rsidRPr="00546BA9" w:rsidRDefault="009461AA" w:rsidP="0015669C">
      <w:pPr>
        <w:pStyle w:val="ListParagraph"/>
        <w:numPr>
          <w:ilvl w:val="0"/>
          <w:numId w:val="24"/>
        </w:numPr>
        <w:ind w:left="357" w:hanging="357"/>
        <w:contextualSpacing w:val="0"/>
      </w:pPr>
      <w:r w:rsidRPr="00546BA9">
        <w:t>Recorded messages are generally not liked, including IVR systems that required the customer to enter a number of keystrokes to reach the required area.</w:t>
      </w:r>
    </w:p>
    <w:p w:rsidR="002D673C" w:rsidRPr="00546BA9" w:rsidRDefault="009461AA" w:rsidP="0015669C">
      <w:pPr>
        <w:pStyle w:val="ListParagraph"/>
        <w:numPr>
          <w:ilvl w:val="0"/>
          <w:numId w:val="24"/>
        </w:numPr>
        <w:ind w:left="357" w:hanging="357"/>
        <w:contextualSpacing w:val="0"/>
      </w:pPr>
      <w:r w:rsidRPr="00546BA9">
        <w:t>Agent should, in most instances, be able to resolve the matter without transferring to another Agent.</w:t>
      </w:r>
    </w:p>
    <w:p w:rsidR="002D673C" w:rsidRPr="00546BA9" w:rsidRDefault="009461AA" w:rsidP="0015669C">
      <w:pPr>
        <w:pStyle w:val="ListParagraph"/>
        <w:numPr>
          <w:ilvl w:val="0"/>
          <w:numId w:val="24"/>
        </w:numPr>
        <w:ind w:left="357" w:hanging="357"/>
        <w:contextualSpacing w:val="0"/>
      </w:pPr>
      <w:r w:rsidRPr="00546BA9">
        <w:t>Components of a greeting including salutation, organisation and agent name, an offer to assist, and a formal sign off were thought to be desirable; of these, use of the Agent’s name was particularly desirable.</w:t>
      </w:r>
    </w:p>
    <w:p w:rsidR="002D673C" w:rsidRPr="00546BA9" w:rsidRDefault="009461AA" w:rsidP="0015669C">
      <w:pPr>
        <w:pStyle w:val="ListParagraph"/>
        <w:numPr>
          <w:ilvl w:val="0"/>
          <w:numId w:val="24"/>
        </w:numPr>
        <w:ind w:left="357" w:hanging="357"/>
        <w:contextualSpacing w:val="0"/>
      </w:pPr>
      <w:r w:rsidRPr="00546BA9">
        <w:t>Callers respond better to an Agent who projects an interested, warm and helpful manner.</w:t>
      </w:r>
    </w:p>
    <w:p w:rsidR="002D673C" w:rsidRPr="00546BA9" w:rsidRDefault="009461AA" w:rsidP="0015669C">
      <w:pPr>
        <w:pStyle w:val="ListParagraph"/>
        <w:numPr>
          <w:ilvl w:val="0"/>
          <w:numId w:val="24"/>
        </w:numPr>
        <w:ind w:left="357" w:hanging="357"/>
        <w:contextualSpacing w:val="0"/>
      </w:pPr>
      <w:r w:rsidRPr="00546BA9">
        <w:t>Providing a clear resolution at the end of the call is critical to minimising misconceptions and possible call backs.</w:t>
      </w:r>
    </w:p>
    <w:p w:rsidR="00E409A4" w:rsidRDefault="00E409A4" w:rsidP="0015669C">
      <w:pPr>
        <w:pStyle w:val="Heading3"/>
      </w:pPr>
      <w:r>
        <w:t>Performance Indices</w:t>
      </w:r>
    </w:p>
    <w:p w:rsidR="00E409A4" w:rsidRPr="00E409A4" w:rsidRDefault="00E409A4" w:rsidP="00E409A4">
      <w:r w:rsidRPr="00E409A4">
        <w:t>The concepts of Greeting Skills and Enquiry Resolution Skills indices, and Customer Satisfaction Grids were developed exclusively by CSBA, and remain our property. The quality of Agent greeting index weightings requires the five components of the greeting to be used for a perfect score on a particular call. These components are equally weighted.</w:t>
      </w:r>
    </w:p>
    <w:p w:rsidR="00E409A4" w:rsidRDefault="00E409A4" w:rsidP="00E409A4">
      <w:r w:rsidRPr="00E409A4">
        <w:t xml:space="preserve">The weightings given to the various components of the Customer Satisfaction Grid were guided by the opinions of industry experts and are therefore necessarily subjective. The Getting Through axis relates to Connect Times and the Greeting Skills components; the Service Delivery axis relates to Enquiry Resolution Skills elements and Agent Manner. </w:t>
      </w:r>
    </w:p>
    <w:p w:rsidR="00D84DC4" w:rsidRDefault="00D84DC4" w:rsidP="00D84DC4">
      <w:pPr>
        <w:pStyle w:val="Heading1"/>
      </w:pPr>
      <w:bookmarkStart w:id="12" w:name="_Toc372725706"/>
      <w:r>
        <w:lastRenderedPageBreak/>
        <w:t>KEY FINDINGS</w:t>
      </w:r>
      <w:bookmarkEnd w:id="12"/>
    </w:p>
    <w:p w:rsidR="00D84DC4" w:rsidRDefault="00D84DC4" w:rsidP="00D84DC4">
      <w:pPr>
        <w:pStyle w:val="Heading2"/>
        <w:rPr>
          <w:bCs/>
        </w:rPr>
      </w:pPr>
      <w:bookmarkStart w:id="13" w:name="_Toc372725707"/>
      <w:r w:rsidRPr="00D84DC4">
        <w:rPr>
          <w:bCs/>
        </w:rPr>
        <w:t>HARDSHIP AND GENERAL CALLS COMPARED</w:t>
      </w:r>
      <w:bookmarkEnd w:id="13"/>
    </w:p>
    <w:p w:rsidR="00D84DC4" w:rsidRPr="00D84DC4" w:rsidRDefault="00D84DC4" w:rsidP="00D84DC4">
      <w:r w:rsidRPr="00D84DC4">
        <w:rPr>
          <w:b/>
        </w:rPr>
        <w:t xml:space="preserve">Connect Time for both call types was similar, with callers getting through to retailers in just under 1:40 minutes. </w:t>
      </w:r>
    </w:p>
    <w:p w:rsidR="00D84DC4" w:rsidRPr="00D84DC4" w:rsidRDefault="00D84DC4" w:rsidP="0015669C">
      <w:r w:rsidRPr="00D84DC4">
        <w:rPr>
          <w:b/>
        </w:rPr>
        <w:t>When the scores for general calls and hardship calls are compared at the level of Overall Performance, there is no statistical difference in the result.</w:t>
      </w:r>
    </w:p>
    <w:p w:rsidR="00D84DC4" w:rsidRPr="00D84DC4" w:rsidRDefault="00D84DC4" w:rsidP="0015669C">
      <w:r w:rsidRPr="00D84DC4">
        <w:t>Among the energy retailers, the Overall Performance delivered for Hardship Calls was in line with General Calls.</w:t>
      </w:r>
    </w:p>
    <w:p w:rsidR="00D84DC4" w:rsidRPr="00D84DC4" w:rsidRDefault="00D84DC4" w:rsidP="0015669C">
      <w:r w:rsidRPr="00D84DC4">
        <w:rPr>
          <w:b/>
        </w:rPr>
        <w:t xml:space="preserve">There was indicative evidence that Agents are handling some aspects of General Calls differently to Hardship Calls.   </w:t>
      </w:r>
    </w:p>
    <w:p w:rsidR="002D673C" w:rsidRPr="00D84DC4" w:rsidRDefault="009461AA" w:rsidP="0015669C">
      <w:pPr>
        <w:pStyle w:val="ListParagraph"/>
        <w:numPr>
          <w:ilvl w:val="0"/>
          <w:numId w:val="27"/>
        </w:numPr>
        <w:ind w:left="357" w:hanging="357"/>
        <w:contextualSpacing w:val="0"/>
      </w:pPr>
      <w:r w:rsidRPr="00D84DC4">
        <w:t>Across General Calls the retailer Agents delivered a stronger performance for aspects of Enquiry Resolution Skills</w:t>
      </w:r>
      <w:r w:rsidRPr="00D84DC4">
        <w:rPr>
          <w:i/>
          <w:iCs/>
        </w:rPr>
        <w:t>,</w:t>
      </w:r>
      <w:r w:rsidRPr="00D84DC4">
        <w:t xml:space="preserve"> particularly the extent to which they </w:t>
      </w:r>
      <w:proofErr w:type="gramStart"/>
      <w:r w:rsidRPr="00D84DC4">
        <w:t>Clarified</w:t>
      </w:r>
      <w:proofErr w:type="gramEnd"/>
      <w:r w:rsidRPr="00D84DC4">
        <w:t xml:space="preserve"> Needs. While the scores for this measure carried some statistical significance, it is important to acknowledge that the mystery shopping approach may play a role in the differences. With the mystery shopping approach, the degree to which an Agent can fully resolve a caller’s query is limited. When the caller cannot provide actual account details, the Agents are limited in the extent to which they can fully understand the caller’s context and subsequently explore relevant options for the caller.</w:t>
      </w:r>
    </w:p>
    <w:p w:rsidR="002D673C" w:rsidRPr="00D84DC4" w:rsidRDefault="009461AA" w:rsidP="0015669C">
      <w:pPr>
        <w:pStyle w:val="ListParagraph"/>
        <w:numPr>
          <w:ilvl w:val="0"/>
          <w:numId w:val="27"/>
        </w:numPr>
        <w:ind w:left="357" w:hanging="357"/>
        <w:contextualSpacing w:val="0"/>
      </w:pPr>
      <w:r w:rsidRPr="00D84DC4">
        <w:t>Agents delivered a stronger performance on General Calls for aspects of Communication Skills. More effort was spent being Patient &amp; Tolerant with callers and on Developing Rapport with them. Again, it is important to note that the mystery shopping context may play a role in these differences, because the callers are presenting with a difficult query and are unable to provide an account number for the Agent.</w:t>
      </w:r>
    </w:p>
    <w:p w:rsidR="00D84DC4" w:rsidRPr="00D84DC4" w:rsidRDefault="00D84DC4" w:rsidP="00D84DC4">
      <w:r w:rsidRPr="00D84DC4">
        <w:rPr>
          <w:b/>
        </w:rPr>
        <w:t>Retailer performance was weaker than the wider Energy Sector.</w:t>
      </w:r>
    </w:p>
    <w:p w:rsidR="002D673C" w:rsidRPr="00D84DC4" w:rsidRDefault="009461AA" w:rsidP="0015669C">
      <w:pPr>
        <w:pStyle w:val="ListParagraph"/>
        <w:numPr>
          <w:ilvl w:val="0"/>
          <w:numId w:val="28"/>
        </w:numPr>
        <w:ind w:left="357" w:hanging="357"/>
        <w:contextualSpacing w:val="0"/>
      </w:pPr>
      <w:r w:rsidRPr="00D84DC4">
        <w:t>Compared with the Energy Sector</w:t>
      </w:r>
      <w:r w:rsidR="007100AE">
        <w:rPr>
          <w:rStyle w:val="FootnoteReference"/>
        </w:rPr>
        <w:footnoteReference w:id="1"/>
      </w:r>
      <w:r w:rsidRPr="00D84DC4">
        <w:t xml:space="preserve">, the retailers delivered a lower standard of performance, both in terms of their ability to answer calls and in the quality of service delivered when calls were answered.  </w:t>
      </w:r>
    </w:p>
    <w:p w:rsidR="00D84DC4" w:rsidRDefault="008F5885" w:rsidP="0015669C">
      <w:pPr>
        <w:pStyle w:val="Heading3"/>
      </w:pPr>
      <w:r>
        <w:t>Overall Performance</w:t>
      </w:r>
    </w:p>
    <w:p w:rsidR="008F5885" w:rsidRDefault="008F5885" w:rsidP="008F5885">
      <w:r w:rsidRPr="008F5885">
        <w:rPr>
          <w:noProof/>
          <w:lang w:eastAsia="en-AU"/>
        </w:rPr>
        <w:drawing>
          <wp:inline distT="0" distB="0" distL="0" distR="0" wp14:anchorId="4DE36122" wp14:editId="271224A1">
            <wp:extent cx="4790543" cy="1224135"/>
            <wp:effectExtent l="0" t="19050" r="0" b="7175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5669C" w:rsidRDefault="0015669C">
      <w:pPr>
        <w:spacing w:after="200" w:line="276" w:lineRule="auto"/>
        <w:rPr>
          <w:b/>
        </w:rPr>
      </w:pPr>
      <w:r>
        <w:rPr>
          <w:b/>
        </w:rPr>
        <w:br w:type="page"/>
      </w:r>
    </w:p>
    <w:p w:rsidR="008F5885" w:rsidRPr="008F5885" w:rsidRDefault="008F5885" w:rsidP="008F5885">
      <w:pPr>
        <w:jc w:val="center"/>
        <w:rPr>
          <w:b/>
        </w:rPr>
      </w:pPr>
      <w:r>
        <w:rPr>
          <w:b/>
        </w:rPr>
        <w:lastRenderedPageBreak/>
        <w:t>Overall Performance Index – All Retailers</w:t>
      </w:r>
    </w:p>
    <w:p w:rsidR="00546BA9" w:rsidRPr="00546BA9" w:rsidRDefault="008F5885" w:rsidP="008F5885">
      <w:pPr>
        <w:jc w:val="center"/>
      </w:pPr>
      <w:r w:rsidRPr="008F5885">
        <w:rPr>
          <w:noProof/>
          <w:lang w:eastAsia="en-AU"/>
        </w:rPr>
        <w:drawing>
          <wp:inline distT="0" distB="0" distL="0" distR="0" wp14:anchorId="7E13EEB4" wp14:editId="5DB974C3">
            <wp:extent cx="4861322" cy="3384375"/>
            <wp:effectExtent l="0" t="0" r="15875" b="260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66A0" w:rsidRPr="00E366A0" w:rsidRDefault="00E366A0" w:rsidP="00E366A0">
      <w:pPr>
        <w:rPr>
          <w:b/>
        </w:rPr>
      </w:pPr>
      <w:r w:rsidRPr="00E366A0">
        <w:rPr>
          <w:b/>
        </w:rPr>
        <w:t xml:space="preserve">The results indicate there is no difference in the way that energy retailers manage Hardship Calls as compared to General Calls at an </w:t>
      </w:r>
      <w:r w:rsidRPr="00E366A0">
        <w:rPr>
          <w:b/>
          <w:u w:val="single"/>
        </w:rPr>
        <w:t>overall</w:t>
      </w:r>
      <w:r w:rsidRPr="00E366A0">
        <w:rPr>
          <w:b/>
        </w:rPr>
        <w:t xml:space="preserve"> level.</w:t>
      </w:r>
    </w:p>
    <w:p w:rsidR="00E366A0" w:rsidRPr="00E366A0" w:rsidRDefault="00E366A0" w:rsidP="0015669C">
      <w:pPr>
        <w:pStyle w:val="ListParagraph"/>
        <w:numPr>
          <w:ilvl w:val="0"/>
          <w:numId w:val="28"/>
        </w:numPr>
        <w:spacing w:after="0"/>
        <w:ind w:left="357" w:hanging="357"/>
      </w:pPr>
      <w:r w:rsidRPr="00E366A0">
        <w:t xml:space="preserve">While there were very small differences across the scores, these results were not statistically significant. </w:t>
      </w:r>
    </w:p>
    <w:p w:rsidR="00E366A0" w:rsidRPr="00E366A0" w:rsidRDefault="00E366A0" w:rsidP="0015669C">
      <w:pPr>
        <w:pStyle w:val="ListParagraph"/>
        <w:numPr>
          <w:ilvl w:val="0"/>
          <w:numId w:val="28"/>
        </w:numPr>
        <w:spacing w:after="0"/>
        <w:ind w:left="357" w:hanging="357"/>
      </w:pPr>
      <w:r w:rsidRPr="00E366A0">
        <w:t>Within the Service Delivery Index, there were some notable differences between how retailers performed on these measures.</w:t>
      </w:r>
    </w:p>
    <w:p w:rsidR="00E366A0" w:rsidRDefault="00E366A0" w:rsidP="0015669C">
      <w:pPr>
        <w:pStyle w:val="ListParagraph"/>
        <w:numPr>
          <w:ilvl w:val="0"/>
          <w:numId w:val="28"/>
        </w:numPr>
        <w:spacing w:after="0"/>
        <w:ind w:left="357" w:hanging="357"/>
      </w:pPr>
      <w:r w:rsidRPr="00E366A0">
        <w:t xml:space="preserve">No differences should be expected within the Getting </w:t>
      </w:r>
      <w:proofErr w:type="gramStart"/>
      <w:r w:rsidRPr="00E366A0">
        <w:t>Through</w:t>
      </w:r>
      <w:proofErr w:type="gramEnd"/>
      <w:r w:rsidRPr="00E366A0">
        <w:t xml:space="preserve"> Index, as these measures are assessed before the mystery shopper explained the purpose of their call. </w:t>
      </w:r>
    </w:p>
    <w:p w:rsidR="0015669C" w:rsidRPr="00E366A0" w:rsidRDefault="0015669C" w:rsidP="0015669C">
      <w:pPr>
        <w:spacing w:after="0"/>
      </w:pPr>
    </w:p>
    <w:p w:rsidR="002A08F7" w:rsidRPr="002A08F7" w:rsidRDefault="002A08F7" w:rsidP="002A08F7">
      <w:pPr>
        <w:shd w:val="clear" w:color="auto" w:fill="DBE5F1" w:themeFill="accent1" w:themeFillTint="33"/>
        <w:rPr>
          <w:b/>
          <w:i/>
          <w:sz w:val="24"/>
        </w:rPr>
      </w:pPr>
      <w:r w:rsidRPr="002A08F7">
        <w:rPr>
          <w:b/>
          <w:i/>
          <w:sz w:val="24"/>
        </w:rPr>
        <w:t>Note:</w:t>
      </w:r>
    </w:p>
    <w:p w:rsidR="00546BA9" w:rsidRDefault="002A08F7" w:rsidP="002A08F7">
      <w:pPr>
        <w:shd w:val="clear" w:color="auto" w:fill="DBE5F1" w:themeFill="accent1" w:themeFillTint="33"/>
        <w:rPr>
          <w:i/>
        </w:rPr>
      </w:pPr>
      <w:r w:rsidRPr="002A08F7">
        <w:rPr>
          <w:i/>
        </w:rPr>
        <w:t>T tests were conducted on the data, confirming that at the overall level, there was no statistical difference between the call type results.</w:t>
      </w:r>
    </w:p>
    <w:p w:rsidR="005F3866" w:rsidRPr="002A08F7" w:rsidRDefault="005F3866" w:rsidP="002A08F7">
      <w:pPr>
        <w:shd w:val="clear" w:color="auto" w:fill="DBE5F1" w:themeFill="accent1" w:themeFillTint="33"/>
        <w:rPr>
          <w:i/>
        </w:rPr>
      </w:pPr>
    </w:p>
    <w:p w:rsidR="0015669C" w:rsidRDefault="0015669C">
      <w:pPr>
        <w:spacing w:after="200" w:line="276" w:lineRule="auto"/>
        <w:rPr>
          <w:rFonts w:eastAsiaTheme="majorEastAsia" w:cstheme="majorBidi"/>
          <w:b/>
          <w:bCs w:val="0"/>
          <w:color w:val="4F81BD" w:themeColor="accent1"/>
        </w:rPr>
      </w:pPr>
      <w:r>
        <w:br w:type="page"/>
      </w:r>
    </w:p>
    <w:p w:rsidR="005F3866" w:rsidRDefault="005F3866" w:rsidP="0015669C">
      <w:pPr>
        <w:pStyle w:val="Heading3"/>
      </w:pPr>
      <w:r>
        <w:lastRenderedPageBreak/>
        <w:t>Overall Performance Compared to Other Sectors</w:t>
      </w:r>
    </w:p>
    <w:p w:rsidR="005F3866" w:rsidRPr="005F3866" w:rsidRDefault="005F3866" w:rsidP="005F3866">
      <w:pPr>
        <w:jc w:val="center"/>
        <w:rPr>
          <w:b/>
        </w:rPr>
      </w:pPr>
      <w:r>
        <w:rPr>
          <w:b/>
        </w:rPr>
        <w:t>Overall Performance Index – All Retailers vs. Other Sectors</w:t>
      </w:r>
      <w:r>
        <w:rPr>
          <w:rStyle w:val="FootnoteReference"/>
          <w:b/>
        </w:rPr>
        <w:footnoteReference w:id="2"/>
      </w:r>
    </w:p>
    <w:p w:rsidR="0038750D" w:rsidRDefault="00094B57" w:rsidP="0038750D">
      <w:pPr>
        <w:rPr>
          <w:b/>
        </w:rPr>
      </w:pPr>
      <w:r w:rsidRPr="005F3866">
        <w:rPr>
          <w:noProof/>
          <w:lang w:eastAsia="en-AU"/>
        </w:rPr>
        <mc:AlternateContent>
          <mc:Choice Requires="wps">
            <w:drawing>
              <wp:anchor distT="0" distB="0" distL="114300" distR="114300" simplePos="0" relativeHeight="251668480" behindDoc="0" locked="0" layoutInCell="1" allowOverlap="1" wp14:anchorId="2EC142F8" wp14:editId="4732EDAC">
                <wp:simplePos x="0" y="0"/>
                <wp:positionH relativeFrom="column">
                  <wp:posOffset>4331335</wp:posOffset>
                </wp:positionH>
                <wp:positionV relativeFrom="paragraph">
                  <wp:posOffset>2177415</wp:posOffset>
                </wp:positionV>
                <wp:extent cx="1424940" cy="230505"/>
                <wp:effectExtent l="0" t="0" r="0" b="0"/>
                <wp:wrapNone/>
                <wp:docPr id="16" name="TextBox 15"/>
                <wp:cNvGraphicFramePr/>
                <a:graphic xmlns:a="http://schemas.openxmlformats.org/drawingml/2006/main">
                  <a:graphicData uri="http://schemas.microsoft.com/office/word/2010/wordprocessingShape">
                    <wps:wsp>
                      <wps:cNvSpPr txBox="1"/>
                      <wps:spPr>
                        <a:xfrm>
                          <a:off x="0" y="0"/>
                          <a:ext cx="1424940" cy="230505"/>
                        </a:xfrm>
                        <a:prstGeom prst="rect">
                          <a:avLst/>
                        </a:prstGeom>
                        <a:noFill/>
                      </wps:spPr>
                      <wps:txbx>
                        <w:txbxContent>
                          <w:p w:rsidR="005F3866" w:rsidRPr="00094B57" w:rsidRDefault="005F3866" w:rsidP="005F3866">
                            <w:pPr>
                              <w:pStyle w:val="NormalWeb"/>
                              <w:spacing w:before="0" w:beforeAutospacing="0" w:after="0" w:afterAutospacing="0"/>
                              <w:jc w:val="center"/>
                              <w:textAlignment w:val="baseline"/>
                              <w:rPr>
                                <w:sz w:val="20"/>
                              </w:rPr>
                            </w:pPr>
                            <w:r w:rsidRPr="00094B57">
                              <w:rPr>
                                <w:rFonts w:ascii="Verdana" w:hAnsi="Verdana" w:cstheme="minorBidi"/>
                                <w:b/>
                                <w:bCs w:val="0"/>
                                <w:color w:val="000000" w:themeColor="text1"/>
                                <w:kern w:val="24"/>
                                <w:sz w:val="14"/>
                                <w:szCs w:val="18"/>
                              </w:rPr>
                              <w:t xml:space="preserve">Best in Class </w:t>
                            </w:r>
                          </w:p>
                        </w:txbxContent>
                      </wps:txbx>
                      <wps:bodyPr wrap="square" rtlCol="0">
                        <a:spAutoFit/>
                      </wps:bodyPr>
                    </wps:wsp>
                  </a:graphicData>
                </a:graphic>
              </wp:anchor>
            </w:drawing>
          </mc:Choice>
          <mc:Fallback>
            <w:pict>
              <v:shape id="TextBox 15" o:spid="_x0000_s1028" type="#_x0000_t202" style="position:absolute;margin-left:341.05pt;margin-top:171.45pt;width:112.2pt;height:18.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" filled="f" stroked="f">
                <v:textbox style="mso-fit-shape-to-text:t">
                  <w:txbxContent>
                    <w:p w:rsidR="005F3866" w:rsidRPr="00094B57" w:rsidRDefault="005F3866" w:rsidP="005F3866">
                      <w:pPr>
                        <w:pStyle w:val="NormalWeb"/>
                        <w:spacing w:before="0" w:beforeAutospacing="0" w:after="0" w:afterAutospacing="0"/>
                        <w:jc w:val="center"/>
                        <w:textAlignment w:val="baseline"/>
                        <w:rPr>
                          <w:sz w:val="20"/>
                        </w:rPr>
                      </w:pPr>
                      <w:r w:rsidRPr="00094B57">
                        <w:rPr>
                          <w:rFonts w:ascii="Verdana" w:hAnsi="Verdana" w:cstheme="minorBidi"/>
                          <w:b/>
                          <w:bCs w:val="0"/>
                          <w:color w:val="000000" w:themeColor="text1"/>
                          <w:kern w:val="24"/>
                          <w:sz w:val="14"/>
                          <w:szCs w:val="18"/>
                        </w:rPr>
                        <w:t xml:space="preserve">Best in Class </w:t>
                      </w:r>
                    </w:p>
                  </w:txbxContent>
                </v:textbox>
              </v:shape>
            </w:pict>
          </mc:Fallback>
        </mc:AlternateContent>
      </w:r>
      <w:r w:rsidRPr="005F3866">
        <w:rPr>
          <w:noProof/>
          <w:lang w:eastAsia="en-AU"/>
        </w:rPr>
        <mc:AlternateContent>
          <mc:Choice Requires="wps">
            <w:drawing>
              <wp:anchor distT="0" distB="0" distL="114300" distR="114300" simplePos="0" relativeHeight="251666432" behindDoc="0" locked="0" layoutInCell="1" allowOverlap="1" wp14:anchorId="07D4C790" wp14:editId="08F89E42">
                <wp:simplePos x="0" y="0"/>
                <wp:positionH relativeFrom="column">
                  <wp:posOffset>1709420</wp:posOffset>
                </wp:positionH>
                <wp:positionV relativeFrom="paragraph">
                  <wp:posOffset>2176145</wp:posOffset>
                </wp:positionV>
                <wp:extent cx="2159635" cy="230505"/>
                <wp:effectExtent l="0" t="0" r="0" b="0"/>
                <wp:wrapNone/>
                <wp:docPr id="19" name="TextBox 1"/>
                <wp:cNvGraphicFramePr/>
                <a:graphic xmlns:a="http://schemas.openxmlformats.org/drawingml/2006/main">
                  <a:graphicData uri="http://schemas.microsoft.com/office/word/2010/wordprocessingShape">
                    <wps:wsp>
                      <wps:cNvSpPr txBox="1"/>
                      <wps:spPr>
                        <a:xfrm>
                          <a:off x="0" y="0"/>
                          <a:ext cx="2159635" cy="230505"/>
                        </a:xfrm>
                        <a:prstGeom prst="rect">
                          <a:avLst/>
                        </a:prstGeom>
                        <a:noFill/>
                      </wps:spPr>
                      <wps:txbx>
                        <w:txbxContent>
                          <w:p w:rsidR="005F3866" w:rsidRPr="00094B57" w:rsidRDefault="005F3866" w:rsidP="005F3866">
                            <w:pPr>
                              <w:pStyle w:val="NormalWeb"/>
                              <w:spacing w:before="0" w:beforeAutospacing="0" w:after="0" w:afterAutospacing="0"/>
                              <w:jc w:val="center"/>
                              <w:textAlignment w:val="baseline"/>
                              <w:rPr>
                                <w:sz w:val="20"/>
                              </w:rPr>
                            </w:pPr>
                            <w:r w:rsidRPr="00094B57">
                              <w:rPr>
                                <w:rFonts w:ascii="Verdana" w:hAnsi="Verdana" w:cstheme="minorBidi"/>
                                <w:b/>
                                <w:bCs w:val="0"/>
                                <w:color w:val="000000" w:themeColor="text1"/>
                                <w:kern w:val="24"/>
                                <w:sz w:val="14"/>
                                <w:szCs w:val="18"/>
                              </w:rPr>
                              <w:t>Sector Averages</w:t>
                            </w:r>
                          </w:p>
                        </w:txbxContent>
                      </wps:txbx>
                      <wps:bodyPr wrap="square" rtlCol="0">
                        <a:spAutoFit/>
                      </wps:bodyPr>
                    </wps:wsp>
                  </a:graphicData>
                </a:graphic>
              </wp:anchor>
            </w:drawing>
          </mc:Choice>
          <mc:Fallback>
            <w:pict>
              <v:shape id="_x0000_s1029" type="#_x0000_t202" style="position:absolute;margin-left:134.6pt;margin-top:171.35pt;width:170.05pt;height:18.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" filled="f" stroked="f">
                <v:textbox style="mso-fit-shape-to-text:t">
                  <w:txbxContent>
                    <w:p w:rsidR="005F3866" w:rsidRPr="00094B57" w:rsidRDefault="005F3866" w:rsidP="005F3866">
                      <w:pPr>
                        <w:pStyle w:val="NormalWeb"/>
                        <w:spacing w:before="0" w:beforeAutospacing="0" w:after="0" w:afterAutospacing="0"/>
                        <w:jc w:val="center"/>
                        <w:textAlignment w:val="baseline"/>
                        <w:rPr>
                          <w:sz w:val="20"/>
                        </w:rPr>
                      </w:pPr>
                      <w:r w:rsidRPr="00094B57">
                        <w:rPr>
                          <w:rFonts w:ascii="Verdana" w:hAnsi="Verdana" w:cstheme="minorBidi"/>
                          <w:b/>
                          <w:bCs w:val="0"/>
                          <w:color w:val="000000" w:themeColor="text1"/>
                          <w:kern w:val="24"/>
                          <w:sz w:val="14"/>
                          <w:szCs w:val="18"/>
                        </w:rPr>
                        <w:t>Sector Averages</w:t>
                      </w:r>
                    </w:p>
                  </w:txbxContent>
                </v:textbox>
              </v:shape>
            </w:pict>
          </mc:Fallback>
        </mc:AlternateContent>
      </w:r>
      <w:r w:rsidRPr="005F3866">
        <w:rPr>
          <w:noProof/>
          <w:lang w:eastAsia="en-AU"/>
        </w:rPr>
        <mc:AlternateContent>
          <mc:Choice Requires="wps">
            <w:drawing>
              <wp:anchor distT="0" distB="0" distL="114300" distR="114300" simplePos="0" relativeHeight="251667456" behindDoc="0" locked="0" layoutInCell="1" allowOverlap="1" wp14:anchorId="44DBED45" wp14:editId="442A38BF">
                <wp:simplePos x="0" y="0"/>
                <wp:positionH relativeFrom="column">
                  <wp:posOffset>214630</wp:posOffset>
                </wp:positionH>
                <wp:positionV relativeFrom="paragraph">
                  <wp:posOffset>2171065</wp:posOffset>
                </wp:positionV>
                <wp:extent cx="1424940" cy="368935"/>
                <wp:effectExtent l="0" t="0" r="0" b="0"/>
                <wp:wrapNone/>
                <wp:docPr id="20" name="TextBox 14"/>
                <wp:cNvGraphicFramePr/>
                <a:graphic xmlns:a="http://schemas.openxmlformats.org/drawingml/2006/main">
                  <a:graphicData uri="http://schemas.microsoft.com/office/word/2010/wordprocessingShape">
                    <wps:wsp>
                      <wps:cNvSpPr txBox="1"/>
                      <wps:spPr>
                        <a:xfrm>
                          <a:off x="0" y="0"/>
                          <a:ext cx="1424940" cy="368935"/>
                        </a:xfrm>
                        <a:prstGeom prst="rect">
                          <a:avLst/>
                        </a:prstGeom>
                        <a:noFill/>
                      </wps:spPr>
                      <wps:txbx>
                        <w:txbxContent>
                          <w:p w:rsidR="005F3866" w:rsidRPr="00094B57" w:rsidRDefault="005F3866" w:rsidP="005F3866">
                            <w:pPr>
                              <w:pStyle w:val="NormalWeb"/>
                              <w:spacing w:before="0" w:beforeAutospacing="0" w:after="0" w:afterAutospacing="0"/>
                              <w:jc w:val="center"/>
                              <w:textAlignment w:val="baseline"/>
                              <w:rPr>
                                <w:sz w:val="20"/>
                              </w:rPr>
                            </w:pPr>
                            <w:r w:rsidRPr="00094B57">
                              <w:rPr>
                                <w:rFonts w:ascii="Verdana" w:hAnsi="Verdana" w:cstheme="minorBidi"/>
                                <w:b/>
                                <w:bCs w:val="0"/>
                                <w:color w:val="000000" w:themeColor="text1"/>
                                <w:kern w:val="24"/>
                                <w:sz w:val="14"/>
                                <w:szCs w:val="18"/>
                              </w:rPr>
                              <w:t>Surveyed Energy Retailers</w:t>
                            </w:r>
                          </w:p>
                        </w:txbxContent>
                      </wps:txbx>
                      <wps:bodyPr wrap="square" rtlCol="0">
                        <a:spAutoFit/>
                      </wps:bodyPr>
                    </wps:wsp>
                  </a:graphicData>
                </a:graphic>
              </wp:anchor>
            </w:drawing>
          </mc:Choice>
          <mc:Fallback>
            <w:pict>
              <v:shape id="TextBox 14" o:spid="_x0000_s1030" type="#_x0000_t202" style="position:absolute;margin-left:16.9pt;margin-top:170.95pt;width:112.2pt;height:29.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" filled="f" stroked="f">
                <v:textbox style="mso-fit-shape-to-text:t">
                  <w:txbxContent>
                    <w:p w:rsidR="005F3866" w:rsidRPr="00094B57" w:rsidRDefault="005F3866" w:rsidP="005F3866">
                      <w:pPr>
                        <w:pStyle w:val="NormalWeb"/>
                        <w:spacing w:before="0" w:beforeAutospacing="0" w:after="0" w:afterAutospacing="0"/>
                        <w:jc w:val="center"/>
                        <w:textAlignment w:val="baseline"/>
                        <w:rPr>
                          <w:sz w:val="20"/>
                        </w:rPr>
                      </w:pPr>
                      <w:r w:rsidRPr="00094B57">
                        <w:rPr>
                          <w:rFonts w:ascii="Verdana" w:hAnsi="Verdana" w:cstheme="minorBidi"/>
                          <w:b/>
                          <w:bCs w:val="0"/>
                          <w:color w:val="000000" w:themeColor="text1"/>
                          <w:kern w:val="24"/>
                          <w:sz w:val="14"/>
                          <w:szCs w:val="18"/>
                        </w:rPr>
                        <w:t>Surveyed Energy Retailers</w:t>
                      </w:r>
                    </w:p>
                  </w:txbxContent>
                </v:textbox>
              </v:shape>
            </w:pict>
          </mc:Fallback>
        </mc:AlternateContent>
      </w:r>
      <w:r w:rsidR="005F3866" w:rsidRPr="005F3866">
        <w:rPr>
          <w:noProof/>
          <w:lang w:eastAsia="en-AU"/>
        </w:rPr>
        <mc:AlternateContent>
          <mc:Choice Requires="wps">
            <w:drawing>
              <wp:anchor distT="0" distB="0" distL="114300" distR="114300" simplePos="0" relativeHeight="251665408" behindDoc="0" locked="0" layoutInCell="1" allowOverlap="1" wp14:anchorId="22CFD892" wp14:editId="1AB42312">
                <wp:simplePos x="0" y="0"/>
                <wp:positionH relativeFrom="column">
                  <wp:posOffset>1576705</wp:posOffset>
                </wp:positionH>
                <wp:positionV relativeFrom="paragraph">
                  <wp:posOffset>548640</wp:posOffset>
                </wp:positionV>
                <wp:extent cx="0" cy="1548130"/>
                <wp:effectExtent l="0" t="0" r="19050" b="13970"/>
                <wp:wrapNone/>
                <wp:docPr id="12" name="Straight Connector 11"/>
                <wp:cNvGraphicFramePr/>
                <a:graphic xmlns:a="http://schemas.openxmlformats.org/drawingml/2006/main">
                  <a:graphicData uri="http://schemas.microsoft.com/office/word/2010/wordprocessingShape">
                    <wps:wsp>
                      <wps:cNvCnPr/>
                      <wps:spPr>
                        <a:xfrm flipV="1">
                          <a:off x="0" y="0"/>
                          <a:ext cx="0" cy="154813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24.15pt,43.2pt" to="124.15pt,1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" strokecolor="gray [1629]">
                <v:stroke dashstyle="dash"/>
              </v:line>
            </w:pict>
          </mc:Fallback>
        </mc:AlternateContent>
      </w:r>
      <w:r w:rsidR="005F3866" w:rsidRPr="005F3866">
        <w:rPr>
          <w:noProof/>
          <w:lang w:eastAsia="en-AU"/>
        </w:rPr>
        <w:drawing>
          <wp:inline distT="0" distB="0" distL="0" distR="0" wp14:anchorId="0BB22EB4" wp14:editId="4DB6559B">
            <wp:extent cx="5943600" cy="2658745"/>
            <wp:effectExtent l="0" t="0" r="19050" b="273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8750D" w:rsidRPr="0038750D" w:rsidRDefault="0038750D" w:rsidP="0038750D">
      <w:pPr>
        <w:rPr>
          <w:b/>
        </w:rPr>
      </w:pPr>
      <w:r w:rsidRPr="0038750D">
        <w:rPr>
          <w:b/>
        </w:rPr>
        <w:t xml:space="preserve">For additional context, the energy retailers’ performance was compared with results from CSBA’s Syndicated Mystery Shopping Project.    </w:t>
      </w:r>
    </w:p>
    <w:p w:rsidR="0038750D" w:rsidRPr="0038750D" w:rsidRDefault="0038750D" w:rsidP="0038750D">
      <w:r w:rsidRPr="0038750D">
        <w:t>The retailers generally performed below the standard of the wider Energy Sector and the Water Sector.</w:t>
      </w:r>
    </w:p>
    <w:p w:rsidR="00105DC8" w:rsidRDefault="00105DC8" w:rsidP="00105DC8">
      <w:pPr>
        <w:pStyle w:val="Heading2"/>
      </w:pPr>
      <w:bookmarkStart w:id="14" w:name="_Toc372725708"/>
      <w:r>
        <w:t>HARDSHIP CALLS BY MEASURE AND RETAILER</w:t>
      </w:r>
      <w:bookmarkEnd w:id="14"/>
    </w:p>
    <w:p w:rsidR="000F1DE1" w:rsidRPr="000F1DE1" w:rsidRDefault="000F1DE1" w:rsidP="0015669C">
      <w:pPr>
        <w:pStyle w:val="Heading3"/>
      </w:pPr>
      <w:r>
        <w:t>Hardship Calls by Measure</w:t>
      </w:r>
    </w:p>
    <w:p w:rsidR="00B35730" w:rsidRPr="00B35730" w:rsidRDefault="00B35730" w:rsidP="00B35730">
      <w:pPr>
        <w:rPr>
          <w:b/>
        </w:rPr>
      </w:pPr>
      <w:r w:rsidRPr="00B35730">
        <w:rPr>
          <w:b/>
        </w:rPr>
        <w:t xml:space="preserve">As a ‘market’, the energy retailers delivered a fairly strong level of service on Hardship Calls. </w:t>
      </w:r>
    </w:p>
    <w:p w:rsidR="002D673C" w:rsidRPr="00B35730" w:rsidRDefault="009461AA" w:rsidP="0015669C">
      <w:pPr>
        <w:pStyle w:val="ListParagraph"/>
        <w:numPr>
          <w:ilvl w:val="0"/>
          <w:numId w:val="30"/>
        </w:numPr>
        <w:ind w:left="360" w:hanging="357"/>
        <w:contextualSpacing w:val="0"/>
      </w:pPr>
      <w:r w:rsidRPr="00B35730">
        <w:t xml:space="preserve">While 89% of all calls made got through to an Agent, 11% did not. Potentially this could mean that around one in ten Hardship Callers are unable to get through to their energy retailer. Difficulty getting through to retailers may result in Hardship Callers becoming demotivated to contact their retailer again.  </w:t>
      </w:r>
    </w:p>
    <w:p w:rsidR="002D673C" w:rsidRPr="00B35730" w:rsidRDefault="009461AA" w:rsidP="0015669C">
      <w:pPr>
        <w:pStyle w:val="ListParagraph"/>
        <w:numPr>
          <w:ilvl w:val="0"/>
          <w:numId w:val="30"/>
        </w:numPr>
        <w:ind w:left="360" w:hanging="357"/>
        <w:contextualSpacing w:val="0"/>
      </w:pPr>
      <w:r w:rsidRPr="00B35730">
        <w:t>Typically, successful calls were connected within 98 seconds, and callers received a fairly high standard of service throughout the call.</w:t>
      </w:r>
    </w:p>
    <w:p w:rsidR="002D673C" w:rsidRPr="00B35730" w:rsidRDefault="009461AA" w:rsidP="0015669C">
      <w:pPr>
        <w:pStyle w:val="ListParagraph"/>
        <w:numPr>
          <w:ilvl w:val="0"/>
          <w:numId w:val="30"/>
        </w:numPr>
        <w:ind w:left="360" w:hanging="357"/>
        <w:contextualSpacing w:val="0"/>
      </w:pPr>
      <w:r w:rsidRPr="00B35730">
        <w:t>At the Overall level, the retailer Agents’ strengths were Greeting Skills and Communication Skills.</w:t>
      </w:r>
    </w:p>
    <w:p w:rsidR="002D673C" w:rsidRPr="00B35730" w:rsidRDefault="009461AA" w:rsidP="0015669C">
      <w:pPr>
        <w:pStyle w:val="ListParagraph"/>
        <w:numPr>
          <w:ilvl w:val="0"/>
          <w:numId w:val="30"/>
        </w:numPr>
        <w:ind w:left="360" w:hanging="357"/>
        <w:contextualSpacing w:val="0"/>
      </w:pPr>
      <w:r w:rsidRPr="00B35730">
        <w:t xml:space="preserve">At the level of individual measure, items offering room for improvement were within Agent Manner, Enquiry Resolution Skills and Communication Skills. </w:t>
      </w:r>
    </w:p>
    <w:p w:rsidR="002D673C" w:rsidRPr="00B35730" w:rsidRDefault="009461AA" w:rsidP="0015669C">
      <w:pPr>
        <w:pStyle w:val="ListParagraph"/>
        <w:numPr>
          <w:ilvl w:val="1"/>
          <w:numId w:val="30"/>
        </w:numPr>
        <w:ind w:left="720" w:hanging="357"/>
        <w:contextualSpacing w:val="0"/>
      </w:pPr>
      <w:r w:rsidRPr="00B35730">
        <w:t>Even though Total Acceptable Manner score was high across the Energy Sector (99%), the proportion of Interested, Warm and Helpful manner, which is Best Practice Manner, could be improved further from the score of 72%.</w:t>
      </w:r>
    </w:p>
    <w:p w:rsidR="0015669C" w:rsidRDefault="0015669C">
      <w:pPr>
        <w:spacing w:after="200" w:line="276" w:lineRule="auto"/>
      </w:pPr>
      <w:r>
        <w:br w:type="page"/>
      </w:r>
    </w:p>
    <w:p w:rsidR="002D673C" w:rsidRPr="00B35730" w:rsidRDefault="009461AA" w:rsidP="0015669C">
      <w:pPr>
        <w:pStyle w:val="ListParagraph"/>
        <w:numPr>
          <w:ilvl w:val="1"/>
          <w:numId w:val="30"/>
        </w:numPr>
        <w:ind w:left="720" w:hanging="357"/>
        <w:contextualSpacing w:val="0"/>
      </w:pPr>
      <w:r w:rsidRPr="00B35730">
        <w:lastRenderedPageBreak/>
        <w:t>Two other measures received a relatively low score across the Sector:</w:t>
      </w:r>
    </w:p>
    <w:p w:rsidR="00B35730" w:rsidRPr="00B35730" w:rsidRDefault="00B35730" w:rsidP="0015669C">
      <w:pPr>
        <w:pStyle w:val="ListParagraph"/>
        <w:numPr>
          <w:ilvl w:val="2"/>
          <w:numId w:val="30"/>
        </w:numPr>
        <w:ind w:left="1080" w:hanging="357"/>
        <w:contextualSpacing w:val="0"/>
      </w:pPr>
      <w:r w:rsidRPr="00B35730">
        <w:t>Developed Rapport (73%) and Clarified Needs (80%). These skills, particularly for Hardship Calls, are considered crucial for easing the caller’s mind and ensuring that their query is fully understood before proceeding towards resolving the query.</w:t>
      </w:r>
    </w:p>
    <w:p w:rsidR="00B35730" w:rsidRPr="0015669C" w:rsidRDefault="00B35730" w:rsidP="0015669C">
      <w:pPr>
        <w:pStyle w:val="Heading3"/>
      </w:pPr>
      <w:r w:rsidRPr="0015669C">
        <w:t xml:space="preserve"> </w:t>
      </w:r>
      <w:r w:rsidR="000F1DE1" w:rsidRPr="0015669C">
        <w:t>Hardship Calls by Retailer</w:t>
      </w:r>
    </w:p>
    <w:p w:rsidR="000F1DE1" w:rsidRDefault="000F1DE1" w:rsidP="000F1DE1">
      <w:pPr>
        <w:rPr>
          <w:b/>
        </w:rPr>
      </w:pPr>
      <w:r>
        <w:rPr>
          <w:b/>
        </w:rPr>
        <w:t>Overall Performance Index</w:t>
      </w:r>
    </w:p>
    <w:p w:rsidR="002D673C" w:rsidRPr="00800BD1" w:rsidRDefault="009461AA" w:rsidP="0015669C">
      <w:pPr>
        <w:pStyle w:val="ListParagraph"/>
        <w:numPr>
          <w:ilvl w:val="0"/>
          <w:numId w:val="33"/>
        </w:numPr>
        <w:ind w:left="357" w:hanging="357"/>
        <w:contextualSpacing w:val="0"/>
      </w:pPr>
      <w:r w:rsidRPr="00800BD1">
        <w:t xml:space="preserve">The high performing retailers were </w:t>
      </w:r>
      <w:proofErr w:type="spellStart"/>
      <w:r w:rsidRPr="00800BD1">
        <w:t>ActewAGL</w:t>
      </w:r>
      <w:proofErr w:type="spellEnd"/>
      <w:r w:rsidRPr="00800BD1">
        <w:t xml:space="preserve"> and AGL (SA), both performing well above the Retailer </w:t>
      </w:r>
      <w:proofErr w:type="gramStart"/>
      <w:r w:rsidRPr="00800BD1">
        <w:t>Average.</w:t>
      </w:r>
      <w:proofErr w:type="gramEnd"/>
      <w:r w:rsidRPr="00800BD1">
        <w:t xml:space="preserve"> </w:t>
      </w:r>
    </w:p>
    <w:p w:rsidR="002D673C" w:rsidRPr="00800BD1" w:rsidRDefault="009461AA" w:rsidP="0015669C">
      <w:pPr>
        <w:pStyle w:val="ListParagraph"/>
        <w:numPr>
          <w:ilvl w:val="0"/>
          <w:numId w:val="33"/>
        </w:numPr>
        <w:ind w:left="357" w:hanging="357"/>
        <w:contextualSpacing w:val="0"/>
      </w:pPr>
      <w:r w:rsidRPr="00800BD1">
        <w:t>Retailers that performed above the Retailers Average were Aurora Energy, Origin Energy and Lumo Energy.</w:t>
      </w:r>
    </w:p>
    <w:p w:rsidR="002D673C" w:rsidRPr="00800BD1" w:rsidRDefault="009461AA" w:rsidP="0015669C">
      <w:pPr>
        <w:pStyle w:val="ListParagraph"/>
        <w:numPr>
          <w:ilvl w:val="0"/>
          <w:numId w:val="33"/>
        </w:numPr>
        <w:ind w:left="357" w:hanging="357"/>
        <w:contextualSpacing w:val="0"/>
      </w:pPr>
      <w:r w:rsidRPr="00800BD1">
        <w:t>Simply Energy was on par with the Retailers Average.</w:t>
      </w:r>
    </w:p>
    <w:p w:rsidR="002D673C" w:rsidRPr="00800BD1" w:rsidRDefault="009461AA" w:rsidP="0015669C">
      <w:pPr>
        <w:pStyle w:val="ListParagraph"/>
        <w:numPr>
          <w:ilvl w:val="0"/>
          <w:numId w:val="33"/>
        </w:numPr>
        <w:ind w:left="357" w:hanging="357"/>
        <w:contextualSpacing w:val="0"/>
      </w:pPr>
      <w:r w:rsidRPr="00800BD1">
        <w:t xml:space="preserve">Trailing behind the Retailers Average was </w:t>
      </w:r>
      <w:proofErr w:type="spellStart"/>
      <w:r w:rsidRPr="00800BD1">
        <w:t>Alinta</w:t>
      </w:r>
      <w:proofErr w:type="spellEnd"/>
      <w:r w:rsidRPr="00800BD1">
        <w:t xml:space="preserve"> Energy (only by a small margin) and Powerdirect. </w:t>
      </w:r>
    </w:p>
    <w:p w:rsidR="00375661" w:rsidRPr="00375661" w:rsidRDefault="009461AA" w:rsidP="0015669C">
      <w:pPr>
        <w:pStyle w:val="ListParagraph"/>
        <w:numPr>
          <w:ilvl w:val="0"/>
          <w:numId w:val="33"/>
        </w:numPr>
        <w:ind w:left="357" w:hanging="357"/>
        <w:contextualSpacing w:val="0"/>
      </w:pPr>
      <w:r w:rsidRPr="00800BD1">
        <w:rPr>
          <w:i/>
          <w:iCs/>
        </w:rPr>
        <w:t>Energy Australia received low Index scores due to their high proportion of unsuccessful calls</w:t>
      </w:r>
      <w:r w:rsidR="00375661">
        <w:rPr>
          <w:i/>
          <w:iCs/>
        </w:rPr>
        <w:t>.</w:t>
      </w:r>
    </w:p>
    <w:p w:rsidR="00375661" w:rsidRDefault="00375661" w:rsidP="00375661">
      <w:pPr>
        <w:rPr>
          <w:b/>
          <w:iCs/>
        </w:rPr>
      </w:pPr>
      <w:r>
        <w:rPr>
          <w:b/>
          <w:iCs/>
        </w:rPr>
        <w:t>Results by Key Measure</w:t>
      </w:r>
    </w:p>
    <w:p w:rsidR="002D673C" w:rsidRPr="00375661" w:rsidRDefault="009461AA" w:rsidP="0015669C">
      <w:pPr>
        <w:pStyle w:val="ListParagraph"/>
        <w:numPr>
          <w:ilvl w:val="0"/>
          <w:numId w:val="35"/>
        </w:numPr>
        <w:ind w:left="360" w:hanging="357"/>
        <w:contextualSpacing w:val="0"/>
      </w:pPr>
      <w:r w:rsidRPr="00375661">
        <w:rPr>
          <w:b/>
        </w:rPr>
        <w:t xml:space="preserve">Connect Time: </w:t>
      </w:r>
      <w:r w:rsidRPr="00375661">
        <w:t>While the average Connect Time was 98 seconds, connecting to an Agent was easier at some retailers than others.</w:t>
      </w:r>
    </w:p>
    <w:p w:rsidR="002D673C" w:rsidRPr="00375661" w:rsidRDefault="009461AA" w:rsidP="0015669C">
      <w:pPr>
        <w:pStyle w:val="ListParagraph"/>
        <w:numPr>
          <w:ilvl w:val="1"/>
          <w:numId w:val="35"/>
        </w:numPr>
        <w:ind w:left="720" w:hanging="357"/>
        <w:contextualSpacing w:val="0"/>
      </w:pPr>
      <w:r w:rsidRPr="00375661">
        <w:t xml:space="preserve">Fastest Connect Time was at </w:t>
      </w:r>
      <w:proofErr w:type="spellStart"/>
      <w:r w:rsidRPr="00375661">
        <w:t>ActewAGL</w:t>
      </w:r>
      <w:proofErr w:type="spellEnd"/>
      <w:r w:rsidRPr="00375661">
        <w:t xml:space="preserve"> (61sec). </w:t>
      </w:r>
    </w:p>
    <w:p w:rsidR="002D673C" w:rsidRPr="00375661" w:rsidRDefault="009461AA" w:rsidP="0015669C">
      <w:pPr>
        <w:pStyle w:val="ListParagraph"/>
        <w:numPr>
          <w:ilvl w:val="1"/>
          <w:numId w:val="35"/>
        </w:numPr>
        <w:ind w:left="720" w:hanging="357"/>
        <w:contextualSpacing w:val="0"/>
      </w:pPr>
      <w:r w:rsidRPr="00375661">
        <w:t>Slowest Connect Time was at Powerdirect (196sec).</w:t>
      </w:r>
    </w:p>
    <w:p w:rsidR="002D673C" w:rsidRPr="00375661" w:rsidRDefault="009461AA" w:rsidP="0015669C">
      <w:pPr>
        <w:pStyle w:val="ListParagraph"/>
        <w:numPr>
          <w:ilvl w:val="0"/>
          <w:numId w:val="35"/>
        </w:numPr>
        <w:ind w:left="360" w:hanging="357"/>
        <w:contextualSpacing w:val="0"/>
      </w:pPr>
      <w:r w:rsidRPr="00D670BD">
        <w:rPr>
          <w:b/>
        </w:rPr>
        <w:t xml:space="preserve">Greeting Skills: </w:t>
      </w:r>
      <w:r w:rsidRPr="00375661">
        <w:t xml:space="preserve">The Energy Sector achieved a high average of 98%, meaning that generally Agents are opening calls with a Salutation, introducing the Company Name, offering their own Agent Name, making an Offer to </w:t>
      </w:r>
      <w:proofErr w:type="gramStart"/>
      <w:r w:rsidRPr="00375661">
        <w:t>Help</w:t>
      </w:r>
      <w:proofErr w:type="gramEnd"/>
      <w:r w:rsidRPr="00375661">
        <w:t>, and concluding the call with some sort of goodbye or Sign Off.</w:t>
      </w:r>
    </w:p>
    <w:p w:rsidR="002D673C" w:rsidRPr="00375661" w:rsidRDefault="009461AA" w:rsidP="0015669C">
      <w:pPr>
        <w:pStyle w:val="ListParagraph"/>
        <w:numPr>
          <w:ilvl w:val="1"/>
          <w:numId w:val="35"/>
        </w:numPr>
        <w:ind w:left="720" w:hanging="357"/>
        <w:contextualSpacing w:val="0"/>
      </w:pPr>
      <w:r w:rsidRPr="00375661">
        <w:t xml:space="preserve">Strongest performers with near perfect scores were </w:t>
      </w:r>
      <w:proofErr w:type="spellStart"/>
      <w:r w:rsidRPr="00375661">
        <w:t>ActewAGL</w:t>
      </w:r>
      <w:proofErr w:type="spellEnd"/>
      <w:r w:rsidRPr="00375661">
        <w:t>, AGL (SA), Aurora Energy and Lumo Energy.</w:t>
      </w:r>
    </w:p>
    <w:p w:rsidR="002D673C" w:rsidRPr="00375661" w:rsidRDefault="009461AA" w:rsidP="0015669C">
      <w:pPr>
        <w:pStyle w:val="ListParagraph"/>
        <w:numPr>
          <w:ilvl w:val="1"/>
          <w:numId w:val="35"/>
        </w:numPr>
        <w:ind w:left="720" w:hanging="357"/>
        <w:contextualSpacing w:val="0"/>
      </w:pPr>
      <w:r w:rsidRPr="00375661">
        <w:t xml:space="preserve">Weakest performances were observed for Origin Energy and Simply Energy. </w:t>
      </w:r>
    </w:p>
    <w:p w:rsidR="007D4E14" w:rsidRPr="007D4E14" w:rsidRDefault="007D4E14" w:rsidP="007D4E14">
      <w:pPr>
        <w:shd w:val="clear" w:color="auto" w:fill="DBE5F1" w:themeFill="accent1" w:themeFillTint="33"/>
        <w:rPr>
          <w:b/>
          <w:i/>
          <w:sz w:val="24"/>
        </w:rPr>
      </w:pPr>
      <w:r w:rsidRPr="007D4E14">
        <w:rPr>
          <w:b/>
          <w:i/>
          <w:sz w:val="24"/>
        </w:rPr>
        <w:t>Note:</w:t>
      </w:r>
    </w:p>
    <w:p w:rsidR="007D4E14" w:rsidRPr="007D4E14" w:rsidRDefault="007D4E14" w:rsidP="007D4E14">
      <w:pPr>
        <w:shd w:val="clear" w:color="auto" w:fill="DBE5F1" w:themeFill="accent1" w:themeFillTint="33"/>
        <w:rPr>
          <w:i/>
        </w:rPr>
      </w:pPr>
      <w:r w:rsidRPr="007D4E14">
        <w:rPr>
          <w:i/>
        </w:rPr>
        <w:t xml:space="preserve">The ratio of successful to unsuccessful calls impacts on each retailer’s index scores. A high volume of unsuccessful calls results in weaker scores for the Getting Through, Service Delivery and Overall Performance indices. </w:t>
      </w:r>
    </w:p>
    <w:p w:rsidR="007D4E14" w:rsidRPr="007D4E14" w:rsidRDefault="007D4E14" w:rsidP="007D4E14">
      <w:pPr>
        <w:shd w:val="clear" w:color="auto" w:fill="DBE5F1" w:themeFill="accent1" w:themeFillTint="33"/>
        <w:rPr>
          <w:i/>
        </w:rPr>
      </w:pPr>
    </w:p>
    <w:p w:rsidR="002D673C" w:rsidRPr="00C1639B" w:rsidRDefault="009461AA" w:rsidP="00C1639B">
      <w:pPr>
        <w:pStyle w:val="ListParagraph"/>
        <w:numPr>
          <w:ilvl w:val="0"/>
          <w:numId w:val="38"/>
        </w:numPr>
        <w:ind w:left="360"/>
        <w:contextualSpacing w:val="0"/>
      </w:pPr>
      <w:r w:rsidRPr="00C1639B">
        <w:rPr>
          <w:b/>
        </w:rPr>
        <w:t>Agent Manner</w:t>
      </w:r>
      <w:r w:rsidRPr="00C1639B">
        <w:t xml:space="preserve">: The Energy Sector achieved a high average of 99%, meaning that Agents used an Acceptable Manner in almost every call. (Within the CSBA framework, </w:t>
      </w:r>
      <w:proofErr w:type="gramStart"/>
      <w:r w:rsidRPr="00C1639B">
        <w:t>both Interested</w:t>
      </w:r>
      <w:proofErr w:type="gramEnd"/>
      <w:r w:rsidRPr="00C1639B">
        <w:t>, Warm and Helpful</w:t>
      </w:r>
      <w:r w:rsidR="00FA3254">
        <w:t>,</w:t>
      </w:r>
      <w:r w:rsidRPr="00C1639B">
        <w:t xml:space="preserve"> and Businesslike and </w:t>
      </w:r>
      <w:proofErr w:type="spellStart"/>
      <w:r w:rsidRPr="00C1639B">
        <w:t>Unemotive</w:t>
      </w:r>
      <w:proofErr w:type="spellEnd"/>
      <w:r w:rsidRPr="00C1639B">
        <w:t xml:space="preserve"> are deemed ‘acceptable’ – however, Best Practice Manner is Interested, Warm and Helpful only.)   </w:t>
      </w:r>
    </w:p>
    <w:p w:rsidR="002D673C" w:rsidRPr="00C1639B" w:rsidRDefault="009461AA" w:rsidP="00C1639B">
      <w:pPr>
        <w:pStyle w:val="ListParagraph"/>
        <w:numPr>
          <w:ilvl w:val="1"/>
          <w:numId w:val="38"/>
        </w:numPr>
        <w:ind w:left="720"/>
        <w:contextualSpacing w:val="0"/>
      </w:pPr>
      <w:r w:rsidRPr="00C1639B">
        <w:t xml:space="preserve">Special mention goes to AGL (SA) where Agents used Best Practice Manner across nine in ten calls.     </w:t>
      </w:r>
    </w:p>
    <w:p w:rsidR="002D673C" w:rsidRPr="00C1639B" w:rsidRDefault="009461AA" w:rsidP="00C1639B">
      <w:pPr>
        <w:pStyle w:val="ListParagraph"/>
        <w:numPr>
          <w:ilvl w:val="1"/>
          <w:numId w:val="38"/>
        </w:numPr>
        <w:ind w:left="720"/>
        <w:contextualSpacing w:val="0"/>
      </w:pPr>
      <w:r w:rsidRPr="00C1639B">
        <w:t xml:space="preserve">Lowest use of Best Practice Manner was observed at Lumo, Simply Energy and </w:t>
      </w:r>
      <w:proofErr w:type="spellStart"/>
      <w:r w:rsidRPr="00C1639B">
        <w:t>Alinta</w:t>
      </w:r>
      <w:proofErr w:type="spellEnd"/>
      <w:r w:rsidRPr="00C1639B">
        <w:t xml:space="preserve">. </w:t>
      </w:r>
    </w:p>
    <w:p w:rsidR="002D673C" w:rsidRPr="00C1639B" w:rsidRDefault="009461AA" w:rsidP="00C1639B">
      <w:pPr>
        <w:pStyle w:val="ListParagraph"/>
        <w:numPr>
          <w:ilvl w:val="0"/>
          <w:numId w:val="38"/>
        </w:numPr>
        <w:ind w:left="360" w:hanging="357"/>
        <w:contextualSpacing w:val="0"/>
      </w:pPr>
      <w:r w:rsidRPr="00C1639B">
        <w:rPr>
          <w:b/>
        </w:rPr>
        <w:t xml:space="preserve">Enquiry Resolution: </w:t>
      </w:r>
      <w:r w:rsidRPr="00C1639B">
        <w:t xml:space="preserve">The Energy Sector achieved an Average of 86%, with retailers delivering a fairly strong performance across the individual measures. </w:t>
      </w:r>
    </w:p>
    <w:p w:rsidR="002D673C" w:rsidRPr="00C1639B" w:rsidRDefault="009461AA" w:rsidP="00C1639B">
      <w:pPr>
        <w:pStyle w:val="ListParagraph"/>
        <w:numPr>
          <w:ilvl w:val="1"/>
          <w:numId w:val="38"/>
        </w:numPr>
        <w:ind w:left="720" w:hanging="357"/>
        <w:contextualSpacing w:val="0"/>
      </w:pPr>
      <w:r w:rsidRPr="00C1639B">
        <w:lastRenderedPageBreak/>
        <w:t xml:space="preserve">Strongest performers with scores of 90% or 91% were </w:t>
      </w:r>
      <w:proofErr w:type="spellStart"/>
      <w:r w:rsidRPr="00C1639B">
        <w:t>ActewAGL</w:t>
      </w:r>
      <w:proofErr w:type="spellEnd"/>
      <w:r w:rsidRPr="00C1639B">
        <w:t>, Aurora Energy and Powerdirect.</w:t>
      </w:r>
    </w:p>
    <w:p w:rsidR="002D673C" w:rsidRPr="00C1639B" w:rsidRDefault="009461AA" w:rsidP="00C1639B">
      <w:pPr>
        <w:pStyle w:val="ListParagraph"/>
        <w:numPr>
          <w:ilvl w:val="1"/>
          <w:numId w:val="38"/>
        </w:numPr>
        <w:ind w:left="720" w:hanging="357"/>
        <w:contextualSpacing w:val="0"/>
      </w:pPr>
      <w:r w:rsidRPr="00C1639B">
        <w:t xml:space="preserve">Weakest performers were Lumo, Simply Energy and </w:t>
      </w:r>
      <w:proofErr w:type="spellStart"/>
      <w:r w:rsidRPr="00C1639B">
        <w:t>Alinta</w:t>
      </w:r>
      <w:proofErr w:type="spellEnd"/>
      <w:r w:rsidRPr="00C1639B">
        <w:t xml:space="preserve">.  </w:t>
      </w:r>
    </w:p>
    <w:p w:rsidR="002D673C" w:rsidRPr="00C1639B" w:rsidRDefault="009461AA" w:rsidP="00C1639B">
      <w:pPr>
        <w:pStyle w:val="ListParagraph"/>
        <w:numPr>
          <w:ilvl w:val="1"/>
          <w:numId w:val="38"/>
        </w:numPr>
        <w:ind w:left="720" w:hanging="357"/>
        <w:contextualSpacing w:val="0"/>
      </w:pPr>
      <w:r w:rsidRPr="00C1639B">
        <w:t xml:space="preserve">Clarified Needs (80%) was the lowest individual measure within Enquiry Resolution, with all retailers showing room for improvement.  </w:t>
      </w:r>
    </w:p>
    <w:p w:rsidR="002D673C" w:rsidRPr="00C1639B" w:rsidRDefault="009461AA" w:rsidP="00C1639B">
      <w:pPr>
        <w:pStyle w:val="ListParagraph"/>
        <w:numPr>
          <w:ilvl w:val="0"/>
          <w:numId w:val="38"/>
        </w:numPr>
        <w:ind w:left="360" w:hanging="357"/>
        <w:contextualSpacing w:val="0"/>
      </w:pPr>
      <w:r w:rsidRPr="00C1639B">
        <w:rPr>
          <w:b/>
        </w:rPr>
        <w:t xml:space="preserve">Communication Skills: </w:t>
      </w:r>
      <w:r w:rsidRPr="00C1639B">
        <w:t xml:space="preserve">Again, the Energy Sector achieved an Average of 91%, with retailers generally delivering a strong performance on most measures.  </w:t>
      </w:r>
    </w:p>
    <w:p w:rsidR="002D673C" w:rsidRPr="00C1639B" w:rsidRDefault="009461AA" w:rsidP="00C1639B">
      <w:pPr>
        <w:pStyle w:val="ListParagraph"/>
        <w:numPr>
          <w:ilvl w:val="1"/>
          <w:numId w:val="38"/>
        </w:numPr>
        <w:ind w:left="720"/>
        <w:contextualSpacing w:val="0"/>
      </w:pPr>
      <w:r w:rsidRPr="00C1639B">
        <w:t xml:space="preserve">Strongest performers were </w:t>
      </w:r>
      <w:proofErr w:type="spellStart"/>
      <w:r w:rsidRPr="00C1639B">
        <w:t>ActewAGL</w:t>
      </w:r>
      <w:proofErr w:type="spellEnd"/>
      <w:r w:rsidRPr="00C1639B">
        <w:t xml:space="preserve"> and AGL (SA).</w:t>
      </w:r>
    </w:p>
    <w:p w:rsidR="002D673C" w:rsidRPr="00C1639B" w:rsidRDefault="009461AA" w:rsidP="00C1639B">
      <w:pPr>
        <w:pStyle w:val="ListParagraph"/>
        <w:numPr>
          <w:ilvl w:val="1"/>
          <w:numId w:val="38"/>
        </w:numPr>
        <w:ind w:left="720"/>
        <w:contextualSpacing w:val="0"/>
      </w:pPr>
      <w:r w:rsidRPr="00C1639B">
        <w:t xml:space="preserve">Weakest performance was delivered by Lumo (10 points behind the Retailers Average).  </w:t>
      </w:r>
    </w:p>
    <w:p w:rsidR="002D673C" w:rsidRPr="00C1639B" w:rsidRDefault="009461AA" w:rsidP="00C1639B">
      <w:pPr>
        <w:pStyle w:val="ListParagraph"/>
        <w:numPr>
          <w:ilvl w:val="1"/>
          <w:numId w:val="38"/>
        </w:numPr>
        <w:ind w:left="720"/>
        <w:contextualSpacing w:val="0"/>
      </w:pPr>
      <w:r w:rsidRPr="00C1639B">
        <w:t xml:space="preserve">Within Communication Skills, scores for two measures were notably lower than others: </w:t>
      </w:r>
    </w:p>
    <w:p w:rsidR="002D673C" w:rsidRPr="00C1639B" w:rsidRDefault="009461AA" w:rsidP="00C1639B">
      <w:pPr>
        <w:pStyle w:val="ListParagraph"/>
        <w:numPr>
          <w:ilvl w:val="2"/>
          <w:numId w:val="38"/>
        </w:numPr>
        <w:ind w:left="1080"/>
        <w:contextualSpacing w:val="0"/>
      </w:pPr>
      <w:r w:rsidRPr="00C1639B">
        <w:t xml:space="preserve">Patient and Tolerant: Agents at Lumo and </w:t>
      </w:r>
      <w:proofErr w:type="spellStart"/>
      <w:r w:rsidRPr="00C1639B">
        <w:t>Alinta</w:t>
      </w:r>
      <w:proofErr w:type="spellEnd"/>
      <w:r w:rsidRPr="00C1639B">
        <w:t xml:space="preserve"> showed room to improve. </w:t>
      </w:r>
    </w:p>
    <w:p w:rsidR="002D673C" w:rsidRPr="00C1639B" w:rsidRDefault="009461AA" w:rsidP="00C1639B">
      <w:pPr>
        <w:pStyle w:val="ListParagraph"/>
        <w:numPr>
          <w:ilvl w:val="2"/>
          <w:numId w:val="38"/>
        </w:numPr>
        <w:ind w:left="1080"/>
        <w:contextualSpacing w:val="0"/>
      </w:pPr>
      <w:r w:rsidRPr="00C1639B">
        <w:t xml:space="preserve">Developed Rapport: Whilst </w:t>
      </w:r>
      <w:proofErr w:type="spellStart"/>
      <w:r w:rsidRPr="00C1639B">
        <w:t>ActewAGL</w:t>
      </w:r>
      <w:proofErr w:type="spellEnd"/>
      <w:r w:rsidRPr="00C1639B">
        <w:t xml:space="preserve"> and AGL (SA) performed well, all retailers could improve their efforts in Developing Rapport with callers.     </w:t>
      </w:r>
    </w:p>
    <w:p w:rsidR="001C6F24" w:rsidRPr="001C6F24" w:rsidRDefault="001C6F24" w:rsidP="001C6F24">
      <w:pPr>
        <w:rPr>
          <w:b/>
        </w:rPr>
      </w:pPr>
      <w:r w:rsidRPr="001C6F24">
        <w:rPr>
          <w:b/>
        </w:rPr>
        <w:t>Results for Energy Australia are not comparable to the other retailers due to the extended Maximum Wait Time (8min) used for Energy Australia during fieldwork. The result for Energy Australia is summarised below.</w:t>
      </w:r>
    </w:p>
    <w:p w:rsidR="002D673C" w:rsidRPr="001C6F24" w:rsidRDefault="009461AA" w:rsidP="001C6F24">
      <w:pPr>
        <w:pStyle w:val="ListParagraph"/>
        <w:numPr>
          <w:ilvl w:val="0"/>
          <w:numId w:val="42"/>
        </w:numPr>
        <w:ind w:left="357" w:hanging="357"/>
        <w:contextualSpacing w:val="0"/>
      </w:pPr>
      <w:r w:rsidRPr="001C6F24">
        <w:t xml:space="preserve">Despite the extended Wait Time, 62% of calls to Energy Australia were unsuccessful (did not connect to an agent). As a result their Scores within the Overall Performance Index were low. </w:t>
      </w:r>
    </w:p>
    <w:p w:rsidR="002D673C" w:rsidRPr="001C6F24" w:rsidRDefault="009461AA" w:rsidP="001C6F24">
      <w:pPr>
        <w:pStyle w:val="ListParagraph"/>
        <w:numPr>
          <w:ilvl w:val="0"/>
          <w:numId w:val="42"/>
        </w:numPr>
        <w:ind w:left="357" w:hanging="357"/>
        <w:contextualSpacing w:val="0"/>
      </w:pPr>
      <w:r w:rsidRPr="001C6F24">
        <w:t xml:space="preserve">Of the successful calls, the average connect time was around 6 minutes (357 sec). </w:t>
      </w:r>
    </w:p>
    <w:p w:rsidR="001C6F24" w:rsidRPr="001C6F24" w:rsidRDefault="001C6F24" w:rsidP="001C6F24">
      <w:pPr>
        <w:rPr>
          <w:b/>
        </w:rPr>
      </w:pPr>
      <w:r w:rsidRPr="001C6F24">
        <w:rPr>
          <w:b/>
        </w:rPr>
        <w:t xml:space="preserve">Despite difficulty connecting to Energy Australia, when they did get through, callers received a very high level of service.    </w:t>
      </w:r>
    </w:p>
    <w:p w:rsidR="002D673C" w:rsidRPr="001C6F24" w:rsidRDefault="009461AA" w:rsidP="001C6F24">
      <w:pPr>
        <w:pStyle w:val="ListParagraph"/>
        <w:numPr>
          <w:ilvl w:val="0"/>
          <w:numId w:val="43"/>
        </w:numPr>
        <w:ind w:left="357" w:hanging="357"/>
        <w:contextualSpacing w:val="0"/>
      </w:pPr>
      <w:r w:rsidRPr="001C6F24">
        <w:t>Agents at Energy Australia delivered very good service across all aspects of the calls.</w:t>
      </w:r>
    </w:p>
    <w:p w:rsidR="002D673C" w:rsidRPr="001C6F24" w:rsidRDefault="009461AA" w:rsidP="001C6F24">
      <w:pPr>
        <w:pStyle w:val="ListParagraph"/>
        <w:numPr>
          <w:ilvl w:val="0"/>
          <w:numId w:val="43"/>
        </w:numPr>
        <w:ind w:left="357" w:hanging="357"/>
        <w:contextualSpacing w:val="0"/>
      </w:pPr>
      <w:r w:rsidRPr="001C6F24">
        <w:t xml:space="preserve">At the level of individual measure, Agents at EnergyAustralia performed very well on all measures within Greeting Skills (99% Ave.), Agent Manner (100% Ave.), Enquiry Resolution (94%) and Communication Skills (97% Ave.).   </w:t>
      </w:r>
    </w:p>
    <w:p w:rsidR="00617903" w:rsidRDefault="00617903" w:rsidP="00617903">
      <w:pPr>
        <w:pStyle w:val="Heading2"/>
      </w:pPr>
      <w:bookmarkStart w:id="15" w:name="_Toc372725709"/>
      <w:r>
        <w:t>CUSTOMER SATISFACTION</w:t>
      </w:r>
      <w:bookmarkEnd w:id="15"/>
    </w:p>
    <w:p w:rsidR="00617903" w:rsidRPr="00617903" w:rsidRDefault="00617903" w:rsidP="00617903">
      <w:pPr>
        <w:jc w:val="center"/>
      </w:pPr>
      <w:r w:rsidRPr="00617903">
        <w:rPr>
          <w:b/>
        </w:rPr>
        <w:t>Customer Satisfaction Grid –</w:t>
      </w:r>
      <w:r>
        <w:rPr>
          <w:b/>
        </w:rPr>
        <w:t xml:space="preserve"> </w:t>
      </w:r>
      <w:r w:rsidRPr="00617903">
        <w:rPr>
          <w:b/>
        </w:rPr>
        <w:t xml:space="preserve">Hardship Calls </w:t>
      </w:r>
    </w:p>
    <w:p w:rsidR="002D673C" w:rsidRPr="00800BD1" w:rsidRDefault="00617903" w:rsidP="00617903">
      <w:pPr>
        <w:jc w:val="center"/>
      </w:pPr>
      <w:r w:rsidRPr="00617903">
        <w:rPr>
          <w:noProof/>
          <w:lang w:eastAsia="en-AU"/>
        </w:rPr>
        <w:drawing>
          <wp:inline distT="0" distB="0" distL="0" distR="0" wp14:anchorId="66FEE735" wp14:editId="5BF8DC88">
            <wp:extent cx="4972050" cy="2428875"/>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34FD5" w:rsidRPr="00834FD5" w:rsidRDefault="00834FD5" w:rsidP="00834FD5">
      <w:pPr>
        <w:rPr>
          <w:b/>
        </w:rPr>
      </w:pPr>
      <w:r w:rsidRPr="00834FD5">
        <w:rPr>
          <w:b/>
          <w:lang w:val="en-US"/>
        </w:rPr>
        <w:lastRenderedPageBreak/>
        <w:t>The Customer Satisfaction Grid plots the Getting Through and Service Delivery indices. This provides a snapshot of the degree to which the service experience may be enhancing, maintaining or weakening customers’ relationships with their retailers.</w:t>
      </w:r>
    </w:p>
    <w:p w:rsidR="00834FD5" w:rsidRPr="00834FD5" w:rsidRDefault="00834FD5" w:rsidP="00834FD5">
      <w:pPr>
        <w:pStyle w:val="ListParagraph"/>
        <w:numPr>
          <w:ilvl w:val="0"/>
          <w:numId w:val="44"/>
        </w:numPr>
        <w:spacing w:after="0"/>
        <w:ind w:left="360" w:hanging="357"/>
      </w:pPr>
      <w:r w:rsidRPr="00834FD5">
        <w:t xml:space="preserve">Stronger performers among the retailers include </w:t>
      </w:r>
      <w:proofErr w:type="spellStart"/>
      <w:r w:rsidRPr="00834FD5">
        <w:t>ActewAGL</w:t>
      </w:r>
      <w:proofErr w:type="spellEnd"/>
      <w:r w:rsidRPr="00834FD5">
        <w:t>, AGL (SA), Lumo Energy and Origin Energy.</w:t>
      </w:r>
    </w:p>
    <w:p w:rsidR="00834FD5" w:rsidRPr="00834FD5" w:rsidRDefault="00834FD5" w:rsidP="00834FD5">
      <w:pPr>
        <w:pStyle w:val="ListParagraph"/>
        <w:numPr>
          <w:ilvl w:val="0"/>
          <w:numId w:val="44"/>
        </w:numPr>
        <w:spacing w:after="0"/>
        <w:ind w:left="360" w:hanging="357"/>
      </w:pPr>
      <w:r w:rsidRPr="00834FD5">
        <w:t xml:space="preserve">Weaker performers were Aurora, Simply Energy, </w:t>
      </w:r>
      <w:proofErr w:type="spellStart"/>
      <w:r w:rsidRPr="00834FD5">
        <w:t>Alinta</w:t>
      </w:r>
      <w:proofErr w:type="spellEnd"/>
      <w:r w:rsidRPr="00834FD5">
        <w:t xml:space="preserve"> and Powerdirect:</w:t>
      </w:r>
    </w:p>
    <w:p w:rsidR="00834FD5" w:rsidRDefault="00834FD5" w:rsidP="00834FD5">
      <w:pPr>
        <w:pStyle w:val="ListParagraph"/>
        <w:numPr>
          <w:ilvl w:val="1"/>
          <w:numId w:val="44"/>
        </w:numPr>
        <w:spacing w:after="0"/>
        <w:ind w:left="720" w:hanging="357"/>
      </w:pPr>
      <w:r w:rsidRPr="00834FD5">
        <w:t>Hardship Callers may be questioning the value of service being delivered by their retailer, and be feeling anxious and unsure about whether their retailer can assist them with their hardship issues.</w:t>
      </w:r>
    </w:p>
    <w:p w:rsidR="005F3866" w:rsidRDefault="005F3866" w:rsidP="007F69C5"/>
    <w:p w:rsidR="002A08F7" w:rsidRDefault="002A08F7" w:rsidP="005F3866"/>
    <w:p w:rsidR="00995965" w:rsidRDefault="00995965" w:rsidP="005F3866">
      <w:pPr>
        <w:sectPr w:rsidR="00995965" w:rsidSect="0080441A">
          <w:footerReference w:type="default" r:id="rId23"/>
          <w:pgSz w:w="11906" w:h="16838"/>
          <w:pgMar w:top="1440" w:right="1440" w:bottom="1440" w:left="1440" w:header="708" w:footer="708" w:gutter="0"/>
          <w:pgNumType w:start="1"/>
          <w:cols w:space="708"/>
          <w:docGrid w:linePitch="360"/>
        </w:sectPr>
      </w:pPr>
    </w:p>
    <w:p w:rsidR="003740E2" w:rsidRDefault="003740E2" w:rsidP="003740E2">
      <w:pPr>
        <w:pStyle w:val="Heading2"/>
      </w:pPr>
      <w:bookmarkStart w:id="16" w:name="_Toc372725710"/>
      <w:r>
        <w:lastRenderedPageBreak/>
        <w:t>KEY MEASURES BY RETAILER</w:t>
      </w:r>
      <w:bookmarkEnd w:id="16"/>
    </w:p>
    <w:tbl>
      <w:tblPr>
        <w:tblW w:w="13600" w:type="dxa"/>
        <w:tblCellMar>
          <w:left w:w="0" w:type="dxa"/>
          <w:right w:w="0" w:type="dxa"/>
        </w:tblCellMar>
        <w:tblLook w:val="0600" w:firstRow="0" w:lastRow="0" w:firstColumn="0" w:lastColumn="0" w:noHBand="1" w:noVBand="1"/>
      </w:tblPr>
      <w:tblGrid>
        <w:gridCol w:w="2483"/>
        <w:gridCol w:w="1255"/>
        <w:gridCol w:w="1018"/>
        <w:gridCol w:w="1013"/>
        <w:gridCol w:w="1016"/>
        <w:gridCol w:w="1017"/>
        <w:gridCol w:w="1016"/>
        <w:gridCol w:w="1016"/>
        <w:gridCol w:w="1016"/>
        <w:gridCol w:w="1175"/>
        <w:gridCol w:w="396"/>
        <w:gridCol w:w="1179"/>
      </w:tblGrid>
      <w:tr w:rsidR="0064352E" w:rsidRPr="0064352E" w:rsidTr="0064352E">
        <w:trPr>
          <w:trHeight w:val="738"/>
          <w:tblHeader/>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8E3718" w:rsidRDefault="008E3718" w:rsidP="0064352E">
            <w:pPr>
              <w:rPr>
                <w:sz w:val="20"/>
              </w:rPr>
            </w:pPr>
            <w:r w:rsidRPr="008E3718">
              <w:rPr>
                <w:b/>
                <w:sz w:val="24"/>
              </w:rPr>
              <w:t>Hardship Calls</w:t>
            </w:r>
          </w:p>
        </w:tc>
        <w:tc>
          <w:tcPr>
            <w:tcW w:w="1255"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8E3718" w:rsidP="003B6DF5">
            <w:pPr>
              <w:jc w:val="center"/>
              <w:rPr>
                <w:color w:val="FFFFFF" w:themeColor="background1"/>
                <w:sz w:val="20"/>
              </w:rPr>
            </w:pPr>
            <w:r w:rsidRPr="0064352E">
              <w:rPr>
                <w:b/>
                <w:color w:val="FFFFFF" w:themeColor="background1"/>
                <w:sz w:val="20"/>
              </w:rPr>
              <w:t>All Surveyed Retailers Ave. (</w:t>
            </w:r>
            <w:proofErr w:type="spellStart"/>
            <w:r w:rsidRPr="0064352E">
              <w:rPr>
                <w:b/>
                <w:color w:val="FFFFFF" w:themeColor="background1"/>
                <w:sz w:val="20"/>
              </w:rPr>
              <w:t>excl</w:t>
            </w:r>
            <w:proofErr w:type="spellEnd"/>
            <w:r w:rsidRPr="0064352E">
              <w:rPr>
                <w:b/>
                <w:color w:val="FFFFFF" w:themeColor="background1"/>
                <w:sz w:val="20"/>
              </w:rPr>
              <w:t xml:space="preserve"> EA)</w:t>
            </w:r>
          </w:p>
        </w:tc>
        <w:tc>
          <w:tcPr>
            <w:tcW w:w="1018"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8E3718" w:rsidP="003B6DF5">
            <w:pPr>
              <w:jc w:val="center"/>
              <w:rPr>
                <w:color w:val="FFFFFF" w:themeColor="background1"/>
                <w:sz w:val="20"/>
              </w:rPr>
            </w:pPr>
            <w:proofErr w:type="spellStart"/>
            <w:r w:rsidRPr="0064352E">
              <w:rPr>
                <w:b/>
                <w:color w:val="FFFFFF" w:themeColor="background1"/>
                <w:sz w:val="20"/>
              </w:rPr>
              <w:t>ActewAGL</w:t>
            </w:r>
            <w:proofErr w:type="spellEnd"/>
          </w:p>
        </w:tc>
        <w:tc>
          <w:tcPr>
            <w:tcW w:w="1013"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8E3718" w:rsidP="003B6DF5">
            <w:pPr>
              <w:jc w:val="center"/>
              <w:rPr>
                <w:color w:val="FFFFFF" w:themeColor="background1"/>
                <w:sz w:val="20"/>
              </w:rPr>
            </w:pPr>
            <w:r w:rsidRPr="0064352E">
              <w:rPr>
                <w:b/>
                <w:color w:val="FFFFFF" w:themeColor="background1"/>
                <w:sz w:val="20"/>
              </w:rPr>
              <w:t>AGL (SA)</w:t>
            </w:r>
          </w:p>
        </w:tc>
        <w:tc>
          <w:tcPr>
            <w:tcW w:w="1016"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8E3718" w:rsidP="003B6DF5">
            <w:pPr>
              <w:jc w:val="center"/>
              <w:rPr>
                <w:color w:val="FFFFFF" w:themeColor="background1"/>
                <w:sz w:val="20"/>
              </w:rPr>
            </w:pPr>
            <w:r w:rsidRPr="0064352E">
              <w:rPr>
                <w:b/>
                <w:color w:val="FFFFFF" w:themeColor="background1"/>
                <w:sz w:val="20"/>
              </w:rPr>
              <w:t>ALINTA ENERGY</w:t>
            </w:r>
          </w:p>
        </w:tc>
        <w:tc>
          <w:tcPr>
            <w:tcW w:w="1017"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8E3718" w:rsidP="003B6DF5">
            <w:pPr>
              <w:jc w:val="center"/>
              <w:rPr>
                <w:color w:val="FFFFFF" w:themeColor="background1"/>
                <w:sz w:val="20"/>
              </w:rPr>
            </w:pPr>
            <w:r w:rsidRPr="0064352E">
              <w:rPr>
                <w:b/>
                <w:color w:val="FFFFFF" w:themeColor="background1"/>
                <w:sz w:val="20"/>
              </w:rPr>
              <w:t>AURORA ENERGY</w:t>
            </w:r>
          </w:p>
        </w:tc>
        <w:tc>
          <w:tcPr>
            <w:tcW w:w="1016"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8E3718" w:rsidP="003B6DF5">
            <w:pPr>
              <w:jc w:val="center"/>
              <w:rPr>
                <w:color w:val="FFFFFF" w:themeColor="background1"/>
                <w:sz w:val="20"/>
              </w:rPr>
            </w:pPr>
            <w:r w:rsidRPr="0064352E">
              <w:rPr>
                <w:b/>
                <w:color w:val="FFFFFF" w:themeColor="background1"/>
                <w:sz w:val="20"/>
              </w:rPr>
              <w:t>LUMO ENERGY</w:t>
            </w:r>
          </w:p>
        </w:tc>
        <w:tc>
          <w:tcPr>
            <w:tcW w:w="1016"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8E3718" w:rsidP="003B6DF5">
            <w:pPr>
              <w:jc w:val="center"/>
              <w:rPr>
                <w:color w:val="FFFFFF" w:themeColor="background1"/>
                <w:sz w:val="20"/>
              </w:rPr>
            </w:pPr>
            <w:r w:rsidRPr="0064352E">
              <w:rPr>
                <w:b/>
                <w:color w:val="FFFFFF" w:themeColor="background1"/>
                <w:sz w:val="20"/>
              </w:rPr>
              <w:t>ORIGIN ENERGY (SA)</w:t>
            </w:r>
          </w:p>
        </w:tc>
        <w:tc>
          <w:tcPr>
            <w:tcW w:w="1016"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8E3718" w:rsidP="003B6DF5">
            <w:pPr>
              <w:jc w:val="center"/>
              <w:rPr>
                <w:color w:val="FFFFFF" w:themeColor="background1"/>
                <w:sz w:val="20"/>
              </w:rPr>
            </w:pPr>
            <w:r w:rsidRPr="0064352E">
              <w:rPr>
                <w:b/>
                <w:color w:val="FFFFFF" w:themeColor="background1"/>
                <w:sz w:val="20"/>
              </w:rPr>
              <w:t>POWER DIRECT</w:t>
            </w:r>
          </w:p>
        </w:tc>
        <w:tc>
          <w:tcPr>
            <w:tcW w:w="1175"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8E3718" w:rsidP="003B6DF5">
            <w:pPr>
              <w:jc w:val="center"/>
              <w:rPr>
                <w:color w:val="FFFFFF" w:themeColor="background1"/>
                <w:sz w:val="20"/>
              </w:rPr>
            </w:pPr>
            <w:r w:rsidRPr="0064352E">
              <w:rPr>
                <w:b/>
                <w:color w:val="FFFFFF" w:themeColor="background1"/>
                <w:sz w:val="20"/>
              </w:rPr>
              <w:t>SIMPLY ENERGY</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64352E" w:rsidRDefault="008E3718" w:rsidP="003B6DF5">
            <w:pPr>
              <w:jc w:val="center"/>
              <w:rPr>
                <w:color w:val="FFFFFF" w:themeColor="background1"/>
                <w:sz w:val="20"/>
              </w:rPr>
            </w:pPr>
          </w:p>
        </w:tc>
        <w:tc>
          <w:tcPr>
            <w:tcW w:w="1179"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8E3718" w:rsidP="003B6DF5">
            <w:pPr>
              <w:jc w:val="center"/>
              <w:rPr>
                <w:color w:val="FFFFFF" w:themeColor="background1"/>
                <w:sz w:val="20"/>
              </w:rPr>
            </w:pPr>
            <w:r w:rsidRPr="0064352E">
              <w:rPr>
                <w:b/>
                <w:color w:val="FFFFFF" w:themeColor="background1"/>
                <w:sz w:val="20"/>
              </w:rPr>
              <w:t>ENERGY AUSTRALIA*</w:t>
            </w:r>
          </w:p>
        </w:tc>
      </w:tr>
      <w:tr w:rsidR="008E3718"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Average Connect Time (sec)</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i/>
                <w:iCs/>
                <w:sz w:val="18"/>
                <w:szCs w:val="18"/>
              </w:rPr>
              <w:t>98</w:t>
            </w:r>
          </w:p>
        </w:tc>
        <w:tc>
          <w:tcPr>
            <w:tcW w:w="1018"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61</w:t>
            </w:r>
          </w:p>
        </w:tc>
        <w:tc>
          <w:tcPr>
            <w:tcW w:w="101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79</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119</w:t>
            </w:r>
          </w:p>
        </w:tc>
        <w:tc>
          <w:tcPr>
            <w:tcW w:w="1017"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107</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74</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71</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196</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94</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357</w:t>
            </w:r>
          </w:p>
        </w:tc>
      </w:tr>
      <w:tr w:rsidR="003B6DF5"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8E3718" w:rsidP="008E3718">
            <w:pPr>
              <w:rPr>
                <w:sz w:val="18"/>
                <w:szCs w:val="18"/>
              </w:rPr>
            </w:pPr>
            <w:r w:rsidRPr="003B6DF5">
              <w:rPr>
                <w:b/>
                <w:sz w:val="18"/>
                <w:szCs w:val="18"/>
              </w:rPr>
              <w:t>GREETING SKILLS %</w:t>
            </w:r>
          </w:p>
        </w:tc>
        <w:tc>
          <w:tcPr>
            <w:tcW w:w="1255"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8"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3"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7"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175"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r>
      <w:tr w:rsidR="008E3718"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b/>
                <w:i/>
                <w:iCs/>
                <w:sz w:val="18"/>
                <w:szCs w:val="18"/>
              </w:rPr>
              <w:t>Ave. Greeting Skills</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98</w:t>
            </w:r>
          </w:p>
        </w:tc>
        <w:tc>
          <w:tcPr>
            <w:tcW w:w="1018"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98</w:t>
            </w:r>
          </w:p>
        </w:tc>
        <w:tc>
          <w:tcPr>
            <w:tcW w:w="1013"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99</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94</w:t>
            </w:r>
          </w:p>
        </w:tc>
        <w:tc>
          <w:tcPr>
            <w:tcW w:w="1017"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99</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99</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90</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92</w:t>
            </w:r>
          </w:p>
        </w:tc>
        <w:tc>
          <w:tcPr>
            <w:tcW w:w="1175"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90</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99</w:t>
            </w:r>
          </w:p>
        </w:tc>
      </w:tr>
      <w:tr w:rsidR="003B6DF5"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Salutation</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3" w:type="dxa"/>
              <w:left w:w="13" w:type="dxa"/>
              <w:bottom w:w="0" w:type="dxa"/>
              <w:right w:w="13" w:type="dxa"/>
            </w:tcMar>
            <w:vAlign w:val="center"/>
            <w:hideMark/>
          </w:tcPr>
          <w:p w:rsidR="002D673C" w:rsidRPr="003B6DF5" w:rsidRDefault="008E3718" w:rsidP="003B6DF5">
            <w:pPr>
              <w:jc w:val="center"/>
              <w:rPr>
                <w:sz w:val="18"/>
                <w:szCs w:val="18"/>
              </w:rPr>
            </w:pPr>
            <w:r w:rsidRPr="003B6DF5">
              <w:rPr>
                <w:i/>
                <w:iCs/>
                <w:sz w:val="18"/>
                <w:szCs w:val="18"/>
              </w:rPr>
              <w:t>98</w:t>
            </w:r>
          </w:p>
        </w:tc>
        <w:tc>
          <w:tcPr>
            <w:tcW w:w="1018"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93</w:t>
            </w:r>
          </w:p>
        </w:tc>
        <w:tc>
          <w:tcPr>
            <w:tcW w:w="101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96</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7"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93</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99</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r>
      <w:tr w:rsidR="003B6DF5"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Company Name</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3" w:type="dxa"/>
              <w:left w:w="13" w:type="dxa"/>
              <w:bottom w:w="0" w:type="dxa"/>
              <w:right w:w="13" w:type="dxa"/>
            </w:tcMar>
            <w:vAlign w:val="center"/>
            <w:hideMark/>
          </w:tcPr>
          <w:p w:rsidR="002D673C" w:rsidRPr="003B6DF5" w:rsidRDefault="008E3718" w:rsidP="003B6DF5">
            <w:pPr>
              <w:jc w:val="center"/>
              <w:rPr>
                <w:sz w:val="18"/>
                <w:szCs w:val="18"/>
              </w:rPr>
            </w:pPr>
            <w:r w:rsidRPr="003B6DF5">
              <w:rPr>
                <w:i/>
                <w:iCs/>
                <w:sz w:val="18"/>
                <w:szCs w:val="18"/>
              </w:rPr>
              <w:t>91</w:t>
            </w:r>
          </w:p>
        </w:tc>
        <w:tc>
          <w:tcPr>
            <w:tcW w:w="1018"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3"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7"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69</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92</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64</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r>
      <w:tr w:rsidR="003B6DF5"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 xml:space="preserve">Agent Name </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3" w:type="dxa"/>
              <w:left w:w="13" w:type="dxa"/>
              <w:bottom w:w="0" w:type="dxa"/>
              <w:right w:w="13" w:type="dxa"/>
            </w:tcMar>
            <w:vAlign w:val="center"/>
            <w:hideMark/>
          </w:tcPr>
          <w:p w:rsidR="002D673C" w:rsidRPr="003B6DF5" w:rsidRDefault="008E3718" w:rsidP="003B6DF5">
            <w:pPr>
              <w:jc w:val="center"/>
              <w:rPr>
                <w:sz w:val="18"/>
                <w:szCs w:val="18"/>
              </w:rPr>
            </w:pPr>
            <w:r w:rsidRPr="003B6DF5">
              <w:rPr>
                <w:i/>
                <w:iCs/>
                <w:sz w:val="18"/>
                <w:szCs w:val="18"/>
              </w:rPr>
              <w:t>99</w:t>
            </w:r>
          </w:p>
        </w:tc>
        <w:tc>
          <w:tcPr>
            <w:tcW w:w="1018"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99</w:t>
            </w:r>
          </w:p>
        </w:tc>
        <w:tc>
          <w:tcPr>
            <w:tcW w:w="1013"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7"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94</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175"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r>
      <w:tr w:rsidR="008E3718"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Offer to Help</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3" w:type="dxa"/>
              <w:left w:w="13" w:type="dxa"/>
              <w:bottom w:w="0" w:type="dxa"/>
              <w:right w:w="13" w:type="dxa"/>
            </w:tcMar>
            <w:vAlign w:val="center"/>
            <w:hideMark/>
          </w:tcPr>
          <w:p w:rsidR="002D673C" w:rsidRPr="003B6DF5" w:rsidRDefault="008E3718" w:rsidP="003B6DF5">
            <w:pPr>
              <w:jc w:val="center"/>
              <w:rPr>
                <w:sz w:val="18"/>
                <w:szCs w:val="18"/>
              </w:rPr>
            </w:pPr>
            <w:r w:rsidRPr="003B6DF5">
              <w:rPr>
                <w:i/>
                <w:iCs/>
                <w:sz w:val="18"/>
                <w:szCs w:val="18"/>
              </w:rPr>
              <w:t>90</w:t>
            </w:r>
          </w:p>
        </w:tc>
        <w:tc>
          <w:tcPr>
            <w:tcW w:w="1018"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97</w:t>
            </w:r>
          </w:p>
        </w:tc>
        <w:tc>
          <w:tcPr>
            <w:tcW w:w="101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98</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77</w:t>
            </w:r>
          </w:p>
        </w:tc>
        <w:tc>
          <w:tcPr>
            <w:tcW w:w="1017"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95</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90</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69</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92</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95</w:t>
            </w:r>
          </w:p>
        </w:tc>
      </w:tr>
      <w:tr w:rsidR="003B6DF5"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Sign Off</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3" w:type="dxa"/>
              <w:left w:w="13" w:type="dxa"/>
              <w:bottom w:w="0" w:type="dxa"/>
              <w:right w:w="13" w:type="dxa"/>
            </w:tcMar>
            <w:vAlign w:val="center"/>
            <w:hideMark/>
          </w:tcPr>
          <w:p w:rsidR="002D673C" w:rsidRPr="003B6DF5" w:rsidRDefault="008E3718" w:rsidP="003B6DF5">
            <w:pPr>
              <w:jc w:val="center"/>
              <w:rPr>
                <w:sz w:val="18"/>
                <w:szCs w:val="18"/>
              </w:rPr>
            </w:pPr>
            <w:r w:rsidRPr="003B6DF5">
              <w:rPr>
                <w:i/>
                <w:iCs/>
                <w:sz w:val="18"/>
                <w:szCs w:val="18"/>
              </w:rPr>
              <w:t>99</w:t>
            </w:r>
          </w:p>
        </w:tc>
        <w:tc>
          <w:tcPr>
            <w:tcW w:w="1018"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3"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7"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97</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99</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175"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97</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r>
      <w:tr w:rsidR="003B6DF5"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8E3718" w:rsidP="008E3718">
            <w:pPr>
              <w:rPr>
                <w:sz w:val="18"/>
                <w:szCs w:val="18"/>
              </w:rPr>
            </w:pPr>
            <w:r w:rsidRPr="003B6DF5">
              <w:rPr>
                <w:b/>
                <w:sz w:val="18"/>
                <w:szCs w:val="18"/>
              </w:rPr>
              <w:t>AGENT MANNER %</w:t>
            </w:r>
          </w:p>
        </w:tc>
        <w:tc>
          <w:tcPr>
            <w:tcW w:w="1255"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8"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3"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7"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175"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r>
      <w:tr w:rsidR="008E3718"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b/>
                <w:i/>
                <w:iCs/>
                <w:sz w:val="18"/>
                <w:szCs w:val="18"/>
              </w:rPr>
              <w:t xml:space="preserve">Total Acceptable Manner </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99</w:t>
            </w:r>
          </w:p>
        </w:tc>
        <w:tc>
          <w:tcPr>
            <w:tcW w:w="1018"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98</w:t>
            </w:r>
          </w:p>
        </w:tc>
        <w:tc>
          <w:tcPr>
            <w:tcW w:w="1013"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100</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98</w:t>
            </w:r>
          </w:p>
        </w:tc>
        <w:tc>
          <w:tcPr>
            <w:tcW w:w="1017"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99</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97</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98</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100</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98</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100</w:t>
            </w:r>
          </w:p>
        </w:tc>
      </w:tr>
      <w:tr w:rsidR="008E3718"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Interested, Warm &amp; Helpful</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i/>
                <w:iCs/>
                <w:sz w:val="18"/>
                <w:szCs w:val="18"/>
              </w:rPr>
              <w:t>72</w:t>
            </w:r>
          </w:p>
        </w:tc>
        <w:tc>
          <w:tcPr>
            <w:tcW w:w="1018"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83</w:t>
            </w:r>
          </w:p>
        </w:tc>
        <w:tc>
          <w:tcPr>
            <w:tcW w:w="1013"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89</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67</w:t>
            </w:r>
          </w:p>
        </w:tc>
        <w:tc>
          <w:tcPr>
            <w:tcW w:w="1017"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74</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57</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72</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69</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64</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94</w:t>
            </w:r>
          </w:p>
        </w:tc>
      </w:tr>
      <w:tr w:rsidR="008E3718"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 xml:space="preserve">Businesslike &amp; </w:t>
            </w:r>
            <w:proofErr w:type="spellStart"/>
            <w:r w:rsidRPr="003B6DF5">
              <w:rPr>
                <w:sz w:val="18"/>
                <w:szCs w:val="18"/>
              </w:rPr>
              <w:t>Unemotive</w:t>
            </w:r>
            <w:proofErr w:type="spellEnd"/>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i/>
                <w:iCs/>
                <w:sz w:val="18"/>
                <w:szCs w:val="18"/>
              </w:rPr>
              <w:t>27</w:t>
            </w:r>
          </w:p>
        </w:tc>
        <w:tc>
          <w:tcPr>
            <w:tcW w:w="1018"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16</w:t>
            </w:r>
          </w:p>
        </w:tc>
        <w:tc>
          <w:tcPr>
            <w:tcW w:w="101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11</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32</w:t>
            </w:r>
          </w:p>
        </w:tc>
        <w:tc>
          <w:tcPr>
            <w:tcW w:w="1017"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25</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40</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26</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31</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34</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w:t>
            </w:r>
          </w:p>
        </w:tc>
      </w:tr>
      <w:tr w:rsidR="003B6DF5"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8E3718" w:rsidP="008E3718">
            <w:pPr>
              <w:rPr>
                <w:sz w:val="18"/>
                <w:szCs w:val="18"/>
              </w:rPr>
            </w:pPr>
            <w:r w:rsidRPr="003B6DF5">
              <w:rPr>
                <w:b/>
                <w:sz w:val="18"/>
                <w:szCs w:val="18"/>
              </w:rPr>
              <w:t>ENQUIRY RESOLUTION SKILLS %</w:t>
            </w:r>
          </w:p>
        </w:tc>
        <w:tc>
          <w:tcPr>
            <w:tcW w:w="1255"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8"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3"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7"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1175"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3B6DF5" w:rsidRDefault="002D673C" w:rsidP="003B6DF5">
            <w:pPr>
              <w:jc w:val="center"/>
              <w:rPr>
                <w:sz w:val="18"/>
                <w:szCs w:val="18"/>
              </w:rPr>
            </w:pPr>
          </w:p>
        </w:tc>
      </w:tr>
      <w:tr w:rsidR="008E3718"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b/>
                <w:i/>
                <w:iCs/>
                <w:sz w:val="18"/>
                <w:szCs w:val="18"/>
              </w:rPr>
              <w:t xml:space="preserve">Ave. Enquiry Resolution </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86</w:t>
            </w:r>
          </w:p>
        </w:tc>
        <w:tc>
          <w:tcPr>
            <w:tcW w:w="1018"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91</w:t>
            </w:r>
          </w:p>
        </w:tc>
        <w:tc>
          <w:tcPr>
            <w:tcW w:w="101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89</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84</w:t>
            </w:r>
          </w:p>
        </w:tc>
        <w:tc>
          <w:tcPr>
            <w:tcW w:w="1017"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90</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73</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86</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91</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83</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b/>
                <w:i/>
                <w:iCs/>
                <w:sz w:val="18"/>
                <w:szCs w:val="18"/>
              </w:rPr>
              <w:t>94</w:t>
            </w:r>
          </w:p>
        </w:tc>
      </w:tr>
      <w:tr w:rsidR="008E3718"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Clarified Needs</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3" w:type="dxa"/>
              <w:left w:w="13" w:type="dxa"/>
              <w:bottom w:w="0" w:type="dxa"/>
              <w:right w:w="13" w:type="dxa"/>
            </w:tcMar>
            <w:vAlign w:val="center"/>
            <w:hideMark/>
          </w:tcPr>
          <w:p w:rsidR="002D673C" w:rsidRPr="003B6DF5" w:rsidRDefault="008E3718" w:rsidP="003B6DF5">
            <w:pPr>
              <w:jc w:val="center"/>
              <w:rPr>
                <w:sz w:val="18"/>
                <w:szCs w:val="18"/>
              </w:rPr>
            </w:pPr>
            <w:r w:rsidRPr="003B6DF5">
              <w:rPr>
                <w:i/>
                <w:iCs/>
                <w:sz w:val="18"/>
                <w:szCs w:val="18"/>
              </w:rPr>
              <w:t>80</w:t>
            </w:r>
          </w:p>
        </w:tc>
        <w:tc>
          <w:tcPr>
            <w:tcW w:w="1018"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86</w:t>
            </w:r>
          </w:p>
        </w:tc>
        <w:tc>
          <w:tcPr>
            <w:tcW w:w="101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83</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79</w:t>
            </w:r>
          </w:p>
        </w:tc>
        <w:tc>
          <w:tcPr>
            <w:tcW w:w="1017"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78</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67</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83</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80</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83</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97</w:t>
            </w:r>
          </w:p>
        </w:tc>
      </w:tr>
      <w:tr w:rsidR="008E3718"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Good Product Knowledge</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3" w:type="dxa"/>
              <w:left w:w="13" w:type="dxa"/>
              <w:bottom w:w="0" w:type="dxa"/>
              <w:right w:w="13" w:type="dxa"/>
            </w:tcMar>
            <w:vAlign w:val="center"/>
            <w:hideMark/>
          </w:tcPr>
          <w:p w:rsidR="002D673C" w:rsidRPr="003B6DF5" w:rsidRDefault="008E3718" w:rsidP="003B6DF5">
            <w:pPr>
              <w:jc w:val="center"/>
              <w:rPr>
                <w:sz w:val="18"/>
                <w:szCs w:val="18"/>
              </w:rPr>
            </w:pPr>
            <w:r w:rsidRPr="003B6DF5">
              <w:rPr>
                <w:i/>
                <w:iCs/>
                <w:sz w:val="18"/>
                <w:szCs w:val="18"/>
              </w:rPr>
              <w:t>90</w:t>
            </w:r>
          </w:p>
        </w:tc>
        <w:tc>
          <w:tcPr>
            <w:tcW w:w="1018"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97</w:t>
            </w:r>
          </w:p>
        </w:tc>
        <w:tc>
          <w:tcPr>
            <w:tcW w:w="101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91</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87</w:t>
            </w:r>
          </w:p>
        </w:tc>
        <w:tc>
          <w:tcPr>
            <w:tcW w:w="1017"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96</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77</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86</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89</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92</w:t>
            </w:r>
          </w:p>
        </w:tc>
      </w:tr>
      <w:tr w:rsidR="008E3718"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Clear Resolution to Query</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3" w:type="dxa"/>
              <w:left w:w="13" w:type="dxa"/>
              <w:bottom w:w="0" w:type="dxa"/>
              <w:right w:w="13" w:type="dxa"/>
            </w:tcMar>
            <w:vAlign w:val="center"/>
            <w:hideMark/>
          </w:tcPr>
          <w:p w:rsidR="002D673C" w:rsidRPr="003B6DF5" w:rsidRDefault="008E3718" w:rsidP="003B6DF5">
            <w:pPr>
              <w:jc w:val="center"/>
              <w:rPr>
                <w:sz w:val="18"/>
                <w:szCs w:val="18"/>
              </w:rPr>
            </w:pPr>
            <w:r w:rsidRPr="003B6DF5">
              <w:rPr>
                <w:i/>
                <w:iCs/>
                <w:sz w:val="18"/>
                <w:szCs w:val="18"/>
              </w:rPr>
              <w:t>87</w:t>
            </w:r>
          </w:p>
        </w:tc>
        <w:tc>
          <w:tcPr>
            <w:tcW w:w="1018"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91</w:t>
            </w:r>
          </w:p>
        </w:tc>
        <w:tc>
          <w:tcPr>
            <w:tcW w:w="101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91</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86</w:t>
            </w:r>
          </w:p>
        </w:tc>
        <w:tc>
          <w:tcPr>
            <w:tcW w:w="1017"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93</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72</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87</w:t>
            </w:r>
          </w:p>
        </w:tc>
        <w:tc>
          <w:tcPr>
            <w:tcW w:w="1016"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78</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92</w:t>
            </w:r>
          </w:p>
        </w:tc>
      </w:tr>
      <w:tr w:rsidR="008E3718"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Courteous &amp; Helpful</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3" w:type="dxa"/>
              <w:left w:w="13" w:type="dxa"/>
              <w:bottom w:w="0" w:type="dxa"/>
              <w:right w:w="13" w:type="dxa"/>
            </w:tcMar>
            <w:vAlign w:val="center"/>
            <w:hideMark/>
          </w:tcPr>
          <w:p w:rsidR="002D673C" w:rsidRPr="003B6DF5" w:rsidRDefault="008E3718" w:rsidP="003B6DF5">
            <w:pPr>
              <w:jc w:val="center"/>
              <w:rPr>
                <w:sz w:val="18"/>
                <w:szCs w:val="18"/>
              </w:rPr>
            </w:pPr>
            <w:r w:rsidRPr="003B6DF5">
              <w:rPr>
                <w:i/>
                <w:iCs/>
                <w:sz w:val="18"/>
                <w:szCs w:val="18"/>
              </w:rPr>
              <w:t>86</w:t>
            </w:r>
          </w:p>
        </w:tc>
        <w:tc>
          <w:tcPr>
            <w:tcW w:w="1018"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93</w:t>
            </w:r>
          </w:p>
        </w:tc>
        <w:tc>
          <w:tcPr>
            <w:tcW w:w="1013" w:type="dxa"/>
            <w:tcBorders>
              <w:top w:val="single" w:sz="8" w:space="0" w:color="0D0D0D"/>
              <w:left w:val="single" w:sz="8" w:space="0" w:color="0D0D0D"/>
              <w:bottom w:val="single" w:sz="8" w:space="0" w:color="0D0D0D"/>
              <w:right w:val="single" w:sz="8" w:space="0" w:color="0D0D0D"/>
            </w:tcBorders>
            <w:shd w:val="clear" w:color="auto" w:fill="C4D79B"/>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93</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83</w:t>
            </w:r>
          </w:p>
        </w:tc>
        <w:tc>
          <w:tcPr>
            <w:tcW w:w="1017"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91</w:t>
            </w:r>
          </w:p>
        </w:tc>
        <w:tc>
          <w:tcPr>
            <w:tcW w:w="1016" w:type="dxa"/>
            <w:tcBorders>
              <w:top w:val="single" w:sz="8" w:space="0" w:color="0D0D0D"/>
              <w:left w:val="single" w:sz="8" w:space="0" w:color="0D0D0D"/>
              <w:bottom w:val="single" w:sz="8" w:space="0" w:color="0D0D0D"/>
              <w:right w:val="single" w:sz="8" w:space="0" w:color="0D0D0D"/>
            </w:tcBorders>
            <w:shd w:val="clear" w:color="auto" w:fill="FABF8F"/>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74</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87</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82</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82</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95</w:t>
            </w:r>
          </w:p>
        </w:tc>
      </w:tr>
    </w:tbl>
    <w:p w:rsidR="003B6DF5" w:rsidRPr="009225B2" w:rsidRDefault="009225B2">
      <w:pPr>
        <w:rPr>
          <w:i/>
          <w:sz w:val="18"/>
        </w:rPr>
      </w:pPr>
      <w:r w:rsidRPr="009225B2">
        <w:rPr>
          <w:i/>
          <w:sz w:val="18"/>
        </w:rPr>
        <w:t xml:space="preserve">*Calls to EnergyAustralia were based on an </w:t>
      </w:r>
      <w:r>
        <w:rPr>
          <w:i/>
          <w:sz w:val="18"/>
        </w:rPr>
        <w:t>eight</w:t>
      </w:r>
      <w:r w:rsidRPr="009225B2">
        <w:rPr>
          <w:i/>
          <w:sz w:val="18"/>
        </w:rPr>
        <w:t xml:space="preserve"> min. wait time. Refer to Methodology for more information</w:t>
      </w:r>
      <w:r w:rsidR="0004703D">
        <w:rPr>
          <w:i/>
          <w:sz w:val="18"/>
        </w:rPr>
        <w:t>.</w:t>
      </w:r>
      <w:r w:rsidR="003B6DF5" w:rsidRPr="009225B2">
        <w:rPr>
          <w:i/>
          <w:sz w:val="18"/>
        </w:rPr>
        <w:br w:type="page"/>
      </w:r>
    </w:p>
    <w:tbl>
      <w:tblPr>
        <w:tblW w:w="13600" w:type="dxa"/>
        <w:tblCellMar>
          <w:left w:w="0" w:type="dxa"/>
          <w:right w:w="0" w:type="dxa"/>
        </w:tblCellMar>
        <w:tblLook w:val="0600" w:firstRow="0" w:lastRow="0" w:firstColumn="0" w:lastColumn="0" w:noHBand="1" w:noVBand="1"/>
      </w:tblPr>
      <w:tblGrid>
        <w:gridCol w:w="2483"/>
        <w:gridCol w:w="1255"/>
        <w:gridCol w:w="1018"/>
        <w:gridCol w:w="1013"/>
        <w:gridCol w:w="1016"/>
        <w:gridCol w:w="1017"/>
        <w:gridCol w:w="1016"/>
        <w:gridCol w:w="1016"/>
        <w:gridCol w:w="1016"/>
        <w:gridCol w:w="1175"/>
        <w:gridCol w:w="396"/>
        <w:gridCol w:w="1179"/>
      </w:tblGrid>
      <w:tr w:rsidR="008E3718" w:rsidRPr="008E3718" w:rsidTr="003B6DF5">
        <w:trPr>
          <w:trHeight w:val="238"/>
        </w:trPr>
        <w:tc>
          <w:tcPr>
            <w:tcW w:w="2483" w:type="dxa"/>
            <w:tcBorders>
              <w:top w:val="single" w:sz="8" w:space="0" w:color="0D0D0D"/>
              <w:left w:val="nil"/>
              <w:bottom w:val="single" w:sz="8" w:space="0" w:color="0D0D0D"/>
              <w:right w:val="nil"/>
            </w:tcBorders>
            <w:shd w:val="clear" w:color="auto" w:fill="auto"/>
            <w:tcMar>
              <w:top w:w="15" w:type="dxa"/>
              <w:left w:w="15" w:type="dxa"/>
              <w:bottom w:w="0" w:type="dxa"/>
              <w:right w:w="15" w:type="dxa"/>
            </w:tcMar>
            <w:vAlign w:val="center"/>
            <w:hideMark/>
          </w:tcPr>
          <w:p w:rsidR="008E3718" w:rsidRPr="003B6DF5" w:rsidRDefault="008E3718" w:rsidP="008E3718">
            <w:pPr>
              <w:rPr>
                <w:sz w:val="18"/>
                <w:szCs w:val="18"/>
              </w:rPr>
            </w:pPr>
          </w:p>
        </w:tc>
        <w:tc>
          <w:tcPr>
            <w:tcW w:w="1255" w:type="dxa"/>
            <w:tcBorders>
              <w:top w:val="single" w:sz="8" w:space="0" w:color="0D0D0D"/>
              <w:left w:val="nil"/>
              <w:bottom w:val="single" w:sz="8" w:space="0" w:color="0D0D0D"/>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8" w:type="dxa"/>
            <w:tcBorders>
              <w:top w:val="single" w:sz="8" w:space="0" w:color="0D0D0D"/>
              <w:left w:val="nil"/>
              <w:bottom w:val="single" w:sz="8" w:space="0" w:color="0D0D0D"/>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3" w:type="dxa"/>
            <w:tcBorders>
              <w:top w:val="single" w:sz="8" w:space="0" w:color="0D0D0D"/>
              <w:left w:val="nil"/>
              <w:bottom w:val="single" w:sz="8" w:space="0" w:color="0D0D0D"/>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0D0D0D"/>
              <w:left w:val="nil"/>
              <w:bottom w:val="single" w:sz="8" w:space="0" w:color="0D0D0D"/>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7" w:type="dxa"/>
            <w:tcBorders>
              <w:top w:val="single" w:sz="8" w:space="0" w:color="0D0D0D"/>
              <w:left w:val="nil"/>
              <w:bottom w:val="single" w:sz="8" w:space="0" w:color="0D0D0D"/>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0D0D0D"/>
              <w:left w:val="nil"/>
              <w:bottom w:val="single" w:sz="8" w:space="0" w:color="0D0D0D"/>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0D0D0D"/>
              <w:left w:val="nil"/>
              <w:bottom w:val="single" w:sz="8" w:space="0" w:color="0D0D0D"/>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0D0D0D"/>
              <w:left w:val="nil"/>
              <w:bottom w:val="single" w:sz="8" w:space="0" w:color="0D0D0D"/>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5" w:type="dxa"/>
            <w:tcBorders>
              <w:top w:val="single" w:sz="8" w:space="0" w:color="0D0D0D"/>
              <w:left w:val="nil"/>
              <w:bottom w:val="single" w:sz="8" w:space="0" w:color="0D0D0D"/>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396" w:type="dxa"/>
            <w:tcBorders>
              <w:top w:val="nil"/>
              <w:left w:val="nil"/>
              <w:bottom w:val="nil"/>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nil"/>
              <w:bottom w:val="single" w:sz="8" w:space="0" w:color="0D0D0D"/>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r>
      <w:tr w:rsidR="009225B2" w:rsidRPr="0064352E" w:rsidTr="00A7479A">
        <w:trPr>
          <w:trHeight w:val="738"/>
          <w:tblHeader/>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9225B2" w:rsidRPr="008E3718" w:rsidRDefault="009225B2" w:rsidP="00A7479A">
            <w:pPr>
              <w:rPr>
                <w:sz w:val="20"/>
              </w:rPr>
            </w:pPr>
            <w:r w:rsidRPr="008E3718">
              <w:rPr>
                <w:b/>
                <w:sz w:val="24"/>
              </w:rPr>
              <w:t>Hardship Calls</w:t>
            </w:r>
          </w:p>
        </w:tc>
        <w:tc>
          <w:tcPr>
            <w:tcW w:w="1255"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9225B2" w:rsidRPr="0064352E" w:rsidRDefault="009225B2" w:rsidP="00A7479A">
            <w:pPr>
              <w:jc w:val="center"/>
              <w:rPr>
                <w:color w:val="FFFFFF" w:themeColor="background1"/>
                <w:sz w:val="20"/>
              </w:rPr>
            </w:pPr>
            <w:r w:rsidRPr="0064352E">
              <w:rPr>
                <w:b/>
                <w:color w:val="FFFFFF" w:themeColor="background1"/>
                <w:sz w:val="20"/>
              </w:rPr>
              <w:t>All Surveyed Retailers Ave. (</w:t>
            </w:r>
            <w:proofErr w:type="spellStart"/>
            <w:r w:rsidRPr="0064352E">
              <w:rPr>
                <w:b/>
                <w:color w:val="FFFFFF" w:themeColor="background1"/>
                <w:sz w:val="20"/>
              </w:rPr>
              <w:t>excl</w:t>
            </w:r>
            <w:proofErr w:type="spellEnd"/>
            <w:r w:rsidRPr="0064352E">
              <w:rPr>
                <w:b/>
                <w:color w:val="FFFFFF" w:themeColor="background1"/>
                <w:sz w:val="20"/>
              </w:rPr>
              <w:t xml:space="preserve"> EA)</w:t>
            </w:r>
          </w:p>
        </w:tc>
        <w:tc>
          <w:tcPr>
            <w:tcW w:w="1018"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9225B2" w:rsidRPr="0064352E" w:rsidRDefault="009225B2" w:rsidP="00A7479A">
            <w:pPr>
              <w:jc w:val="center"/>
              <w:rPr>
                <w:color w:val="FFFFFF" w:themeColor="background1"/>
                <w:sz w:val="20"/>
              </w:rPr>
            </w:pPr>
            <w:proofErr w:type="spellStart"/>
            <w:r w:rsidRPr="0064352E">
              <w:rPr>
                <w:b/>
                <w:color w:val="FFFFFF" w:themeColor="background1"/>
                <w:sz w:val="20"/>
              </w:rPr>
              <w:t>ActewAGL</w:t>
            </w:r>
            <w:proofErr w:type="spellEnd"/>
          </w:p>
        </w:tc>
        <w:tc>
          <w:tcPr>
            <w:tcW w:w="1013"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9225B2" w:rsidRPr="0064352E" w:rsidRDefault="009225B2" w:rsidP="00A7479A">
            <w:pPr>
              <w:jc w:val="center"/>
              <w:rPr>
                <w:color w:val="FFFFFF" w:themeColor="background1"/>
                <w:sz w:val="20"/>
              </w:rPr>
            </w:pPr>
            <w:r w:rsidRPr="0064352E">
              <w:rPr>
                <w:b/>
                <w:color w:val="FFFFFF" w:themeColor="background1"/>
                <w:sz w:val="20"/>
              </w:rPr>
              <w:t>AGL (SA)</w:t>
            </w:r>
          </w:p>
        </w:tc>
        <w:tc>
          <w:tcPr>
            <w:tcW w:w="1016"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9225B2" w:rsidRPr="0064352E" w:rsidRDefault="009225B2" w:rsidP="00A7479A">
            <w:pPr>
              <w:jc w:val="center"/>
              <w:rPr>
                <w:color w:val="FFFFFF" w:themeColor="background1"/>
                <w:sz w:val="20"/>
              </w:rPr>
            </w:pPr>
            <w:r w:rsidRPr="0064352E">
              <w:rPr>
                <w:b/>
                <w:color w:val="FFFFFF" w:themeColor="background1"/>
                <w:sz w:val="20"/>
              </w:rPr>
              <w:t>ALINTA ENERGY</w:t>
            </w:r>
          </w:p>
        </w:tc>
        <w:tc>
          <w:tcPr>
            <w:tcW w:w="1017"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9225B2" w:rsidRPr="0064352E" w:rsidRDefault="009225B2" w:rsidP="00A7479A">
            <w:pPr>
              <w:jc w:val="center"/>
              <w:rPr>
                <w:color w:val="FFFFFF" w:themeColor="background1"/>
                <w:sz w:val="20"/>
              </w:rPr>
            </w:pPr>
            <w:r w:rsidRPr="0064352E">
              <w:rPr>
                <w:b/>
                <w:color w:val="FFFFFF" w:themeColor="background1"/>
                <w:sz w:val="20"/>
              </w:rPr>
              <w:t>AURORA ENERGY</w:t>
            </w:r>
          </w:p>
        </w:tc>
        <w:tc>
          <w:tcPr>
            <w:tcW w:w="1016"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9225B2" w:rsidRPr="0064352E" w:rsidRDefault="009225B2" w:rsidP="00A7479A">
            <w:pPr>
              <w:jc w:val="center"/>
              <w:rPr>
                <w:color w:val="FFFFFF" w:themeColor="background1"/>
                <w:sz w:val="20"/>
              </w:rPr>
            </w:pPr>
            <w:r w:rsidRPr="0064352E">
              <w:rPr>
                <w:b/>
                <w:color w:val="FFFFFF" w:themeColor="background1"/>
                <w:sz w:val="20"/>
              </w:rPr>
              <w:t>LUMO ENERGY</w:t>
            </w:r>
          </w:p>
        </w:tc>
        <w:tc>
          <w:tcPr>
            <w:tcW w:w="1016"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9225B2" w:rsidRPr="0064352E" w:rsidRDefault="009225B2" w:rsidP="00A7479A">
            <w:pPr>
              <w:jc w:val="center"/>
              <w:rPr>
                <w:color w:val="FFFFFF" w:themeColor="background1"/>
                <w:sz w:val="20"/>
              </w:rPr>
            </w:pPr>
            <w:r w:rsidRPr="0064352E">
              <w:rPr>
                <w:b/>
                <w:color w:val="FFFFFF" w:themeColor="background1"/>
                <w:sz w:val="20"/>
              </w:rPr>
              <w:t>ORIGIN ENERGY (SA)</w:t>
            </w:r>
          </w:p>
        </w:tc>
        <w:tc>
          <w:tcPr>
            <w:tcW w:w="1016"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9225B2" w:rsidRPr="0064352E" w:rsidRDefault="009225B2" w:rsidP="00A7479A">
            <w:pPr>
              <w:jc w:val="center"/>
              <w:rPr>
                <w:color w:val="FFFFFF" w:themeColor="background1"/>
                <w:sz w:val="20"/>
              </w:rPr>
            </w:pPr>
            <w:r w:rsidRPr="0064352E">
              <w:rPr>
                <w:b/>
                <w:color w:val="FFFFFF" w:themeColor="background1"/>
                <w:sz w:val="20"/>
              </w:rPr>
              <w:t>POWER DIRECT</w:t>
            </w:r>
          </w:p>
        </w:tc>
        <w:tc>
          <w:tcPr>
            <w:tcW w:w="1175"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9225B2" w:rsidRPr="0064352E" w:rsidRDefault="009225B2" w:rsidP="00A7479A">
            <w:pPr>
              <w:jc w:val="center"/>
              <w:rPr>
                <w:color w:val="FFFFFF" w:themeColor="background1"/>
                <w:sz w:val="20"/>
              </w:rPr>
            </w:pPr>
            <w:r w:rsidRPr="0064352E">
              <w:rPr>
                <w:b/>
                <w:color w:val="FFFFFF" w:themeColor="background1"/>
                <w:sz w:val="20"/>
              </w:rPr>
              <w:t>SIMPLY ENERGY</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9225B2" w:rsidRPr="0064352E" w:rsidRDefault="009225B2" w:rsidP="00A7479A">
            <w:pPr>
              <w:jc w:val="center"/>
              <w:rPr>
                <w:color w:val="FFFFFF" w:themeColor="background1"/>
                <w:sz w:val="20"/>
              </w:rPr>
            </w:pPr>
          </w:p>
        </w:tc>
        <w:tc>
          <w:tcPr>
            <w:tcW w:w="1179"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9225B2" w:rsidRPr="0064352E" w:rsidRDefault="009225B2" w:rsidP="00A7479A">
            <w:pPr>
              <w:jc w:val="center"/>
              <w:rPr>
                <w:color w:val="FFFFFF" w:themeColor="background1"/>
                <w:sz w:val="20"/>
              </w:rPr>
            </w:pPr>
            <w:r w:rsidRPr="0064352E">
              <w:rPr>
                <w:b/>
                <w:color w:val="FFFFFF" w:themeColor="background1"/>
                <w:sz w:val="20"/>
              </w:rPr>
              <w:t>ENERGY AUSTRALIA*</w:t>
            </w:r>
          </w:p>
        </w:tc>
      </w:tr>
      <w:tr w:rsidR="003B6DF5"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3A6AA4"/>
            <w:tcMar>
              <w:top w:w="15" w:type="dxa"/>
              <w:left w:w="15" w:type="dxa"/>
              <w:bottom w:w="0" w:type="dxa"/>
              <w:right w:w="15" w:type="dxa"/>
            </w:tcMar>
            <w:vAlign w:val="center"/>
            <w:hideMark/>
          </w:tcPr>
          <w:p w:rsidR="002D673C" w:rsidRPr="0064352E" w:rsidRDefault="008E3718" w:rsidP="008E3718">
            <w:pPr>
              <w:rPr>
                <w:sz w:val="20"/>
                <w:szCs w:val="18"/>
              </w:rPr>
            </w:pPr>
            <w:r w:rsidRPr="0064352E">
              <w:rPr>
                <w:b/>
                <w:color w:val="FFFFFF" w:themeColor="background1"/>
                <w:sz w:val="20"/>
                <w:szCs w:val="18"/>
              </w:rPr>
              <w:t>INDEX SCORES</w:t>
            </w:r>
          </w:p>
        </w:tc>
        <w:tc>
          <w:tcPr>
            <w:tcW w:w="1255" w:type="dxa"/>
            <w:tcBorders>
              <w:top w:val="single" w:sz="8" w:space="0" w:color="0D0D0D"/>
              <w:left w:val="single" w:sz="8" w:space="0" w:color="0D0D0D"/>
              <w:bottom w:val="single" w:sz="8" w:space="0" w:color="0D0D0D"/>
              <w:right w:val="single" w:sz="8" w:space="0" w:color="0D0D0D"/>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8" w:type="dxa"/>
            <w:tcBorders>
              <w:top w:val="single" w:sz="8" w:space="0" w:color="0D0D0D"/>
              <w:left w:val="single" w:sz="8" w:space="0" w:color="0D0D0D"/>
              <w:bottom w:val="single" w:sz="8" w:space="0" w:color="0D0D0D"/>
              <w:right w:val="single" w:sz="8" w:space="0" w:color="0D0D0D"/>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3" w:type="dxa"/>
            <w:tcBorders>
              <w:top w:val="single" w:sz="8" w:space="0" w:color="0D0D0D"/>
              <w:left w:val="single" w:sz="8" w:space="0" w:color="0D0D0D"/>
              <w:bottom w:val="single" w:sz="8" w:space="0" w:color="0D0D0D"/>
              <w:right w:val="single" w:sz="8" w:space="0" w:color="0D0D0D"/>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7" w:type="dxa"/>
            <w:tcBorders>
              <w:top w:val="single" w:sz="8" w:space="0" w:color="0D0D0D"/>
              <w:left w:val="single" w:sz="8" w:space="0" w:color="0D0D0D"/>
              <w:bottom w:val="single" w:sz="8" w:space="0" w:color="0D0D0D"/>
              <w:right w:val="single" w:sz="8" w:space="0" w:color="0D0D0D"/>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0D0D0D"/>
              <w:left w:val="single" w:sz="8" w:space="0" w:color="0D0D0D"/>
              <w:bottom w:val="single" w:sz="8" w:space="0" w:color="0D0D0D"/>
              <w:right w:val="single" w:sz="8" w:space="0" w:color="0D0D0D"/>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5" w:type="dxa"/>
            <w:tcBorders>
              <w:top w:val="single" w:sz="8" w:space="0" w:color="0D0D0D"/>
              <w:left w:val="single" w:sz="8" w:space="0" w:color="0D0D0D"/>
              <w:bottom w:val="single" w:sz="8" w:space="0" w:color="0D0D0D"/>
              <w:right w:val="single" w:sz="8" w:space="0" w:color="0D0D0D"/>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r>
      <w:tr w:rsidR="008E3718" w:rsidRPr="008E3718" w:rsidTr="003B6DF5">
        <w:trPr>
          <w:trHeight w:val="238"/>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Overall Performance</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i/>
                <w:iCs/>
                <w:sz w:val="18"/>
                <w:szCs w:val="18"/>
              </w:rPr>
              <w:t>114</w:t>
            </w:r>
          </w:p>
        </w:tc>
        <w:tc>
          <w:tcPr>
            <w:tcW w:w="1018"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144</w:t>
            </w:r>
          </w:p>
        </w:tc>
        <w:tc>
          <w:tcPr>
            <w:tcW w:w="101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137</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108</w:t>
            </w:r>
          </w:p>
        </w:tc>
        <w:tc>
          <w:tcPr>
            <w:tcW w:w="1017"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121</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118</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127</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46</w:t>
            </w:r>
          </w:p>
        </w:tc>
        <w:tc>
          <w:tcPr>
            <w:tcW w:w="1175"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112</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78</w:t>
            </w:r>
          </w:p>
        </w:tc>
      </w:tr>
      <w:tr w:rsidR="008E3718" w:rsidRPr="008E3718" w:rsidTr="003B6DF5">
        <w:trPr>
          <w:trHeight w:val="236"/>
        </w:trPr>
        <w:tc>
          <w:tcPr>
            <w:tcW w:w="248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 xml:space="preserve">Getting Through </w:t>
            </w:r>
          </w:p>
        </w:tc>
        <w:tc>
          <w:tcPr>
            <w:tcW w:w="1255" w:type="dxa"/>
            <w:tcBorders>
              <w:top w:val="single" w:sz="8" w:space="0" w:color="0D0D0D"/>
              <w:left w:val="single" w:sz="8" w:space="0" w:color="0D0D0D"/>
              <w:bottom w:val="single" w:sz="8" w:space="0" w:color="0D0D0D"/>
              <w:right w:val="single" w:sz="8" w:space="0" w:color="0D0D0D"/>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i/>
                <w:iCs/>
                <w:sz w:val="18"/>
                <w:szCs w:val="18"/>
              </w:rPr>
              <w:t>44</w:t>
            </w:r>
          </w:p>
        </w:tc>
        <w:tc>
          <w:tcPr>
            <w:tcW w:w="1018"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59</w:t>
            </w:r>
          </w:p>
        </w:tc>
        <w:tc>
          <w:tcPr>
            <w:tcW w:w="1013"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49</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40</w:t>
            </w:r>
          </w:p>
        </w:tc>
        <w:tc>
          <w:tcPr>
            <w:tcW w:w="1017"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43</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52</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51</w:t>
            </w:r>
          </w:p>
        </w:tc>
        <w:tc>
          <w:tcPr>
            <w:tcW w:w="1016"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15</w:t>
            </w:r>
          </w:p>
        </w:tc>
        <w:tc>
          <w:tcPr>
            <w:tcW w:w="1175" w:type="dxa"/>
            <w:tcBorders>
              <w:top w:val="single" w:sz="8" w:space="0" w:color="0D0D0D"/>
              <w:left w:val="single" w:sz="8" w:space="0" w:color="0D0D0D"/>
              <w:bottom w:val="single" w:sz="8" w:space="0" w:color="262626"/>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45</w:t>
            </w:r>
          </w:p>
        </w:tc>
        <w:tc>
          <w:tcPr>
            <w:tcW w:w="396"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0D0D0D"/>
              <w:left w:val="single" w:sz="8" w:space="0" w:color="0D0D0D"/>
              <w:bottom w:val="single" w:sz="8" w:space="0" w:color="262626"/>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25</w:t>
            </w:r>
          </w:p>
        </w:tc>
      </w:tr>
      <w:tr w:rsidR="008E3718" w:rsidRPr="008E3718" w:rsidTr="003B6DF5">
        <w:trPr>
          <w:trHeight w:val="236"/>
        </w:trPr>
        <w:tc>
          <w:tcPr>
            <w:tcW w:w="2483" w:type="dxa"/>
            <w:tcBorders>
              <w:top w:val="single" w:sz="8" w:space="0" w:color="0D0D0D"/>
              <w:left w:val="single" w:sz="8" w:space="0" w:color="0D0D0D"/>
              <w:bottom w:val="single" w:sz="8" w:space="0" w:color="595959"/>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8E3718">
            <w:pPr>
              <w:rPr>
                <w:sz w:val="18"/>
                <w:szCs w:val="18"/>
              </w:rPr>
            </w:pPr>
            <w:r w:rsidRPr="003B6DF5">
              <w:rPr>
                <w:sz w:val="18"/>
                <w:szCs w:val="18"/>
              </w:rPr>
              <w:t xml:space="preserve">Service Delivery </w:t>
            </w:r>
          </w:p>
        </w:tc>
        <w:tc>
          <w:tcPr>
            <w:tcW w:w="1255" w:type="dxa"/>
            <w:tcBorders>
              <w:top w:val="single" w:sz="8" w:space="0" w:color="0D0D0D"/>
              <w:left w:val="single" w:sz="8" w:space="0" w:color="0D0D0D"/>
              <w:bottom w:val="single" w:sz="8" w:space="0" w:color="595959"/>
              <w:right w:val="single" w:sz="8" w:space="0" w:color="0D0D0D"/>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i/>
                <w:iCs/>
                <w:sz w:val="18"/>
                <w:szCs w:val="18"/>
              </w:rPr>
              <w:t>70</w:t>
            </w:r>
          </w:p>
        </w:tc>
        <w:tc>
          <w:tcPr>
            <w:tcW w:w="1018" w:type="dxa"/>
            <w:tcBorders>
              <w:top w:val="single" w:sz="8" w:space="0" w:color="0D0D0D"/>
              <w:left w:val="single" w:sz="8" w:space="0" w:color="0D0D0D"/>
              <w:bottom w:val="single" w:sz="8" w:space="0" w:color="595959"/>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85</w:t>
            </w:r>
          </w:p>
        </w:tc>
        <w:tc>
          <w:tcPr>
            <w:tcW w:w="1013" w:type="dxa"/>
            <w:tcBorders>
              <w:top w:val="single" w:sz="8" w:space="0" w:color="0D0D0D"/>
              <w:left w:val="single" w:sz="8" w:space="0" w:color="0D0D0D"/>
              <w:bottom w:val="single" w:sz="8" w:space="0" w:color="595959"/>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88</w:t>
            </w:r>
          </w:p>
        </w:tc>
        <w:tc>
          <w:tcPr>
            <w:tcW w:w="1016" w:type="dxa"/>
            <w:tcBorders>
              <w:top w:val="single" w:sz="8" w:space="0" w:color="0D0D0D"/>
              <w:left w:val="single" w:sz="8" w:space="0" w:color="0D0D0D"/>
              <w:bottom w:val="single" w:sz="8" w:space="0" w:color="595959"/>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68</w:t>
            </w:r>
          </w:p>
        </w:tc>
        <w:tc>
          <w:tcPr>
            <w:tcW w:w="1017" w:type="dxa"/>
            <w:tcBorders>
              <w:top w:val="single" w:sz="8" w:space="0" w:color="0D0D0D"/>
              <w:left w:val="single" w:sz="8" w:space="0" w:color="0D0D0D"/>
              <w:bottom w:val="single" w:sz="8" w:space="0" w:color="595959"/>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78</w:t>
            </w:r>
          </w:p>
        </w:tc>
        <w:tc>
          <w:tcPr>
            <w:tcW w:w="1016" w:type="dxa"/>
            <w:tcBorders>
              <w:top w:val="single" w:sz="8" w:space="0" w:color="0D0D0D"/>
              <w:left w:val="single" w:sz="8" w:space="0" w:color="0D0D0D"/>
              <w:bottom w:val="single" w:sz="8" w:space="0" w:color="595959"/>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66</w:t>
            </w:r>
          </w:p>
        </w:tc>
        <w:tc>
          <w:tcPr>
            <w:tcW w:w="1016" w:type="dxa"/>
            <w:tcBorders>
              <w:top w:val="single" w:sz="8" w:space="0" w:color="0D0D0D"/>
              <w:left w:val="single" w:sz="8" w:space="0" w:color="0D0D0D"/>
              <w:bottom w:val="single" w:sz="8" w:space="0" w:color="595959"/>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76</w:t>
            </w:r>
          </w:p>
        </w:tc>
        <w:tc>
          <w:tcPr>
            <w:tcW w:w="1016" w:type="dxa"/>
            <w:tcBorders>
              <w:top w:val="single" w:sz="8" w:space="0" w:color="0D0D0D"/>
              <w:left w:val="single" w:sz="8" w:space="0" w:color="0D0D0D"/>
              <w:bottom w:val="single" w:sz="8" w:space="0" w:color="595959"/>
              <w:right w:val="single" w:sz="8" w:space="0" w:color="262626"/>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31</w:t>
            </w:r>
          </w:p>
        </w:tc>
        <w:tc>
          <w:tcPr>
            <w:tcW w:w="1175" w:type="dxa"/>
            <w:tcBorders>
              <w:top w:val="single" w:sz="8" w:space="0" w:color="262626"/>
              <w:left w:val="single" w:sz="8" w:space="0" w:color="262626"/>
              <w:bottom w:val="single" w:sz="8" w:space="0" w:color="262626"/>
              <w:right w:val="single" w:sz="8" w:space="0" w:color="262626"/>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67</w:t>
            </w:r>
          </w:p>
        </w:tc>
        <w:tc>
          <w:tcPr>
            <w:tcW w:w="396" w:type="dxa"/>
            <w:tcBorders>
              <w:top w:val="nil"/>
              <w:left w:val="single" w:sz="8" w:space="0" w:color="262626"/>
              <w:bottom w:val="nil"/>
              <w:right w:val="single" w:sz="8" w:space="0" w:color="262626"/>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262626"/>
              <w:left w:val="single" w:sz="8" w:space="0" w:color="262626"/>
              <w:bottom w:val="single" w:sz="8" w:space="0" w:color="262626"/>
              <w:right w:val="single" w:sz="8" w:space="0" w:color="262626"/>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53</w:t>
            </w:r>
          </w:p>
        </w:tc>
      </w:tr>
      <w:tr w:rsidR="008E3718" w:rsidRPr="008E3718" w:rsidTr="003B6DF5">
        <w:trPr>
          <w:trHeight w:val="236"/>
        </w:trPr>
        <w:tc>
          <w:tcPr>
            <w:tcW w:w="2483" w:type="dxa"/>
            <w:tcBorders>
              <w:top w:val="single" w:sz="8" w:space="0" w:color="595959"/>
              <w:left w:val="nil"/>
              <w:bottom w:val="single" w:sz="8" w:space="0" w:color="262626"/>
              <w:right w:val="nil"/>
            </w:tcBorders>
            <w:shd w:val="clear" w:color="auto" w:fill="auto"/>
            <w:tcMar>
              <w:top w:w="15" w:type="dxa"/>
              <w:left w:w="15" w:type="dxa"/>
              <w:bottom w:w="0" w:type="dxa"/>
              <w:right w:w="15" w:type="dxa"/>
            </w:tcMar>
            <w:vAlign w:val="center"/>
            <w:hideMark/>
          </w:tcPr>
          <w:p w:rsidR="008E3718" w:rsidRPr="003B6DF5" w:rsidRDefault="008E3718" w:rsidP="008E3718">
            <w:pPr>
              <w:rPr>
                <w:sz w:val="18"/>
                <w:szCs w:val="18"/>
              </w:rPr>
            </w:pPr>
          </w:p>
        </w:tc>
        <w:tc>
          <w:tcPr>
            <w:tcW w:w="1255" w:type="dxa"/>
            <w:tcBorders>
              <w:top w:val="single" w:sz="8" w:space="0" w:color="595959"/>
              <w:left w:val="nil"/>
              <w:bottom w:val="single" w:sz="8" w:space="0" w:color="262626"/>
              <w:right w:val="nil"/>
            </w:tcBorders>
            <w:shd w:val="clear" w:color="auto" w:fill="F2F2F2"/>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8" w:type="dxa"/>
            <w:tcBorders>
              <w:top w:val="single" w:sz="8" w:space="0" w:color="595959"/>
              <w:left w:val="nil"/>
              <w:bottom w:val="single" w:sz="8" w:space="0" w:color="262626"/>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3" w:type="dxa"/>
            <w:tcBorders>
              <w:top w:val="single" w:sz="8" w:space="0" w:color="595959"/>
              <w:left w:val="nil"/>
              <w:bottom w:val="single" w:sz="8" w:space="0" w:color="262626"/>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595959"/>
              <w:left w:val="nil"/>
              <w:bottom w:val="single" w:sz="8" w:space="0" w:color="262626"/>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7" w:type="dxa"/>
            <w:tcBorders>
              <w:top w:val="single" w:sz="8" w:space="0" w:color="595959"/>
              <w:left w:val="nil"/>
              <w:bottom w:val="single" w:sz="8" w:space="0" w:color="262626"/>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595959"/>
              <w:left w:val="nil"/>
              <w:bottom w:val="single" w:sz="8" w:space="0" w:color="262626"/>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595959"/>
              <w:left w:val="nil"/>
              <w:bottom w:val="single" w:sz="8" w:space="0" w:color="262626"/>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595959"/>
              <w:left w:val="nil"/>
              <w:bottom w:val="single" w:sz="8" w:space="0" w:color="262626"/>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5" w:type="dxa"/>
            <w:tcBorders>
              <w:top w:val="single" w:sz="8" w:space="0" w:color="262626"/>
              <w:left w:val="nil"/>
              <w:bottom w:val="single" w:sz="8" w:space="0" w:color="262626"/>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396" w:type="dxa"/>
            <w:tcBorders>
              <w:top w:val="nil"/>
              <w:left w:val="nil"/>
              <w:bottom w:val="nil"/>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262626"/>
              <w:left w:val="nil"/>
              <w:bottom w:val="single" w:sz="8" w:space="0" w:color="262626"/>
              <w:right w:val="nil"/>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r>
      <w:tr w:rsidR="008E3718" w:rsidRPr="008E3718" w:rsidTr="003B6DF5">
        <w:trPr>
          <w:trHeight w:val="236"/>
        </w:trPr>
        <w:tc>
          <w:tcPr>
            <w:tcW w:w="6785" w:type="dxa"/>
            <w:gridSpan w:val="5"/>
            <w:tcBorders>
              <w:top w:val="single" w:sz="8" w:space="0" w:color="262626"/>
              <w:left w:val="single" w:sz="8" w:space="0" w:color="262626"/>
              <w:bottom w:val="single" w:sz="8" w:space="0" w:color="262626"/>
              <w:right w:val="single" w:sz="8" w:space="0" w:color="262626"/>
            </w:tcBorders>
            <w:shd w:val="clear" w:color="auto" w:fill="3A6AA4"/>
            <w:tcMar>
              <w:top w:w="15" w:type="dxa"/>
              <w:left w:w="15" w:type="dxa"/>
              <w:bottom w:w="0" w:type="dxa"/>
              <w:right w:w="15" w:type="dxa"/>
            </w:tcMar>
            <w:vAlign w:val="center"/>
            <w:hideMark/>
          </w:tcPr>
          <w:p w:rsidR="002D673C" w:rsidRPr="003B6DF5" w:rsidRDefault="008E3718" w:rsidP="0064352E">
            <w:pPr>
              <w:rPr>
                <w:sz w:val="18"/>
                <w:szCs w:val="18"/>
              </w:rPr>
            </w:pPr>
            <w:r w:rsidRPr="0064352E">
              <w:rPr>
                <w:b/>
                <w:color w:val="FFFFFF" w:themeColor="background1"/>
                <w:sz w:val="20"/>
                <w:szCs w:val="18"/>
              </w:rPr>
              <w:t>CALL SUCCESS RATE %</w:t>
            </w:r>
          </w:p>
        </w:tc>
        <w:tc>
          <w:tcPr>
            <w:tcW w:w="1017" w:type="dxa"/>
            <w:tcBorders>
              <w:top w:val="single" w:sz="8" w:space="0" w:color="262626"/>
              <w:left w:val="single" w:sz="8" w:space="0" w:color="262626"/>
              <w:bottom w:val="single" w:sz="8" w:space="0" w:color="262626"/>
              <w:right w:val="single" w:sz="8" w:space="0" w:color="262626"/>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262626"/>
              <w:left w:val="single" w:sz="8" w:space="0" w:color="262626"/>
              <w:bottom w:val="single" w:sz="8" w:space="0" w:color="262626"/>
              <w:right w:val="single" w:sz="8" w:space="0" w:color="262626"/>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262626"/>
              <w:left w:val="single" w:sz="8" w:space="0" w:color="262626"/>
              <w:bottom w:val="single" w:sz="8" w:space="0" w:color="262626"/>
              <w:right w:val="single" w:sz="8" w:space="0" w:color="262626"/>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016" w:type="dxa"/>
            <w:tcBorders>
              <w:top w:val="single" w:sz="8" w:space="0" w:color="262626"/>
              <w:left w:val="single" w:sz="8" w:space="0" w:color="262626"/>
              <w:bottom w:val="single" w:sz="8" w:space="0" w:color="262626"/>
              <w:right w:val="single" w:sz="8" w:space="0" w:color="262626"/>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5" w:type="dxa"/>
            <w:tcBorders>
              <w:top w:val="single" w:sz="8" w:space="0" w:color="262626"/>
              <w:left w:val="single" w:sz="8" w:space="0" w:color="262626"/>
              <w:bottom w:val="single" w:sz="8" w:space="0" w:color="262626"/>
              <w:right w:val="single" w:sz="8" w:space="0" w:color="262626"/>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396" w:type="dxa"/>
            <w:tcBorders>
              <w:top w:val="nil"/>
              <w:left w:val="single" w:sz="8" w:space="0" w:color="262626"/>
              <w:bottom w:val="nil"/>
              <w:right w:val="single" w:sz="8" w:space="0" w:color="262626"/>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262626"/>
              <w:left w:val="single" w:sz="8" w:space="0" w:color="262626"/>
              <w:bottom w:val="single" w:sz="8" w:space="0" w:color="262626"/>
              <w:right w:val="single" w:sz="8" w:space="0" w:color="262626"/>
            </w:tcBorders>
            <w:shd w:val="clear" w:color="auto" w:fill="3A6AA4"/>
            <w:tcMar>
              <w:top w:w="15" w:type="dxa"/>
              <w:left w:w="15" w:type="dxa"/>
              <w:bottom w:w="0" w:type="dxa"/>
              <w:right w:w="15" w:type="dxa"/>
            </w:tcMar>
            <w:vAlign w:val="center"/>
            <w:hideMark/>
          </w:tcPr>
          <w:p w:rsidR="008E3718" w:rsidRPr="003B6DF5" w:rsidRDefault="008E3718" w:rsidP="003B6DF5">
            <w:pPr>
              <w:jc w:val="center"/>
              <w:rPr>
                <w:sz w:val="18"/>
                <w:szCs w:val="18"/>
              </w:rPr>
            </w:pPr>
          </w:p>
        </w:tc>
      </w:tr>
      <w:tr w:rsidR="008E3718" w:rsidRPr="008E3718" w:rsidTr="003B6DF5">
        <w:trPr>
          <w:trHeight w:val="419"/>
        </w:trPr>
        <w:tc>
          <w:tcPr>
            <w:tcW w:w="2483" w:type="dxa"/>
            <w:tcBorders>
              <w:top w:val="single" w:sz="8" w:space="0" w:color="262626"/>
              <w:left w:val="single" w:sz="8" w:space="0" w:color="262626"/>
              <w:bottom w:val="single" w:sz="8" w:space="0" w:color="262626"/>
              <w:right w:val="single" w:sz="8" w:space="0" w:color="0D0D0D"/>
            </w:tcBorders>
            <w:shd w:val="clear" w:color="auto" w:fill="auto"/>
            <w:tcMar>
              <w:top w:w="15" w:type="dxa"/>
              <w:left w:w="15" w:type="dxa"/>
              <w:bottom w:w="0" w:type="dxa"/>
              <w:right w:w="15" w:type="dxa"/>
            </w:tcMar>
            <w:vAlign w:val="bottom"/>
            <w:hideMark/>
          </w:tcPr>
          <w:p w:rsidR="002D673C" w:rsidRPr="003B6DF5" w:rsidRDefault="008E3718" w:rsidP="008E3718">
            <w:pPr>
              <w:rPr>
                <w:sz w:val="18"/>
                <w:szCs w:val="18"/>
              </w:rPr>
            </w:pPr>
            <w:r w:rsidRPr="003B6DF5">
              <w:rPr>
                <w:sz w:val="18"/>
                <w:szCs w:val="18"/>
              </w:rPr>
              <w:t>Successful calls  (connected in &lt;4min)</w:t>
            </w:r>
          </w:p>
        </w:tc>
        <w:tc>
          <w:tcPr>
            <w:tcW w:w="1255" w:type="dxa"/>
            <w:tcBorders>
              <w:top w:val="single" w:sz="8" w:space="0" w:color="262626"/>
              <w:left w:val="single" w:sz="8" w:space="0" w:color="0D0D0D"/>
              <w:bottom w:val="single" w:sz="8" w:space="0" w:color="262626"/>
              <w:right w:val="single" w:sz="8" w:space="0" w:color="0D0D0D"/>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89</w:t>
            </w:r>
          </w:p>
        </w:tc>
        <w:tc>
          <w:tcPr>
            <w:tcW w:w="1018" w:type="dxa"/>
            <w:tcBorders>
              <w:top w:val="single" w:sz="8" w:space="0" w:color="262626"/>
              <w:left w:val="single" w:sz="8" w:space="0" w:color="0D0D0D"/>
              <w:bottom w:val="single" w:sz="8" w:space="0" w:color="262626"/>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97</w:t>
            </w:r>
          </w:p>
        </w:tc>
        <w:tc>
          <w:tcPr>
            <w:tcW w:w="1013" w:type="dxa"/>
            <w:tcBorders>
              <w:top w:val="single" w:sz="8" w:space="0" w:color="262626"/>
              <w:left w:val="single" w:sz="8" w:space="0" w:color="0D0D0D"/>
              <w:bottom w:val="single" w:sz="8" w:space="0" w:color="262626"/>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98</w:t>
            </w:r>
          </w:p>
        </w:tc>
        <w:tc>
          <w:tcPr>
            <w:tcW w:w="1016" w:type="dxa"/>
            <w:tcBorders>
              <w:top w:val="single" w:sz="8" w:space="0" w:color="262626"/>
              <w:left w:val="single" w:sz="8" w:space="0" w:color="0D0D0D"/>
              <w:bottom w:val="single" w:sz="8" w:space="0" w:color="262626"/>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93</w:t>
            </w:r>
          </w:p>
        </w:tc>
        <w:tc>
          <w:tcPr>
            <w:tcW w:w="1017" w:type="dxa"/>
            <w:tcBorders>
              <w:top w:val="single" w:sz="8" w:space="0" w:color="262626"/>
              <w:left w:val="single" w:sz="8" w:space="0" w:color="0D0D0D"/>
              <w:bottom w:val="single" w:sz="8" w:space="0" w:color="262626"/>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94</w:t>
            </w:r>
          </w:p>
        </w:tc>
        <w:tc>
          <w:tcPr>
            <w:tcW w:w="1016" w:type="dxa"/>
            <w:tcBorders>
              <w:top w:val="single" w:sz="8" w:space="0" w:color="262626"/>
              <w:left w:val="single" w:sz="8" w:space="0" w:color="0D0D0D"/>
              <w:bottom w:val="single" w:sz="8" w:space="0" w:color="262626"/>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100</w:t>
            </w:r>
          </w:p>
        </w:tc>
        <w:tc>
          <w:tcPr>
            <w:tcW w:w="1016" w:type="dxa"/>
            <w:tcBorders>
              <w:top w:val="single" w:sz="8" w:space="0" w:color="262626"/>
              <w:left w:val="single" w:sz="8" w:space="0" w:color="0D0D0D"/>
              <w:bottom w:val="single" w:sz="8" w:space="0" w:color="262626"/>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95</w:t>
            </w:r>
          </w:p>
        </w:tc>
        <w:tc>
          <w:tcPr>
            <w:tcW w:w="1016" w:type="dxa"/>
            <w:tcBorders>
              <w:top w:val="single" w:sz="8" w:space="0" w:color="262626"/>
              <w:left w:val="single" w:sz="8" w:space="0" w:color="0D0D0D"/>
              <w:bottom w:val="single" w:sz="8" w:space="0" w:color="262626"/>
              <w:right w:val="single" w:sz="8" w:space="0" w:color="262626"/>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37</w:t>
            </w:r>
          </w:p>
        </w:tc>
        <w:tc>
          <w:tcPr>
            <w:tcW w:w="1175" w:type="dxa"/>
            <w:tcBorders>
              <w:top w:val="single" w:sz="8" w:space="0" w:color="262626"/>
              <w:left w:val="single" w:sz="8" w:space="0" w:color="262626"/>
              <w:bottom w:val="single" w:sz="8" w:space="0" w:color="262626"/>
              <w:right w:val="single" w:sz="8" w:space="0" w:color="262626"/>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90</w:t>
            </w:r>
          </w:p>
        </w:tc>
        <w:tc>
          <w:tcPr>
            <w:tcW w:w="396" w:type="dxa"/>
            <w:tcBorders>
              <w:top w:val="nil"/>
              <w:left w:val="single" w:sz="8" w:space="0" w:color="262626"/>
              <w:bottom w:val="nil"/>
              <w:right w:val="single" w:sz="8" w:space="0" w:color="262626"/>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262626"/>
              <w:left w:val="single" w:sz="8" w:space="0" w:color="262626"/>
              <w:bottom w:val="single" w:sz="8" w:space="0" w:color="262626"/>
              <w:right w:val="single" w:sz="8" w:space="0" w:color="262626"/>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38</w:t>
            </w:r>
          </w:p>
        </w:tc>
      </w:tr>
      <w:tr w:rsidR="008E3718" w:rsidRPr="008E3718" w:rsidTr="003B6DF5">
        <w:trPr>
          <w:trHeight w:val="419"/>
        </w:trPr>
        <w:tc>
          <w:tcPr>
            <w:tcW w:w="2483" w:type="dxa"/>
            <w:tcBorders>
              <w:top w:val="single" w:sz="8" w:space="0" w:color="262626"/>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bottom"/>
            <w:hideMark/>
          </w:tcPr>
          <w:p w:rsidR="002D673C" w:rsidRPr="003B6DF5" w:rsidRDefault="008E3718" w:rsidP="008E3718">
            <w:pPr>
              <w:rPr>
                <w:sz w:val="18"/>
                <w:szCs w:val="18"/>
              </w:rPr>
            </w:pPr>
            <w:r w:rsidRPr="003B6DF5">
              <w:rPr>
                <w:sz w:val="18"/>
                <w:szCs w:val="18"/>
              </w:rPr>
              <w:t>Unsuccessful calls (exceeded max wait time of 4 min)</w:t>
            </w:r>
          </w:p>
        </w:tc>
        <w:tc>
          <w:tcPr>
            <w:tcW w:w="1255" w:type="dxa"/>
            <w:tcBorders>
              <w:top w:val="single" w:sz="8" w:space="0" w:color="262626"/>
              <w:left w:val="single" w:sz="8" w:space="0" w:color="0D0D0D"/>
              <w:bottom w:val="single" w:sz="8" w:space="0" w:color="0D0D0D"/>
              <w:right w:val="single" w:sz="8" w:space="0" w:color="0D0D0D"/>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11</w:t>
            </w:r>
          </w:p>
        </w:tc>
        <w:tc>
          <w:tcPr>
            <w:tcW w:w="1018" w:type="dxa"/>
            <w:tcBorders>
              <w:top w:val="single" w:sz="8" w:space="0" w:color="262626"/>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3</w:t>
            </w:r>
          </w:p>
        </w:tc>
        <w:tc>
          <w:tcPr>
            <w:tcW w:w="1013" w:type="dxa"/>
            <w:tcBorders>
              <w:top w:val="single" w:sz="8" w:space="0" w:color="262626"/>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2</w:t>
            </w:r>
          </w:p>
        </w:tc>
        <w:tc>
          <w:tcPr>
            <w:tcW w:w="1016" w:type="dxa"/>
            <w:tcBorders>
              <w:top w:val="single" w:sz="8" w:space="0" w:color="262626"/>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7</w:t>
            </w:r>
          </w:p>
        </w:tc>
        <w:tc>
          <w:tcPr>
            <w:tcW w:w="1017" w:type="dxa"/>
            <w:tcBorders>
              <w:top w:val="single" w:sz="8" w:space="0" w:color="262626"/>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w:t>
            </w:r>
          </w:p>
        </w:tc>
        <w:tc>
          <w:tcPr>
            <w:tcW w:w="1016" w:type="dxa"/>
            <w:tcBorders>
              <w:top w:val="single" w:sz="8" w:space="0" w:color="262626"/>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w:t>
            </w:r>
          </w:p>
        </w:tc>
        <w:tc>
          <w:tcPr>
            <w:tcW w:w="1016" w:type="dxa"/>
            <w:tcBorders>
              <w:top w:val="single" w:sz="8" w:space="0" w:color="262626"/>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5</w:t>
            </w:r>
          </w:p>
        </w:tc>
        <w:tc>
          <w:tcPr>
            <w:tcW w:w="1016" w:type="dxa"/>
            <w:tcBorders>
              <w:top w:val="single" w:sz="8" w:space="0" w:color="262626"/>
              <w:left w:val="single" w:sz="8" w:space="0" w:color="0D0D0D"/>
              <w:bottom w:val="single" w:sz="8" w:space="0" w:color="0D0D0D"/>
              <w:right w:val="single" w:sz="8" w:space="0" w:color="262626"/>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63</w:t>
            </w:r>
          </w:p>
        </w:tc>
        <w:tc>
          <w:tcPr>
            <w:tcW w:w="1175" w:type="dxa"/>
            <w:tcBorders>
              <w:top w:val="single" w:sz="8" w:space="0" w:color="262626"/>
              <w:left w:val="single" w:sz="8" w:space="0" w:color="262626"/>
              <w:bottom w:val="single" w:sz="8" w:space="0" w:color="262626"/>
              <w:right w:val="single" w:sz="8" w:space="0" w:color="262626"/>
            </w:tcBorders>
            <w:shd w:val="clear" w:color="auto" w:fill="auto"/>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10</w:t>
            </w:r>
          </w:p>
        </w:tc>
        <w:tc>
          <w:tcPr>
            <w:tcW w:w="396" w:type="dxa"/>
            <w:tcBorders>
              <w:top w:val="nil"/>
              <w:left w:val="single" w:sz="8" w:space="0" w:color="262626"/>
              <w:bottom w:val="nil"/>
              <w:right w:val="single" w:sz="8" w:space="0" w:color="262626"/>
            </w:tcBorders>
            <w:shd w:val="clear" w:color="auto" w:fill="auto"/>
            <w:tcMar>
              <w:top w:w="15" w:type="dxa"/>
              <w:left w:w="15" w:type="dxa"/>
              <w:bottom w:w="0" w:type="dxa"/>
              <w:right w:w="15" w:type="dxa"/>
            </w:tcMar>
            <w:vAlign w:val="center"/>
            <w:hideMark/>
          </w:tcPr>
          <w:p w:rsidR="008E3718" w:rsidRPr="003B6DF5" w:rsidRDefault="008E3718" w:rsidP="003B6DF5">
            <w:pPr>
              <w:jc w:val="center"/>
              <w:rPr>
                <w:sz w:val="18"/>
                <w:szCs w:val="18"/>
              </w:rPr>
            </w:pPr>
          </w:p>
        </w:tc>
        <w:tc>
          <w:tcPr>
            <w:tcW w:w="1179" w:type="dxa"/>
            <w:tcBorders>
              <w:top w:val="single" w:sz="8" w:space="0" w:color="262626"/>
              <w:left w:val="single" w:sz="8" w:space="0" w:color="262626"/>
              <w:bottom w:val="single" w:sz="8" w:space="0" w:color="262626"/>
              <w:right w:val="single" w:sz="8" w:space="0" w:color="262626"/>
            </w:tcBorders>
            <w:shd w:val="clear" w:color="auto" w:fill="F2F2F2"/>
            <w:tcMar>
              <w:top w:w="15" w:type="dxa"/>
              <w:left w:w="15" w:type="dxa"/>
              <w:bottom w:w="0" w:type="dxa"/>
              <w:right w:w="15" w:type="dxa"/>
            </w:tcMar>
            <w:vAlign w:val="center"/>
            <w:hideMark/>
          </w:tcPr>
          <w:p w:rsidR="002D673C" w:rsidRPr="003B6DF5" w:rsidRDefault="008E3718" w:rsidP="003B6DF5">
            <w:pPr>
              <w:jc w:val="center"/>
              <w:rPr>
                <w:sz w:val="18"/>
                <w:szCs w:val="18"/>
              </w:rPr>
            </w:pPr>
            <w:r w:rsidRPr="003B6DF5">
              <w:rPr>
                <w:sz w:val="18"/>
                <w:szCs w:val="18"/>
              </w:rPr>
              <w:t>62</w:t>
            </w:r>
          </w:p>
        </w:tc>
      </w:tr>
    </w:tbl>
    <w:p w:rsidR="00995965" w:rsidRDefault="00995965" w:rsidP="00995965"/>
    <w:tbl>
      <w:tblPr>
        <w:tblW w:w="13600" w:type="dxa"/>
        <w:tblCellMar>
          <w:left w:w="0" w:type="dxa"/>
          <w:right w:w="0" w:type="dxa"/>
        </w:tblCellMar>
        <w:tblLook w:val="0600" w:firstRow="0" w:lastRow="0" w:firstColumn="0" w:lastColumn="0" w:noHBand="1" w:noVBand="1"/>
      </w:tblPr>
      <w:tblGrid>
        <w:gridCol w:w="2484"/>
        <w:gridCol w:w="1252"/>
        <w:gridCol w:w="1018"/>
        <w:gridCol w:w="1009"/>
        <w:gridCol w:w="1015"/>
        <w:gridCol w:w="1016"/>
        <w:gridCol w:w="1015"/>
        <w:gridCol w:w="1015"/>
        <w:gridCol w:w="1014"/>
        <w:gridCol w:w="1015"/>
        <w:gridCol w:w="571"/>
        <w:gridCol w:w="1176"/>
      </w:tblGrid>
      <w:tr w:rsidR="0064352E" w:rsidRPr="0064352E" w:rsidTr="009225B2">
        <w:trPr>
          <w:trHeight w:val="1151"/>
          <w:tblHeader/>
        </w:trPr>
        <w:tc>
          <w:tcPr>
            <w:tcW w:w="2500"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64352E" w:rsidRDefault="0064352E" w:rsidP="0064352E">
            <w:pPr>
              <w:rPr>
                <w:sz w:val="24"/>
              </w:rPr>
            </w:pPr>
            <w:r w:rsidRPr="0064352E">
              <w:rPr>
                <w:b/>
                <w:sz w:val="24"/>
              </w:rPr>
              <w:t>Hardship Calls</w:t>
            </w:r>
          </w:p>
        </w:tc>
        <w:tc>
          <w:tcPr>
            <w:tcW w:w="1260"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64352E" w:rsidP="0064352E">
            <w:pPr>
              <w:jc w:val="center"/>
              <w:rPr>
                <w:color w:val="FFFFFF" w:themeColor="background1"/>
                <w:sz w:val="20"/>
              </w:rPr>
            </w:pPr>
            <w:r w:rsidRPr="0064352E">
              <w:rPr>
                <w:b/>
                <w:color w:val="FFFFFF" w:themeColor="background1"/>
                <w:sz w:val="20"/>
              </w:rPr>
              <w:t>All Surveyed Retailers Ave. (</w:t>
            </w:r>
            <w:proofErr w:type="spellStart"/>
            <w:r w:rsidRPr="0064352E">
              <w:rPr>
                <w:b/>
                <w:color w:val="FFFFFF" w:themeColor="background1"/>
                <w:sz w:val="20"/>
              </w:rPr>
              <w:t>excl</w:t>
            </w:r>
            <w:proofErr w:type="spellEnd"/>
            <w:r w:rsidRPr="0064352E">
              <w:rPr>
                <w:b/>
                <w:color w:val="FFFFFF" w:themeColor="background1"/>
                <w:sz w:val="20"/>
              </w:rPr>
              <w:t xml:space="preserve"> EA)</w:t>
            </w:r>
          </w:p>
        </w:tc>
        <w:tc>
          <w:tcPr>
            <w:tcW w:w="1020"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64352E" w:rsidP="0064352E">
            <w:pPr>
              <w:jc w:val="center"/>
              <w:rPr>
                <w:color w:val="FFFFFF" w:themeColor="background1"/>
                <w:sz w:val="20"/>
              </w:rPr>
            </w:pPr>
            <w:proofErr w:type="spellStart"/>
            <w:r w:rsidRPr="0064352E">
              <w:rPr>
                <w:b/>
                <w:color w:val="FFFFFF" w:themeColor="background1"/>
                <w:sz w:val="20"/>
              </w:rPr>
              <w:t>ActewAGL</w:t>
            </w:r>
            <w:proofErr w:type="spellEnd"/>
          </w:p>
        </w:tc>
        <w:tc>
          <w:tcPr>
            <w:tcW w:w="1020"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64352E" w:rsidP="0064352E">
            <w:pPr>
              <w:jc w:val="center"/>
              <w:rPr>
                <w:color w:val="FFFFFF" w:themeColor="background1"/>
                <w:sz w:val="20"/>
              </w:rPr>
            </w:pPr>
            <w:r w:rsidRPr="0064352E">
              <w:rPr>
                <w:b/>
                <w:color w:val="FFFFFF" w:themeColor="background1"/>
                <w:sz w:val="20"/>
              </w:rPr>
              <w:t>AGL (SA)</w:t>
            </w:r>
          </w:p>
        </w:tc>
        <w:tc>
          <w:tcPr>
            <w:tcW w:w="1020"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64352E" w:rsidP="0064352E">
            <w:pPr>
              <w:jc w:val="center"/>
              <w:rPr>
                <w:color w:val="FFFFFF" w:themeColor="background1"/>
                <w:sz w:val="20"/>
              </w:rPr>
            </w:pPr>
            <w:r w:rsidRPr="0064352E">
              <w:rPr>
                <w:b/>
                <w:color w:val="FFFFFF" w:themeColor="background1"/>
                <w:sz w:val="20"/>
              </w:rPr>
              <w:t>ALINTA ENERGY</w:t>
            </w:r>
          </w:p>
        </w:tc>
        <w:tc>
          <w:tcPr>
            <w:tcW w:w="1020"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64352E" w:rsidP="0064352E">
            <w:pPr>
              <w:jc w:val="center"/>
              <w:rPr>
                <w:color w:val="FFFFFF" w:themeColor="background1"/>
                <w:sz w:val="20"/>
              </w:rPr>
            </w:pPr>
            <w:r w:rsidRPr="0064352E">
              <w:rPr>
                <w:b/>
                <w:color w:val="FFFFFF" w:themeColor="background1"/>
                <w:sz w:val="20"/>
              </w:rPr>
              <w:t>AURORA ENERGY</w:t>
            </w:r>
          </w:p>
        </w:tc>
        <w:tc>
          <w:tcPr>
            <w:tcW w:w="1020"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64352E" w:rsidP="0064352E">
            <w:pPr>
              <w:jc w:val="center"/>
              <w:rPr>
                <w:color w:val="FFFFFF" w:themeColor="background1"/>
                <w:sz w:val="20"/>
              </w:rPr>
            </w:pPr>
            <w:r w:rsidRPr="0064352E">
              <w:rPr>
                <w:b/>
                <w:color w:val="FFFFFF" w:themeColor="background1"/>
                <w:sz w:val="20"/>
              </w:rPr>
              <w:t>LUMO ENERGY</w:t>
            </w:r>
          </w:p>
        </w:tc>
        <w:tc>
          <w:tcPr>
            <w:tcW w:w="1020"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64352E" w:rsidP="0064352E">
            <w:pPr>
              <w:jc w:val="center"/>
              <w:rPr>
                <w:color w:val="FFFFFF" w:themeColor="background1"/>
                <w:sz w:val="20"/>
              </w:rPr>
            </w:pPr>
            <w:r w:rsidRPr="0064352E">
              <w:rPr>
                <w:b/>
                <w:color w:val="FFFFFF" w:themeColor="background1"/>
                <w:sz w:val="20"/>
              </w:rPr>
              <w:t>ORIGIN ENERGY (SA)</w:t>
            </w:r>
          </w:p>
        </w:tc>
        <w:tc>
          <w:tcPr>
            <w:tcW w:w="1020"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64352E" w:rsidP="0064352E">
            <w:pPr>
              <w:jc w:val="center"/>
              <w:rPr>
                <w:color w:val="FFFFFF" w:themeColor="background1"/>
                <w:sz w:val="20"/>
              </w:rPr>
            </w:pPr>
            <w:r w:rsidRPr="0064352E">
              <w:rPr>
                <w:b/>
                <w:color w:val="FFFFFF" w:themeColor="background1"/>
                <w:sz w:val="20"/>
              </w:rPr>
              <w:t>POWER DIRECT</w:t>
            </w:r>
          </w:p>
        </w:tc>
        <w:tc>
          <w:tcPr>
            <w:tcW w:w="1020"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64352E" w:rsidP="0064352E">
            <w:pPr>
              <w:jc w:val="center"/>
              <w:rPr>
                <w:color w:val="FFFFFF" w:themeColor="background1"/>
                <w:sz w:val="20"/>
              </w:rPr>
            </w:pPr>
            <w:r w:rsidRPr="0064352E">
              <w:rPr>
                <w:b/>
                <w:color w:val="FFFFFF" w:themeColor="background1"/>
                <w:sz w:val="20"/>
              </w:rPr>
              <w:t>SIMPLY ENERGY</w:t>
            </w:r>
          </w:p>
        </w:tc>
        <w:tc>
          <w:tcPr>
            <w:tcW w:w="580"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64352E" w:rsidRPr="0064352E" w:rsidRDefault="0064352E" w:rsidP="0064352E">
            <w:pPr>
              <w:jc w:val="center"/>
              <w:rPr>
                <w:color w:val="FFFFFF" w:themeColor="background1"/>
                <w:sz w:val="20"/>
              </w:rPr>
            </w:pPr>
          </w:p>
        </w:tc>
        <w:tc>
          <w:tcPr>
            <w:tcW w:w="1180" w:type="dxa"/>
            <w:tcBorders>
              <w:top w:val="single" w:sz="8" w:space="0" w:color="0D0D0D"/>
              <w:left w:val="single" w:sz="8" w:space="0" w:color="0D0D0D"/>
              <w:bottom w:val="single" w:sz="8" w:space="0" w:color="0D0D0D"/>
              <w:right w:val="single" w:sz="8" w:space="0" w:color="0D0D0D"/>
            </w:tcBorders>
            <w:shd w:val="clear" w:color="auto" w:fill="4F81BD"/>
            <w:tcMar>
              <w:top w:w="15" w:type="dxa"/>
              <w:left w:w="15" w:type="dxa"/>
              <w:bottom w:w="0" w:type="dxa"/>
              <w:right w:w="15" w:type="dxa"/>
            </w:tcMar>
            <w:vAlign w:val="center"/>
            <w:hideMark/>
          </w:tcPr>
          <w:p w:rsidR="002D673C" w:rsidRPr="0064352E" w:rsidRDefault="0064352E" w:rsidP="0064352E">
            <w:pPr>
              <w:jc w:val="center"/>
              <w:rPr>
                <w:color w:val="FFFFFF" w:themeColor="background1"/>
                <w:sz w:val="20"/>
              </w:rPr>
            </w:pPr>
            <w:r w:rsidRPr="0064352E">
              <w:rPr>
                <w:b/>
                <w:color w:val="FFFFFF" w:themeColor="background1"/>
                <w:sz w:val="20"/>
              </w:rPr>
              <w:t>ENERGY AUSTRALIA</w:t>
            </w:r>
          </w:p>
        </w:tc>
      </w:tr>
      <w:tr w:rsidR="0064352E" w:rsidRPr="0064352E" w:rsidTr="0064352E">
        <w:trPr>
          <w:trHeight w:val="384"/>
        </w:trPr>
        <w:tc>
          <w:tcPr>
            <w:tcW w:w="2500"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64352E" w:rsidRDefault="0064352E" w:rsidP="0064352E">
            <w:r w:rsidRPr="0064352E">
              <w:rPr>
                <w:b/>
                <w:sz w:val="20"/>
              </w:rPr>
              <w:t>COMMUNICATION  SKILLS %</w:t>
            </w:r>
          </w:p>
        </w:tc>
        <w:tc>
          <w:tcPr>
            <w:tcW w:w="1260"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64352E" w:rsidRPr="0064352E" w:rsidRDefault="0064352E" w:rsidP="0064352E">
            <w:pPr>
              <w:jc w:val="center"/>
            </w:pPr>
          </w:p>
        </w:tc>
        <w:tc>
          <w:tcPr>
            <w:tcW w:w="1020"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64352E" w:rsidRDefault="002D673C" w:rsidP="0064352E">
            <w:pPr>
              <w:jc w:val="center"/>
            </w:pPr>
          </w:p>
        </w:tc>
        <w:tc>
          <w:tcPr>
            <w:tcW w:w="1020"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64352E" w:rsidRDefault="002D673C" w:rsidP="0064352E">
            <w:pPr>
              <w:jc w:val="center"/>
            </w:pPr>
          </w:p>
        </w:tc>
        <w:tc>
          <w:tcPr>
            <w:tcW w:w="1020"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64352E" w:rsidRDefault="002D673C" w:rsidP="0064352E">
            <w:pPr>
              <w:jc w:val="center"/>
            </w:pPr>
          </w:p>
        </w:tc>
        <w:tc>
          <w:tcPr>
            <w:tcW w:w="1020"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64352E" w:rsidRDefault="002D673C" w:rsidP="0064352E">
            <w:pPr>
              <w:jc w:val="center"/>
            </w:pPr>
          </w:p>
        </w:tc>
        <w:tc>
          <w:tcPr>
            <w:tcW w:w="1020"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64352E" w:rsidRDefault="002D673C" w:rsidP="0064352E">
            <w:pPr>
              <w:jc w:val="center"/>
            </w:pPr>
          </w:p>
        </w:tc>
        <w:tc>
          <w:tcPr>
            <w:tcW w:w="1020"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64352E" w:rsidRDefault="002D673C" w:rsidP="0064352E">
            <w:pPr>
              <w:jc w:val="center"/>
            </w:pPr>
          </w:p>
        </w:tc>
        <w:tc>
          <w:tcPr>
            <w:tcW w:w="1020"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64352E" w:rsidRDefault="002D673C" w:rsidP="0064352E">
            <w:pPr>
              <w:jc w:val="center"/>
            </w:pPr>
          </w:p>
        </w:tc>
        <w:tc>
          <w:tcPr>
            <w:tcW w:w="1020"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64352E" w:rsidRDefault="002D673C" w:rsidP="0064352E">
            <w:pPr>
              <w:jc w:val="center"/>
            </w:pPr>
          </w:p>
        </w:tc>
        <w:tc>
          <w:tcPr>
            <w:tcW w:w="580"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64352E" w:rsidRPr="0064352E" w:rsidRDefault="0064352E" w:rsidP="0064352E">
            <w:pPr>
              <w:jc w:val="center"/>
            </w:pPr>
          </w:p>
        </w:tc>
        <w:tc>
          <w:tcPr>
            <w:tcW w:w="1180" w:type="dxa"/>
            <w:tcBorders>
              <w:top w:val="single" w:sz="8" w:space="0" w:color="0D0D0D"/>
              <w:left w:val="single" w:sz="8" w:space="0" w:color="0D0D0D"/>
              <w:bottom w:val="single" w:sz="8" w:space="0" w:color="0D0D0D"/>
              <w:right w:val="single" w:sz="8" w:space="0" w:color="0D0D0D"/>
            </w:tcBorders>
            <w:shd w:val="clear" w:color="auto" w:fill="D9D9D9"/>
            <w:tcMar>
              <w:top w:w="15" w:type="dxa"/>
              <w:left w:w="15" w:type="dxa"/>
              <w:bottom w:w="0" w:type="dxa"/>
              <w:right w:w="15" w:type="dxa"/>
            </w:tcMar>
            <w:vAlign w:val="center"/>
            <w:hideMark/>
          </w:tcPr>
          <w:p w:rsidR="002D673C" w:rsidRPr="0064352E" w:rsidRDefault="002D673C" w:rsidP="0064352E">
            <w:pPr>
              <w:jc w:val="center"/>
            </w:pPr>
          </w:p>
        </w:tc>
      </w:tr>
      <w:tr w:rsidR="0064352E" w:rsidRPr="0064352E" w:rsidTr="0064352E">
        <w:trPr>
          <w:trHeight w:val="384"/>
        </w:trPr>
        <w:tc>
          <w:tcPr>
            <w:tcW w:w="250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bottom"/>
            <w:hideMark/>
          </w:tcPr>
          <w:p w:rsidR="002D673C" w:rsidRPr="0064352E" w:rsidRDefault="0064352E" w:rsidP="0064352E">
            <w:pPr>
              <w:rPr>
                <w:sz w:val="18"/>
                <w:szCs w:val="18"/>
              </w:rPr>
            </w:pPr>
            <w:r w:rsidRPr="0064352E">
              <w:rPr>
                <w:b/>
                <w:i/>
                <w:iCs/>
                <w:sz w:val="18"/>
                <w:szCs w:val="18"/>
              </w:rPr>
              <w:t xml:space="preserve">Ave. Communication Skills </w:t>
            </w:r>
          </w:p>
        </w:tc>
        <w:tc>
          <w:tcPr>
            <w:tcW w:w="1260" w:type="dxa"/>
            <w:tcBorders>
              <w:top w:val="single" w:sz="8" w:space="0" w:color="0D0D0D"/>
              <w:left w:val="single" w:sz="8" w:space="0" w:color="0D0D0D"/>
              <w:bottom w:val="single" w:sz="8" w:space="0" w:color="0D0D0D"/>
              <w:right w:val="single" w:sz="8" w:space="0" w:color="0D0D0D"/>
            </w:tcBorders>
            <w:shd w:val="clear" w:color="auto" w:fill="F2F2F2"/>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b/>
                <w:i/>
                <w:iCs/>
                <w:sz w:val="18"/>
                <w:szCs w:val="18"/>
              </w:rPr>
              <w:t>91</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b/>
                <w:i/>
                <w:iCs/>
                <w:sz w:val="18"/>
                <w:szCs w:val="18"/>
              </w:rPr>
              <w:t>97</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b/>
                <w:i/>
                <w:iCs/>
                <w:sz w:val="18"/>
                <w:szCs w:val="18"/>
              </w:rPr>
              <w:t>95</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b/>
                <w:i/>
                <w:iCs/>
                <w:sz w:val="18"/>
                <w:szCs w:val="18"/>
              </w:rPr>
              <w:t>89</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b/>
                <w:i/>
                <w:iCs/>
                <w:sz w:val="18"/>
                <w:szCs w:val="18"/>
              </w:rPr>
              <w:t>93</w:t>
            </w:r>
          </w:p>
        </w:tc>
        <w:tc>
          <w:tcPr>
            <w:tcW w:w="1020" w:type="dxa"/>
            <w:tcBorders>
              <w:top w:val="single" w:sz="8" w:space="0" w:color="0D0D0D"/>
              <w:left w:val="single" w:sz="8" w:space="0" w:color="0D0D0D"/>
              <w:bottom w:val="single" w:sz="8" w:space="0" w:color="0D0D0D"/>
              <w:right w:val="single" w:sz="8" w:space="0" w:color="0D0D0D"/>
            </w:tcBorders>
            <w:shd w:val="clear" w:color="auto" w:fill="FAC090"/>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b/>
                <w:i/>
                <w:iCs/>
                <w:sz w:val="18"/>
                <w:szCs w:val="18"/>
              </w:rPr>
              <w:t>81</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b/>
                <w:i/>
                <w:iCs/>
                <w:sz w:val="18"/>
                <w:szCs w:val="18"/>
              </w:rPr>
              <w:t>91</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b/>
                <w:i/>
                <w:iCs/>
                <w:sz w:val="18"/>
                <w:szCs w:val="18"/>
              </w:rPr>
              <w:t>93</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b/>
                <w:i/>
                <w:iCs/>
                <w:sz w:val="18"/>
                <w:szCs w:val="18"/>
              </w:rPr>
              <w:t>90</w:t>
            </w:r>
          </w:p>
        </w:tc>
        <w:tc>
          <w:tcPr>
            <w:tcW w:w="580"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64352E" w:rsidRPr="0064352E" w:rsidRDefault="0064352E" w:rsidP="0064352E">
            <w:pPr>
              <w:jc w:val="center"/>
              <w:rPr>
                <w:sz w:val="18"/>
                <w:szCs w:val="18"/>
              </w:rPr>
            </w:pPr>
          </w:p>
        </w:tc>
        <w:tc>
          <w:tcPr>
            <w:tcW w:w="1180"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64352E" w:rsidRDefault="0064352E" w:rsidP="0064352E">
            <w:pPr>
              <w:jc w:val="center"/>
              <w:rPr>
                <w:sz w:val="18"/>
                <w:szCs w:val="18"/>
              </w:rPr>
            </w:pPr>
            <w:r w:rsidRPr="0064352E">
              <w:rPr>
                <w:b/>
                <w:i/>
                <w:iCs/>
                <w:sz w:val="18"/>
                <w:szCs w:val="18"/>
              </w:rPr>
              <w:t>97</w:t>
            </w:r>
          </w:p>
        </w:tc>
      </w:tr>
      <w:tr w:rsidR="0064352E" w:rsidRPr="0064352E" w:rsidTr="0064352E">
        <w:trPr>
          <w:trHeight w:val="384"/>
        </w:trPr>
        <w:tc>
          <w:tcPr>
            <w:tcW w:w="250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bottom"/>
            <w:hideMark/>
          </w:tcPr>
          <w:p w:rsidR="002D673C" w:rsidRPr="0064352E" w:rsidRDefault="0064352E" w:rsidP="0064352E">
            <w:pPr>
              <w:rPr>
                <w:sz w:val="18"/>
                <w:szCs w:val="18"/>
              </w:rPr>
            </w:pPr>
            <w:r w:rsidRPr="0064352E">
              <w:rPr>
                <w:sz w:val="18"/>
                <w:szCs w:val="18"/>
              </w:rPr>
              <w:t>Matched Speech</w:t>
            </w:r>
          </w:p>
        </w:tc>
        <w:tc>
          <w:tcPr>
            <w:tcW w:w="1260" w:type="dxa"/>
            <w:tcBorders>
              <w:top w:val="single" w:sz="8" w:space="0" w:color="0D0D0D"/>
              <w:left w:val="single" w:sz="8" w:space="0" w:color="0D0D0D"/>
              <w:bottom w:val="single" w:sz="8" w:space="0" w:color="0D0D0D"/>
              <w:right w:val="single" w:sz="8" w:space="0" w:color="0D0D0D"/>
            </w:tcBorders>
            <w:shd w:val="clear" w:color="auto" w:fill="F2F2F2"/>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91</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99</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93</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95</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93</w:t>
            </w:r>
          </w:p>
        </w:tc>
        <w:tc>
          <w:tcPr>
            <w:tcW w:w="1020" w:type="dxa"/>
            <w:tcBorders>
              <w:top w:val="single" w:sz="8" w:space="0" w:color="0D0D0D"/>
              <w:left w:val="single" w:sz="8" w:space="0" w:color="0D0D0D"/>
              <w:bottom w:val="single" w:sz="8" w:space="0" w:color="0D0D0D"/>
              <w:right w:val="single" w:sz="8" w:space="0" w:color="0D0D0D"/>
            </w:tcBorders>
            <w:shd w:val="clear" w:color="auto" w:fill="FAC090"/>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76</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93</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88</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92</w:t>
            </w:r>
          </w:p>
        </w:tc>
        <w:tc>
          <w:tcPr>
            <w:tcW w:w="580"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64352E" w:rsidRPr="0064352E" w:rsidRDefault="0064352E" w:rsidP="0064352E">
            <w:pPr>
              <w:jc w:val="center"/>
              <w:rPr>
                <w:sz w:val="18"/>
                <w:szCs w:val="18"/>
              </w:rPr>
            </w:pPr>
          </w:p>
        </w:tc>
        <w:tc>
          <w:tcPr>
            <w:tcW w:w="1180"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64352E" w:rsidRDefault="0064352E" w:rsidP="0064352E">
            <w:pPr>
              <w:jc w:val="center"/>
              <w:rPr>
                <w:sz w:val="18"/>
                <w:szCs w:val="18"/>
              </w:rPr>
            </w:pPr>
            <w:r w:rsidRPr="0064352E">
              <w:rPr>
                <w:sz w:val="18"/>
                <w:szCs w:val="18"/>
              </w:rPr>
              <w:t>100</w:t>
            </w:r>
          </w:p>
        </w:tc>
      </w:tr>
      <w:tr w:rsidR="0064352E" w:rsidRPr="0064352E" w:rsidTr="0064352E">
        <w:trPr>
          <w:trHeight w:val="384"/>
        </w:trPr>
        <w:tc>
          <w:tcPr>
            <w:tcW w:w="250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bottom"/>
            <w:hideMark/>
          </w:tcPr>
          <w:p w:rsidR="002D673C" w:rsidRPr="0064352E" w:rsidRDefault="0064352E" w:rsidP="0064352E">
            <w:pPr>
              <w:rPr>
                <w:sz w:val="18"/>
                <w:szCs w:val="18"/>
              </w:rPr>
            </w:pPr>
            <w:r w:rsidRPr="0064352E">
              <w:rPr>
                <w:sz w:val="18"/>
                <w:szCs w:val="18"/>
              </w:rPr>
              <w:t>Correct Grammar</w:t>
            </w:r>
          </w:p>
        </w:tc>
        <w:tc>
          <w:tcPr>
            <w:tcW w:w="1260" w:type="dxa"/>
            <w:tcBorders>
              <w:top w:val="single" w:sz="8" w:space="0" w:color="0D0D0D"/>
              <w:left w:val="single" w:sz="8" w:space="0" w:color="0D0D0D"/>
              <w:bottom w:val="single" w:sz="8" w:space="0" w:color="0D0D0D"/>
              <w:right w:val="single" w:sz="8" w:space="0" w:color="0D0D0D"/>
            </w:tcBorders>
            <w:shd w:val="clear" w:color="auto" w:fill="F2F2F2"/>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99</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100</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100</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100</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100</w:t>
            </w:r>
          </w:p>
        </w:tc>
        <w:tc>
          <w:tcPr>
            <w:tcW w:w="1020" w:type="dxa"/>
            <w:tcBorders>
              <w:top w:val="single" w:sz="8" w:space="0" w:color="0D0D0D"/>
              <w:left w:val="single" w:sz="8" w:space="0" w:color="0D0D0D"/>
              <w:bottom w:val="single" w:sz="8" w:space="0" w:color="0D0D0D"/>
              <w:right w:val="single" w:sz="8" w:space="0" w:color="0D0D0D"/>
            </w:tcBorders>
            <w:shd w:val="clear" w:color="auto" w:fill="FAC090"/>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93</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100</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100</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99</w:t>
            </w:r>
          </w:p>
        </w:tc>
        <w:tc>
          <w:tcPr>
            <w:tcW w:w="580"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64352E" w:rsidRPr="0064352E" w:rsidRDefault="0064352E" w:rsidP="0064352E">
            <w:pPr>
              <w:jc w:val="center"/>
              <w:rPr>
                <w:sz w:val="18"/>
                <w:szCs w:val="18"/>
              </w:rPr>
            </w:pPr>
          </w:p>
        </w:tc>
        <w:tc>
          <w:tcPr>
            <w:tcW w:w="1180"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64352E" w:rsidRDefault="0064352E" w:rsidP="0064352E">
            <w:pPr>
              <w:jc w:val="center"/>
              <w:rPr>
                <w:sz w:val="18"/>
                <w:szCs w:val="18"/>
              </w:rPr>
            </w:pPr>
            <w:r w:rsidRPr="0064352E">
              <w:rPr>
                <w:sz w:val="18"/>
                <w:szCs w:val="18"/>
              </w:rPr>
              <w:t>97</w:t>
            </w:r>
          </w:p>
        </w:tc>
      </w:tr>
      <w:tr w:rsidR="0064352E" w:rsidRPr="0064352E" w:rsidTr="0064352E">
        <w:trPr>
          <w:trHeight w:val="384"/>
        </w:trPr>
        <w:tc>
          <w:tcPr>
            <w:tcW w:w="250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bottom"/>
            <w:hideMark/>
          </w:tcPr>
          <w:p w:rsidR="002D673C" w:rsidRPr="0064352E" w:rsidRDefault="0064352E" w:rsidP="0064352E">
            <w:pPr>
              <w:rPr>
                <w:sz w:val="18"/>
                <w:szCs w:val="18"/>
              </w:rPr>
            </w:pPr>
            <w:r w:rsidRPr="0064352E">
              <w:rPr>
                <w:sz w:val="18"/>
                <w:szCs w:val="18"/>
              </w:rPr>
              <w:t>Patient &amp; Tolerant</w:t>
            </w:r>
          </w:p>
        </w:tc>
        <w:tc>
          <w:tcPr>
            <w:tcW w:w="1260" w:type="dxa"/>
            <w:tcBorders>
              <w:top w:val="single" w:sz="8" w:space="0" w:color="0D0D0D"/>
              <w:left w:val="single" w:sz="8" w:space="0" w:color="0D0D0D"/>
              <w:bottom w:val="single" w:sz="8" w:space="0" w:color="0D0D0D"/>
              <w:right w:val="single" w:sz="8" w:space="0" w:color="0D0D0D"/>
            </w:tcBorders>
            <w:shd w:val="clear" w:color="auto" w:fill="F2F2F2"/>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85</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91</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92</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77</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87</w:t>
            </w:r>
          </w:p>
        </w:tc>
        <w:tc>
          <w:tcPr>
            <w:tcW w:w="1020" w:type="dxa"/>
            <w:tcBorders>
              <w:top w:val="single" w:sz="8" w:space="0" w:color="0D0D0D"/>
              <w:left w:val="single" w:sz="8" w:space="0" w:color="0D0D0D"/>
              <w:bottom w:val="single" w:sz="8" w:space="0" w:color="0D0D0D"/>
              <w:right w:val="single" w:sz="8" w:space="0" w:color="0D0D0D"/>
            </w:tcBorders>
            <w:shd w:val="clear" w:color="auto" w:fill="FAC090"/>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67</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88</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94</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87</w:t>
            </w:r>
          </w:p>
        </w:tc>
        <w:tc>
          <w:tcPr>
            <w:tcW w:w="580"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64352E" w:rsidRPr="0064352E" w:rsidRDefault="0064352E" w:rsidP="0064352E">
            <w:pPr>
              <w:jc w:val="center"/>
              <w:rPr>
                <w:sz w:val="18"/>
                <w:szCs w:val="18"/>
              </w:rPr>
            </w:pPr>
          </w:p>
        </w:tc>
        <w:tc>
          <w:tcPr>
            <w:tcW w:w="1180"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64352E" w:rsidRDefault="0064352E" w:rsidP="0064352E">
            <w:pPr>
              <w:jc w:val="center"/>
              <w:rPr>
                <w:sz w:val="18"/>
                <w:szCs w:val="18"/>
              </w:rPr>
            </w:pPr>
            <w:r w:rsidRPr="0064352E">
              <w:rPr>
                <w:sz w:val="18"/>
                <w:szCs w:val="18"/>
              </w:rPr>
              <w:t>98</w:t>
            </w:r>
          </w:p>
        </w:tc>
      </w:tr>
      <w:tr w:rsidR="0064352E" w:rsidRPr="0064352E" w:rsidTr="0064352E">
        <w:trPr>
          <w:trHeight w:val="384"/>
        </w:trPr>
        <w:tc>
          <w:tcPr>
            <w:tcW w:w="250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bottom"/>
            <w:hideMark/>
          </w:tcPr>
          <w:p w:rsidR="002D673C" w:rsidRPr="0064352E" w:rsidRDefault="0064352E" w:rsidP="0064352E">
            <w:pPr>
              <w:rPr>
                <w:sz w:val="18"/>
                <w:szCs w:val="18"/>
              </w:rPr>
            </w:pPr>
            <w:r w:rsidRPr="0064352E">
              <w:rPr>
                <w:sz w:val="18"/>
                <w:szCs w:val="18"/>
              </w:rPr>
              <w:t>Avoided Interrupting</w:t>
            </w:r>
          </w:p>
        </w:tc>
        <w:tc>
          <w:tcPr>
            <w:tcW w:w="1260" w:type="dxa"/>
            <w:tcBorders>
              <w:top w:val="single" w:sz="8" w:space="0" w:color="0D0D0D"/>
              <w:left w:val="single" w:sz="8" w:space="0" w:color="0D0D0D"/>
              <w:bottom w:val="single" w:sz="8" w:space="0" w:color="0D0D0D"/>
              <w:right w:val="single" w:sz="8" w:space="0" w:color="0D0D0D"/>
            </w:tcBorders>
            <w:shd w:val="clear" w:color="auto" w:fill="F2F2F2"/>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93</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99</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95</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93</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97</w:t>
            </w:r>
          </w:p>
        </w:tc>
        <w:tc>
          <w:tcPr>
            <w:tcW w:w="1020" w:type="dxa"/>
            <w:tcBorders>
              <w:top w:val="single" w:sz="8" w:space="0" w:color="0D0D0D"/>
              <w:left w:val="single" w:sz="8" w:space="0" w:color="0D0D0D"/>
              <w:bottom w:val="single" w:sz="8" w:space="0" w:color="0D0D0D"/>
              <w:right w:val="single" w:sz="8" w:space="0" w:color="0D0D0D"/>
            </w:tcBorders>
            <w:shd w:val="clear" w:color="auto" w:fill="FAC090"/>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87</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92</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88</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92</w:t>
            </w:r>
          </w:p>
        </w:tc>
        <w:tc>
          <w:tcPr>
            <w:tcW w:w="580"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64352E" w:rsidRPr="0064352E" w:rsidRDefault="0064352E" w:rsidP="0064352E">
            <w:pPr>
              <w:jc w:val="center"/>
              <w:rPr>
                <w:sz w:val="18"/>
                <w:szCs w:val="18"/>
              </w:rPr>
            </w:pPr>
          </w:p>
        </w:tc>
        <w:tc>
          <w:tcPr>
            <w:tcW w:w="1180"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64352E" w:rsidRDefault="0064352E" w:rsidP="0064352E">
            <w:pPr>
              <w:jc w:val="center"/>
              <w:rPr>
                <w:sz w:val="18"/>
                <w:szCs w:val="18"/>
              </w:rPr>
            </w:pPr>
            <w:r w:rsidRPr="0064352E">
              <w:rPr>
                <w:sz w:val="18"/>
                <w:szCs w:val="18"/>
              </w:rPr>
              <w:t>100</w:t>
            </w:r>
          </w:p>
        </w:tc>
      </w:tr>
      <w:tr w:rsidR="0064352E" w:rsidRPr="0064352E" w:rsidTr="0064352E">
        <w:trPr>
          <w:trHeight w:val="384"/>
        </w:trPr>
        <w:tc>
          <w:tcPr>
            <w:tcW w:w="250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bottom"/>
            <w:hideMark/>
          </w:tcPr>
          <w:p w:rsidR="002D673C" w:rsidRPr="0064352E" w:rsidRDefault="0064352E" w:rsidP="0064352E">
            <w:pPr>
              <w:rPr>
                <w:sz w:val="18"/>
                <w:szCs w:val="18"/>
              </w:rPr>
            </w:pPr>
            <w:r w:rsidRPr="0064352E">
              <w:rPr>
                <w:sz w:val="18"/>
                <w:szCs w:val="18"/>
              </w:rPr>
              <w:lastRenderedPageBreak/>
              <w:t>Developed Rapport</w:t>
            </w:r>
          </w:p>
        </w:tc>
        <w:tc>
          <w:tcPr>
            <w:tcW w:w="1260" w:type="dxa"/>
            <w:tcBorders>
              <w:top w:val="single" w:sz="8" w:space="0" w:color="0D0D0D"/>
              <w:left w:val="single" w:sz="8" w:space="0" w:color="0D0D0D"/>
              <w:bottom w:val="single" w:sz="8" w:space="0" w:color="0D0D0D"/>
              <w:right w:val="single" w:sz="8" w:space="0" w:color="0D0D0D"/>
            </w:tcBorders>
            <w:shd w:val="clear" w:color="auto" w:fill="F2F2F2"/>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73</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92</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88</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69</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72</w:t>
            </w:r>
          </w:p>
        </w:tc>
        <w:tc>
          <w:tcPr>
            <w:tcW w:w="1020" w:type="dxa"/>
            <w:tcBorders>
              <w:top w:val="single" w:sz="8" w:space="0" w:color="0D0D0D"/>
              <w:left w:val="single" w:sz="8" w:space="0" w:color="0D0D0D"/>
              <w:bottom w:val="single" w:sz="8" w:space="0" w:color="0D0D0D"/>
              <w:right w:val="single" w:sz="8" w:space="0" w:color="0D0D0D"/>
            </w:tcBorders>
            <w:shd w:val="clear" w:color="auto" w:fill="FAC090"/>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51</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75</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72</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68</w:t>
            </w:r>
          </w:p>
        </w:tc>
        <w:tc>
          <w:tcPr>
            <w:tcW w:w="580"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64352E" w:rsidRPr="0064352E" w:rsidRDefault="0064352E" w:rsidP="0064352E">
            <w:pPr>
              <w:jc w:val="center"/>
              <w:rPr>
                <w:sz w:val="18"/>
                <w:szCs w:val="18"/>
              </w:rPr>
            </w:pPr>
          </w:p>
        </w:tc>
        <w:tc>
          <w:tcPr>
            <w:tcW w:w="1180"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64352E" w:rsidRDefault="0064352E" w:rsidP="0064352E">
            <w:pPr>
              <w:jc w:val="center"/>
              <w:rPr>
                <w:sz w:val="18"/>
                <w:szCs w:val="18"/>
              </w:rPr>
            </w:pPr>
            <w:r w:rsidRPr="0064352E">
              <w:rPr>
                <w:sz w:val="18"/>
                <w:szCs w:val="18"/>
              </w:rPr>
              <w:t>94</w:t>
            </w:r>
          </w:p>
        </w:tc>
      </w:tr>
      <w:tr w:rsidR="0064352E" w:rsidRPr="0064352E" w:rsidTr="0064352E">
        <w:trPr>
          <w:trHeight w:val="384"/>
        </w:trPr>
        <w:tc>
          <w:tcPr>
            <w:tcW w:w="250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bottom"/>
            <w:hideMark/>
          </w:tcPr>
          <w:p w:rsidR="002D673C" w:rsidRPr="0064352E" w:rsidRDefault="0064352E" w:rsidP="0064352E">
            <w:pPr>
              <w:rPr>
                <w:sz w:val="18"/>
                <w:szCs w:val="18"/>
              </w:rPr>
            </w:pPr>
            <w:r w:rsidRPr="0064352E">
              <w:rPr>
                <w:sz w:val="18"/>
                <w:szCs w:val="18"/>
              </w:rPr>
              <w:t>Maintained Contact</w:t>
            </w:r>
          </w:p>
        </w:tc>
        <w:tc>
          <w:tcPr>
            <w:tcW w:w="1260" w:type="dxa"/>
            <w:tcBorders>
              <w:top w:val="single" w:sz="8" w:space="0" w:color="0D0D0D"/>
              <w:left w:val="single" w:sz="8" w:space="0" w:color="0D0D0D"/>
              <w:bottom w:val="single" w:sz="8" w:space="0" w:color="0D0D0D"/>
              <w:right w:val="single" w:sz="8" w:space="0" w:color="0D0D0D"/>
            </w:tcBorders>
            <w:shd w:val="clear" w:color="auto" w:fill="F2F2F2"/>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96</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100</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99</w:t>
            </w:r>
          </w:p>
        </w:tc>
        <w:tc>
          <w:tcPr>
            <w:tcW w:w="1020" w:type="dxa"/>
            <w:tcBorders>
              <w:top w:val="single" w:sz="8" w:space="0" w:color="0D0D0D"/>
              <w:left w:val="single" w:sz="8" w:space="0" w:color="0D0D0D"/>
              <w:bottom w:val="single" w:sz="8" w:space="0" w:color="0D0D0D"/>
              <w:right w:val="single" w:sz="8" w:space="0" w:color="0D0D0D"/>
            </w:tcBorders>
            <w:shd w:val="clear" w:color="auto" w:fill="FAC090"/>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92</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99</w:t>
            </w:r>
          </w:p>
        </w:tc>
        <w:tc>
          <w:tcPr>
            <w:tcW w:w="1020" w:type="dxa"/>
            <w:tcBorders>
              <w:top w:val="single" w:sz="8" w:space="0" w:color="0D0D0D"/>
              <w:left w:val="single" w:sz="8" w:space="0" w:color="0D0D0D"/>
              <w:bottom w:val="single" w:sz="8" w:space="0" w:color="0D0D0D"/>
              <w:right w:val="single" w:sz="8" w:space="0" w:color="0D0D0D"/>
            </w:tcBorders>
            <w:shd w:val="clear" w:color="auto" w:fill="FAC090"/>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92</w:t>
            </w:r>
          </w:p>
        </w:tc>
        <w:tc>
          <w:tcPr>
            <w:tcW w:w="1020" w:type="dxa"/>
            <w:tcBorders>
              <w:top w:val="single" w:sz="8" w:space="0" w:color="0D0D0D"/>
              <w:left w:val="single" w:sz="8" w:space="0" w:color="0D0D0D"/>
              <w:bottom w:val="single" w:sz="8" w:space="0" w:color="0D0D0D"/>
              <w:right w:val="single" w:sz="8" w:space="0" w:color="0D0D0D"/>
            </w:tcBorders>
            <w:shd w:val="clear" w:color="auto" w:fill="FAC090"/>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92</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100</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rPr>
                <w:sz w:val="18"/>
                <w:szCs w:val="18"/>
              </w:rPr>
            </w:pPr>
            <w:r w:rsidRPr="0064352E">
              <w:rPr>
                <w:sz w:val="18"/>
                <w:szCs w:val="18"/>
              </w:rPr>
              <w:t>95</w:t>
            </w:r>
          </w:p>
        </w:tc>
        <w:tc>
          <w:tcPr>
            <w:tcW w:w="580"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64352E" w:rsidRPr="0064352E" w:rsidRDefault="0064352E" w:rsidP="0064352E">
            <w:pPr>
              <w:jc w:val="center"/>
              <w:rPr>
                <w:sz w:val="18"/>
                <w:szCs w:val="18"/>
              </w:rPr>
            </w:pPr>
          </w:p>
        </w:tc>
        <w:tc>
          <w:tcPr>
            <w:tcW w:w="1180"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64352E" w:rsidRDefault="0064352E" w:rsidP="0064352E">
            <w:pPr>
              <w:jc w:val="center"/>
              <w:rPr>
                <w:sz w:val="18"/>
                <w:szCs w:val="18"/>
              </w:rPr>
            </w:pPr>
            <w:r w:rsidRPr="0064352E">
              <w:rPr>
                <w:sz w:val="18"/>
                <w:szCs w:val="18"/>
              </w:rPr>
              <w:t>95</w:t>
            </w:r>
          </w:p>
        </w:tc>
      </w:tr>
      <w:tr w:rsidR="0064352E" w:rsidRPr="0064352E" w:rsidTr="0064352E">
        <w:trPr>
          <w:trHeight w:val="384"/>
        </w:trPr>
        <w:tc>
          <w:tcPr>
            <w:tcW w:w="250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bottom"/>
            <w:hideMark/>
          </w:tcPr>
          <w:p w:rsidR="002D673C" w:rsidRPr="0064352E" w:rsidRDefault="0064352E" w:rsidP="0064352E">
            <w:r w:rsidRPr="0064352E">
              <w:t>Projected Confidence</w:t>
            </w:r>
          </w:p>
        </w:tc>
        <w:tc>
          <w:tcPr>
            <w:tcW w:w="1260" w:type="dxa"/>
            <w:tcBorders>
              <w:top w:val="single" w:sz="8" w:space="0" w:color="0D0D0D"/>
              <w:left w:val="single" w:sz="8" w:space="0" w:color="0D0D0D"/>
              <w:bottom w:val="single" w:sz="8" w:space="0" w:color="0D0D0D"/>
              <w:right w:val="single" w:sz="8" w:space="0" w:color="0D0D0D"/>
            </w:tcBorders>
            <w:shd w:val="clear" w:color="auto" w:fill="F2F2F2"/>
            <w:tcMar>
              <w:top w:w="14" w:type="dxa"/>
              <w:left w:w="14" w:type="dxa"/>
              <w:bottom w:w="0" w:type="dxa"/>
              <w:right w:w="14" w:type="dxa"/>
            </w:tcMar>
            <w:vAlign w:val="center"/>
            <w:hideMark/>
          </w:tcPr>
          <w:p w:rsidR="002D673C" w:rsidRPr="0064352E" w:rsidRDefault="0064352E" w:rsidP="0064352E">
            <w:pPr>
              <w:jc w:val="center"/>
            </w:pPr>
            <w:r w:rsidRPr="0064352E">
              <w:t>92</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pPr>
            <w:r w:rsidRPr="0064352E">
              <w:t>96</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pPr>
            <w:r w:rsidRPr="0064352E">
              <w:t>94</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pPr>
            <w:r w:rsidRPr="0064352E">
              <w:t>92</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pPr>
            <w:r w:rsidRPr="0064352E">
              <w:t>97</w:t>
            </w:r>
          </w:p>
        </w:tc>
        <w:tc>
          <w:tcPr>
            <w:tcW w:w="1020" w:type="dxa"/>
            <w:tcBorders>
              <w:top w:val="single" w:sz="8" w:space="0" w:color="0D0D0D"/>
              <w:left w:val="single" w:sz="8" w:space="0" w:color="0D0D0D"/>
              <w:bottom w:val="single" w:sz="8" w:space="0" w:color="0D0D0D"/>
              <w:right w:val="single" w:sz="8" w:space="0" w:color="0D0D0D"/>
            </w:tcBorders>
            <w:shd w:val="clear" w:color="auto" w:fill="FAC090"/>
            <w:tcMar>
              <w:top w:w="14" w:type="dxa"/>
              <w:left w:w="14" w:type="dxa"/>
              <w:bottom w:w="0" w:type="dxa"/>
              <w:right w:w="14" w:type="dxa"/>
            </w:tcMar>
            <w:vAlign w:val="center"/>
            <w:hideMark/>
          </w:tcPr>
          <w:p w:rsidR="002D673C" w:rsidRPr="0064352E" w:rsidRDefault="0064352E" w:rsidP="0064352E">
            <w:pPr>
              <w:jc w:val="center"/>
            </w:pPr>
            <w:r w:rsidRPr="0064352E">
              <w:t>85</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pPr>
            <w:r w:rsidRPr="0064352E">
              <w:t>89</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pPr>
            <w:r w:rsidRPr="0064352E">
              <w:t>100</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pPr>
            <w:r w:rsidRPr="0064352E">
              <w:t>88</w:t>
            </w:r>
          </w:p>
        </w:tc>
        <w:tc>
          <w:tcPr>
            <w:tcW w:w="580"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64352E" w:rsidRPr="0064352E" w:rsidRDefault="0064352E" w:rsidP="0064352E">
            <w:pPr>
              <w:jc w:val="center"/>
            </w:pPr>
          </w:p>
        </w:tc>
        <w:tc>
          <w:tcPr>
            <w:tcW w:w="1180"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64352E" w:rsidRDefault="0064352E" w:rsidP="0064352E">
            <w:pPr>
              <w:jc w:val="center"/>
            </w:pPr>
            <w:r w:rsidRPr="0064352E">
              <w:t>95</w:t>
            </w:r>
          </w:p>
        </w:tc>
      </w:tr>
      <w:tr w:rsidR="0064352E" w:rsidRPr="0064352E" w:rsidTr="0064352E">
        <w:trPr>
          <w:trHeight w:val="384"/>
        </w:trPr>
        <w:tc>
          <w:tcPr>
            <w:tcW w:w="250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bottom"/>
            <w:hideMark/>
          </w:tcPr>
          <w:p w:rsidR="002D673C" w:rsidRPr="0064352E" w:rsidRDefault="0064352E" w:rsidP="0064352E">
            <w:r w:rsidRPr="0064352E">
              <w:t>Avoided Slang/Jargon</w:t>
            </w:r>
          </w:p>
        </w:tc>
        <w:tc>
          <w:tcPr>
            <w:tcW w:w="1260" w:type="dxa"/>
            <w:tcBorders>
              <w:top w:val="single" w:sz="8" w:space="0" w:color="0D0D0D"/>
              <w:left w:val="single" w:sz="8" w:space="0" w:color="0D0D0D"/>
              <w:bottom w:val="single" w:sz="8" w:space="0" w:color="0D0D0D"/>
              <w:right w:val="single" w:sz="8" w:space="0" w:color="0D0D0D"/>
            </w:tcBorders>
            <w:shd w:val="clear" w:color="auto" w:fill="F2F2F2"/>
            <w:tcMar>
              <w:top w:w="14" w:type="dxa"/>
              <w:left w:w="14" w:type="dxa"/>
              <w:bottom w:w="0" w:type="dxa"/>
              <w:right w:w="14" w:type="dxa"/>
            </w:tcMar>
            <w:vAlign w:val="center"/>
            <w:hideMark/>
          </w:tcPr>
          <w:p w:rsidR="002D673C" w:rsidRPr="0064352E" w:rsidRDefault="0064352E" w:rsidP="0064352E">
            <w:pPr>
              <w:jc w:val="center"/>
            </w:pPr>
            <w:r w:rsidRPr="0064352E">
              <w:t>99</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pPr>
            <w:r w:rsidRPr="0064352E">
              <w:t>100</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pPr>
            <w:r w:rsidRPr="0064352E">
              <w:t>100</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pPr>
            <w:r w:rsidRPr="0064352E">
              <w:t>98</w:t>
            </w:r>
          </w:p>
        </w:tc>
        <w:tc>
          <w:tcPr>
            <w:tcW w:w="1020" w:type="dxa"/>
            <w:tcBorders>
              <w:top w:val="single" w:sz="8" w:space="0" w:color="0D0D0D"/>
              <w:left w:val="single" w:sz="8" w:space="0" w:color="0D0D0D"/>
              <w:bottom w:val="single" w:sz="8" w:space="0" w:color="0D0D0D"/>
              <w:right w:val="single" w:sz="8" w:space="0" w:color="0D0D0D"/>
            </w:tcBorders>
            <w:shd w:val="clear" w:color="auto" w:fill="auto"/>
            <w:tcMar>
              <w:top w:w="14" w:type="dxa"/>
              <w:left w:w="14" w:type="dxa"/>
              <w:bottom w:w="0" w:type="dxa"/>
              <w:right w:w="14" w:type="dxa"/>
            </w:tcMar>
            <w:vAlign w:val="center"/>
            <w:hideMark/>
          </w:tcPr>
          <w:p w:rsidR="002D673C" w:rsidRPr="0064352E" w:rsidRDefault="0064352E" w:rsidP="0064352E">
            <w:pPr>
              <w:jc w:val="center"/>
            </w:pPr>
            <w:r w:rsidRPr="0064352E">
              <w:t>99</w:t>
            </w:r>
          </w:p>
        </w:tc>
        <w:tc>
          <w:tcPr>
            <w:tcW w:w="1020" w:type="dxa"/>
            <w:tcBorders>
              <w:top w:val="single" w:sz="8" w:space="0" w:color="0D0D0D"/>
              <w:left w:val="single" w:sz="8" w:space="0" w:color="0D0D0D"/>
              <w:bottom w:val="single" w:sz="8" w:space="0" w:color="0D0D0D"/>
              <w:right w:val="single" w:sz="8" w:space="0" w:color="0D0D0D"/>
            </w:tcBorders>
            <w:shd w:val="clear" w:color="auto" w:fill="FAC090"/>
            <w:tcMar>
              <w:top w:w="14" w:type="dxa"/>
              <w:left w:w="14" w:type="dxa"/>
              <w:bottom w:w="0" w:type="dxa"/>
              <w:right w:w="14" w:type="dxa"/>
            </w:tcMar>
            <w:vAlign w:val="center"/>
            <w:hideMark/>
          </w:tcPr>
          <w:p w:rsidR="002D673C" w:rsidRPr="0064352E" w:rsidRDefault="0064352E" w:rsidP="0064352E">
            <w:pPr>
              <w:jc w:val="center"/>
            </w:pPr>
            <w:r w:rsidRPr="0064352E">
              <w:t>93</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pPr>
            <w:r w:rsidRPr="0064352E">
              <w:t>100</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pPr>
            <w:r w:rsidRPr="0064352E">
              <w:t>100</w:t>
            </w:r>
          </w:p>
        </w:tc>
        <w:tc>
          <w:tcPr>
            <w:tcW w:w="1020" w:type="dxa"/>
            <w:tcBorders>
              <w:top w:val="single" w:sz="8" w:space="0" w:color="0D0D0D"/>
              <w:left w:val="single" w:sz="8" w:space="0" w:color="0D0D0D"/>
              <w:bottom w:val="single" w:sz="8" w:space="0" w:color="0D0D0D"/>
              <w:right w:val="single" w:sz="8" w:space="0" w:color="0D0D0D"/>
            </w:tcBorders>
            <w:shd w:val="clear" w:color="auto" w:fill="C3D69B"/>
            <w:tcMar>
              <w:top w:w="14" w:type="dxa"/>
              <w:left w:w="14" w:type="dxa"/>
              <w:bottom w:w="0" w:type="dxa"/>
              <w:right w:w="14" w:type="dxa"/>
            </w:tcMar>
            <w:vAlign w:val="center"/>
            <w:hideMark/>
          </w:tcPr>
          <w:p w:rsidR="002D673C" w:rsidRPr="0064352E" w:rsidRDefault="0064352E" w:rsidP="0064352E">
            <w:pPr>
              <w:jc w:val="center"/>
            </w:pPr>
            <w:r w:rsidRPr="0064352E">
              <w:t>100</w:t>
            </w:r>
          </w:p>
        </w:tc>
        <w:tc>
          <w:tcPr>
            <w:tcW w:w="580" w:type="dxa"/>
            <w:tcBorders>
              <w:top w:val="nil"/>
              <w:left w:val="single" w:sz="8" w:space="0" w:color="0D0D0D"/>
              <w:bottom w:val="nil"/>
              <w:right w:val="single" w:sz="8" w:space="0" w:color="0D0D0D"/>
            </w:tcBorders>
            <w:shd w:val="clear" w:color="auto" w:fill="auto"/>
            <w:tcMar>
              <w:top w:w="15" w:type="dxa"/>
              <w:left w:w="15" w:type="dxa"/>
              <w:bottom w:w="0" w:type="dxa"/>
              <w:right w:w="15" w:type="dxa"/>
            </w:tcMar>
            <w:vAlign w:val="center"/>
            <w:hideMark/>
          </w:tcPr>
          <w:p w:rsidR="0064352E" w:rsidRPr="0064352E" w:rsidRDefault="0064352E" w:rsidP="0064352E">
            <w:pPr>
              <w:jc w:val="center"/>
            </w:pPr>
          </w:p>
        </w:tc>
        <w:tc>
          <w:tcPr>
            <w:tcW w:w="1180" w:type="dxa"/>
            <w:tcBorders>
              <w:top w:val="single" w:sz="8" w:space="0" w:color="0D0D0D"/>
              <w:left w:val="single" w:sz="8" w:space="0" w:color="0D0D0D"/>
              <w:bottom w:val="single" w:sz="8" w:space="0" w:color="0D0D0D"/>
              <w:right w:val="single" w:sz="8" w:space="0" w:color="0D0D0D"/>
            </w:tcBorders>
            <w:shd w:val="clear" w:color="auto" w:fill="auto"/>
            <w:tcMar>
              <w:top w:w="15" w:type="dxa"/>
              <w:left w:w="15" w:type="dxa"/>
              <w:bottom w:w="0" w:type="dxa"/>
              <w:right w:w="15" w:type="dxa"/>
            </w:tcMar>
            <w:vAlign w:val="center"/>
            <w:hideMark/>
          </w:tcPr>
          <w:p w:rsidR="002D673C" w:rsidRPr="0064352E" w:rsidRDefault="0064352E" w:rsidP="0064352E">
            <w:pPr>
              <w:jc w:val="center"/>
            </w:pPr>
            <w:r w:rsidRPr="0064352E">
              <w:t>100</w:t>
            </w:r>
          </w:p>
        </w:tc>
      </w:tr>
    </w:tbl>
    <w:p w:rsidR="0064352E" w:rsidRDefault="0064352E" w:rsidP="00995965"/>
    <w:p w:rsidR="0004703D" w:rsidRPr="007D4E14" w:rsidRDefault="0004703D" w:rsidP="0004703D">
      <w:pPr>
        <w:shd w:val="clear" w:color="auto" w:fill="DBE5F1" w:themeFill="accent1" w:themeFillTint="33"/>
        <w:rPr>
          <w:b/>
          <w:i/>
          <w:sz w:val="24"/>
        </w:rPr>
      </w:pPr>
      <w:r w:rsidRPr="007D4E14">
        <w:rPr>
          <w:b/>
          <w:i/>
          <w:sz w:val="24"/>
        </w:rPr>
        <w:t>Note:</w:t>
      </w:r>
    </w:p>
    <w:p w:rsidR="0004703D" w:rsidRPr="0004703D" w:rsidRDefault="0004703D" w:rsidP="0004703D">
      <w:pPr>
        <w:shd w:val="clear" w:color="auto" w:fill="DBE5F1" w:themeFill="accent1" w:themeFillTint="33"/>
        <w:rPr>
          <w:i/>
        </w:rPr>
      </w:pPr>
      <w:r w:rsidRPr="0004703D">
        <w:rPr>
          <w:i/>
        </w:rPr>
        <w:t xml:space="preserve">Lowest score for each measure is highlighted orange, and the highest score is highlighted in green.  </w:t>
      </w:r>
    </w:p>
    <w:p w:rsidR="0004703D" w:rsidRPr="007D4E14" w:rsidRDefault="0004703D" w:rsidP="0004703D">
      <w:pPr>
        <w:shd w:val="clear" w:color="auto" w:fill="DBE5F1" w:themeFill="accent1" w:themeFillTint="33"/>
        <w:rPr>
          <w:i/>
        </w:rPr>
      </w:pPr>
    </w:p>
    <w:p w:rsidR="0004703D" w:rsidRDefault="0004703D" w:rsidP="00995965"/>
    <w:p w:rsidR="003740E2" w:rsidRDefault="003740E2" w:rsidP="0064352E">
      <w:pPr>
        <w:spacing w:after="200" w:line="276" w:lineRule="auto"/>
      </w:pPr>
    </w:p>
    <w:p w:rsidR="00361B4B" w:rsidRDefault="00361B4B">
      <w:pPr>
        <w:spacing w:after="200" w:line="276" w:lineRule="auto"/>
      </w:pPr>
      <w:r>
        <w:br w:type="page"/>
      </w:r>
    </w:p>
    <w:p w:rsidR="00361B4B" w:rsidRDefault="00361B4B" w:rsidP="005F3866">
      <w:pPr>
        <w:sectPr w:rsidR="00361B4B" w:rsidSect="00995965">
          <w:pgSz w:w="16838" w:h="11906" w:orient="landscape"/>
          <w:pgMar w:top="1440" w:right="1440" w:bottom="1440" w:left="1440" w:header="708" w:footer="708" w:gutter="0"/>
          <w:cols w:space="708"/>
          <w:docGrid w:linePitch="360"/>
        </w:sectPr>
      </w:pPr>
    </w:p>
    <w:p w:rsidR="003740E2" w:rsidRDefault="00BE0415" w:rsidP="00BE0415">
      <w:pPr>
        <w:pStyle w:val="Heading1"/>
      </w:pPr>
      <w:bookmarkStart w:id="17" w:name="_Toc372725711"/>
      <w:r>
        <w:lastRenderedPageBreak/>
        <w:t>APPENDIX – VERBATIM COMMENTS</w:t>
      </w:r>
      <w:bookmarkEnd w:id="17"/>
    </w:p>
    <w:p w:rsidR="00BE0415" w:rsidRDefault="00BE0415" w:rsidP="00BE0415">
      <w:pPr>
        <w:pStyle w:val="Heading2"/>
      </w:pPr>
      <w:bookmarkStart w:id="18" w:name="_Toc372725712"/>
      <w:r>
        <w:t>EXAMPLES OF GOOD PRACTICE</w:t>
      </w:r>
      <w:bookmarkEnd w:id="18"/>
    </w:p>
    <w:p w:rsidR="008B0A26" w:rsidRDefault="008B0A26" w:rsidP="008B0A26">
      <w:r w:rsidRPr="008B0A26">
        <w:rPr>
          <w:noProof/>
          <w:lang w:eastAsia="en-AU"/>
        </w:rPr>
        <mc:AlternateContent>
          <mc:Choice Requires="wps">
            <w:drawing>
              <wp:anchor distT="0" distB="0" distL="114300" distR="114300" simplePos="0" relativeHeight="251670528" behindDoc="0" locked="0" layoutInCell="1" allowOverlap="1" wp14:anchorId="23F88097" wp14:editId="0F69D9E1">
                <wp:simplePos x="0" y="0"/>
                <wp:positionH relativeFrom="column">
                  <wp:posOffset>-38100</wp:posOffset>
                </wp:positionH>
                <wp:positionV relativeFrom="paragraph">
                  <wp:posOffset>196215</wp:posOffset>
                </wp:positionV>
                <wp:extent cx="3886472" cy="1656184"/>
                <wp:effectExtent l="0" t="0" r="38100" b="1270"/>
                <wp:wrapNone/>
                <wp:docPr id="6" name="Oval Callout 5"/>
                <wp:cNvGraphicFramePr/>
                <a:graphic xmlns:a="http://schemas.openxmlformats.org/drawingml/2006/main">
                  <a:graphicData uri="http://schemas.microsoft.com/office/word/2010/wordprocessingShape">
                    <wps:wsp>
                      <wps:cNvSpPr/>
                      <wps:spPr>
                        <a:xfrm>
                          <a:off x="0" y="0"/>
                          <a:ext cx="3886472" cy="1656184"/>
                        </a:xfrm>
                        <a:prstGeom prst="wedgeEllipseCallout">
                          <a:avLst>
                            <a:gd name="adj1" fmla="val 50605"/>
                            <a:gd name="adj2" fmla="val 34894"/>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A26" w:rsidRPr="008B0A26" w:rsidRDefault="008B0A26" w:rsidP="008B0A26">
                            <w:pPr>
                              <w:pStyle w:val="NormalWeb"/>
                              <w:spacing w:before="0" w:beforeAutospacing="0" w:after="0" w:afterAutospacing="0"/>
                              <w:jc w:val="center"/>
                              <w:textAlignment w:val="baseline"/>
                              <w:rPr>
                                <w:sz w:val="28"/>
                              </w:rPr>
                            </w:pPr>
                            <w:r w:rsidRPr="008B0A26">
                              <w:rPr>
                                <w:rFonts w:asciiTheme="minorHAnsi" w:hAnsi="Calibri" w:cstheme="minorBidi"/>
                                <w:color w:val="000000" w:themeColor="text1"/>
                                <w:kern w:val="24"/>
                                <w:sz w:val="22"/>
                                <w:szCs w:val="20"/>
                              </w:rPr>
                              <w:t>The Agent demonstrated an excellent understanding of the subject matter. She was able to resolve the caller's enquiry in a clear and concise manner. She came across as very helpful, and she seemed very interested in helping the caller find a resolution to the enquiry.</w:t>
                            </w:r>
                          </w:p>
                        </w:txbxContent>
                      </wps:txbx>
                      <wps:bodyPr rtlCol="0" anchor="ct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31" type="#_x0000_t63" style="position:absolute;margin-left:-3pt;margin-top:15.45pt;width:306pt;height:130.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" adj="21731,18337" fillcolor="#76923c [2406]" stroked="f" strokeweight="2pt">
                <v:textbox>
                  <w:txbxContent>
                    <w:p w:rsidR="008B0A26" w:rsidRPr="008B0A26" w:rsidRDefault="008B0A26" w:rsidP="008B0A26">
                      <w:pPr>
                        <w:pStyle w:val="NormalWeb"/>
                        <w:spacing w:before="0" w:beforeAutospacing="0" w:after="0" w:afterAutospacing="0"/>
                        <w:jc w:val="center"/>
                        <w:textAlignment w:val="baseline"/>
                        <w:rPr>
                          <w:sz w:val="28"/>
                        </w:rPr>
                      </w:pPr>
                      <w:r w:rsidRPr="008B0A26">
                        <w:rPr>
                          <w:rFonts w:asciiTheme="minorHAnsi" w:hAnsi="Calibri" w:cstheme="minorBidi"/>
                          <w:color w:val="000000" w:themeColor="text1"/>
                          <w:kern w:val="24"/>
                          <w:sz w:val="22"/>
                          <w:szCs w:val="20"/>
                        </w:rPr>
                        <w:t>The Agent demonstrated an excellent understanding of the subject matter. She was able to resolve the caller's enquiry in a clear and concise manner. She came across as very helpful, and she seemed very interested in helping the caller find a resolution to the enquiry.</w:t>
                      </w:r>
                    </w:p>
                  </w:txbxContent>
                </v:textbox>
              </v:shape>
            </w:pict>
          </mc:Fallback>
        </mc:AlternateContent>
      </w:r>
    </w:p>
    <w:p w:rsidR="008B0A26" w:rsidRDefault="004247D9">
      <w:pPr>
        <w:spacing w:after="200" w:line="276" w:lineRule="auto"/>
      </w:pPr>
      <w:r w:rsidRPr="008B0A26">
        <w:rPr>
          <w:noProof/>
          <w:lang w:eastAsia="en-AU"/>
        </w:rPr>
        <mc:AlternateContent>
          <mc:Choice Requires="wps">
            <w:drawing>
              <wp:anchor distT="0" distB="0" distL="114300" distR="114300" simplePos="0" relativeHeight="251674624" behindDoc="0" locked="0" layoutInCell="1" allowOverlap="1" wp14:anchorId="3BBE574C" wp14:editId="1027DB86">
                <wp:simplePos x="0" y="0"/>
                <wp:positionH relativeFrom="column">
                  <wp:posOffset>95250</wp:posOffset>
                </wp:positionH>
                <wp:positionV relativeFrom="paragraph">
                  <wp:posOffset>3884295</wp:posOffset>
                </wp:positionV>
                <wp:extent cx="4752340" cy="1656080"/>
                <wp:effectExtent l="19050" t="19050" r="10160" b="210820"/>
                <wp:wrapNone/>
                <wp:docPr id="26" name="Oval Callout 3"/>
                <wp:cNvGraphicFramePr/>
                <a:graphic xmlns:a="http://schemas.openxmlformats.org/drawingml/2006/main">
                  <a:graphicData uri="http://schemas.microsoft.com/office/word/2010/wordprocessingShape">
                    <wps:wsp>
                      <wps:cNvSpPr/>
                      <wps:spPr>
                        <a:xfrm>
                          <a:off x="0" y="0"/>
                          <a:ext cx="4752340" cy="1656080"/>
                        </a:xfrm>
                        <a:prstGeom prst="wedgeEllipseCallou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A26" w:rsidRPr="008B0A26" w:rsidRDefault="008B0A26" w:rsidP="008B0A26">
                            <w:pPr>
                              <w:pStyle w:val="NormalWeb"/>
                              <w:spacing w:before="0" w:beforeAutospacing="0" w:after="0" w:afterAutospacing="0"/>
                              <w:jc w:val="center"/>
                              <w:textAlignment w:val="baseline"/>
                              <w:rPr>
                                <w:sz w:val="28"/>
                              </w:rPr>
                            </w:pPr>
                            <w:r w:rsidRPr="008B0A26">
                              <w:rPr>
                                <w:rFonts w:asciiTheme="minorHAnsi" w:hAnsi="Calibri" w:cstheme="minorBidi"/>
                                <w:color w:val="000000" w:themeColor="text1"/>
                                <w:kern w:val="24"/>
                                <w:sz w:val="22"/>
                                <w:szCs w:val="20"/>
                              </w:rPr>
                              <w:t>The Agent was investigative and conversant. She was clearly well acquainted with the topic and offered the caller several options. Her prompt response demonstrated skill and confidence, and she made the effort to resolve the enquiry clearly.</w:t>
                            </w:r>
                          </w:p>
                        </w:txbxContent>
                      </wps:txbx>
                      <wps:bodyPr rtlCol="0" anchor="ctr"/>
                    </wps:wsp>
                  </a:graphicData>
                </a:graphic>
              </wp:anchor>
            </w:drawing>
          </mc:Choice>
          <mc:Fallback>
            <w:pict>
              <v:shape id="Oval Callout 3" o:spid="_x0000_s1032" type="#_x0000_t63" style="position:absolute;margin-left:7.5pt;margin-top:305.85pt;width:374.2pt;height:130.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" adj="6300,24300" fillcolor="#76923c [2406]" stroked="f" strokeweight="2pt">
                <v:textbox>
                  <w:txbxContent>
                    <w:p w:rsidR="008B0A26" w:rsidRPr="008B0A26" w:rsidRDefault="008B0A26" w:rsidP="008B0A26">
                      <w:pPr>
                        <w:pStyle w:val="NormalWeb"/>
                        <w:spacing w:before="0" w:beforeAutospacing="0" w:after="0" w:afterAutospacing="0"/>
                        <w:jc w:val="center"/>
                        <w:textAlignment w:val="baseline"/>
                        <w:rPr>
                          <w:sz w:val="28"/>
                        </w:rPr>
                      </w:pPr>
                      <w:r w:rsidRPr="008B0A26">
                        <w:rPr>
                          <w:rFonts w:asciiTheme="minorHAnsi" w:hAnsi="Calibri" w:cstheme="minorBidi"/>
                          <w:color w:val="000000" w:themeColor="text1"/>
                          <w:kern w:val="24"/>
                          <w:sz w:val="22"/>
                          <w:szCs w:val="20"/>
                        </w:rPr>
                        <w:t>The Agent was investigative and conversant. She was clearly well acquainted with the topic and offered the caller several options. Her prompt response demonstrated skill and confidence, and she made the effort to resolve the enquiry clearly.</w:t>
                      </w:r>
                    </w:p>
                  </w:txbxContent>
                </v:textbox>
              </v:shape>
            </w:pict>
          </mc:Fallback>
        </mc:AlternateContent>
      </w:r>
      <w:r w:rsidR="008B0A26" w:rsidRPr="008B0A26">
        <w:rPr>
          <w:noProof/>
          <w:lang w:eastAsia="en-AU"/>
        </w:rPr>
        <mc:AlternateContent>
          <mc:Choice Requires="wps">
            <w:drawing>
              <wp:anchor distT="0" distB="0" distL="114300" distR="114300" simplePos="0" relativeHeight="251676672" behindDoc="0" locked="0" layoutInCell="1" allowOverlap="1" wp14:anchorId="614C8B92" wp14:editId="50933E00">
                <wp:simplePos x="0" y="0"/>
                <wp:positionH relativeFrom="column">
                  <wp:posOffset>2438400</wp:posOffset>
                </wp:positionH>
                <wp:positionV relativeFrom="paragraph">
                  <wp:posOffset>5560695</wp:posOffset>
                </wp:positionV>
                <wp:extent cx="3312160" cy="2152650"/>
                <wp:effectExtent l="0" t="0" r="21590" b="0"/>
                <wp:wrapNone/>
                <wp:docPr id="5" name="Oval Callout 4"/>
                <wp:cNvGraphicFramePr/>
                <a:graphic xmlns:a="http://schemas.openxmlformats.org/drawingml/2006/main">
                  <a:graphicData uri="http://schemas.microsoft.com/office/word/2010/wordprocessingShape">
                    <wps:wsp>
                      <wps:cNvSpPr/>
                      <wps:spPr>
                        <a:xfrm>
                          <a:off x="0" y="0"/>
                          <a:ext cx="3312160" cy="2152650"/>
                        </a:xfrm>
                        <a:prstGeom prst="wedgeEllipseCallout">
                          <a:avLst>
                            <a:gd name="adj1" fmla="val 50482"/>
                            <a:gd name="adj2" fmla="val 34085"/>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A26" w:rsidRPr="008B0A26" w:rsidRDefault="008B0A26" w:rsidP="008B0A26">
                            <w:pPr>
                              <w:pStyle w:val="NormalWeb"/>
                              <w:spacing w:before="0" w:beforeAutospacing="0" w:after="0" w:afterAutospacing="0"/>
                              <w:jc w:val="center"/>
                              <w:textAlignment w:val="baseline"/>
                              <w:rPr>
                                <w:sz w:val="28"/>
                              </w:rPr>
                            </w:pPr>
                            <w:r w:rsidRPr="008B0A26">
                              <w:rPr>
                                <w:rFonts w:asciiTheme="minorHAnsi" w:hAnsi="Calibri" w:cstheme="minorBidi"/>
                                <w:color w:val="000000" w:themeColor="text1"/>
                                <w:kern w:val="24"/>
                                <w:sz w:val="22"/>
                                <w:szCs w:val="20"/>
                              </w:rPr>
                              <w:t xml:space="preserve">The Agent asked </w:t>
                            </w:r>
                            <w:proofErr w:type="gramStart"/>
                            <w:r w:rsidRPr="008B0A26">
                              <w:rPr>
                                <w:rFonts w:asciiTheme="minorHAnsi" w:hAnsi="Calibri" w:cstheme="minorBidi"/>
                                <w:color w:val="000000" w:themeColor="text1"/>
                                <w:kern w:val="24"/>
                                <w:sz w:val="22"/>
                                <w:szCs w:val="20"/>
                              </w:rPr>
                              <w:t>an amplitude</w:t>
                            </w:r>
                            <w:proofErr w:type="gramEnd"/>
                            <w:r w:rsidRPr="008B0A26">
                              <w:rPr>
                                <w:rFonts w:asciiTheme="minorHAnsi" w:hAnsi="Calibri" w:cstheme="minorBidi"/>
                                <w:color w:val="000000" w:themeColor="text1"/>
                                <w:kern w:val="24"/>
                                <w:sz w:val="22"/>
                                <w:szCs w:val="20"/>
                              </w:rPr>
                              <w:t xml:space="preserve"> of opened-ended questions, exploring the caller's needs and requirements. She was well versed in the product information. It was evident that the Agent showed an underlying empathy, which was more than admirable.</w:t>
                            </w:r>
                          </w:p>
                        </w:txbxContent>
                      </wps:txbx>
                      <wps:bodyPr rtlCol="0" anchor="ctr">
                        <a:noAutofit/>
                      </wps:bodyPr>
                    </wps:wsp>
                  </a:graphicData>
                </a:graphic>
                <wp14:sizeRelV relativeFrom="margin">
                  <wp14:pctHeight>0</wp14:pctHeight>
                </wp14:sizeRelV>
              </wp:anchor>
            </w:drawing>
          </mc:Choice>
          <mc:Fallback>
            <w:pict>
              <v:shape id="Oval Callout 4" o:spid="_x0000_s1033" type="#_x0000_t63" style="position:absolute;margin-left:192pt;margin-top:437.85pt;width:260.8pt;height:16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" adj="21704,18162" fillcolor="#c2d69b [1942]" stroked="f" strokeweight="2pt">
                <v:textbox>
                  <w:txbxContent>
                    <w:p w:rsidR="008B0A26" w:rsidRPr="008B0A26" w:rsidRDefault="008B0A26" w:rsidP="008B0A26">
                      <w:pPr>
                        <w:pStyle w:val="NormalWeb"/>
                        <w:spacing w:before="0" w:beforeAutospacing="0" w:after="0" w:afterAutospacing="0"/>
                        <w:jc w:val="center"/>
                        <w:textAlignment w:val="baseline"/>
                        <w:rPr>
                          <w:sz w:val="28"/>
                        </w:rPr>
                      </w:pPr>
                      <w:r w:rsidRPr="008B0A26">
                        <w:rPr>
                          <w:rFonts w:asciiTheme="minorHAnsi" w:hAnsi="Calibri" w:cstheme="minorBidi"/>
                          <w:color w:val="000000" w:themeColor="text1"/>
                          <w:kern w:val="24"/>
                          <w:sz w:val="22"/>
                          <w:szCs w:val="20"/>
                        </w:rPr>
                        <w:t>The Agent asked an amplitude of opened-ended questions, exploring the caller's needs and requirements. She was well versed in the product information. It was evident that the Agent showed an underlying empathy, which was more than admirable.</w:t>
                      </w:r>
                    </w:p>
                  </w:txbxContent>
                </v:textbox>
              </v:shape>
            </w:pict>
          </mc:Fallback>
        </mc:AlternateContent>
      </w:r>
      <w:r w:rsidR="008B0A26" w:rsidRPr="008B0A26">
        <w:rPr>
          <w:noProof/>
          <w:lang w:eastAsia="en-AU"/>
        </w:rPr>
        <mc:AlternateContent>
          <mc:Choice Requires="wps">
            <w:drawing>
              <wp:anchor distT="0" distB="0" distL="114300" distR="114300" simplePos="0" relativeHeight="251672576" behindDoc="0" locked="0" layoutInCell="1" allowOverlap="1" wp14:anchorId="394C1FF0" wp14:editId="38720737">
                <wp:simplePos x="0" y="0"/>
                <wp:positionH relativeFrom="column">
                  <wp:posOffset>752475</wp:posOffset>
                </wp:positionH>
                <wp:positionV relativeFrom="paragraph">
                  <wp:posOffset>1731645</wp:posOffset>
                </wp:positionV>
                <wp:extent cx="4536440" cy="1943100"/>
                <wp:effectExtent l="19050" t="19050" r="397510" b="19050"/>
                <wp:wrapNone/>
                <wp:docPr id="8" name="Oval Callout 7"/>
                <wp:cNvGraphicFramePr/>
                <a:graphic xmlns:a="http://schemas.openxmlformats.org/drawingml/2006/main">
                  <a:graphicData uri="http://schemas.microsoft.com/office/word/2010/wordprocessingShape">
                    <wps:wsp>
                      <wps:cNvSpPr/>
                      <wps:spPr>
                        <a:xfrm>
                          <a:off x="0" y="0"/>
                          <a:ext cx="4536440" cy="1943100"/>
                        </a:xfrm>
                        <a:prstGeom prst="wedgeEllipseCallout">
                          <a:avLst>
                            <a:gd name="adj1" fmla="val 58506"/>
                            <a:gd name="adj2" fmla="val 22114"/>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A26" w:rsidRPr="008B0A26" w:rsidRDefault="008B0A26" w:rsidP="008B0A26">
                            <w:pPr>
                              <w:pStyle w:val="NormalWeb"/>
                              <w:spacing w:before="0" w:beforeAutospacing="0" w:after="0" w:afterAutospacing="0"/>
                              <w:jc w:val="center"/>
                              <w:textAlignment w:val="baseline"/>
                              <w:rPr>
                                <w:sz w:val="28"/>
                              </w:rPr>
                            </w:pPr>
                            <w:proofErr w:type="gramStart"/>
                            <w:r w:rsidRPr="008B0A26">
                              <w:rPr>
                                <w:rFonts w:asciiTheme="minorHAnsi" w:hAnsi="Calibri" w:cstheme="minorBidi"/>
                                <w:color w:val="000000" w:themeColor="text1"/>
                                <w:kern w:val="24"/>
                                <w:sz w:val="22"/>
                                <w:szCs w:val="20"/>
                              </w:rPr>
                              <w:t>A very sales-orientated Agent who was observant and informative.</w:t>
                            </w:r>
                            <w:proofErr w:type="gramEnd"/>
                            <w:r w:rsidRPr="008B0A26">
                              <w:rPr>
                                <w:rFonts w:asciiTheme="minorHAnsi" w:hAnsi="Calibri" w:cstheme="minorBidi"/>
                                <w:color w:val="000000" w:themeColor="text1"/>
                                <w:kern w:val="24"/>
                                <w:sz w:val="22"/>
                                <w:szCs w:val="20"/>
                              </w:rPr>
                              <w:t xml:space="preserve"> She took the initiative to explain company offers and did not give in to the caller's indifference. Moving on to provide additional and more suitable options, the Agent was accessible and supportive, demonstrating a clear understanding of the topic and conveying information with skill.</w:t>
                            </w:r>
                          </w:p>
                        </w:txbxContent>
                      </wps:txbx>
                      <wps:bodyPr rtlCol="0" anchor="ctr">
                        <a:noAutofit/>
                      </wps:bodyPr>
                    </wps:wsp>
                  </a:graphicData>
                </a:graphic>
                <wp14:sizeRelV relativeFrom="margin">
                  <wp14:pctHeight>0</wp14:pctHeight>
                </wp14:sizeRelV>
              </wp:anchor>
            </w:drawing>
          </mc:Choice>
          <mc:Fallback>
            <w:pict>
              <v:shape id="Oval Callout 7" o:spid="_x0000_s1034" type="#_x0000_t63" style="position:absolute;margin-left:59.25pt;margin-top:136.35pt;width:357.2pt;height:15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" adj="23437,15577" fillcolor="#c2d69b [1942]" stroked="f" strokeweight="2pt">
                <v:textbox>
                  <w:txbxContent>
                    <w:p w:rsidR="008B0A26" w:rsidRPr="008B0A26" w:rsidRDefault="008B0A26" w:rsidP="008B0A26">
                      <w:pPr>
                        <w:pStyle w:val="NormalWeb"/>
                        <w:spacing w:before="0" w:beforeAutospacing="0" w:after="0" w:afterAutospacing="0"/>
                        <w:jc w:val="center"/>
                        <w:textAlignment w:val="baseline"/>
                        <w:rPr>
                          <w:sz w:val="28"/>
                        </w:rPr>
                      </w:pPr>
                      <w:r w:rsidRPr="008B0A26">
                        <w:rPr>
                          <w:rFonts w:asciiTheme="minorHAnsi" w:hAnsi="Calibri" w:cstheme="minorBidi"/>
                          <w:color w:val="000000" w:themeColor="text1"/>
                          <w:kern w:val="24"/>
                          <w:sz w:val="22"/>
                          <w:szCs w:val="20"/>
                        </w:rPr>
                        <w:t>A very sales-orientated Agent who was observant and informative. She took the initiative to explain company offers and did not give in to the caller's indifference. Moving on to provide additional and more suitable options, the Agent was accessible and supportive, demonstrating a clear understanding of the topic and conveying information with skill.</w:t>
                      </w:r>
                    </w:p>
                  </w:txbxContent>
                </v:textbox>
              </v:shape>
            </w:pict>
          </mc:Fallback>
        </mc:AlternateContent>
      </w:r>
      <w:r w:rsidR="008B0A26">
        <w:br w:type="page"/>
      </w:r>
    </w:p>
    <w:p w:rsidR="008B0A26" w:rsidRDefault="00C421A8" w:rsidP="008B0A26">
      <w:r w:rsidRPr="004247D9">
        <w:rPr>
          <w:noProof/>
          <w:lang w:eastAsia="en-AU"/>
        </w:rPr>
        <w:lastRenderedPageBreak/>
        <mc:AlternateContent>
          <mc:Choice Requires="wps">
            <w:drawing>
              <wp:anchor distT="0" distB="0" distL="114300" distR="114300" simplePos="0" relativeHeight="251678720" behindDoc="0" locked="0" layoutInCell="1" allowOverlap="1" wp14:anchorId="754F9A38" wp14:editId="09DC4491">
                <wp:simplePos x="0" y="0"/>
                <wp:positionH relativeFrom="column">
                  <wp:posOffset>-363220</wp:posOffset>
                </wp:positionH>
                <wp:positionV relativeFrom="paragraph">
                  <wp:posOffset>-52070</wp:posOffset>
                </wp:positionV>
                <wp:extent cx="4608195" cy="1647825"/>
                <wp:effectExtent l="19050" t="19050" r="20955" b="219075"/>
                <wp:wrapNone/>
                <wp:docPr id="7" name="Oval Callout 6"/>
                <wp:cNvGraphicFramePr/>
                <a:graphic xmlns:a="http://schemas.openxmlformats.org/drawingml/2006/main">
                  <a:graphicData uri="http://schemas.microsoft.com/office/word/2010/wordprocessingShape">
                    <wps:wsp>
                      <wps:cNvSpPr/>
                      <wps:spPr>
                        <a:xfrm>
                          <a:off x="0" y="0"/>
                          <a:ext cx="4608195" cy="1647825"/>
                        </a:xfrm>
                        <a:prstGeom prst="wedgeEllipseCallou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7D9" w:rsidRPr="004247D9" w:rsidRDefault="004247D9" w:rsidP="004247D9">
                            <w:pPr>
                              <w:pStyle w:val="NormalWeb"/>
                              <w:spacing w:before="0" w:beforeAutospacing="0" w:after="0" w:afterAutospacing="0"/>
                              <w:jc w:val="center"/>
                              <w:textAlignment w:val="baseline"/>
                              <w:rPr>
                                <w:color w:val="FFFFFF" w:themeColor="background1"/>
                                <w:sz w:val="28"/>
                              </w:rPr>
                            </w:pPr>
                            <w:r w:rsidRPr="004247D9">
                              <w:rPr>
                                <w:rFonts w:asciiTheme="minorHAnsi" w:hAnsi="Calibri" w:cstheme="minorBidi"/>
                                <w:color w:val="FFFFFF" w:themeColor="background1"/>
                                <w:kern w:val="24"/>
                                <w:sz w:val="22"/>
                                <w:szCs w:val="20"/>
                              </w:rPr>
                              <w:t>The Agent clearly understood what the enquiry was about, not hesitating when responding to the questions. She showed sound product knowledge, and as a result the matter was resolved. She was very affable and supportive in her approach to the situation.</w:t>
                            </w:r>
                          </w:p>
                        </w:txbxContent>
                      </wps:txbx>
                      <wps:bodyPr rtlCol="0" anchor="ctr">
                        <a:noAutofit/>
                      </wps:bodyPr>
                    </wps:wsp>
                  </a:graphicData>
                </a:graphic>
                <wp14:sizeRelV relativeFrom="margin">
                  <wp14:pctHeight>0</wp14:pctHeight>
                </wp14:sizeRelV>
              </wp:anchor>
            </w:drawing>
          </mc:Choice>
          <mc:Fallback>
            <w:pict>
              <v:shape id="Oval Callout 6" o:spid="_x0000_s1035" type="#_x0000_t63" style="position:absolute;margin-left:-28.6pt;margin-top:-4.1pt;width:362.85pt;height:129.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" adj="6300,24300" fillcolor="#4e6128 [1606]" stroked="f" strokeweight="2pt">
                <v:textbox>
                  <w:txbxContent>
                    <w:p w:rsidR="004247D9" w:rsidRPr="004247D9" w:rsidRDefault="004247D9" w:rsidP="004247D9">
                      <w:pPr>
                        <w:pStyle w:val="NormalWeb"/>
                        <w:spacing w:before="0" w:beforeAutospacing="0" w:after="0" w:afterAutospacing="0"/>
                        <w:jc w:val="center"/>
                        <w:textAlignment w:val="baseline"/>
                        <w:rPr>
                          <w:color w:val="FFFFFF" w:themeColor="background1"/>
                          <w:sz w:val="28"/>
                        </w:rPr>
                      </w:pPr>
                      <w:r w:rsidRPr="004247D9">
                        <w:rPr>
                          <w:rFonts w:asciiTheme="minorHAnsi" w:hAnsi="Calibri" w:cstheme="minorBidi"/>
                          <w:color w:val="FFFFFF" w:themeColor="background1"/>
                          <w:kern w:val="24"/>
                          <w:sz w:val="22"/>
                          <w:szCs w:val="20"/>
                        </w:rPr>
                        <w:t>The Agent clearly understood what the enquiry was about, not hesitating when responding to the questions. She showed sound product knowledge, and as a result the matter was resolved. She was very affable and supportive in her approach to the situation.</w:t>
                      </w:r>
                    </w:p>
                  </w:txbxContent>
                </v:textbox>
              </v:shape>
            </w:pict>
          </mc:Fallback>
        </mc:AlternateContent>
      </w:r>
    </w:p>
    <w:p w:rsidR="004247D9" w:rsidRDefault="004247D9" w:rsidP="008B0A26"/>
    <w:p w:rsidR="004247D9" w:rsidRDefault="00C421A8">
      <w:pPr>
        <w:spacing w:after="200" w:line="276" w:lineRule="auto"/>
      </w:pPr>
      <w:r w:rsidRPr="004247D9">
        <w:rPr>
          <w:noProof/>
          <w:lang w:eastAsia="en-AU"/>
        </w:rPr>
        <mc:AlternateContent>
          <mc:Choice Requires="wps">
            <w:drawing>
              <wp:anchor distT="0" distB="0" distL="114300" distR="114300" simplePos="0" relativeHeight="251684864" behindDoc="0" locked="0" layoutInCell="1" allowOverlap="1" wp14:anchorId="44AA0CD5" wp14:editId="4ABB27D0">
                <wp:simplePos x="0" y="0"/>
                <wp:positionH relativeFrom="column">
                  <wp:posOffset>1456055</wp:posOffset>
                </wp:positionH>
                <wp:positionV relativeFrom="paragraph">
                  <wp:posOffset>4455160</wp:posOffset>
                </wp:positionV>
                <wp:extent cx="4752340" cy="2124075"/>
                <wp:effectExtent l="457200" t="19050" r="10160" b="28575"/>
                <wp:wrapNone/>
                <wp:docPr id="29" name="Oval Callout 3"/>
                <wp:cNvGraphicFramePr/>
                <a:graphic xmlns:a="http://schemas.openxmlformats.org/drawingml/2006/main">
                  <a:graphicData uri="http://schemas.microsoft.com/office/word/2010/wordprocessingShape">
                    <wps:wsp>
                      <wps:cNvSpPr/>
                      <wps:spPr>
                        <a:xfrm>
                          <a:off x="0" y="0"/>
                          <a:ext cx="4752340" cy="2124075"/>
                        </a:xfrm>
                        <a:prstGeom prst="wedgeEllipseCallout">
                          <a:avLst>
                            <a:gd name="adj1" fmla="val -59459"/>
                            <a:gd name="adj2" fmla="val 35983"/>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7D9" w:rsidRPr="004247D9" w:rsidRDefault="004247D9" w:rsidP="004247D9">
                            <w:pPr>
                              <w:pStyle w:val="NormalWeb"/>
                              <w:spacing w:before="0" w:beforeAutospacing="0" w:after="0" w:afterAutospacing="0"/>
                              <w:jc w:val="center"/>
                              <w:textAlignment w:val="baseline"/>
                              <w:rPr>
                                <w:sz w:val="28"/>
                              </w:rPr>
                            </w:pPr>
                            <w:r w:rsidRPr="004247D9">
                              <w:rPr>
                                <w:rFonts w:asciiTheme="minorHAnsi" w:hAnsi="Calibri" w:cstheme="minorBidi"/>
                                <w:color w:val="000000" w:themeColor="text1"/>
                                <w:kern w:val="24"/>
                                <w:sz w:val="22"/>
                                <w:szCs w:val="20"/>
                              </w:rPr>
                              <w:t>Developing a rapport throughout the call, the Agent was patient in explaining the many options that were available for the caller's query as possible resolutions. The Agent's behaviour displayed patience, as he did not rush the caller, instead displaying a willingness to help. Professional and courteous throughout, the Agent handled the delicate situation with charisma and tact.</w:t>
                            </w:r>
                          </w:p>
                        </w:txbxContent>
                      </wps:txbx>
                      <wps:bodyPr wrap="square" rtlCol="0" anchor="ctr">
                        <a:noAutofit/>
                      </wps:bodyPr>
                    </wps:wsp>
                  </a:graphicData>
                </a:graphic>
                <wp14:sizeRelV relativeFrom="margin">
                  <wp14:pctHeight>0</wp14:pctHeight>
                </wp14:sizeRelV>
              </wp:anchor>
            </w:drawing>
          </mc:Choice>
          <mc:Fallback>
            <w:pict>
              <v:shape id="_x0000_s1036" type="#_x0000_t63" style="position:absolute;margin-left:114.65pt;margin-top:350.8pt;width:374.2pt;height:167.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" adj="-2043,18572" fillcolor="#76923c [2406]" stroked="f" strokeweight="2pt">
                <v:textbox>
                  <w:txbxContent>
                    <w:p w:rsidR="004247D9" w:rsidRPr="004247D9" w:rsidRDefault="004247D9" w:rsidP="004247D9">
                      <w:pPr>
                        <w:pStyle w:val="NormalWeb"/>
                        <w:spacing w:before="0" w:beforeAutospacing="0" w:after="0" w:afterAutospacing="0"/>
                        <w:jc w:val="center"/>
                        <w:textAlignment w:val="baseline"/>
                        <w:rPr>
                          <w:sz w:val="28"/>
                        </w:rPr>
                      </w:pPr>
                      <w:r w:rsidRPr="004247D9">
                        <w:rPr>
                          <w:rFonts w:asciiTheme="minorHAnsi" w:hAnsi="Calibri" w:cstheme="minorBidi"/>
                          <w:color w:val="000000" w:themeColor="text1"/>
                          <w:kern w:val="24"/>
                          <w:sz w:val="22"/>
                          <w:szCs w:val="20"/>
                        </w:rPr>
                        <w:t>Developing a rapport throughout the call, the Agent was patient in explaining the many options that were available for the caller's query as possible resolutions. The Agent's behaviour displayed patience, as he did not rush the caller, instead displaying a willingness to help. Professional and courteous throughout, the Agent handled the delicate situation with charisma and tact.</w:t>
                      </w:r>
                    </w:p>
                  </w:txbxContent>
                </v:textbox>
              </v:shape>
            </w:pict>
          </mc:Fallback>
        </mc:AlternateContent>
      </w:r>
      <w:r w:rsidRPr="004247D9">
        <w:rPr>
          <w:noProof/>
          <w:lang w:eastAsia="en-AU"/>
        </w:rPr>
        <mc:AlternateContent>
          <mc:Choice Requires="wps">
            <w:drawing>
              <wp:anchor distT="0" distB="0" distL="114300" distR="114300" simplePos="0" relativeHeight="251682816" behindDoc="0" locked="0" layoutInCell="1" allowOverlap="1" wp14:anchorId="0E9EDDD7" wp14:editId="7FB13B65">
                <wp:simplePos x="0" y="0"/>
                <wp:positionH relativeFrom="column">
                  <wp:posOffset>-567055</wp:posOffset>
                </wp:positionH>
                <wp:positionV relativeFrom="paragraph">
                  <wp:posOffset>2723515</wp:posOffset>
                </wp:positionV>
                <wp:extent cx="3312160" cy="1727835"/>
                <wp:effectExtent l="0" t="0" r="21590" b="5715"/>
                <wp:wrapNone/>
                <wp:docPr id="28" name="Oval Callout 4"/>
                <wp:cNvGraphicFramePr/>
                <a:graphic xmlns:a="http://schemas.openxmlformats.org/drawingml/2006/main">
                  <a:graphicData uri="http://schemas.microsoft.com/office/word/2010/wordprocessingShape">
                    <wps:wsp>
                      <wps:cNvSpPr/>
                      <wps:spPr>
                        <a:xfrm>
                          <a:off x="0" y="0"/>
                          <a:ext cx="3312160" cy="1727835"/>
                        </a:xfrm>
                        <a:prstGeom prst="wedgeEllipseCallout">
                          <a:avLst>
                            <a:gd name="adj1" fmla="val 50482"/>
                            <a:gd name="adj2" fmla="val 34085"/>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7D9" w:rsidRPr="004247D9" w:rsidRDefault="004247D9" w:rsidP="004247D9">
                            <w:pPr>
                              <w:pStyle w:val="NormalWeb"/>
                              <w:spacing w:before="0" w:beforeAutospacing="0" w:after="0" w:afterAutospacing="0"/>
                              <w:jc w:val="center"/>
                              <w:textAlignment w:val="baseline"/>
                              <w:rPr>
                                <w:sz w:val="28"/>
                              </w:rPr>
                            </w:pPr>
                            <w:r w:rsidRPr="004247D9">
                              <w:rPr>
                                <w:rFonts w:asciiTheme="minorHAnsi" w:hAnsi="Calibri" w:cstheme="minorBidi"/>
                                <w:color w:val="000000" w:themeColor="text1"/>
                                <w:kern w:val="24"/>
                                <w:sz w:val="22"/>
                                <w:szCs w:val="20"/>
                              </w:rPr>
                              <w:t>The Agent spoke warmly as he used the appropriate pleasantries to develop a rapport. He was affable and accommodating, listening intently to the caller and answering professionally.</w:t>
                            </w:r>
                          </w:p>
                        </w:txbxContent>
                      </wps:txbx>
                      <wps:bodyPr rtlCol="0" anchor="ctr"/>
                    </wps:wsp>
                  </a:graphicData>
                </a:graphic>
              </wp:anchor>
            </w:drawing>
          </mc:Choice>
          <mc:Fallback>
            <w:pict>
              <v:shape id="_x0000_s1037" type="#_x0000_t63" style="position:absolute;margin-left:-44.65pt;margin-top:214.45pt;width:260.8pt;height:136.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" adj="21704,18162" fillcolor="#c2d69b [1942]" stroked="f" strokeweight="2pt">
                <v:textbox>
                  <w:txbxContent>
                    <w:p w:rsidR="004247D9" w:rsidRPr="004247D9" w:rsidRDefault="004247D9" w:rsidP="004247D9">
                      <w:pPr>
                        <w:pStyle w:val="NormalWeb"/>
                        <w:spacing w:before="0" w:beforeAutospacing="0" w:after="0" w:afterAutospacing="0"/>
                        <w:jc w:val="center"/>
                        <w:textAlignment w:val="baseline"/>
                        <w:rPr>
                          <w:sz w:val="28"/>
                        </w:rPr>
                      </w:pPr>
                      <w:r w:rsidRPr="004247D9">
                        <w:rPr>
                          <w:rFonts w:asciiTheme="minorHAnsi" w:hAnsi="Calibri" w:cstheme="minorBidi"/>
                          <w:color w:val="000000" w:themeColor="text1"/>
                          <w:kern w:val="24"/>
                          <w:sz w:val="22"/>
                          <w:szCs w:val="20"/>
                        </w:rPr>
                        <w:t>The Agent spoke warmly as he used the appropriate pleasantries to develop a rapport. He was affable and accommodating, listening intently to the caller and answering professionally.</w:t>
                      </w:r>
                    </w:p>
                  </w:txbxContent>
                </v:textbox>
              </v:shape>
            </w:pict>
          </mc:Fallback>
        </mc:AlternateContent>
      </w:r>
      <w:r w:rsidRPr="004247D9">
        <w:rPr>
          <w:noProof/>
          <w:lang w:eastAsia="en-AU"/>
        </w:rPr>
        <mc:AlternateContent>
          <mc:Choice Requires="wps">
            <w:drawing>
              <wp:anchor distT="0" distB="0" distL="114300" distR="114300" simplePos="0" relativeHeight="251680768" behindDoc="0" locked="0" layoutInCell="1" allowOverlap="1" wp14:anchorId="4D409E08" wp14:editId="42FB7AFD">
                <wp:simplePos x="0" y="0"/>
                <wp:positionH relativeFrom="column">
                  <wp:posOffset>2321560</wp:posOffset>
                </wp:positionH>
                <wp:positionV relativeFrom="paragraph">
                  <wp:posOffset>1244748</wp:posOffset>
                </wp:positionV>
                <wp:extent cx="3886200" cy="1847850"/>
                <wp:effectExtent l="0" t="0" r="38100" b="0"/>
                <wp:wrapNone/>
                <wp:docPr id="27" name="Oval Callout 5"/>
                <wp:cNvGraphicFramePr/>
                <a:graphic xmlns:a="http://schemas.openxmlformats.org/drawingml/2006/main">
                  <a:graphicData uri="http://schemas.microsoft.com/office/word/2010/wordprocessingShape">
                    <wps:wsp>
                      <wps:cNvSpPr/>
                      <wps:spPr>
                        <a:xfrm>
                          <a:off x="0" y="0"/>
                          <a:ext cx="3886200" cy="1847850"/>
                        </a:xfrm>
                        <a:prstGeom prst="wedgeEllipseCallout">
                          <a:avLst>
                            <a:gd name="adj1" fmla="val 50605"/>
                            <a:gd name="adj2" fmla="val 34894"/>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7D9" w:rsidRPr="004247D9" w:rsidRDefault="004247D9" w:rsidP="004247D9">
                            <w:pPr>
                              <w:pStyle w:val="NormalWeb"/>
                              <w:spacing w:before="0" w:beforeAutospacing="0" w:after="0" w:afterAutospacing="0"/>
                              <w:jc w:val="center"/>
                              <w:textAlignment w:val="baseline"/>
                              <w:rPr>
                                <w:sz w:val="28"/>
                              </w:rPr>
                            </w:pPr>
                            <w:r w:rsidRPr="004247D9">
                              <w:rPr>
                                <w:rFonts w:asciiTheme="minorHAnsi" w:hAnsi="Calibri" w:cstheme="minorBidi"/>
                                <w:color w:val="000000" w:themeColor="text1"/>
                                <w:kern w:val="24"/>
                                <w:sz w:val="22"/>
                                <w:szCs w:val="20"/>
                              </w:rPr>
                              <w:t>An extremely friendly and upbeat Agent with a positive attitude – the Agent was able to provide genuine assistance. She was helpful and willing to go the extra mile to help the caller. She was impressive with her work rate and her ability to provide an efficient service.</w:t>
                            </w:r>
                          </w:p>
                        </w:txbxContent>
                      </wps:txbx>
                      <wps:bodyPr rtlCol="0" anchor="ctr">
                        <a:noAutofit/>
                      </wps:bodyPr>
                    </wps:wsp>
                  </a:graphicData>
                </a:graphic>
                <wp14:sizeRelV relativeFrom="margin">
                  <wp14:pctHeight>0</wp14:pctHeight>
                </wp14:sizeRelV>
              </wp:anchor>
            </w:drawing>
          </mc:Choice>
          <mc:Fallback>
            <w:pict>
              <v:shape id="_x0000_s1038" type="#_x0000_t63" style="position:absolute;margin-left:182.8pt;margin-top:98pt;width:306pt;height:14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" adj="21731,18337" fillcolor="#76923c [2406]" stroked="f" strokeweight="2pt">
                <v:textbox>
                  <w:txbxContent>
                    <w:p w:rsidR="004247D9" w:rsidRPr="004247D9" w:rsidRDefault="004247D9" w:rsidP="004247D9">
                      <w:pPr>
                        <w:pStyle w:val="NormalWeb"/>
                        <w:spacing w:before="0" w:beforeAutospacing="0" w:after="0" w:afterAutospacing="0"/>
                        <w:jc w:val="center"/>
                        <w:textAlignment w:val="baseline"/>
                        <w:rPr>
                          <w:sz w:val="28"/>
                        </w:rPr>
                      </w:pPr>
                      <w:r w:rsidRPr="004247D9">
                        <w:rPr>
                          <w:rFonts w:asciiTheme="minorHAnsi" w:hAnsi="Calibri" w:cstheme="minorBidi"/>
                          <w:color w:val="000000" w:themeColor="text1"/>
                          <w:kern w:val="24"/>
                          <w:sz w:val="22"/>
                          <w:szCs w:val="20"/>
                        </w:rPr>
                        <w:t>An extremely friendly and upbeat Agent with a positive attitude – the Agent was able to provide genuine assistance. She was helpful and willing to go the extra mile to help the caller. She was impressive with her work rate and her ability to provide an efficient service.</w:t>
                      </w:r>
                    </w:p>
                  </w:txbxContent>
                </v:textbox>
              </v:shape>
            </w:pict>
          </mc:Fallback>
        </mc:AlternateContent>
      </w:r>
      <w:r w:rsidR="00C755B2" w:rsidRPr="00C755B2">
        <w:rPr>
          <w:noProof/>
          <w:lang w:eastAsia="en-AU"/>
        </w:rPr>
        <mc:AlternateContent>
          <mc:Choice Requires="wps">
            <w:drawing>
              <wp:anchor distT="0" distB="0" distL="114300" distR="114300" simplePos="0" relativeHeight="251686912" behindDoc="0" locked="0" layoutInCell="1" allowOverlap="1" wp14:anchorId="78B9D285" wp14:editId="0BCE37C6">
                <wp:simplePos x="0" y="0"/>
                <wp:positionH relativeFrom="column">
                  <wp:posOffset>76200</wp:posOffset>
                </wp:positionH>
                <wp:positionV relativeFrom="paragraph">
                  <wp:posOffset>6945630</wp:posOffset>
                </wp:positionV>
                <wp:extent cx="4176395" cy="1367790"/>
                <wp:effectExtent l="19050" t="19050" r="14605" b="3810"/>
                <wp:wrapNone/>
                <wp:docPr id="30" name="Oval Callout 6"/>
                <wp:cNvGraphicFramePr/>
                <a:graphic xmlns:a="http://schemas.openxmlformats.org/drawingml/2006/main">
                  <a:graphicData uri="http://schemas.microsoft.com/office/word/2010/wordprocessingShape">
                    <wps:wsp>
                      <wps:cNvSpPr/>
                      <wps:spPr>
                        <a:xfrm>
                          <a:off x="0" y="0"/>
                          <a:ext cx="4176395" cy="1367790"/>
                        </a:xfrm>
                        <a:prstGeom prst="wedgeEllipseCallout">
                          <a:avLst>
                            <a:gd name="adj1" fmla="val -48201"/>
                            <a:gd name="adj2" fmla="val 34709"/>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55B2" w:rsidRPr="00C755B2" w:rsidRDefault="00C755B2" w:rsidP="00C755B2">
                            <w:pPr>
                              <w:pStyle w:val="NormalWeb"/>
                              <w:spacing w:before="0" w:beforeAutospacing="0" w:after="0" w:afterAutospacing="0"/>
                              <w:jc w:val="center"/>
                              <w:textAlignment w:val="baseline"/>
                              <w:rPr>
                                <w:color w:val="FFFFFF" w:themeColor="background1"/>
                                <w:sz w:val="28"/>
                              </w:rPr>
                            </w:pPr>
                            <w:r w:rsidRPr="00C755B2">
                              <w:rPr>
                                <w:rFonts w:asciiTheme="minorHAnsi" w:hAnsi="Calibri" w:cstheme="minorBidi"/>
                                <w:color w:val="FFFFFF" w:themeColor="background1"/>
                                <w:kern w:val="24"/>
                                <w:sz w:val="22"/>
                                <w:szCs w:val="20"/>
                              </w:rPr>
                              <w:t>Projecting an amiable and cooperative tone during the call, the Agent gave a sense of reassurance to the caller. This helped in creating a positive connection with the caller, which supported the information provided.</w:t>
                            </w:r>
                          </w:p>
                        </w:txbxContent>
                      </wps:txbx>
                      <wps:bodyPr rtlCol="0" anchor="ctr"/>
                    </wps:wsp>
                  </a:graphicData>
                </a:graphic>
              </wp:anchor>
            </w:drawing>
          </mc:Choice>
          <mc:Fallback>
            <w:pict>
              <v:shape id="_x0000_s1039" type="#_x0000_t63" style="position:absolute;margin-left:6pt;margin-top:546.9pt;width:328.85pt;height:107.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" adj="389,18297" fillcolor="#4e6128 [1606]" stroked="f" strokeweight="2pt">
                <v:textbox>
                  <w:txbxContent>
                    <w:p w:rsidR="00C755B2" w:rsidRPr="00C755B2" w:rsidRDefault="00C755B2" w:rsidP="00C755B2">
                      <w:pPr>
                        <w:pStyle w:val="NormalWeb"/>
                        <w:spacing w:before="0" w:beforeAutospacing="0" w:after="0" w:afterAutospacing="0"/>
                        <w:jc w:val="center"/>
                        <w:textAlignment w:val="baseline"/>
                        <w:rPr>
                          <w:color w:val="FFFFFF" w:themeColor="background1"/>
                          <w:sz w:val="28"/>
                        </w:rPr>
                      </w:pPr>
                      <w:r w:rsidRPr="00C755B2">
                        <w:rPr>
                          <w:rFonts w:asciiTheme="minorHAnsi" w:hAnsi="Calibri" w:cstheme="minorBidi"/>
                          <w:color w:val="FFFFFF" w:themeColor="background1"/>
                          <w:kern w:val="24"/>
                          <w:sz w:val="22"/>
                          <w:szCs w:val="20"/>
                        </w:rPr>
                        <w:t>Projecting an amiable and cooperative tone during the call, the Agent gave a sense of reassurance to the caller. This helped in creating a positive connection with the caller, which supported the information provided.</w:t>
                      </w:r>
                    </w:p>
                  </w:txbxContent>
                </v:textbox>
              </v:shape>
            </w:pict>
          </mc:Fallback>
        </mc:AlternateContent>
      </w:r>
      <w:r w:rsidR="004247D9">
        <w:br w:type="page"/>
      </w:r>
    </w:p>
    <w:p w:rsidR="00147CF2" w:rsidRDefault="00147CF2" w:rsidP="00147CF2">
      <w:pPr>
        <w:pStyle w:val="Heading2"/>
      </w:pPr>
      <w:bookmarkStart w:id="19" w:name="_Toc372725713"/>
      <w:r>
        <w:lastRenderedPageBreak/>
        <w:t>EXAMPLES OF ROOM FOR IMPROVEMENT</w:t>
      </w:r>
      <w:bookmarkEnd w:id="19"/>
    </w:p>
    <w:p w:rsidR="004247D9" w:rsidRDefault="00A72676" w:rsidP="008B0A26">
      <w:r w:rsidRPr="00A72676">
        <w:rPr>
          <w:noProof/>
          <w:lang w:eastAsia="en-AU"/>
        </w:rPr>
        <mc:AlternateContent>
          <mc:Choice Requires="wps">
            <w:drawing>
              <wp:anchor distT="0" distB="0" distL="114300" distR="114300" simplePos="0" relativeHeight="251688960" behindDoc="0" locked="0" layoutInCell="1" allowOverlap="1" wp14:anchorId="536B611E" wp14:editId="597997FC">
                <wp:simplePos x="0" y="0"/>
                <wp:positionH relativeFrom="column">
                  <wp:posOffset>-47625</wp:posOffset>
                </wp:positionH>
                <wp:positionV relativeFrom="paragraph">
                  <wp:posOffset>93980</wp:posOffset>
                </wp:positionV>
                <wp:extent cx="3816350" cy="1656080"/>
                <wp:effectExtent l="0" t="0" r="31750" b="1270"/>
                <wp:wrapNone/>
                <wp:docPr id="31" name="Oval Callout 6"/>
                <wp:cNvGraphicFramePr/>
                <a:graphic xmlns:a="http://schemas.openxmlformats.org/drawingml/2006/main">
                  <a:graphicData uri="http://schemas.microsoft.com/office/word/2010/wordprocessingShape">
                    <wps:wsp>
                      <wps:cNvSpPr/>
                      <wps:spPr>
                        <a:xfrm>
                          <a:off x="0" y="0"/>
                          <a:ext cx="3816350" cy="1656080"/>
                        </a:xfrm>
                        <a:prstGeom prst="wedgeEllipseCallout">
                          <a:avLst>
                            <a:gd name="adj1" fmla="val 50605"/>
                            <a:gd name="adj2" fmla="val 3489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2676" w:rsidRPr="00615162" w:rsidRDefault="00A72676" w:rsidP="00A72676">
                            <w:pPr>
                              <w:pStyle w:val="NormalWeb"/>
                              <w:spacing w:before="0" w:beforeAutospacing="0" w:after="0" w:afterAutospacing="0"/>
                              <w:jc w:val="center"/>
                              <w:textAlignment w:val="baseline"/>
                              <w:rPr>
                                <w:color w:val="FFFFFF" w:themeColor="background1"/>
                                <w:sz w:val="28"/>
                              </w:rPr>
                            </w:pPr>
                            <w:r w:rsidRPr="00615162">
                              <w:rPr>
                                <w:rFonts w:asciiTheme="minorHAnsi" w:hAnsi="Calibri" w:cstheme="minorBidi"/>
                                <w:color w:val="FFFFFF" w:themeColor="background1"/>
                                <w:kern w:val="24"/>
                                <w:sz w:val="22"/>
                                <w:szCs w:val="20"/>
                              </w:rPr>
                              <w:t xml:space="preserve">The Agent failed to clarify the caller's needs by asking appropriate questions. She did not show good product knowledge, as she could not answer the question. She was not accommodating or </w:t>
                            </w:r>
                            <w:proofErr w:type="gramStart"/>
                            <w:r w:rsidRPr="00615162">
                              <w:rPr>
                                <w:rFonts w:asciiTheme="minorHAnsi" w:hAnsi="Calibri" w:cstheme="minorBidi"/>
                                <w:color w:val="FFFFFF" w:themeColor="background1"/>
                                <w:kern w:val="24"/>
                                <w:sz w:val="22"/>
                                <w:szCs w:val="20"/>
                              </w:rPr>
                              <w:t>kind,</w:t>
                            </w:r>
                            <w:proofErr w:type="gramEnd"/>
                            <w:r w:rsidRPr="00615162">
                              <w:rPr>
                                <w:rFonts w:asciiTheme="minorHAnsi" w:hAnsi="Calibri" w:cstheme="minorBidi"/>
                                <w:color w:val="FFFFFF" w:themeColor="background1"/>
                                <w:kern w:val="24"/>
                                <w:sz w:val="22"/>
                                <w:szCs w:val="20"/>
                              </w:rPr>
                              <w:t xml:space="preserve"> and she failed to resolve the query.</w:t>
                            </w:r>
                          </w:p>
                        </w:txbxContent>
                      </wps:txbx>
                      <wps:bodyPr rtlCol="0" anchor="ctr"/>
                    </wps:wsp>
                  </a:graphicData>
                </a:graphic>
              </wp:anchor>
            </w:drawing>
          </mc:Choice>
          <mc:Fallback>
            <w:pict>
              <v:shape id="_x0000_s1040" type="#_x0000_t63" style="position:absolute;margin-left:-3.75pt;margin-top:7.4pt;width:300.5pt;height:130.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" adj="21731,18337" fillcolor="#7f7f7f [1612]" stroked="f" strokeweight="2pt">
                <v:textbox>
                  <w:txbxContent>
                    <w:p w:rsidR="00A72676" w:rsidRPr="00615162" w:rsidRDefault="00A72676" w:rsidP="00A72676">
                      <w:pPr>
                        <w:pStyle w:val="NormalWeb"/>
                        <w:spacing w:before="0" w:beforeAutospacing="0" w:after="0" w:afterAutospacing="0"/>
                        <w:jc w:val="center"/>
                        <w:textAlignment w:val="baseline"/>
                        <w:rPr>
                          <w:color w:val="FFFFFF" w:themeColor="background1"/>
                          <w:sz w:val="28"/>
                        </w:rPr>
                      </w:pPr>
                      <w:r w:rsidRPr="00615162">
                        <w:rPr>
                          <w:rFonts w:asciiTheme="minorHAnsi" w:hAnsi="Calibri" w:cstheme="minorBidi"/>
                          <w:color w:val="FFFFFF" w:themeColor="background1"/>
                          <w:kern w:val="24"/>
                          <w:sz w:val="22"/>
                          <w:szCs w:val="20"/>
                        </w:rPr>
                        <w:t>The Agent failed to clarify the caller's needs by asking appropriate questions. She did not show good product knowledge, as she could not answer the question. She was not accommodating or kind, and she failed to resolve the query.</w:t>
                      </w:r>
                    </w:p>
                  </w:txbxContent>
                </v:textbox>
              </v:shape>
            </w:pict>
          </mc:Fallback>
        </mc:AlternateContent>
      </w:r>
    </w:p>
    <w:p w:rsidR="00A712BA" w:rsidRDefault="00AB5E16">
      <w:pPr>
        <w:spacing w:after="200" w:line="276" w:lineRule="auto"/>
      </w:pPr>
      <w:r w:rsidRPr="00AB5E16">
        <w:rPr>
          <w:noProof/>
          <w:lang w:eastAsia="en-AU"/>
        </w:rPr>
        <mc:AlternateContent>
          <mc:Choice Requires="wps">
            <w:drawing>
              <wp:anchor distT="0" distB="0" distL="114300" distR="114300" simplePos="0" relativeHeight="251695104" behindDoc="0" locked="0" layoutInCell="1" allowOverlap="1" wp14:anchorId="2FFD2B81" wp14:editId="1E7ABDD2">
                <wp:simplePos x="0" y="0"/>
                <wp:positionH relativeFrom="column">
                  <wp:posOffset>-171450</wp:posOffset>
                </wp:positionH>
                <wp:positionV relativeFrom="paragraph">
                  <wp:posOffset>6866890</wp:posOffset>
                </wp:positionV>
                <wp:extent cx="3528060" cy="1914525"/>
                <wp:effectExtent l="0" t="0" r="262890" b="9525"/>
                <wp:wrapNone/>
                <wp:docPr id="290" name="Oval Callout 5"/>
                <wp:cNvGraphicFramePr/>
                <a:graphic xmlns:a="http://schemas.openxmlformats.org/drawingml/2006/main">
                  <a:graphicData uri="http://schemas.microsoft.com/office/word/2010/wordprocessingShape">
                    <wps:wsp>
                      <wps:cNvSpPr/>
                      <wps:spPr>
                        <a:xfrm>
                          <a:off x="0" y="0"/>
                          <a:ext cx="3528060" cy="1914525"/>
                        </a:xfrm>
                        <a:prstGeom prst="wedgeEllipseCallout">
                          <a:avLst>
                            <a:gd name="adj1" fmla="val 57519"/>
                            <a:gd name="adj2" fmla="val 39121"/>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5E16" w:rsidRPr="00AB5E16" w:rsidRDefault="00AB5E16" w:rsidP="00AB5E16">
                            <w:pPr>
                              <w:pStyle w:val="NormalWeb"/>
                              <w:spacing w:before="0" w:beforeAutospacing="0" w:after="0" w:afterAutospacing="0"/>
                              <w:jc w:val="center"/>
                              <w:textAlignment w:val="baseline"/>
                              <w:rPr>
                                <w:sz w:val="28"/>
                              </w:rPr>
                            </w:pPr>
                            <w:r w:rsidRPr="00AB5E16">
                              <w:rPr>
                                <w:rFonts w:asciiTheme="minorHAnsi" w:hAnsi="Calibri" w:cstheme="minorBidi"/>
                                <w:color w:val="000000" w:themeColor="text1"/>
                                <w:kern w:val="24"/>
                                <w:sz w:val="22"/>
                                <w:szCs w:val="20"/>
                              </w:rPr>
                              <w:t>The Agent didn't really listen to the caller's enquiry at all – he just jumped straight into a sales pitch to try to sign the caller up. The caller had to repeat the enquiry several times before the Agent finally gave the caller the information they were after.</w:t>
                            </w:r>
                          </w:p>
                        </w:txbxContent>
                      </wps:txbx>
                      <wps:bodyPr wrap="square" rtlCol="0" anchor="ctr">
                        <a:noAutofit/>
                      </wps:bodyPr>
                    </wps:wsp>
                  </a:graphicData>
                </a:graphic>
                <wp14:sizeRelV relativeFrom="margin">
                  <wp14:pctHeight>0</wp14:pctHeight>
                </wp14:sizeRelV>
              </wp:anchor>
            </w:drawing>
          </mc:Choice>
          <mc:Fallback>
            <w:pict>
              <v:shape id="_x0000_s1041" type="#_x0000_t63" style="position:absolute;margin-left:-13.5pt;margin-top:540.7pt;width:277.8pt;height:150.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" adj="23224,19250" fillcolor="#bfbfbf [2412]" stroked="f" strokeweight="2pt">
                <v:textbox>
                  <w:txbxContent>
                    <w:p w:rsidR="00AB5E16" w:rsidRPr="00AB5E16" w:rsidRDefault="00AB5E16" w:rsidP="00AB5E16">
                      <w:pPr>
                        <w:pStyle w:val="NormalWeb"/>
                        <w:spacing w:before="0" w:beforeAutospacing="0" w:after="0" w:afterAutospacing="0"/>
                        <w:jc w:val="center"/>
                        <w:textAlignment w:val="baseline"/>
                        <w:rPr>
                          <w:sz w:val="28"/>
                        </w:rPr>
                      </w:pPr>
                      <w:r w:rsidRPr="00AB5E16">
                        <w:rPr>
                          <w:rFonts w:asciiTheme="minorHAnsi" w:hAnsi="Calibri" w:cstheme="minorBidi"/>
                          <w:color w:val="000000" w:themeColor="text1"/>
                          <w:kern w:val="24"/>
                          <w:sz w:val="22"/>
                          <w:szCs w:val="20"/>
                        </w:rPr>
                        <w:t>The Agent didn't really listen to the caller's enquiry at all – he just jumped straight into a sales pitch to try to sign the caller up. The caller had to repeat the enquiry several times before the Agent finally gave the caller the information they were after.</w:t>
                      </w:r>
                    </w:p>
                  </w:txbxContent>
                </v:textbox>
              </v:shape>
            </w:pict>
          </mc:Fallback>
        </mc:AlternateContent>
      </w:r>
      <w:r w:rsidRPr="00AB5E16">
        <w:rPr>
          <w:noProof/>
          <w:lang w:eastAsia="en-AU"/>
        </w:rPr>
        <mc:AlternateContent>
          <mc:Choice Requires="wps">
            <w:drawing>
              <wp:anchor distT="0" distB="0" distL="114300" distR="114300" simplePos="0" relativeHeight="251697152" behindDoc="0" locked="0" layoutInCell="1" allowOverlap="1" wp14:anchorId="649EE6C5" wp14:editId="3F07F98B">
                <wp:simplePos x="0" y="0"/>
                <wp:positionH relativeFrom="column">
                  <wp:posOffset>2628900</wp:posOffset>
                </wp:positionH>
                <wp:positionV relativeFrom="paragraph">
                  <wp:posOffset>5419090</wp:posOffset>
                </wp:positionV>
                <wp:extent cx="3816350" cy="1656080"/>
                <wp:effectExtent l="266700" t="19050" r="12700" b="20320"/>
                <wp:wrapNone/>
                <wp:docPr id="291" name="Oval Callout 7"/>
                <wp:cNvGraphicFramePr/>
                <a:graphic xmlns:a="http://schemas.openxmlformats.org/drawingml/2006/main">
                  <a:graphicData uri="http://schemas.microsoft.com/office/word/2010/wordprocessingShape">
                    <wps:wsp>
                      <wps:cNvSpPr/>
                      <wps:spPr>
                        <a:xfrm>
                          <a:off x="0" y="0"/>
                          <a:ext cx="3816350" cy="1656080"/>
                        </a:xfrm>
                        <a:prstGeom prst="wedgeEllipseCallout">
                          <a:avLst>
                            <a:gd name="adj1" fmla="val -56548"/>
                            <a:gd name="adj2" fmla="val 27226"/>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5E16" w:rsidRPr="00615162" w:rsidRDefault="00AB5E16" w:rsidP="00AB5E16">
                            <w:pPr>
                              <w:pStyle w:val="NormalWeb"/>
                              <w:spacing w:before="0" w:beforeAutospacing="0" w:after="0" w:afterAutospacing="0"/>
                              <w:jc w:val="center"/>
                              <w:textAlignment w:val="baseline"/>
                              <w:rPr>
                                <w:color w:val="FFFFFF" w:themeColor="background1"/>
                                <w:sz w:val="28"/>
                              </w:rPr>
                            </w:pPr>
                            <w:r w:rsidRPr="00615162">
                              <w:rPr>
                                <w:rFonts w:asciiTheme="minorHAnsi" w:hAnsi="Calibri" w:cstheme="minorBidi"/>
                                <w:color w:val="FFFFFF" w:themeColor="background1"/>
                                <w:kern w:val="24"/>
                                <w:sz w:val="22"/>
                                <w:szCs w:val="20"/>
                              </w:rPr>
                              <w:t>The Agent showed no motivation to immerse himself in the caller's situation and to understand the specific problems facing them. The caller was left to do the work of extracting information out of the Agent.</w:t>
                            </w:r>
                          </w:p>
                        </w:txbxContent>
                      </wps:txbx>
                      <wps:bodyPr rtlCol="0" anchor="ctr"/>
                    </wps:wsp>
                  </a:graphicData>
                </a:graphic>
              </wp:anchor>
            </w:drawing>
          </mc:Choice>
          <mc:Fallback>
            <w:pict>
              <v:shape id="_x0000_s1042" type="#_x0000_t63" style="position:absolute;margin-left:207pt;margin-top:426.7pt;width:300.5pt;height:130.4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" adj="-1414,16681" fillcolor="#7f7f7f [1612]" stroked="f" strokeweight="2pt">
                <v:textbox>
                  <w:txbxContent>
                    <w:p w:rsidR="00AB5E16" w:rsidRPr="00615162" w:rsidRDefault="00AB5E16" w:rsidP="00AB5E16">
                      <w:pPr>
                        <w:pStyle w:val="NormalWeb"/>
                        <w:spacing w:before="0" w:beforeAutospacing="0" w:after="0" w:afterAutospacing="0"/>
                        <w:jc w:val="center"/>
                        <w:textAlignment w:val="baseline"/>
                        <w:rPr>
                          <w:color w:val="FFFFFF" w:themeColor="background1"/>
                          <w:sz w:val="28"/>
                        </w:rPr>
                      </w:pPr>
                      <w:r w:rsidRPr="00615162">
                        <w:rPr>
                          <w:rFonts w:asciiTheme="minorHAnsi" w:hAnsi="Calibri" w:cstheme="minorBidi"/>
                          <w:color w:val="FFFFFF" w:themeColor="background1"/>
                          <w:kern w:val="24"/>
                          <w:sz w:val="22"/>
                          <w:szCs w:val="20"/>
                        </w:rPr>
                        <w:t>The Agent showed no motivation to immerse himself in the caller's situation and to understand the specific problems facing them. The caller was left to do the work of extracting information out of the Agent.</w:t>
                      </w:r>
                    </w:p>
                  </w:txbxContent>
                </v:textbox>
              </v:shape>
            </w:pict>
          </mc:Fallback>
        </mc:AlternateContent>
      </w:r>
      <w:r w:rsidRPr="00A72676">
        <w:rPr>
          <w:noProof/>
          <w:lang w:eastAsia="en-AU"/>
        </w:rPr>
        <mc:AlternateContent>
          <mc:Choice Requires="wps">
            <w:drawing>
              <wp:anchor distT="0" distB="0" distL="114300" distR="114300" simplePos="0" relativeHeight="251693056" behindDoc="0" locked="0" layoutInCell="1" allowOverlap="1" wp14:anchorId="1AE8A889" wp14:editId="6A965B5F">
                <wp:simplePos x="0" y="0"/>
                <wp:positionH relativeFrom="column">
                  <wp:posOffset>-171450</wp:posOffset>
                </wp:positionH>
                <wp:positionV relativeFrom="paragraph">
                  <wp:posOffset>3571240</wp:posOffset>
                </wp:positionV>
                <wp:extent cx="4752340" cy="1847850"/>
                <wp:effectExtent l="0" t="0" r="29210" b="0"/>
                <wp:wrapNone/>
                <wp:docPr id="289" name="Oval Callout 4"/>
                <wp:cNvGraphicFramePr/>
                <a:graphic xmlns:a="http://schemas.openxmlformats.org/drawingml/2006/main">
                  <a:graphicData uri="http://schemas.microsoft.com/office/word/2010/wordprocessingShape">
                    <wps:wsp>
                      <wps:cNvSpPr/>
                      <wps:spPr>
                        <a:xfrm>
                          <a:off x="0" y="0"/>
                          <a:ext cx="4752340" cy="1847850"/>
                        </a:xfrm>
                        <a:prstGeom prst="wedgeEllipseCallout">
                          <a:avLst>
                            <a:gd name="adj1" fmla="val 50605"/>
                            <a:gd name="adj2" fmla="val 34894"/>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2676" w:rsidRPr="00A72676" w:rsidRDefault="00A72676" w:rsidP="00A72676">
                            <w:pPr>
                              <w:pStyle w:val="NormalWeb"/>
                              <w:spacing w:before="0" w:beforeAutospacing="0" w:after="0" w:afterAutospacing="0"/>
                              <w:jc w:val="center"/>
                              <w:textAlignment w:val="baseline"/>
                              <w:rPr>
                                <w:sz w:val="28"/>
                              </w:rPr>
                            </w:pPr>
                            <w:r w:rsidRPr="00A72676">
                              <w:rPr>
                                <w:rFonts w:asciiTheme="minorHAnsi" w:hAnsi="Calibri" w:cstheme="minorBidi"/>
                                <w:color w:val="000000" w:themeColor="text1"/>
                                <w:kern w:val="24"/>
                                <w:sz w:val="22"/>
                                <w:szCs w:val="20"/>
                              </w:rPr>
                              <w:t xml:space="preserve">The Agent's response was extremely poor. He failed to identify that the caller's enquiry had to do with a </w:t>
                            </w:r>
                            <w:proofErr w:type="gramStart"/>
                            <w:r w:rsidRPr="00A72676">
                              <w:rPr>
                                <w:rFonts w:asciiTheme="minorHAnsi" w:hAnsi="Calibri" w:cstheme="minorBidi"/>
                                <w:color w:val="000000" w:themeColor="text1"/>
                                <w:kern w:val="24"/>
                                <w:sz w:val="22"/>
                                <w:szCs w:val="20"/>
                              </w:rPr>
                              <w:t>veterans</w:t>
                            </w:r>
                            <w:proofErr w:type="gramEnd"/>
                            <w:r w:rsidRPr="00A72676">
                              <w:rPr>
                                <w:rFonts w:asciiTheme="minorHAnsi" w:hAnsi="Calibri" w:cstheme="minorBidi"/>
                                <w:color w:val="000000" w:themeColor="text1"/>
                                <w:kern w:val="24"/>
                                <w:sz w:val="22"/>
                                <w:szCs w:val="20"/>
                              </w:rPr>
                              <w:t xml:space="preserve"> card. Instead, he seemed intent on learning about the caller's account details and unwilling to provide generalist advice. The caller ended the call no better informed than when the telephone number was first dialled.</w:t>
                            </w:r>
                          </w:p>
                        </w:txbxContent>
                      </wps:txbx>
                      <wps:bodyPr rtlCol="0" anchor="ctr">
                        <a:noAutofit/>
                      </wps:bodyPr>
                    </wps:wsp>
                  </a:graphicData>
                </a:graphic>
                <wp14:sizeRelV relativeFrom="margin">
                  <wp14:pctHeight>0</wp14:pctHeight>
                </wp14:sizeRelV>
              </wp:anchor>
            </w:drawing>
          </mc:Choice>
          <mc:Fallback>
            <w:pict>
              <v:shape id="_x0000_s1043" type="#_x0000_t63" style="position:absolute;margin-left:-13.5pt;margin-top:281.2pt;width:374.2pt;height:14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" adj="21731,18337" fillcolor="#bfbfbf [2412]" stroked="f" strokeweight="2pt">
                <v:textbox>
                  <w:txbxContent>
                    <w:p w:rsidR="00A72676" w:rsidRPr="00A72676" w:rsidRDefault="00A72676" w:rsidP="00A72676">
                      <w:pPr>
                        <w:pStyle w:val="NormalWeb"/>
                        <w:spacing w:before="0" w:beforeAutospacing="0" w:after="0" w:afterAutospacing="0"/>
                        <w:jc w:val="center"/>
                        <w:textAlignment w:val="baseline"/>
                        <w:rPr>
                          <w:sz w:val="28"/>
                        </w:rPr>
                      </w:pPr>
                      <w:r w:rsidRPr="00A72676">
                        <w:rPr>
                          <w:rFonts w:asciiTheme="minorHAnsi" w:hAnsi="Calibri" w:cstheme="minorBidi"/>
                          <w:color w:val="000000" w:themeColor="text1"/>
                          <w:kern w:val="24"/>
                          <w:sz w:val="22"/>
                          <w:szCs w:val="20"/>
                        </w:rPr>
                        <w:t>The Agent's response was extremely poor. He failed to identify that the caller's enquiry had to do with a veterans card. Instead, he seemed intent on learning about the caller's account details and unwilling to provide generalist advice. The caller ended the call no better informed than when the telephone number was first dialled.</w:t>
                      </w:r>
                    </w:p>
                  </w:txbxContent>
                </v:textbox>
              </v:shape>
            </w:pict>
          </mc:Fallback>
        </mc:AlternateContent>
      </w:r>
      <w:r w:rsidRPr="00A72676">
        <w:rPr>
          <w:noProof/>
          <w:lang w:eastAsia="en-AU"/>
        </w:rPr>
        <mc:AlternateContent>
          <mc:Choice Requires="wps">
            <w:drawing>
              <wp:anchor distT="0" distB="0" distL="114300" distR="114300" simplePos="0" relativeHeight="251691008" behindDoc="0" locked="0" layoutInCell="1" allowOverlap="1" wp14:anchorId="253C2FEB" wp14:editId="11070D23">
                <wp:simplePos x="0" y="0"/>
                <wp:positionH relativeFrom="column">
                  <wp:posOffset>1828800</wp:posOffset>
                </wp:positionH>
                <wp:positionV relativeFrom="paragraph">
                  <wp:posOffset>1494790</wp:posOffset>
                </wp:positionV>
                <wp:extent cx="4176395" cy="2076450"/>
                <wp:effectExtent l="495300" t="19050" r="14605" b="19050"/>
                <wp:wrapNone/>
                <wp:docPr id="288" name="Oval Callout 3"/>
                <wp:cNvGraphicFramePr/>
                <a:graphic xmlns:a="http://schemas.openxmlformats.org/drawingml/2006/main">
                  <a:graphicData uri="http://schemas.microsoft.com/office/word/2010/wordprocessingShape">
                    <wps:wsp>
                      <wps:cNvSpPr/>
                      <wps:spPr>
                        <a:xfrm>
                          <a:off x="0" y="0"/>
                          <a:ext cx="4176395" cy="2076450"/>
                        </a:xfrm>
                        <a:prstGeom prst="wedgeEllipseCallout">
                          <a:avLst>
                            <a:gd name="adj1" fmla="val -61429"/>
                            <a:gd name="adj2" fmla="val 39564"/>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2676" w:rsidRPr="00A72676" w:rsidRDefault="00A72676" w:rsidP="00A72676">
                            <w:pPr>
                              <w:pStyle w:val="NormalWeb"/>
                              <w:spacing w:before="0" w:beforeAutospacing="0" w:after="0" w:afterAutospacing="0"/>
                              <w:jc w:val="center"/>
                              <w:textAlignment w:val="baseline"/>
                              <w:rPr>
                                <w:sz w:val="28"/>
                              </w:rPr>
                            </w:pPr>
                            <w:r w:rsidRPr="00A72676">
                              <w:rPr>
                                <w:rFonts w:asciiTheme="minorHAnsi" w:hAnsi="Calibri" w:cstheme="minorBidi"/>
                                <w:color w:val="000000" w:themeColor="text1"/>
                                <w:kern w:val="24"/>
                                <w:sz w:val="22"/>
                                <w:szCs w:val="20"/>
                              </w:rPr>
                              <w:t>At times it didn't seem like the Agent really understood the caller's enquiry. She wasn't able to offer much of a resolution, only repeat the same information over and over again. The Agent wasn't incredibly helpful in her approach to the enquiry and didn't probe the caller to ascertain what the caller was actually asking about.</w:t>
                            </w:r>
                          </w:p>
                        </w:txbxContent>
                      </wps:txbx>
                      <wps:bodyPr wrap="square" rtlCol="0" anchor="ctr">
                        <a:noAutofit/>
                      </wps:bodyPr>
                    </wps:wsp>
                  </a:graphicData>
                </a:graphic>
                <wp14:sizeRelV relativeFrom="margin">
                  <wp14:pctHeight>0</wp14:pctHeight>
                </wp14:sizeRelV>
              </wp:anchor>
            </w:drawing>
          </mc:Choice>
          <mc:Fallback>
            <w:pict>
              <v:shape id="_x0000_s1044" type="#_x0000_t63" style="position:absolute;margin-left:2in;margin-top:117.7pt;width:328.85pt;height:16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" adj="-2469,19346" fillcolor="#a5a5a5 [2092]" stroked="f" strokeweight="2pt">
                <v:textbox>
                  <w:txbxContent>
                    <w:p w:rsidR="00A72676" w:rsidRPr="00A72676" w:rsidRDefault="00A72676" w:rsidP="00A72676">
                      <w:pPr>
                        <w:pStyle w:val="NormalWeb"/>
                        <w:spacing w:before="0" w:beforeAutospacing="0" w:after="0" w:afterAutospacing="0"/>
                        <w:jc w:val="center"/>
                        <w:textAlignment w:val="baseline"/>
                        <w:rPr>
                          <w:sz w:val="28"/>
                        </w:rPr>
                      </w:pPr>
                      <w:r w:rsidRPr="00A72676">
                        <w:rPr>
                          <w:rFonts w:asciiTheme="minorHAnsi" w:hAnsi="Calibri" w:cstheme="minorBidi"/>
                          <w:color w:val="000000" w:themeColor="text1"/>
                          <w:kern w:val="24"/>
                          <w:sz w:val="22"/>
                          <w:szCs w:val="20"/>
                        </w:rPr>
                        <w:t>At times it didn't seem like the Agent really understood the caller's enquiry. She wasn't able to offer much of a resolution, only repeat the same information over and over again. The Agent wasn't incredibly helpful in her approach to the enquiry and didn't probe the caller to ascertain what the caller was actually asking about.</w:t>
                      </w:r>
                    </w:p>
                  </w:txbxContent>
                </v:textbox>
              </v:shape>
            </w:pict>
          </mc:Fallback>
        </mc:AlternateContent>
      </w:r>
      <w:r w:rsidR="00A712BA">
        <w:br w:type="page"/>
      </w:r>
    </w:p>
    <w:p w:rsidR="00615162" w:rsidRDefault="00615162" w:rsidP="008B0A26">
      <w:r w:rsidRPr="00615162">
        <w:rPr>
          <w:noProof/>
          <w:lang w:eastAsia="en-AU"/>
        </w:rPr>
        <w:lastRenderedPageBreak/>
        <mc:AlternateContent>
          <mc:Choice Requires="wps">
            <w:drawing>
              <wp:anchor distT="0" distB="0" distL="114300" distR="114300" simplePos="0" relativeHeight="251699200" behindDoc="0" locked="0" layoutInCell="1" allowOverlap="1" wp14:anchorId="595E01FE" wp14:editId="067F4A30">
                <wp:simplePos x="0" y="0"/>
                <wp:positionH relativeFrom="column">
                  <wp:posOffset>-368262</wp:posOffset>
                </wp:positionH>
                <wp:positionV relativeFrom="paragraph">
                  <wp:posOffset>-54857</wp:posOffset>
                </wp:positionV>
                <wp:extent cx="3816350" cy="1964690"/>
                <wp:effectExtent l="95250" t="19050" r="12700" b="111760"/>
                <wp:wrapNone/>
                <wp:docPr id="292" name="Oval Callout 6"/>
                <wp:cNvGraphicFramePr/>
                <a:graphic xmlns:a="http://schemas.openxmlformats.org/drawingml/2006/main">
                  <a:graphicData uri="http://schemas.microsoft.com/office/word/2010/wordprocessingShape">
                    <wps:wsp>
                      <wps:cNvSpPr/>
                      <wps:spPr>
                        <a:xfrm>
                          <a:off x="0" y="0"/>
                          <a:ext cx="3816350" cy="1964690"/>
                        </a:xfrm>
                        <a:prstGeom prst="wedgeEllipseCallout">
                          <a:avLst>
                            <a:gd name="adj1" fmla="val -52388"/>
                            <a:gd name="adj2" fmla="val 55734"/>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5162" w:rsidRPr="00615162" w:rsidRDefault="00615162" w:rsidP="00615162">
                            <w:pPr>
                              <w:pStyle w:val="NormalWeb"/>
                              <w:spacing w:before="0" w:beforeAutospacing="0" w:after="0" w:afterAutospacing="0"/>
                              <w:jc w:val="center"/>
                              <w:textAlignment w:val="baseline"/>
                              <w:rPr>
                                <w:sz w:val="28"/>
                              </w:rPr>
                            </w:pPr>
                            <w:r w:rsidRPr="00615162">
                              <w:rPr>
                                <w:rFonts w:asciiTheme="minorHAnsi" w:hAnsi="Calibri" w:cstheme="minorBidi"/>
                                <w:color w:val="000000" w:themeColor="text1"/>
                                <w:kern w:val="24"/>
                                <w:sz w:val="22"/>
                                <w:szCs w:val="20"/>
                              </w:rPr>
                              <w:t>The Agent didn't try incredibly hard to reach out to the caller – he didn't really build much of a rapport at all. The Agent didn’t seem confident with his answers and kept on saying he wasn't sure how it all worked. There were times where he talked over the caller.</w:t>
                            </w:r>
                          </w:p>
                        </w:txbxContent>
                      </wps:txbx>
                      <wps:bodyPr wrap="square" rtlCol="0" anchor="ctr">
                        <a:noAutofit/>
                      </wps:bodyPr>
                    </wps:wsp>
                  </a:graphicData>
                </a:graphic>
                <wp14:sizeRelV relativeFrom="margin">
                  <wp14:pctHeight>0</wp14:pctHeight>
                </wp14:sizeRelV>
              </wp:anchor>
            </w:drawing>
          </mc:Choice>
          <mc:Fallback>
            <w:pict>
              <v:shape id="_x0000_s1045" type="#_x0000_t63" style="position:absolute;margin-left:-29pt;margin-top:-4.3pt;width:300.5pt;height:154.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" adj="-516,22839" fillcolor="#a5a5a5 [2092]" stroked="f" strokeweight="2pt">
                <v:textbox>
                  <w:txbxContent>
                    <w:p w:rsidR="00615162" w:rsidRPr="00615162" w:rsidRDefault="00615162" w:rsidP="00615162">
                      <w:pPr>
                        <w:pStyle w:val="NormalWeb"/>
                        <w:spacing w:before="0" w:beforeAutospacing="0" w:after="0" w:afterAutospacing="0"/>
                        <w:jc w:val="center"/>
                        <w:textAlignment w:val="baseline"/>
                        <w:rPr>
                          <w:sz w:val="28"/>
                        </w:rPr>
                      </w:pPr>
                      <w:r w:rsidRPr="00615162">
                        <w:rPr>
                          <w:rFonts w:asciiTheme="minorHAnsi" w:hAnsi="Calibri" w:cstheme="minorBidi"/>
                          <w:color w:val="000000" w:themeColor="text1"/>
                          <w:kern w:val="24"/>
                          <w:sz w:val="22"/>
                          <w:szCs w:val="20"/>
                        </w:rPr>
                        <w:t>The Agent didn't try incredibly hard to reach out to the caller – he didn't really build much of a rapport at all. The Agent didn’t seem confident with his answers and kept on saying he wasn't sure how it all worked. There were times where he talked over the caller.</w:t>
                      </w:r>
                    </w:p>
                  </w:txbxContent>
                </v:textbox>
              </v:shape>
            </w:pict>
          </mc:Fallback>
        </mc:AlternateContent>
      </w:r>
    </w:p>
    <w:p w:rsidR="00615162" w:rsidRDefault="00615162" w:rsidP="008B0A26"/>
    <w:p w:rsidR="00615162" w:rsidRDefault="00615162" w:rsidP="008B0A26"/>
    <w:p w:rsidR="00615162" w:rsidRDefault="00615162">
      <w:pPr>
        <w:spacing w:after="200" w:line="276" w:lineRule="auto"/>
      </w:pPr>
      <w:r w:rsidRPr="00615162">
        <w:rPr>
          <w:noProof/>
          <w:lang w:eastAsia="en-AU"/>
        </w:rPr>
        <mc:AlternateContent>
          <mc:Choice Requires="wps">
            <w:drawing>
              <wp:anchor distT="0" distB="0" distL="114300" distR="114300" simplePos="0" relativeHeight="251707392" behindDoc="0" locked="0" layoutInCell="1" allowOverlap="1" wp14:anchorId="3F7BBF8F" wp14:editId="0970B163">
                <wp:simplePos x="0" y="0"/>
                <wp:positionH relativeFrom="column">
                  <wp:posOffset>2661313</wp:posOffset>
                </wp:positionH>
                <wp:positionV relativeFrom="paragraph">
                  <wp:posOffset>4213727</wp:posOffset>
                </wp:positionV>
                <wp:extent cx="3357350" cy="1656080"/>
                <wp:effectExtent l="1695450" t="19050" r="14605" b="58420"/>
                <wp:wrapNone/>
                <wp:docPr id="296" name="Oval Callout 7"/>
                <wp:cNvGraphicFramePr/>
                <a:graphic xmlns:a="http://schemas.openxmlformats.org/drawingml/2006/main">
                  <a:graphicData uri="http://schemas.microsoft.com/office/word/2010/wordprocessingShape">
                    <wps:wsp>
                      <wps:cNvSpPr/>
                      <wps:spPr>
                        <a:xfrm>
                          <a:off x="0" y="0"/>
                          <a:ext cx="3357350" cy="1656080"/>
                        </a:xfrm>
                        <a:prstGeom prst="wedgeEllipseCallout">
                          <a:avLst>
                            <a:gd name="adj1" fmla="val -100177"/>
                            <a:gd name="adj2" fmla="val 52773"/>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5162" w:rsidRPr="00615162" w:rsidRDefault="00615162" w:rsidP="00615162">
                            <w:pPr>
                              <w:pStyle w:val="NormalWeb"/>
                              <w:spacing w:before="0" w:beforeAutospacing="0" w:after="0" w:afterAutospacing="0"/>
                              <w:jc w:val="center"/>
                              <w:textAlignment w:val="baseline"/>
                              <w:rPr>
                                <w:sz w:val="28"/>
                              </w:rPr>
                            </w:pPr>
                            <w:r w:rsidRPr="00615162">
                              <w:rPr>
                                <w:rFonts w:asciiTheme="minorHAnsi" w:hAnsi="Calibri" w:cstheme="minorBidi"/>
                                <w:color w:val="000000" w:themeColor="text1"/>
                                <w:kern w:val="24"/>
                                <w:sz w:val="22"/>
                                <w:szCs w:val="20"/>
                              </w:rPr>
                              <w:t>Throughout the conversation the Agent didn't establish a connection with the caller. Initially she seemed perplexed by the enquiry and was eager to transfer the call, which didn't inspire confidence in her skills.</w:t>
                            </w:r>
                          </w:p>
                        </w:txbxContent>
                      </wps:txbx>
                      <wps:bodyPr wrap="square" rtlCol="0" anchor="ctr">
                        <a:noAutofit/>
                      </wps:bodyPr>
                    </wps:wsp>
                  </a:graphicData>
                </a:graphic>
                <wp14:sizeRelH relativeFrom="margin">
                  <wp14:pctWidth>0</wp14:pctWidth>
                </wp14:sizeRelH>
              </wp:anchor>
            </w:drawing>
          </mc:Choice>
          <mc:Fallback>
            <w:pict>
              <v:shape id="_x0000_s1046" type="#_x0000_t63" style="position:absolute;margin-left:209.55pt;margin-top:331.8pt;width:264.35pt;height:130.4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" adj="-10838,22199" fillcolor="#bfbfbf [2412]" stroked="f" strokeweight="2pt">
                <v:textbox>
                  <w:txbxContent>
                    <w:p w:rsidR="00615162" w:rsidRPr="00615162" w:rsidRDefault="00615162" w:rsidP="00615162">
                      <w:pPr>
                        <w:pStyle w:val="NormalWeb"/>
                        <w:spacing w:before="0" w:beforeAutospacing="0" w:after="0" w:afterAutospacing="0"/>
                        <w:jc w:val="center"/>
                        <w:textAlignment w:val="baseline"/>
                        <w:rPr>
                          <w:sz w:val="28"/>
                        </w:rPr>
                      </w:pPr>
                      <w:r w:rsidRPr="00615162">
                        <w:rPr>
                          <w:rFonts w:asciiTheme="minorHAnsi" w:hAnsi="Calibri" w:cstheme="minorBidi"/>
                          <w:color w:val="000000" w:themeColor="text1"/>
                          <w:kern w:val="24"/>
                          <w:sz w:val="22"/>
                          <w:szCs w:val="20"/>
                        </w:rPr>
                        <w:t>Throughout the conversation the Agent didn't establish a connection with the caller. Initially she seemed perplexed by the enquiry and was eager to transfer the call, which didn't inspire confidence in her skills.</w:t>
                      </w:r>
                    </w:p>
                  </w:txbxContent>
                </v:textbox>
              </v:shape>
            </w:pict>
          </mc:Fallback>
        </mc:AlternateContent>
      </w:r>
      <w:r w:rsidRPr="00615162">
        <w:rPr>
          <w:noProof/>
          <w:lang w:eastAsia="en-AU"/>
        </w:rPr>
        <mc:AlternateContent>
          <mc:Choice Requires="wps">
            <w:drawing>
              <wp:anchor distT="0" distB="0" distL="114300" distR="114300" simplePos="0" relativeHeight="251705344" behindDoc="0" locked="0" layoutInCell="1" allowOverlap="1" wp14:anchorId="68058FF2" wp14:editId="387018FF">
                <wp:simplePos x="0" y="0"/>
                <wp:positionH relativeFrom="column">
                  <wp:posOffset>572135</wp:posOffset>
                </wp:positionH>
                <wp:positionV relativeFrom="paragraph">
                  <wp:posOffset>6287770</wp:posOffset>
                </wp:positionV>
                <wp:extent cx="4752340" cy="1871980"/>
                <wp:effectExtent l="19050" t="19050" r="10160" b="166370"/>
                <wp:wrapNone/>
                <wp:docPr id="295" name="Oval Callout 4"/>
                <wp:cNvGraphicFramePr/>
                <a:graphic xmlns:a="http://schemas.openxmlformats.org/drawingml/2006/main">
                  <a:graphicData uri="http://schemas.microsoft.com/office/word/2010/wordprocessingShape">
                    <wps:wsp>
                      <wps:cNvSpPr/>
                      <wps:spPr>
                        <a:xfrm>
                          <a:off x="0" y="0"/>
                          <a:ext cx="4752340" cy="1871980"/>
                        </a:xfrm>
                        <a:prstGeom prst="wedgeEllipseCallout">
                          <a:avLst>
                            <a:gd name="adj1" fmla="val -47036"/>
                            <a:gd name="adj2" fmla="val 5822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5162" w:rsidRPr="00615162" w:rsidRDefault="00615162" w:rsidP="00615162">
                            <w:pPr>
                              <w:pStyle w:val="NormalWeb"/>
                              <w:spacing w:before="0" w:beforeAutospacing="0" w:after="0" w:afterAutospacing="0"/>
                              <w:jc w:val="center"/>
                              <w:textAlignment w:val="baseline"/>
                              <w:rPr>
                                <w:color w:val="FFFFFF" w:themeColor="background1"/>
                                <w:sz w:val="28"/>
                              </w:rPr>
                            </w:pPr>
                            <w:r w:rsidRPr="00615162">
                              <w:rPr>
                                <w:rFonts w:asciiTheme="minorHAnsi" w:hAnsi="Calibri" w:cstheme="minorBidi"/>
                                <w:color w:val="FFFFFF" w:themeColor="background1"/>
                                <w:kern w:val="24"/>
                                <w:sz w:val="22"/>
                                <w:szCs w:val="20"/>
                              </w:rPr>
                              <w:t>The Agent was not impolite initially, but became rather impatient with the caller upon the call's progression. She was persistent in transferring the caller to the credit team in order to set up a plan, and it took her a while to offer the explanations that the caller was requesting. By the end of the call she seemed flustered.</w:t>
                            </w:r>
                          </w:p>
                        </w:txbxContent>
                      </wps:txbx>
                      <wps:bodyPr wrap="square" rtlCol="0" anchor="ctr">
                        <a:noAutofit/>
                      </wps:bodyPr>
                    </wps:wsp>
                  </a:graphicData>
                </a:graphic>
              </wp:anchor>
            </w:drawing>
          </mc:Choice>
          <mc:Fallback>
            <w:pict>
              <v:shape id="_x0000_s1047" type="#_x0000_t63" style="position:absolute;margin-left:45.05pt;margin-top:495.1pt;width:374.2pt;height:147.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" adj="640,23376" fillcolor="#7f7f7f [1612]" stroked="f" strokeweight="2pt">
                <v:textbox>
                  <w:txbxContent>
                    <w:p w:rsidR="00615162" w:rsidRPr="00615162" w:rsidRDefault="00615162" w:rsidP="00615162">
                      <w:pPr>
                        <w:pStyle w:val="NormalWeb"/>
                        <w:spacing w:before="0" w:beforeAutospacing="0" w:after="0" w:afterAutospacing="0"/>
                        <w:jc w:val="center"/>
                        <w:textAlignment w:val="baseline"/>
                        <w:rPr>
                          <w:color w:val="FFFFFF" w:themeColor="background1"/>
                          <w:sz w:val="28"/>
                        </w:rPr>
                      </w:pPr>
                      <w:r w:rsidRPr="00615162">
                        <w:rPr>
                          <w:rFonts w:asciiTheme="minorHAnsi" w:hAnsi="Calibri" w:cstheme="minorBidi"/>
                          <w:color w:val="FFFFFF" w:themeColor="background1"/>
                          <w:kern w:val="24"/>
                          <w:sz w:val="22"/>
                          <w:szCs w:val="20"/>
                        </w:rPr>
                        <w:t>The Agent was not impolite initially, but became rather impatient with the caller upon the call's progression. She was persistent in transferring the caller to the credit team in order to set up a plan, and it took her a while to offer the explanations that the caller was requesting. By the end of the call she seemed flustered.</w:t>
                      </w:r>
                    </w:p>
                  </w:txbxContent>
                </v:textbox>
              </v:shape>
            </w:pict>
          </mc:Fallback>
        </mc:AlternateContent>
      </w:r>
      <w:r w:rsidRPr="00615162">
        <w:rPr>
          <w:noProof/>
          <w:lang w:eastAsia="en-AU"/>
        </w:rPr>
        <mc:AlternateContent>
          <mc:Choice Requires="wps">
            <w:drawing>
              <wp:anchor distT="0" distB="0" distL="114300" distR="114300" simplePos="0" relativeHeight="251703296" behindDoc="0" locked="0" layoutInCell="1" allowOverlap="1" wp14:anchorId="2CEC4B7E" wp14:editId="0018F539">
                <wp:simplePos x="0" y="0"/>
                <wp:positionH relativeFrom="column">
                  <wp:posOffset>-600501</wp:posOffset>
                </wp:positionH>
                <wp:positionV relativeFrom="paragraph">
                  <wp:posOffset>2712474</wp:posOffset>
                </wp:positionV>
                <wp:extent cx="3312160" cy="1896745"/>
                <wp:effectExtent l="19050" t="19050" r="21590" b="351155"/>
                <wp:wrapNone/>
                <wp:docPr id="294" name="Oval Callout 5"/>
                <wp:cNvGraphicFramePr/>
                <a:graphic xmlns:a="http://schemas.openxmlformats.org/drawingml/2006/main">
                  <a:graphicData uri="http://schemas.microsoft.com/office/word/2010/wordprocessingShape">
                    <wps:wsp>
                      <wps:cNvSpPr/>
                      <wps:spPr>
                        <a:xfrm>
                          <a:off x="0" y="0"/>
                          <a:ext cx="3312160" cy="1896745"/>
                        </a:xfrm>
                        <a:prstGeom prst="wedgeEllipseCallout">
                          <a:avLst>
                            <a:gd name="adj1" fmla="val -28335"/>
                            <a:gd name="adj2" fmla="val 67121"/>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5162" w:rsidRPr="00615162" w:rsidRDefault="00615162" w:rsidP="00615162">
                            <w:pPr>
                              <w:pStyle w:val="NormalWeb"/>
                              <w:spacing w:before="0" w:beforeAutospacing="0" w:after="0" w:afterAutospacing="0"/>
                              <w:jc w:val="center"/>
                              <w:textAlignment w:val="baseline"/>
                              <w:rPr>
                                <w:sz w:val="28"/>
                              </w:rPr>
                            </w:pPr>
                            <w:r w:rsidRPr="00615162">
                              <w:rPr>
                                <w:rFonts w:asciiTheme="minorHAnsi" w:hAnsi="Calibri" w:cstheme="minorBidi"/>
                                <w:color w:val="000000" w:themeColor="text1"/>
                                <w:kern w:val="24"/>
                                <w:sz w:val="22"/>
                                <w:szCs w:val="20"/>
                              </w:rPr>
                              <w:t>The Agent was dismissive and unreceptive. He failed to demonstrate patience or empathy towards the caller, and was not very accommodating. He failed to embrace the call and assist the caller in a warm and friendly manner.</w:t>
                            </w:r>
                          </w:p>
                        </w:txbxContent>
                      </wps:txbx>
                      <wps:bodyPr wrap="square" rtlCol="0" anchor="ctr">
                        <a:noAutofit/>
                      </wps:bodyPr>
                    </wps:wsp>
                  </a:graphicData>
                </a:graphic>
                <wp14:sizeRelV relativeFrom="margin">
                  <wp14:pctHeight>0</wp14:pctHeight>
                </wp14:sizeRelV>
              </wp:anchor>
            </w:drawing>
          </mc:Choice>
          <mc:Fallback>
            <w:pict>
              <v:shape id="_x0000_s1048" type="#_x0000_t63" style="position:absolute;margin-left:-47.3pt;margin-top:213.6pt;width:260.8pt;height:149.3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" adj="4680,25298" fillcolor="#a5a5a5 [2092]" stroked="f" strokeweight="2pt">
                <v:textbox>
                  <w:txbxContent>
                    <w:p w:rsidR="00615162" w:rsidRPr="00615162" w:rsidRDefault="00615162" w:rsidP="00615162">
                      <w:pPr>
                        <w:pStyle w:val="NormalWeb"/>
                        <w:spacing w:before="0" w:beforeAutospacing="0" w:after="0" w:afterAutospacing="0"/>
                        <w:jc w:val="center"/>
                        <w:textAlignment w:val="baseline"/>
                        <w:rPr>
                          <w:sz w:val="28"/>
                        </w:rPr>
                      </w:pPr>
                      <w:r w:rsidRPr="00615162">
                        <w:rPr>
                          <w:rFonts w:asciiTheme="minorHAnsi" w:hAnsi="Calibri" w:cstheme="minorBidi"/>
                          <w:color w:val="000000" w:themeColor="text1"/>
                          <w:kern w:val="24"/>
                          <w:sz w:val="22"/>
                          <w:szCs w:val="20"/>
                        </w:rPr>
                        <w:t>The Agent was dismissive and unreceptive. He failed to demonstrate patience or empathy towards the caller, and was not very accommodating. He failed to embrace the call and assist the caller in a warm and friendly manner.</w:t>
                      </w:r>
                    </w:p>
                  </w:txbxContent>
                </v:textbox>
              </v:shape>
            </w:pict>
          </mc:Fallback>
        </mc:AlternateContent>
      </w:r>
      <w:r w:rsidRPr="00615162">
        <w:rPr>
          <w:noProof/>
          <w:lang w:eastAsia="en-AU"/>
        </w:rPr>
        <mc:AlternateContent>
          <mc:Choice Requires="wps">
            <w:drawing>
              <wp:anchor distT="0" distB="0" distL="114300" distR="114300" simplePos="0" relativeHeight="251701248" behindDoc="0" locked="0" layoutInCell="1" allowOverlap="1" wp14:anchorId="58843404" wp14:editId="62CC7304">
                <wp:simplePos x="0" y="0"/>
                <wp:positionH relativeFrom="column">
                  <wp:posOffset>2115403</wp:posOffset>
                </wp:positionH>
                <wp:positionV relativeFrom="paragraph">
                  <wp:posOffset>979208</wp:posOffset>
                </wp:positionV>
                <wp:extent cx="4319905" cy="2388235"/>
                <wp:effectExtent l="19050" t="19050" r="23495" b="202565"/>
                <wp:wrapNone/>
                <wp:docPr id="293" name="Oval Callout 3"/>
                <wp:cNvGraphicFramePr/>
                <a:graphic xmlns:a="http://schemas.openxmlformats.org/drawingml/2006/main">
                  <a:graphicData uri="http://schemas.microsoft.com/office/word/2010/wordprocessingShape">
                    <wps:wsp>
                      <wps:cNvSpPr/>
                      <wps:spPr>
                        <a:xfrm>
                          <a:off x="0" y="0"/>
                          <a:ext cx="4319905" cy="2388235"/>
                        </a:xfrm>
                        <a:prstGeom prst="wedgeEllipseCallout">
                          <a:avLst>
                            <a:gd name="adj1" fmla="val 38561"/>
                            <a:gd name="adj2" fmla="val 58500"/>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5162" w:rsidRPr="00615162" w:rsidRDefault="00615162" w:rsidP="00615162">
                            <w:pPr>
                              <w:pStyle w:val="NormalWeb"/>
                              <w:spacing w:before="0" w:beforeAutospacing="0" w:after="0" w:afterAutospacing="0"/>
                              <w:jc w:val="center"/>
                              <w:textAlignment w:val="baseline"/>
                              <w:rPr>
                                <w:color w:val="FFFFFF" w:themeColor="background1"/>
                                <w:sz w:val="28"/>
                              </w:rPr>
                            </w:pPr>
                            <w:r w:rsidRPr="00615162">
                              <w:rPr>
                                <w:rFonts w:asciiTheme="minorHAnsi" w:hAnsi="Calibri" w:cstheme="minorBidi"/>
                                <w:color w:val="FFFFFF" w:themeColor="background1"/>
                                <w:kern w:val="24"/>
                                <w:sz w:val="22"/>
                                <w:szCs w:val="20"/>
                              </w:rPr>
                              <w:t>The Agent provided the explanation to the caller's query in a disconnected manner – his sentences did not flow. The Agent's rate of speech was uneven, and he left long pauses of silence as the caller was left to contemplate the Agent's short and abrupt response. No rapport was developed through this call, as there did not appear to be any intention to connect or empathise from the Agent.</w:t>
                            </w:r>
                          </w:p>
                        </w:txbxContent>
                      </wps:txbx>
                      <wps:bodyPr wrap="square" rtlCol="0" anchor="ctr">
                        <a:noAutofit/>
                      </wps:bodyPr>
                    </wps:wsp>
                  </a:graphicData>
                </a:graphic>
                <wp14:sizeRelV relativeFrom="margin">
                  <wp14:pctHeight>0</wp14:pctHeight>
                </wp14:sizeRelV>
              </wp:anchor>
            </w:drawing>
          </mc:Choice>
          <mc:Fallback>
            <w:pict>
              <v:shape id="_x0000_s1049" type="#_x0000_t63" style="position:absolute;margin-left:166.55pt;margin-top:77.1pt;width:340.15pt;height:188.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" adj="19129,23436" fillcolor="#7f7f7f [1612]" stroked="f" strokeweight="2pt">
                <v:textbox>
                  <w:txbxContent>
                    <w:p w:rsidR="00615162" w:rsidRPr="00615162" w:rsidRDefault="00615162" w:rsidP="00615162">
                      <w:pPr>
                        <w:pStyle w:val="NormalWeb"/>
                        <w:spacing w:before="0" w:beforeAutospacing="0" w:after="0" w:afterAutospacing="0"/>
                        <w:jc w:val="center"/>
                        <w:textAlignment w:val="baseline"/>
                        <w:rPr>
                          <w:color w:val="FFFFFF" w:themeColor="background1"/>
                          <w:sz w:val="28"/>
                        </w:rPr>
                      </w:pPr>
                      <w:r w:rsidRPr="00615162">
                        <w:rPr>
                          <w:rFonts w:asciiTheme="minorHAnsi" w:hAnsi="Calibri" w:cstheme="minorBidi"/>
                          <w:color w:val="FFFFFF" w:themeColor="background1"/>
                          <w:kern w:val="24"/>
                          <w:sz w:val="22"/>
                          <w:szCs w:val="20"/>
                        </w:rPr>
                        <w:t>The Agent provided the explanation to the caller's query in a disconnected manner – his sentences did not flow. The Agent's rate of speech was uneven, and he left long pauses of silence as the caller was left to contemplate the Agent's short and abrupt response. No rapport was developed through this call, as there did not appear to be any intention to connect or empathise from the Agent.</w:t>
                      </w:r>
                    </w:p>
                  </w:txbxContent>
                </v:textbox>
              </v:shape>
            </w:pict>
          </mc:Fallback>
        </mc:AlternateContent>
      </w:r>
      <w:r>
        <w:br w:type="page"/>
      </w:r>
    </w:p>
    <w:p w:rsidR="00A712BA" w:rsidRPr="008B0A26" w:rsidRDefault="00EB3B6A" w:rsidP="008B0A26">
      <w:r w:rsidRPr="00EB3B6A">
        <w:rPr>
          <w:noProof/>
          <w:lang w:eastAsia="en-AU"/>
        </w:rPr>
        <w:lastRenderedPageBreak/>
        <mc:AlternateContent>
          <mc:Choice Requires="wps">
            <w:drawing>
              <wp:anchor distT="0" distB="0" distL="114300" distR="114300" simplePos="0" relativeHeight="251709440" behindDoc="0" locked="0" layoutInCell="1" allowOverlap="1" wp14:anchorId="38CD1A62" wp14:editId="2F79F6B9">
                <wp:simplePos x="0" y="0"/>
                <wp:positionH relativeFrom="column">
                  <wp:posOffset>206991</wp:posOffset>
                </wp:positionH>
                <wp:positionV relativeFrom="paragraph">
                  <wp:posOffset>971266</wp:posOffset>
                </wp:positionV>
                <wp:extent cx="5205271" cy="3453253"/>
                <wp:effectExtent l="0" t="0" r="0" b="0"/>
                <wp:wrapNone/>
                <wp:docPr id="29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271" cy="3453253"/>
                        </a:xfrm>
                        <a:prstGeom prst="rect">
                          <a:avLst/>
                        </a:prstGeom>
                        <a:noFill/>
                        <a:ln w="9525" algn="ctr">
                          <a:noFill/>
                          <a:miter lim="800000"/>
                          <a:headEnd/>
                          <a:tailEnd/>
                        </a:ln>
                      </wps:spPr>
                      <wps:txbx>
                        <w:txbxContent>
                          <w:p w:rsidR="00EB3B6A" w:rsidRDefault="00EB3B6A" w:rsidP="00EB3B6A">
                            <w:pPr>
                              <w:pStyle w:val="NormalWeb"/>
                              <w:spacing w:before="0" w:beforeAutospacing="0" w:after="0" w:afterAutospacing="0" w:line="288" w:lineRule="auto"/>
                              <w:jc w:val="center"/>
                              <w:textAlignment w:val="baseline"/>
                            </w:pPr>
                            <w:r>
                              <w:rPr>
                                <w:rFonts w:ascii="Verdana" w:hAnsi="Verdana" w:cs="Arial"/>
                                <w:b/>
                                <w:bCs w:val="0"/>
                                <w:color w:val="003366"/>
                                <w:kern w:val="24"/>
                                <w:sz w:val="28"/>
                                <w:szCs w:val="28"/>
                                <w:lang w:val="en-GB"/>
                              </w:rPr>
                              <w:t>CUSTOMER SERVICE BENCHMARKING AUSTRALIA</w:t>
                            </w:r>
                          </w:p>
                          <w:p w:rsidR="00EB3B6A" w:rsidRDefault="00EB3B6A" w:rsidP="00EB3B6A">
                            <w:pPr>
                              <w:pStyle w:val="NormalWeb"/>
                              <w:spacing w:before="0" w:beforeAutospacing="0" w:after="0" w:afterAutospacing="0" w:line="288" w:lineRule="auto"/>
                              <w:jc w:val="center"/>
                              <w:textAlignment w:val="baseline"/>
                            </w:pPr>
                            <w:r>
                              <w:rPr>
                                <w:rFonts w:ascii="Verdana" w:hAnsi="Verdana" w:cs="Arial"/>
                                <w:color w:val="003366"/>
                                <w:kern w:val="24"/>
                                <w:sz w:val="28"/>
                                <w:szCs w:val="28"/>
                                <w:lang w:val="en-GB"/>
                              </w:rPr>
                              <w:t>Level 5, 10-16 Queen Street</w:t>
                            </w:r>
                          </w:p>
                          <w:p w:rsidR="00EB3B6A" w:rsidRDefault="00EB3B6A" w:rsidP="00EB3B6A">
                            <w:pPr>
                              <w:pStyle w:val="NormalWeb"/>
                              <w:spacing w:before="0" w:beforeAutospacing="0" w:after="0" w:afterAutospacing="0" w:line="288" w:lineRule="auto"/>
                              <w:jc w:val="center"/>
                              <w:textAlignment w:val="baseline"/>
                            </w:pPr>
                            <w:r>
                              <w:rPr>
                                <w:rFonts w:ascii="Verdana" w:hAnsi="Verdana" w:cs="Arial"/>
                                <w:color w:val="003366"/>
                                <w:kern w:val="24"/>
                                <w:sz w:val="28"/>
                                <w:szCs w:val="28"/>
                                <w:lang w:val="en-GB"/>
                              </w:rPr>
                              <w:t>Melbourne VIC 3000</w:t>
                            </w:r>
                          </w:p>
                          <w:p w:rsidR="00EB3B6A" w:rsidRDefault="00EB3B6A" w:rsidP="00EB3B6A">
                            <w:pPr>
                              <w:pStyle w:val="NormalWeb"/>
                              <w:spacing w:before="0" w:beforeAutospacing="0" w:after="0" w:afterAutospacing="0" w:line="288" w:lineRule="auto"/>
                              <w:jc w:val="center"/>
                              <w:textAlignment w:val="baseline"/>
                            </w:pPr>
                            <w:proofErr w:type="gramStart"/>
                            <w:r>
                              <w:rPr>
                                <w:rFonts w:ascii="Verdana" w:hAnsi="Verdana" w:cs="Arial"/>
                                <w:color w:val="003366"/>
                                <w:kern w:val="24"/>
                                <w:sz w:val="28"/>
                                <w:szCs w:val="28"/>
                                <w:lang w:val="en-GB"/>
                              </w:rPr>
                              <w:t>t</w:t>
                            </w:r>
                            <w:proofErr w:type="gramEnd"/>
                            <w:r>
                              <w:rPr>
                                <w:rFonts w:ascii="Verdana" w:hAnsi="Verdana" w:cs="Arial"/>
                                <w:color w:val="003366"/>
                                <w:kern w:val="24"/>
                                <w:sz w:val="28"/>
                                <w:szCs w:val="28"/>
                                <w:lang w:val="en-GB"/>
                              </w:rPr>
                              <w:t xml:space="preserve"> +61 3 9605 4900 </w:t>
                            </w:r>
                            <w:r>
                              <w:rPr>
                                <w:rFonts w:ascii="Verdana" w:hAnsi="Verdana" w:cs="Arial"/>
                                <w:color w:val="7086A8"/>
                                <w:kern w:val="24"/>
                                <w:sz w:val="28"/>
                                <w:szCs w:val="28"/>
                                <w:lang w:val="en-GB"/>
                              </w:rPr>
                              <w:t>|</w:t>
                            </w:r>
                            <w:r>
                              <w:rPr>
                                <w:rFonts w:ascii="Verdana" w:hAnsi="Verdana" w:cs="Arial"/>
                                <w:color w:val="003366"/>
                                <w:kern w:val="24"/>
                                <w:sz w:val="28"/>
                                <w:szCs w:val="28"/>
                                <w:lang w:val="en-GB"/>
                              </w:rPr>
                              <w:t xml:space="preserve"> f +61 3 9620 7672</w:t>
                            </w:r>
                          </w:p>
                          <w:p w:rsidR="00EB3B6A" w:rsidRDefault="00A42A3F" w:rsidP="00EB3B6A">
                            <w:pPr>
                              <w:pStyle w:val="NormalWeb"/>
                              <w:spacing w:before="0" w:beforeAutospacing="0" w:after="0" w:afterAutospacing="0" w:line="288" w:lineRule="auto"/>
                              <w:jc w:val="center"/>
                              <w:textAlignment w:val="baseline"/>
                            </w:pPr>
                            <w:hyperlink r:id="rId24" w:history="1">
                              <w:r w:rsidR="00EB3B6A">
                                <w:rPr>
                                  <w:rStyle w:val="Hyperlink"/>
                                  <w:rFonts w:ascii="Verdana" w:hAnsi="Verdana" w:cs="Arial"/>
                                  <w:color w:val="003366"/>
                                  <w:kern w:val="24"/>
                                  <w:sz w:val="28"/>
                                  <w:szCs w:val="28"/>
                                  <w:lang w:val="en-GB"/>
                                </w:rPr>
                                <w:t>www.csba.com.au</w:t>
                              </w:r>
                            </w:hyperlink>
                          </w:p>
                          <w:p w:rsidR="00EB3B6A" w:rsidRDefault="00EB3B6A" w:rsidP="00EB3B6A">
                            <w:pPr>
                              <w:pStyle w:val="NormalWeb"/>
                              <w:spacing w:before="0" w:beforeAutospacing="0" w:after="0" w:afterAutospacing="0" w:line="288" w:lineRule="auto"/>
                              <w:jc w:val="center"/>
                              <w:textAlignment w:val="baseline"/>
                            </w:pPr>
                            <w:r>
                              <w:rPr>
                                <w:rFonts w:ascii="Verdana" w:hAnsi="Verdana" w:cs="Arial"/>
                                <w:color w:val="003366"/>
                                <w:kern w:val="24"/>
                                <w:sz w:val="28"/>
                                <w:szCs w:val="28"/>
                                <w:lang w:val="en-GB"/>
                              </w:rPr>
                              <w:t>Managing Director – Paul Van Veenendaal</w:t>
                            </w:r>
                          </w:p>
                          <w:p w:rsidR="00EB3B6A" w:rsidRDefault="00A42A3F" w:rsidP="00EB3B6A">
                            <w:pPr>
                              <w:pStyle w:val="NormalWeb"/>
                              <w:spacing w:before="0" w:beforeAutospacing="0" w:after="0" w:afterAutospacing="0" w:line="288" w:lineRule="auto"/>
                              <w:jc w:val="center"/>
                              <w:textAlignment w:val="baseline"/>
                            </w:pPr>
                            <w:hyperlink r:id="rId25" w:history="1">
                              <w:r w:rsidR="00EB3B6A">
                                <w:rPr>
                                  <w:rStyle w:val="Hyperlink"/>
                                  <w:rFonts w:ascii="Verdana" w:hAnsi="Verdana" w:cs="Arial"/>
                                  <w:color w:val="003366"/>
                                  <w:kern w:val="24"/>
                                  <w:sz w:val="28"/>
                                  <w:szCs w:val="28"/>
                                  <w:lang w:val="en-GB"/>
                                </w:rPr>
                                <w:t>Paul.vanveenendaal@csba.com.au</w:t>
                              </w:r>
                            </w:hyperlink>
                          </w:p>
                        </w:txbxContent>
                      </wps:txbx>
                      <wps:bodyPr wrap="none" anchor="ctr">
                        <a:spAutoFit/>
                      </wps:bodyPr>
                    </wps:wsp>
                  </a:graphicData>
                </a:graphic>
              </wp:anchor>
            </w:drawing>
          </mc:Choice>
          <mc:Fallback>
            <w:pict>
              <v:rect id="Rectangle 112" o:spid="_x0000_s1050" style="position:absolute;margin-left:16.3pt;margin-top:76.5pt;width:409.85pt;height:271.9pt;z-index:2517094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" filled="f" stroked="f">
                <v:textbox style="mso-fit-shape-to-text:t">
                  <w:txbxContent>
                    <w:p w:rsidR="00EB3B6A" w:rsidRDefault="00EB3B6A" w:rsidP="00EB3B6A">
                      <w:pPr>
                        <w:pStyle w:val="NormalWeb"/>
                        <w:spacing w:before="0" w:beforeAutospacing="0" w:after="0" w:afterAutospacing="0" w:line="288" w:lineRule="auto"/>
                        <w:jc w:val="center"/>
                        <w:textAlignment w:val="baseline"/>
                      </w:pPr>
                      <w:r>
                        <w:rPr>
                          <w:rFonts w:ascii="Verdana" w:hAnsi="Verdana" w:cs="Arial"/>
                          <w:b/>
                          <w:bCs w:val="0"/>
                          <w:color w:val="003366"/>
                          <w:kern w:val="24"/>
                          <w:sz w:val="28"/>
                          <w:szCs w:val="28"/>
                          <w:lang w:val="en-GB"/>
                        </w:rPr>
                        <w:t>CUSTOMER SERVICE BENCHMARKING AUSTRALIA</w:t>
                      </w:r>
                    </w:p>
                    <w:p w:rsidR="00EB3B6A" w:rsidRDefault="00EB3B6A" w:rsidP="00EB3B6A">
                      <w:pPr>
                        <w:pStyle w:val="NormalWeb"/>
                        <w:spacing w:before="0" w:beforeAutospacing="0" w:after="0" w:afterAutospacing="0" w:line="288" w:lineRule="auto"/>
                        <w:jc w:val="center"/>
                        <w:textAlignment w:val="baseline"/>
                      </w:pPr>
                      <w:r>
                        <w:rPr>
                          <w:rFonts w:ascii="Verdana" w:hAnsi="Verdana" w:cs="Arial"/>
                          <w:color w:val="003366"/>
                          <w:kern w:val="24"/>
                          <w:sz w:val="28"/>
                          <w:szCs w:val="28"/>
                          <w:lang w:val="en-GB"/>
                        </w:rPr>
                        <w:t>Level 5, 10-16 Queen Street</w:t>
                      </w:r>
                    </w:p>
                    <w:p w:rsidR="00EB3B6A" w:rsidRDefault="00EB3B6A" w:rsidP="00EB3B6A">
                      <w:pPr>
                        <w:pStyle w:val="NormalWeb"/>
                        <w:spacing w:before="0" w:beforeAutospacing="0" w:after="0" w:afterAutospacing="0" w:line="288" w:lineRule="auto"/>
                        <w:jc w:val="center"/>
                        <w:textAlignment w:val="baseline"/>
                      </w:pPr>
                      <w:r>
                        <w:rPr>
                          <w:rFonts w:ascii="Verdana" w:hAnsi="Verdana" w:cs="Arial"/>
                          <w:color w:val="003366"/>
                          <w:kern w:val="24"/>
                          <w:sz w:val="28"/>
                          <w:szCs w:val="28"/>
                          <w:lang w:val="en-GB"/>
                        </w:rPr>
                        <w:t>Melbourne VIC 3000</w:t>
                      </w:r>
                    </w:p>
                    <w:p w:rsidR="00EB3B6A" w:rsidRDefault="00EB3B6A" w:rsidP="00EB3B6A">
                      <w:pPr>
                        <w:pStyle w:val="NormalWeb"/>
                        <w:spacing w:before="0" w:beforeAutospacing="0" w:after="0" w:afterAutospacing="0" w:line="288" w:lineRule="auto"/>
                        <w:jc w:val="center"/>
                        <w:textAlignment w:val="baseline"/>
                      </w:pPr>
                      <w:r>
                        <w:rPr>
                          <w:rFonts w:ascii="Verdana" w:hAnsi="Verdana" w:cs="Arial"/>
                          <w:color w:val="003366"/>
                          <w:kern w:val="24"/>
                          <w:sz w:val="28"/>
                          <w:szCs w:val="28"/>
                          <w:lang w:val="en-GB"/>
                        </w:rPr>
                        <w:t xml:space="preserve">t +61 3 9605 4900 </w:t>
                      </w:r>
                      <w:r>
                        <w:rPr>
                          <w:rFonts w:ascii="Verdana" w:hAnsi="Verdana" w:cs="Arial"/>
                          <w:color w:val="7086A8"/>
                          <w:kern w:val="24"/>
                          <w:sz w:val="28"/>
                          <w:szCs w:val="28"/>
                          <w:lang w:val="en-GB"/>
                        </w:rPr>
                        <w:t>|</w:t>
                      </w:r>
                      <w:r>
                        <w:rPr>
                          <w:rFonts w:ascii="Verdana" w:hAnsi="Verdana" w:cs="Arial"/>
                          <w:color w:val="003366"/>
                          <w:kern w:val="24"/>
                          <w:sz w:val="28"/>
                          <w:szCs w:val="28"/>
                          <w:lang w:val="en-GB"/>
                        </w:rPr>
                        <w:t xml:space="preserve"> f +61 3 9620 7672</w:t>
                      </w:r>
                    </w:p>
                    <w:p w:rsidR="00EB3B6A" w:rsidRDefault="00EB3B6A" w:rsidP="00EB3B6A">
                      <w:pPr>
                        <w:pStyle w:val="NormalWeb"/>
                        <w:spacing w:before="0" w:beforeAutospacing="0" w:after="0" w:afterAutospacing="0" w:line="288" w:lineRule="auto"/>
                        <w:jc w:val="center"/>
                        <w:textAlignment w:val="baseline"/>
                      </w:pPr>
                      <w:hyperlink r:id="rId26" w:history="1">
                        <w:r>
                          <w:rPr>
                            <w:rStyle w:val="Hyperlink"/>
                            <w:rFonts w:ascii="Verdana" w:hAnsi="Verdana" w:cs="Arial"/>
                            <w:color w:val="003366"/>
                            <w:kern w:val="24"/>
                            <w:sz w:val="28"/>
                            <w:szCs w:val="28"/>
                            <w:lang w:val="en-GB"/>
                          </w:rPr>
                          <w:t>www.csba.com.au</w:t>
                        </w:r>
                      </w:hyperlink>
                    </w:p>
                    <w:p w:rsidR="00EB3B6A" w:rsidRDefault="00EB3B6A" w:rsidP="00EB3B6A">
                      <w:pPr>
                        <w:pStyle w:val="NormalWeb"/>
                        <w:spacing w:before="0" w:beforeAutospacing="0" w:after="0" w:afterAutospacing="0" w:line="288" w:lineRule="auto"/>
                        <w:jc w:val="center"/>
                        <w:textAlignment w:val="baseline"/>
                      </w:pPr>
                      <w:r>
                        <w:rPr>
                          <w:rFonts w:ascii="Verdana" w:hAnsi="Verdana" w:cs="Arial"/>
                          <w:color w:val="003366"/>
                          <w:kern w:val="24"/>
                          <w:sz w:val="28"/>
                          <w:szCs w:val="28"/>
                          <w:lang w:val="en-GB"/>
                        </w:rPr>
                        <w:t>Managing Director – Paul Van Veenendaal</w:t>
                      </w:r>
                    </w:p>
                    <w:p w:rsidR="00EB3B6A" w:rsidRDefault="00EB3B6A" w:rsidP="00EB3B6A">
                      <w:pPr>
                        <w:pStyle w:val="NormalWeb"/>
                        <w:spacing w:before="0" w:beforeAutospacing="0" w:after="0" w:afterAutospacing="0" w:line="288" w:lineRule="auto"/>
                        <w:jc w:val="center"/>
                        <w:textAlignment w:val="baseline"/>
                      </w:pPr>
                      <w:hyperlink r:id="rId27" w:history="1">
                        <w:r>
                          <w:rPr>
                            <w:rStyle w:val="Hyperlink"/>
                            <w:rFonts w:ascii="Verdana" w:hAnsi="Verdana" w:cs="Arial"/>
                            <w:color w:val="003366"/>
                            <w:kern w:val="24"/>
                            <w:sz w:val="28"/>
                            <w:szCs w:val="28"/>
                            <w:lang w:val="en-GB"/>
                          </w:rPr>
                          <w:t>Paul.vanveenendaal@csba.com.au</w:t>
                        </w:r>
                      </w:hyperlink>
                    </w:p>
                  </w:txbxContent>
                </v:textbox>
              </v:rect>
            </w:pict>
          </mc:Fallback>
        </mc:AlternateContent>
      </w:r>
    </w:p>
    <w:sectPr w:rsidR="00A712BA" w:rsidRPr="008B0A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AA" w:rsidRDefault="009461AA" w:rsidP="00160130">
      <w:r>
        <w:separator/>
      </w:r>
    </w:p>
  </w:endnote>
  <w:endnote w:type="continuationSeparator" w:id="0">
    <w:p w:rsidR="009461AA" w:rsidRDefault="009461AA" w:rsidP="0016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2D" w:rsidRDefault="0020137A" w:rsidP="00160130">
    <w:pPr>
      <w:pStyle w:val="Footer"/>
    </w:pPr>
    <w:r w:rsidRPr="0050278E">
      <w:rPr>
        <w:noProof/>
        <w:lang w:eastAsia="en-AU"/>
      </w:rPr>
      <mc:AlternateContent>
        <mc:Choice Requires="wps">
          <w:drawing>
            <wp:anchor distT="0" distB="0" distL="114300" distR="114300" simplePos="0" relativeHeight="251660288" behindDoc="0" locked="0" layoutInCell="1" allowOverlap="1" wp14:anchorId="12302BB2" wp14:editId="5D0914B8">
              <wp:simplePos x="0" y="0"/>
              <wp:positionH relativeFrom="column">
                <wp:posOffset>1133475</wp:posOffset>
              </wp:positionH>
              <wp:positionV relativeFrom="paragraph">
                <wp:posOffset>-2508885</wp:posOffset>
              </wp:positionV>
              <wp:extent cx="3617595" cy="1019175"/>
              <wp:effectExtent l="0" t="0" r="0" b="0"/>
              <wp:wrapNone/>
              <wp:docPr id="23" name="Rectangle 22"/>
              <wp:cNvGraphicFramePr/>
              <a:graphic xmlns:a="http://schemas.openxmlformats.org/drawingml/2006/main">
                <a:graphicData uri="http://schemas.microsoft.com/office/word/2010/wordprocessingShape">
                  <wps:wsp>
                    <wps:cNvSpPr/>
                    <wps:spPr>
                      <a:xfrm>
                        <a:off x="0" y="0"/>
                        <a:ext cx="3617595" cy="1019175"/>
                      </a:xfrm>
                      <a:prstGeom prst="rect">
                        <a:avLst/>
                      </a:prstGeom>
                    </wps:spPr>
                    <wps:txbx>
                      <w:txbxContent>
                        <w:p w:rsidR="0050278E" w:rsidRPr="00FF04CA" w:rsidRDefault="0050278E" w:rsidP="00FF04CA">
                          <w:pPr>
                            <w:pStyle w:val="NormalWeb"/>
                            <w:jc w:val="center"/>
                            <w:rPr>
                              <w:rFonts w:ascii="Verdana" w:hAnsi="Verdana"/>
                              <w:b/>
                              <w:color w:val="003366"/>
                              <w:sz w:val="36"/>
                            </w:rPr>
                          </w:pPr>
                          <w:r w:rsidRPr="00FF04CA">
                            <w:rPr>
                              <w:rFonts w:ascii="Verdana" w:hAnsi="Verdana"/>
                              <w:b/>
                              <w:color w:val="003366"/>
                              <w:sz w:val="36"/>
                              <w:lang w:val="en-US"/>
                            </w:rPr>
                            <w:t>FINAL SUMMARY REPORT</w:t>
                          </w:r>
                        </w:p>
                        <w:p w:rsidR="0050278E" w:rsidRPr="00FF04CA" w:rsidRDefault="0050278E" w:rsidP="00FF04CA">
                          <w:pPr>
                            <w:pStyle w:val="NormalWeb"/>
                            <w:jc w:val="center"/>
                            <w:rPr>
                              <w:rFonts w:ascii="Verdana" w:hAnsi="Verdana"/>
                              <w:b/>
                              <w:color w:val="003366"/>
                              <w:sz w:val="30"/>
                              <w:szCs w:val="30"/>
                            </w:rPr>
                          </w:pPr>
                          <w:r w:rsidRPr="00FF04CA">
                            <w:rPr>
                              <w:rFonts w:ascii="Verdana" w:hAnsi="Verdana"/>
                              <w:b/>
                              <w:color w:val="003366"/>
                              <w:sz w:val="30"/>
                              <w:szCs w:val="30"/>
                              <w:lang w:val="en-US"/>
                            </w:rPr>
                            <w:t>NOVEMBER 2013</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id="Rectangle 22" o:spid="_x0000_s1051" style="position:absolute;margin-left:89.25pt;margin-top:-197.55pt;width:284.8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" filled="f" stroked="f">
              <v:textbox inset="0,0,0,0">
                <w:txbxContent>
                  <w:p w:rsidR="0050278E" w:rsidRPr="00FF04CA" w:rsidRDefault="0050278E" w:rsidP="00FF04CA">
                    <w:pPr>
                      <w:pStyle w:val="NormalWeb"/>
                      <w:jc w:val="center"/>
                      <w:rPr>
                        <w:rFonts w:ascii="Verdana" w:hAnsi="Verdana"/>
                        <w:b/>
                        <w:color w:val="003366"/>
                        <w:sz w:val="36"/>
                      </w:rPr>
                    </w:pPr>
                    <w:r w:rsidRPr="00FF04CA">
                      <w:rPr>
                        <w:rFonts w:ascii="Verdana" w:hAnsi="Verdana"/>
                        <w:b/>
                        <w:color w:val="003366"/>
                        <w:sz w:val="36"/>
                        <w:lang w:val="en-US"/>
                      </w:rPr>
                      <w:t>FINAL SUMMARY REPORT</w:t>
                    </w:r>
                  </w:p>
                  <w:p w:rsidR="0050278E" w:rsidRPr="00FF04CA" w:rsidRDefault="0050278E" w:rsidP="00FF04CA">
                    <w:pPr>
                      <w:pStyle w:val="NormalWeb"/>
                      <w:jc w:val="center"/>
                      <w:rPr>
                        <w:rFonts w:ascii="Verdana" w:hAnsi="Verdana"/>
                        <w:b/>
                        <w:color w:val="003366"/>
                        <w:sz w:val="30"/>
                        <w:szCs w:val="30"/>
                      </w:rPr>
                    </w:pPr>
                    <w:r w:rsidRPr="00FF04CA">
                      <w:rPr>
                        <w:rFonts w:ascii="Verdana" w:hAnsi="Verdana"/>
                        <w:b/>
                        <w:color w:val="003366"/>
                        <w:sz w:val="30"/>
                        <w:szCs w:val="30"/>
                        <w:lang w:val="en-US"/>
                      </w:rPr>
                      <w:t>NOVEMBER 2013</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814011"/>
      <w:docPartObj>
        <w:docPartGallery w:val="Page Numbers (Bottom of Page)"/>
        <w:docPartUnique/>
      </w:docPartObj>
    </w:sdtPr>
    <w:sdtEndPr>
      <w:rPr>
        <w:noProof/>
      </w:rPr>
    </w:sdtEndPr>
    <w:sdtContent>
      <w:p w:rsidR="0080441A" w:rsidRDefault="0080441A">
        <w:pPr>
          <w:pStyle w:val="Footer"/>
          <w:jc w:val="center"/>
        </w:pPr>
        <w:r>
          <w:fldChar w:fldCharType="begin"/>
        </w:r>
        <w:r>
          <w:instrText xml:space="preserve"> PAGE   \* MERGEFORMAT </w:instrText>
        </w:r>
        <w:r>
          <w:fldChar w:fldCharType="separate"/>
        </w:r>
        <w:r w:rsidR="00A42A3F">
          <w:rPr>
            <w:noProof/>
          </w:rPr>
          <w:t>i</w:t>
        </w:r>
        <w:r>
          <w:rPr>
            <w:noProof/>
          </w:rPr>
          <w:fldChar w:fldCharType="end"/>
        </w:r>
      </w:p>
    </w:sdtContent>
  </w:sdt>
  <w:p w:rsidR="00866E2D" w:rsidRDefault="00866E2D" w:rsidP="0080441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1A" w:rsidRDefault="0080441A">
    <w:pPr>
      <w:pStyle w:val="Footer"/>
      <w:jc w:val="right"/>
    </w:pPr>
    <w:r>
      <w:t xml:space="preserve">Page </w:t>
    </w:r>
    <w:sdt>
      <w:sdtPr>
        <w:id w:val="19932943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2A3F">
          <w:rPr>
            <w:noProof/>
          </w:rPr>
          <w:t>19</w:t>
        </w:r>
        <w:r>
          <w:rPr>
            <w:noProof/>
          </w:rPr>
          <w:fldChar w:fldCharType="end"/>
        </w:r>
      </w:sdtContent>
    </w:sdt>
  </w:p>
  <w:p w:rsidR="00866E2D" w:rsidRDefault="00866E2D" w:rsidP="0080441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AA" w:rsidRDefault="009461AA" w:rsidP="00160130">
      <w:r>
        <w:separator/>
      </w:r>
    </w:p>
  </w:footnote>
  <w:footnote w:type="continuationSeparator" w:id="0">
    <w:p w:rsidR="009461AA" w:rsidRDefault="009461AA" w:rsidP="00160130">
      <w:r>
        <w:continuationSeparator/>
      </w:r>
    </w:p>
  </w:footnote>
  <w:footnote w:id="1">
    <w:p w:rsidR="007100AE" w:rsidRDefault="007100AE">
      <w:pPr>
        <w:pStyle w:val="FootnoteText"/>
      </w:pPr>
      <w:r>
        <w:rPr>
          <w:rStyle w:val="FootnoteReference"/>
        </w:rPr>
        <w:footnoteRef/>
      </w:r>
      <w:r>
        <w:t xml:space="preserve"> </w:t>
      </w:r>
      <w:r w:rsidRPr="007100AE">
        <w:rPr>
          <w:i/>
          <w:sz w:val="18"/>
        </w:rPr>
        <w:t>Sector data sourced from CSBA Syndicated Mystery Shopping Project, Q1 July-Sep 2013. All calls were of a general enquiry nature</w:t>
      </w:r>
      <w:r w:rsidR="005F3866">
        <w:rPr>
          <w:i/>
          <w:sz w:val="18"/>
        </w:rPr>
        <w:t>.</w:t>
      </w:r>
    </w:p>
  </w:footnote>
  <w:footnote w:id="2">
    <w:p w:rsidR="005F3866" w:rsidRPr="005F3866" w:rsidRDefault="005F3866">
      <w:pPr>
        <w:pStyle w:val="FootnoteText"/>
        <w:rPr>
          <w:i/>
        </w:rPr>
      </w:pPr>
      <w:r w:rsidRPr="005F3866">
        <w:rPr>
          <w:rStyle w:val="FootnoteReference"/>
          <w:i/>
          <w:sz w:val="18"/>
        </w:rPr>
        <w:footnoteRef/>
      </w:r>
      <w:r w:rsidRPr="005F3866">
        <w:rPr>
          <w:i/>
          <w:sz w:val="18"/>
        </w:rPr>
        <w:t xml:space="preserve"> Sector data is sourced from CSBA Syndicated Mystery Shopping Project, Q1 July-Sep 2013. All calls were of a general enquiry nature. ‘Energy’ refers to a sample of energy retailers across Australia, including some of the retailers surveyed for the current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8E" w:rsidRDefault="0020137A" w:rsidP="00160130">
    <w:pPr>
      <w:pStyle w:val="Header"/>
    </w:pPr>
    <w:r w:rsidRPr="0050278E">
      <w:rPr>
        <w:noProof/>
        <w:lang w:eastAsia="en-AU"/>
      </w:rPr>
      <w:drawing>
        <wp:anchor distT="0" distB="0" distL="114300" distR="114300" simplePos="0" relativeHeight="251661312" behindDoc="0" locked="0" layoutInCell="1" allowOverlap="1" wp14:anchorId="6A6B3B1F" wp14:editId="2EC80362">
          <wp:simplePos x="0" y="0"/>
          <wp:positionH relativeFrom="column">
            <wp:posOffset>1777365</wp:posOffset>
          </wp:positionH>
          <wp:positionV relativeFrom="paragraph">
            <wp:posOffset>4639945</wp:posOffset>
          </wp:positionV>
          <wp:extent cx="2456180" cy="688340"/>
          <wp:effectExtent l="0" t="0" r="1270" b="0"/>
          <wp:wrapNone/>
          <wp:docPr id="22" name="Picture 2" descr="C:\Documents and Settings\fira.sharp\Desktop\CSBA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Documents and Settings\fira.sharp\Desktop\CSBA_logo.bmp"/>
                  <pic:cNvPicPr>
                    <a:picLocks noChangeAspect="1" noChangeArrowheads="1"/>
                  </pic:cNvPicPr>
                </pic:nvPicPr>
                <pic:blipFill>
                  <a:blip r:embed="rId1" cstate="print"/>
                  <a:srcRect/>
                  <a:stretch>
                    <a:fillRect/>
                  </a:stretch>
                </pic:blipFill>
                <pic:spPr bwMode="auto">
                  <a:xfrm>
                    <a:off x="0" y="0"/>
                    <a:ext cx="2456180" cy="688340"/>
                  </a:xfrm>
                  <a:prstGeom prst="rect">
                    <a:avLst/>
                  </a:prstGeom>
                  <a:noFill/>
                </pic:spPr>
              </pic:pic>
            </a:graphicData>
          </a:graphic>
        </wp:anchor>
      </w:drawing>
    </w:r>
    <w:r w:rsidR="0050278E" w:rsidRPr="0050278E">
      <w:rPr>
        <w:noProof/>
        <w:lang w:eastAsia="en-AU"/>
      </w:rPr>
      <mc:AlternateContent>
        <mc:Choice Requires="wps">
          <w:drawing>
            <wp:anchor distT="0" distB="0" distL="114300" distR="114300" simplePos="0" relativeHeight="251659264" behindDoc="0" locked="0" layoutInCell="1" allowOverlap="1" wp14:anchorId="4A368863" wp14:editId="291B2A3D">
              <wp:simplePos x="0" y="0"/>
              <wp:positionH relativeFrom="column">
                <wp:posOffset>-923925</wp:posOffset>
              </wp:positionH>
              <wp:positionV relativeFrom="paragraph">
                <wp:posOffset>2084070</wp:posOffset>
              </wp:positionV>
              <wp:extent cx="9144000" cy="1944216"/>
              <wp:effectExtent l="0" t="0" r="0" b="0"/>
              <wp:wrapNone/>
              <wp:docPr id="18" name="Rectangle 17"/>
              <wp:cNvGraphicFramePr/>
              <a:graphic xmlns:a="http://schemas.openxmlformats.org/drawingml/2006/main">
                <a:graphicData uri="http://schemas.microsoft.com/office/word/2010/wordprocessingShape">
                  <wps:wsp>
                    <wps:cNvSpPr/>
                    <wps:spPr>
                      <a:xfrm>
                        <a:off x="0" y="0"/>
                        <a:ext cx="9144000" cy="1944216"/>
                      </a:xfrm>
                      <a:prstGeom prst="rect">
                        <a:avLst/>
                      </a:prstGeom>
                      <a:solidFill>
                        <a:srgbClr val="2E548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17" o:spid="_x0000_s1026" style="position:absolute;margin-left:-72.75pt;margin-top:164.1pt;width:10in;height:15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" fillcolor="#2e5481" stroked="f"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8E" w:rsidRPr="003F6124" w:rsidRDefault="003F6124" w:rsidP="003F6124">
    <w:pPr>
      <w:pStyle w:val="NormalWeb"/>
      <w:spacing w:before="0" w:beforeAutospacing="0" w:after="0" w:afterAutospacing="0"/>
      <w:rPr>
        <w:rFonts w:asciiTheme="minorHAnsi" w:hAnsiTheme="minorHAnsi"/>
        <w:sz w:val="22"/>
        <w:szCs w:val="22"/>
      </w:rPr>
    </w:pPr>
    <w:r w:rsidRPr="003F6124">
      <w:rPr>
        <w:rFonts w:asciiTheme="minorHAnsi" w:hAnsiTheme="minorHAnsi"/>
        <w:sz w:val="22"/>
        <w:szCs w:val="22"/>
        <w:lang w:val="en-US"/>
      </w:rPr>
      <w:t>Customer Hardship Calls</w:t>
    </w:r>
    <w:r>
      <w:rPr>
        <w:rFonts w:asciiTheme="minorHAnsi" w:hAnsiTheme="minorHAnsi"/>
        <w:sz w:val="22"/>
        <w:szCs w:val="22"/>
        <w:lang w:val="en-US"/>
      </w:rPr>
      <w:t xml:space="preserve"> – </w:t>
    </w:r>
    <w:r w:rsidRPr="003F6124">
      <w:rPr>
        <w:rFonts w:asciiTheme="minorHAnsi" w:hAnsiTheme="minorHAnsi"/>
        <w:sz w:val="22"/>
        <w:szCs w:val="22"/>
        <w:lang w:val="en-US"/>
      </w:rPr>
      <w:t>Benchmarking Research 2013</w:t>
    </w:r>
    <w:r w:rsidR="00C3745C">
      <w:rPr>
        <w:rFonts w:asciiTheme="minorHAnsi" w:hAnsiTheme="minorHAnsi"/>
        <w:sz w:val="22"/>
        <w:szCs w:val="22"/>
        <w:lang w:val="en-US"/>
      </w:rPr>
      <w:t xml:space="preserve"> – CSBA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F9C"/>
    <w:multiLevelType w:val="hybridMultilevel"/>
    <w:tmpl w:val="A51E0116"/>
    <w:lvl w:ilvl="0" w:tplc="E0C0D1C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0D26E3"/>
    <w:multiLevelType w:val="hybridMultilevel"/>
    <w:tmpl w:val="94CAA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5623CA"/>
    <w:multiLevelType w:val="hybridMultilevel"/>
    <w:tmpl w:val="8090B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C2335A"/>
    <w:multiLevelType w:val="multilevel"/>
    <w:tmpl w:val="AD563CFC"/>
    <w:lvl w:ilvl="0">
      <w:start w:val="1"/>
      <w:numFmt w:val="decimal"/>
      <w:lvlText w:val="1.%1"/>
      <w:lvlJc w:val="left"/>
      <w:pPr>
        <w:ind w:left="502"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57A2425"/>
    <w:multiLevelType w:val="hybridMultilevel"/>
    <w:tmpl w:val="A1A60F16"/>
    <w:lvl w:ilvl="0" w:tplc="03B44A82">
      <w:start w:val="1"/>
      <w:numFmt w:val="bullet"/>
      <w:lvlText w:val="•"/>
      <w:lvlJc w:val="left"/>
      <w:pPr>
        <w:tabs>
          <w:tab w:val="num" w:pos="720"/>
        </w:tabs>
        <w:ind w:left="720" w:hanging="360"/>
      </w:pPr>
      <w:rPr>
        <w:rFonts w:ascii="Arial" w:hAnsi="Arial" w:hint="default"/>
      </w:rPr>
    </w:lvl>
    <w:lvl w:ilvl="1" w:tplc="BC7692D8" w:tentative="1">
      <w:start w:val="1"/>
      <w:numFmt w:val="bullet"/>
      <w:lvlText w:val="•"/>
      <w:lvlJc w:val="left"/>
      <w:pPr>
        <w:tabs>
          <w:tab w:val="num" w:pos="1440"/>
        </w:tabs>
        <w:ind w:left="1440" w:hanging="360"/>
      </w:pPr>
      <w:rPr>
        <w:rFonts w:ascii="Arial" w:hAnsi="Arial" w:hint="default"/>
      </w:rPr>
    </w:lvl>
    <w:lvl w:ilvl="2" w:tplc="12746458" w:tentative="1">
      <w:start w:val="1"/>
      <w:numFmt w:val="bullet"/>
      <w:lvlText w:val="•"/>
      <w:lvlJc w:val="left"/>
      <w:pPr>
        <w:tabs>
          <w:tab w:val="num" w:pos="2160"/>
        </w:tabs>
        <w:ind w:left="2160" w:hanging="360"/>
      </w:pPr>
      <w:rPr>
        <w:rFonts w:ascii="Arial" w:hAnsi="Arial" w:hint="default"/>
      </w:rPr>
    </w:lvl>
    <w:lvl w:ilvl="3" w:tplc="EECA707C" w:tentative="1">
      <w:start w:val="1"/>
      <w:numFmt w:val="bullet"/>
      <w:lvlText w:val="•"/>
      <w:lvlJc w:val="left"/>
      <w:pPr>
        <w:tabs>
          <w:tab w:val="num" w:pos="2880"/>
        </w:tabs>
        <w:ind w:left="2880" w:hanging="360"/>
      </w:pPr>
      <w:rPr>
        <w:rFonts w:ascii="Arial" w:hAnsi="Arial" w:hint="default"/>
      </w:rPr>
    </w:lvl>
    <w:lvl w:ilvl="4" w:tplc="B3E02924" w:tentative="1">
      <w:start w:val="1"/>
      <w:numFmt w:val="bullet"/>
      <w:lvlText w:val="•"/>
      <w:lvlJc w:val="left"/>
      <w:pPr>
        <w:tabs>
          <w:tab w:val="num" w:pos="3600"/>
        </w:tabs>
        <w:ind w:left="3600" w:hanging="360"/>
      </w:pPr>
      <w:rPr>
        <w:rFonts w:ascii="Arial" w:hAnsi="Arial" w:hint="default"/>
      </w:rPr>
    </w:lvl>
    <w:lvl w:ilvl="5" w:tplc="C3040AF2" w:tentative="1">
      <w:start w:val="1"/>
      <w:numFmt w:val="bullet"/>
      <w:lvlText w:val="•"/>
      <w:lvlJc w:val="left"/>
      <w:pPr>
        <w:tabs>
          <w:tab w:val="num" w:pos="4320"/>
        </w:tabs>
        <w:ind w:left="4320" w:hanging="360"/>
      </w:pPr>
      <w:rPr>
        <w:rFonts w:ascii="Arial" w:hAnsi="Arial" w:hint="default"/>
      </w:rPr>
    </w:lvl>
    <w:lvl w:ilvl="6" w:tplc="6602E01C" w:tentative="1">
      <w:start w:val="1"/>
      <w:numFmt w:val="bullet"/>
      <w:lvlText w:val="•"/>
      <w:lvlJc w:val="left"/>
      <w:pPr>
        <w:tabs>
          <w:tab w:val="num" w:pos="5040"/>
        </w:tabs>
        <w:ind w:left="5040" w:hanging="360"/>
      </w:pPr>
      <w:rPr>
        <w:rFonts w:ascii="Arial" w:hAnsi="Arial" w:hint="default"/>
      </w:rPr>
    </w:lvl>
    <w:lvl w:ilvl="7" w:tplc="229E8E6E" w:tentative="1">
      <w:start w:val="1"/>
      <w:numFmt w:val="bullet"/>
      <w:lvlText w:val="•"/>
      <w:lvlJc w:val="left"/>
      <w:pPr>
        <w:tabs>
          <w:tab w:val="num" w:pos="5760"/>
        </w:tabs>
        <w:ind w:left="5760" w:hanging="360"/>
      </w:pPr>
      <w:rPr>
        <w:rFonts w:ascii="Arial" w:hAnsi="Arial" w:hint="default"/>
      </w:rPr>
    </w:lvl>
    <w:lvl w:ilvl="8" w:tplc="B2225000" w:tentative="1">
      <w:start w:val="1"/>
      <w:numFmt w:val="bullet"/>
      <w:lvlText w:val="•"/>
      <w:lvlJc w:val="left"/>
      <w:pPr>
        <w:tabs>
          <w:tab w:val="num" w:pos="6480"/>
        </w:tabs>
        <w:ind w:left="6480" w:hanging="360"/>
      </w:pPr>
      <w:rPr>
        <w:rFonts w:ascii="Arial" w:hAnsi="Arial" w:hint="default"/>
      </w:rPr>
    </w:lvl>
  </w:abstractNum>
  <w:abstractNum w:abstractNumId="5">
    <w:nsid w:val="15B20581"/>
    <w:multiLevelType w:val="hybridMultilevel"/>
    <w:tmpl w:val="41B04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81420C"/>
    <w:multiLevelType w:val="hybridMultilevel"/>
    <w:tmpl w:val="18FCE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30774E"/>
    <w:multiLevelType w:val="hybridMultilevel"/>
    <w:tmpl w:val="9AD0C4E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7755E5"/>
    <w:multiLevelType w:val="hybridMultilevel"/>
    <w:tmpl w:val="90CA1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792EF4"/>
    <w:multiLevelType w:val="multilevel"/>
    <w:tmpl w:val="5868DEEE"/>
    <w:lvl w:ilvl="0">
      <w:start w:val="1"/>
      <w:numFmt w:val="decimal"/>
      <w:lvlText w:val="1.%1"/>
      <w:lvlJc w:val="left"/>
      <w:pPr>
        <w:ind w:left="502"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3B626FE"/>
    <w:multiLevelType w:val="hybridMultilevel"/>
    <w:tmpl w:val="77743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EC214E"/>
    <w:multiLevelType w:val="hybridMultilevel"/>
    <w:tmpl w:val="B6600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402AC2"/>
    <w:multiLevelType w:val="hybridMultilevel"/>
    <w:tmpl w:val="C26E7A06"/>
    <w:lvl w:ilvl="0" w:tplc="D31EE32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403FAB"/>
    <w:multiLevelType w:val="hybridMultilevel"/>
    <w:tmpl w:val="7A161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5E3C2D"/>
    <w:multiLevelType w:val="hybridMultilevel"/>
    <w:tmpl w:val="AAE6D4AC"/>
    <w:lvl w:ilvl="0" w:tplc="869A697A">
      <w:start w:val="1"/>
      <w:numFmt w:val="bullet"/>
      <w:lvlText w:val="•"/>
      <w:lvlJc w:val="left"/>
      <w:pPr>
        <w:tabs>
          <w:tab w:val="num" w:pos="720"/>
        </w:tabs>
        <w:ind w:left="720" w:hanging="360"/>
      </w:pPr>
      <w:rPr>
        <w:rFonts w:ascii="Arial" w:hAnsi="Arial" w:hint="default"/>
      </w:rPr>
    </w:lvl>
    <w:lvl w:ilvl="1" w:tplc="ED427DF0">
      <w:start w:val="3238"/>
      <w:numFmt w:val="bullet"/>
      <w:lvlText w:val="•"/>
      <w:lvlJc w:val="left"/>
      <w:pPr>
        <w:tabs>
          <w:tab w:val="num" w:pos="1440"/>
        </w:tabs>
        <w:ind w:left="1440" w:hanging="360"/>
      </w:pPr>
      <w:rPr>
        <w:rFonts w:ascii="Arial" w:hAnsi="Arial" w:hint="default"/>
      </w:rPr>
    </w:lvl>
    <w:lvl w:ilvl="2" w:tplc="DD06B4A8" w:tentative="1">
      <w:start w:val="1"/>
      <w:numFmt w:val="bullet"/>
      <w:lvlText w:val="•"/>
      <w:lvlJc w:val="left"/>
      <w:pPr>
        <w:tabs>
          <w:tab w:val="num" w:pos="2160"/>
        </w:tabs>
        <w:ind w:left="2160" w:hanging="360"/>
      </w:pPr>
      <w:rPr>
        <w:rFonts w:ascii="Arial" w:hAnsi="Arial" w:hint="default"/>
      </w:rPr>
    </w:lvl>
    <w:lvl w:ilvl="3" w:tplc="46E8C85A" w:tentative="1">
      <w:start w:val="1"/>
      <w:numFmt w:val="bullet"/>
      <w:lvlText w:val="•"/>
      <w:lvlJc w:val="left"/>
      <w:pPr>
        <w:tabs>
          <w:tab w:val="num" w:pos="2880"/>
        </w:tabs>
        <w:ind w:left="2880" w:hanging="360"/>
      </w:pPr>
      <w:rPr>
        <w:rFonts w:ascii="Arial" w:hAnsi="Arial" w:hint="default"/>
      </w:rPr>
    </w:lvl>
    <w:lvl w:ilvl="4" w:tplc="D1BEF712" w:tentative="1">
      <w:start w:val="1"/>
      <w:numFmt w:val="bullet"/>
      <w:lvlText w:val="•"/>
      <w:lvlJc w:val="left"/>
      <w:pPr>
        <w:tabs>
          <w:tab w:val="num" w:pos="3600"/>
        </w:tabs>
        <w:ind w:left="3600" w:hanging="360"/>
      </w:pPr>
      <w:rPr>
        <w:rFonts w:ascii="Arial" w:hAnsi="Arial" w:hint="default"/>
      </w:rPr>
    </w:lvl>
    <w:lvl w:ilvl="5" w:tplc="2CD41138" w:tentative="1">
      <w:start w:val="1"/>
      <w:numFmt w:val="bullet"/>
      <w:lvlText w:val="•"/>
      <w:lvlJc w:val="left"/>
      <w:pPr>
        <w:tabs>
          <w:tab w:val="num" w:pos="4320"/>
        </w:tabs>
        <w:ind w:left="4320" w:hanging="360"/>
      </w:pPr>
      <w:rPr>
        <w:rFonts w:ascii="Arial" w:hAnsi="Arial" w:hint="default"/>
      </w:rPr>
    </w:lvl>
    <w:lvl w:ilvl="6" w:tplc="04AEDEAE" w:tentative="1">
      <w:start w:val="1"/>
      <w:numFmt w:val="bullet"/>
      <w:lvlText w:val="•"/>
      <w:lvlJc w:val="left"/>
      <w:pPr>
        <w:tabs>
          <w:tab w:val="num" w:pos="5040"/>
        </w:tabs>
        <w:ind w:left="5040" w:hanging="360"/>
      </w:pPr>
      <w:rPr>
        <w:rFonts w:ascii="Arial" w:hAnsi="Arial" w:hint="default"/>
      </w:rPr>
    </w:lvl>
    <w:lvl w:ilvl="7" w:tplc="33467C5A" w:tentative="1">
      <w:start w:val="1"/>
      <w:numFmt w:val="bullet"/>
      <w:lvlText w:val="•"/>
      <w:lvlJc w:val="left"/>
      <w:pPr>
        <w:tabs>
          <w:tab w:val="num" w:pos="5760"/>
        </w:tabs>
        <w:ind w:left="5760" w:hanging="360"/>
      </w:pPr>
      <w:rPr>
        <w:rFonts w:ascii="Arial" w:hAnsi="Arial" w:hint="default"/>
      </w:rPr>
    </w:lvl>
    <w:lvl w:ilvl="8" w:tplc="04E063D0" w:tentative="1">
      <w:start w:val="1"/>
      <w:numFmt w:val="bullet"/>
      <w:lvlText w:val="•"/>
      <w:lvlJc w:val="left"/>
      <w:pPr>
        <w:tabs>
          <w:tab w:val="num" w:pos="6480"/>
        </w:tabs>
        <w:ind w:left="6480" w:hanging="360"/>
      </w:pPr>
      <w:rPr>
        <w:rFonts w:ascii="Arial" w:hAnsi="Arial" w:hint="default"/>
      </w:rPr>
    </w:lvl>
  </w:abstractNum>
  <w:abstractNum w:abstractNumId="15">
    <w:nsid w:val="316D56E8"/>
    <w:multiLevelType w:val="multilevel"/>
    <w:tmpl w:val="E2FA2064"/>
    <w:lvl w:ilvl="0">
      <w:start w:val="1"/>
      <w:numFmt w:val="decimal"/>
      <w:lvlText w:val="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A96E44"/>
    <w:multiLevelType w:val="hybridMultilevel"/>
    <w:tmpl w:val="E9E0F45C"/>
    <w:lvl w:ilvl="0" w:tplc="13DE8FBA">
      <w:start w:val="1"/>
      <w:numFmt w:val="bullet"/>
      <w:lvlText w:val="•"/>
      <w:lvlJc w:val="left"/>
      <w:pPr>
        <w:tabs>
          <w:tab w:val="num" w:pos="720"/>
        </w:tabs>
        <w:ind w:left="720" w:hanging="360"/>
      </w:pPr>
      <w:rPr>
        <w:rFonts w:ascii="Arial" w:hAnsi="Arial" w:hint="default"/>
      </w:rPr>
    </w:lvl>
    <w:lvl w:ilvl="1" w:tplc="56A0C4AA">
      <w:start w:val="3153"/>
      <w:numFmt w:val="bullet"/>
      <w:lvlText w:val="•"/>
      <w:lvlJc w:val="left"/>
      <w:pPr>
        <w:tabs>
          <w:tab w:val="num" w:pos="1440"/>
        </w:tabs>
        <w:ind w:left="1440" w:hanging="360"/>
      </w:pPr>
      <w:rPr>
        <w:rFonts w:ascii="Arial" w:hAnsi="Arial" w:hint="default"/>
      </w:rPr>
    </w:lvl>
    <w:lvl w:ilvl="2" w:tplc="35569CEA">
      <w:start w:val="3153"/>
      <w:numFmt w:val="bullet"/>
      <w:lvlText w:val="•"/>
      <w:lvlJc w:val="left"/>
      <w:pPr>
        <w:tabs>
          <w:tab w:val="num" w:pos="2160"/>
        </w:tabs>
        <w:ind w:left="2160" w:hanging="360"/>
      </w:pPr>
      <w:rPr>
        <w:rFonts w:ascii="Arial" w:hAnsi="Arial" w:hint="default"/>
      </w:rPr>
    </w:lvl>
    <w:lvl w:ilvl="3" w:tplc="332EB256" w:tentative="1">
      <w:start w:val="1"/>
      <w:numFmt w:val="bullet"/>
      <w:lvlText w:val="•"/>
      <w:lvlJc w:val="left"/>
      <w:pPr>
        <w:tabs>
          <w:tab w:val="num" w:pos="2880"/>
        </w:tabs>
        <w:ind w:left="2880" w:hanging="360"/>
      </w:pPr>
      <w:rPr>
        <w:rFonts w:ascii="Arial" w:hAnsi="Arial" w:hint="default"/>
      </w:rPr>
    </w:lvl>
    <w:lvl w:ilvl="4" w:tplc="2196FB46" w:tentative="1">
      <w:start w:val="1"/>
      <w:numFmt w:val="bullet"/>
      <w:lvlText w:val="•"/>
      <w:lvlJc w:val="left"/>
      <w:pPr>
        <w:tabs>
          <w:tab w:val="num" w:pos="3600"/>
        </w:tabs>
        <w:ind w:left="3600" w:hanging="360"/>
      </w:pPr>
      <w:rPr>
        <w:rFonts w:ascii="Arial" w:hAnsi="Arial" w:hint="default"/>
      </w:rPr>
    </w:lvl>
    <w:lvl w:ilvl="5" w:tplc="6D4C6618" w:tentative="1">
      <w:start w:val="1"/>
      <w:numFmt w:val="bullet"/>
      <w:lvlText w:val="•"/>
      <w:lvlJc w:val="left"/>
      <w:pPr>
        <w:tabs>
          <w:tab w:val="num" w:pos="4320"/>
        </w:tabs>
        <w:ind w:left="4320" w:hanging="360"/>
      </w:pPr>
      <w:rPr>
        <w:rFonts w:ascii="Arial" w:hAnsi="Arial" w:hint="default"/>
      </w:rPr>
    </w:lvl>
    <w:lvl w:ilvl="6" w:tplc="12C22176" w:tentative="1">
      <w:start w:val="1"/>
      <w:numFmt w:val="bullet"/>
      <w:lvlText w:val="•"/>
      <w:lvlJc w:val="left"/>
      <w:pPr>
        <w:tabs>
          <w:tab w:val="num" w:pos="5040"/>
        </w:tabs>
        <w:ind w:left="5040" w:hanging="360"/>
      </w:pPr>
      <w:rPr>
        <w:rFonts w:ascii="Arial" w:hAnsi="Arial" w:hint="default"/>
      </w:rPr>
    </w:lvl>
    <w:lvl w:ilvl="7" w:tplc="1708DA98" w:tentative="1">
      <w:start w:val="1"/>
      <w:numFmt w:val="bullet"/>
      <w:lvlText w:val="•"/>
      <w:lvlJc w:val="left"/>
      <w:pPr>
        <w:tabs>
          <w:tab w:val="num" w:pos="5760"/>
        </w:tabs>
        <w:ind w:left="5760" w:hanging="360"/>
      </w:pPr>
      <w:rPr>
        <w:rFonts w:ascii="Arial" w:hAnsi="Arial" w:hint="default"/>
      </w:rPr>
    </w:lvl>
    <w:lvl w:ilvl="8" w:tplc="7D884D4C" w:tentative="1">
      <w:start w:val="1"/>
      <w:numFmt w:val="bullet"/>
      <w:lvlText w:val="•"/>
      <w:lvlJc w:val="left"/>
      <w:pPr>
        <w:tabs>
          <w:tab w:val="num" w:pos="6480"/>
        </w:tabs>
        <w:ind w:left="6480" w:hanging="360"/>
      </w:pPr>
      <w:rPr>
        <w:rFonts w:ascii="Arial" w:hAnsi="Arial" w:hint="default"/>
      </w:rPr>
    </w:lvl>
  </w:abstractNum>
  <w:abstractNum w:abstractNumId="17">
    <w:nsid w:val="3D693743"/>
    <w:multiLevelType w:val="hybridMultilevel"/>
    <w:tmpl w:val="AD3A3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745D0B"/>
    <w:multiLevelType w:val="multilevel"/>
    <w:tmpl w:val="B7C8E5E0"/>
    <w:lvl w:ilvl="0">
      <w:start w:val="1"/>
      <w:numFmt w:val="decimal"/>
      <w:pStyle w:val="Heading1"/>
      <w:lvlText w:val="%1."/>
      <w:lvlJc w:val="left"/>
      <w:pPr>
        <w:ind w:left="720" w:hanging="360"/>
      </w:pPr>
      <w:rPr>
        <w:rFonts w:hint="default"/>
      </w:rPr>
    </w:lvl>
    <w:lvl w:ilvl="1">
      <w:start w:val="1"/>
      <w:numFmt w:val="decimal"/>
      <w:pStyle w:val="Heading2"/>
      <w:lvlText w:val="%1.%2."/>
      <w:lvlJc w:val="left"/>
      <w:pPr>
        <w:ind w:left="1440" w:hanging="360"/>
      </w:pPr>
      <w:rPr>
        <w:rFonts w:hint="default"/>
      </w:rPr>
    </w:lvl>
    <w:lvl w:ilvl="2">
      <w:start w:val="1"/>
      <w:numFmt w:val="decimal"/>
      <w:pStyle w:val="Heading3"/>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7124717"/>
    <w:multiLevelType w:val="hybridMultilevel"/>
    <w:tmpl w:val="F3A25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8FF2BA9"/>
    <w:multiLevelType w:val="multilevel"/>
    <w:tmpl w:val="9EBAE974"/>
    <w:lvl w:ilvl="0">
      <w:start w:val="1"/>
      <w:numFmt w:val="decimal"/>
      <w:lvlText w:val="1.%1"/>
      <w:lvlJc w:val="lef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9E6372E"/>
    <w:multiLevelType w:val="hybridMultilevel"/>
    <w:tmpl w:val="445E2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3E6188"/>
    <w:multiLevelType w:val="hybridMultilevel"/>
    <w:tmpl w:val="F8C688EC"/>
    <w:lvl w:ilvl="0" w:tplc="61127C70">
      <w:start w:val="1"/>
      <w:numFmt w:val="bullet"/>
      <w:lvlText w:val="•"/>
      <w:lvlJc w:val="left"/>
      <w:pPr>
        <w:tabs>
          <w:tab w:val="num" w:pos="720"/>
        </w:tabs>
        <w:ind w:left="720" w:hanging="360"/>
      </w:pPr>
      <w:rPr>
        <w:rFonts w:ascii="Arial" w:hAnsi="Arial" w:hint="default"/>
      </w:rPr>
    </w:lvl>
    <w:lvl w:ilvl="1" w:tplc="54AA5B98" w:tentative="1">
      <w:start w:val="1"/>
      <w:numFmt w:val="bullet"/>
      <w:lvlText w:val="•"/>
      <w:lvlJc w:val="left"/>
      <w:pPr>
        <w:tabs>
          <w:tab w:val="num" w:pos="1440"/>
        </w:tabs>
        <w:ind w:left="1440" w:hanging="360"/>
      </w:pPr>
      <w:rPr>
        <w:rFonts w:ascii="Arial" w:hAnsi="Arial" w:hint="default"/>
      </w:rPr>
    </w:lvl>
    <w:lvl w:ilvl="2" w:tplc="68EE07DE" w:tentative="1">
      <w:start w:val="1"/>
      <w:numFmt w:val="bullet"/>
      <w:lvlText w:val="•"/>
      <w:lvlJc w:val="left"/>
      <w:pPr>
        <w:tabs>
          <w:tab w:val="num" w:pos="2160"/>
        </w:tabs>
        <w:ind w:left="2160" w:hanging="360"/>
      </w:pPr>
      <w:rPr>
        <w:rFonts w:ascii="Arial" w:hAnsi="Arial" w:hint="default"/>
      </w:rPr>
    </w:lvl>
    <w:lvl w:ilvl="3" w:tplc="40DA5A2C" w:tentative="1">
      <w:start w:val="1"/>
      <w:numFmt w:val="bullet"/>
      <w:lvlText w:val="•"/>
      <w:lvlJc w:val="left"/>
      <w:pPr>
        <w:tabs>
          <w:tab w:val="num" w:pos="2880"/>
        </w:tabs>
        <w:ind w:left="2880" w:hanging="360"/>
      </w:pPr>
      <w:rPr>
        <w:rFonts w:ascii="Arial" w:hAnsi="Arial" w:hint="default"/>
      </w:rPr>
    </w:lvl>
    <w:lvl w:ilvl="4" w:tplc="DA847984" w:tentative="1">
      <w:start w:val="1"/>
      <w:numFmt w:val="bullet"/>
      <w:lvlText w:val="•"/>
      <w:lvlJc w:val="left"/>
      <w:pPr>
        <w:tabs>
          <w:tab w:val="num" w:pos="3600"/>
        </w:tabs>
        <w:ind w:left="3600" w:hanging="360"/>
      </w:pPr>
      <w:rPr>
        <w:rFonts w:ascii="Arial" w:hAnsi="Arial" w:hint="default"/>
      </w:rPr>
    </w:lvl>
    <w:lvl w:ilvl="5" w:tplc="57E456E0" w:tentative="1">
      <w:start w:val="1"/>
      <w:numFmt w:val="bullet"/>
      <w:lvlText w:val="•"/>
      <w:lvlJc w:val="left"/>
      <w:pPr>
        <w:tabs>
          <w:tab w:val="num" w:pos="4320"/>
        </w:tabs>
        <w:ind w:left="4320" w:hanging="360"/>
      </w:pPr>
      <w:rPr>
        <w:rFonts w:ascii="Arial" w:hAnsi="Arial" w:hint="default"/>
      </w:rPr>
    </w:lvl>
    <w:lvl w:ilvl="6" w:tplc="36FEFC56" w:tentative="1">
      <w:start w:val="1"/>
      <w:numFmt w:val="bullet"/>
      <w:lvlText w:val="•"/>
      <w:lvlJc w:val="left"/>
      <w:pPr>
        <w:tabs>
          <w:tab w:val="num" w:pos="5040"/>
        </w:tabs>
        <w:ind w:left="5040" w:hanging="360"/>
      </w:pPr>
      <w:rPr>
        <w:rFonts w:ascii="Arial" w:hAnsi="Arial" w:hint="default"/>
      </w:rPr>
    </w:lvl>
    <w:lvl w:ilvl="7" w:tplc="3C20F1A6" w:tentative="1">
      <w:start w:val="1"/>
      <w:numFmt w:val="bullet"/>
      <w:lvlText w:val="•"/>
      <w:lvlJc w:val="left"/>
      <w:pPr>
        <w:tabs>
          <w:tab w:val="num" w:pos="5760"/>
        </w:tabs>
        <w:ind w:left="5760" w:hanging="360"/>
      </w:pPr>
      <w:rPr>
        <w:rFonts w:ascii="Arial" w:hAnsi="Arial" w:hint="default"/>
      </w:rPr>
    </w:lvl>
    <w:lvl w:ilvl="8" w:tplc="F7700DDE" w:tentative="1">
      <w:start w:val="1"/>
      <w:numFmt w:val="bullet"/>
      <w:lvlText w:val="•"/>
      <w:lvlJc w:val="left"/>
      <w:pPr>
        <w:tabs>
          <w:tab w:val="num" w:pos="6480"/>
        </w:tabs>
        <w:ind w:left="6480" w:hanging="360"/>
      </w:pPr>
      <w:rPr>
        <w:rFonts w:ascii="Arial" w:hAnsi="Arial" w:hint="default"/>
      </w:rPr>
    </w:lvl>
  </w:abstractNum>
  <w:abstractNum w:abstractNumId="23">
    <w:nsid w:val="4AC652DB"/>
    <w:multiLevelType w:val="hybridMultilevel"/>
    <w:tmpl w:val="E7263890"/>
    <w:lvl w:ilvl="0" w:tplc="6C9ADFA2">
      <w:start w:val="1"/>
      <w:numFmt w:val="bullet"/>
      <w:lvlText w:val="•"/>
      <w:lvlJc w:val="left"/>
      <w:pPr>
        <w:tabs>
          <w:tab w:val="num" w:pos="720"/>
        </w:tabs>
        <w:ind w:left="720" w:hanging="360"/>
      </w:pPr>
      <w:rPr>
        <w:rFonts w:ascii="Arial" w:hAnsi="Arial" w:hint="default"/>
      </w:rPr>
    </w:lvl>
    <w:lvl w:ilvl="1" w:tplc="F68C084C" w:tentative="1">
      <w:start w:val="1"/>
      <w:numFmt w:val="bullet"/>
      <w:lvlText w:val="•"/>
      <w:lvlJc w:val="left"/>
      <w:pPr>
        <w:tabs>
          <w:tab w:val="num" w:pos="1440"/>
        </w:tabs>
        <w:ind w:left="1440" w:hanging="360"/>
      </w:pPr>
      <w:rPr>
        <w:rFonts w:ascii="Arial" w:hAnsi="Arial" w:hint="default"/>
      </w:rPr>
    </w:lvl>
    <w:lvl w:ilvl="2" w:tplc="D05042A2" w:tentative="1">
      <w:start w:val="1"/>
      <w:numFmt w:val="bullet"/>
      <w:lvlText w:val="•"/>
      <w:lvlJc w:val="left"/>
      <w:pPr>
        <w:tabs>
          <w:tab w:val="num" w:pos="2160"/>
        </w:tabs>
        <w:ind w:left="2160" w:hanging="360"/>
      </w:pPr>
      <w:rPr>
        <w:rFonts w:ascii="Arial" w:hAnsi="Arial" w:hint="default"/>
      </w:rPr>
    </w:lvl>
    <w:lvl w:ilvl="3" w:tplc="D756A5E2" w:tentative="1">
      <w:start w:val="1"/>
      <w:numFmt w:val="bullet"/>
      <w:lvlText w:val="•"/>
      <w:lvlJc w:val="left"/>
      <w:pPr>
        <w:tabs>
          <w:tab w:val="num" w:pos="2880"/>
        </w:tabs>
        <w:ind w:left="2880" w:hanging="360"/>
      </w:pPr>
      <w:rPr>
        <w:rFonts w:ascii="Arial" w:hAnsi="Arial" w:hint="default"/>
      </w:rPr>
    </w:lvl>
    <w:lvl w:ilvl="4" w:tplc="4E6C1774" w:tentative="1">
      <w:start w:val="1"/>
      <w:numFmt w:val="bullet"/>
      <w:lvlText w:val="•"/>
      <w:lvlJc w:val="left"/>
      <w:pPr>
        <w:tabs>
          <w:tab w:val="num" w:pos="3600"/>
        </w:tabs>
        <w:ind w:left="3600" w:hanging="360"/>
      </w:pPr>
      <w:rPr>
        <w:rFonts w:ascii="Arial" w:hAnsi="Arial" w:hint="default"/>
      </w:rPr>
    </w:lvl>
    <w:lvl w:ilvl="5" w:tplc="2DBC0524" w:tentative="1">
      <w:start w:val="1"/>
      <w:numFmt w:val="bullet"/>
      <w:lvlText w:val="•"/>
      <w:lvlJc w:val="left"/>
      <w:pPr>
        <w:tabs>
          <w:tab w:val="num" w:pos="4320"/>
        </w:tabs>
        <w:ind w:left="4320" w:hanging="360"/>
      </w:pPr>
      <w:rPr>
        <w:rFonts w:ascii="Arial" w:hAnsi="Arial" w:hint="default"/>
      </w:rPr>
    </w:lvl>
    <w:lvl w:ilvl="6" w:tplc="8CF0490C" w:tentative="1">
      <w:start w:val="1"/>
      <w:numFmt w:val="bullet"/>
      <w:lvlText w:val="•"/>
      <w:lvlJc w:val="left"/>
      <w:pPr>
        <w:tabs>
          <w:tab w:val="num" w:pos="5040"/>
        </w:tabs>
        <w:ind w:left="5040" w:hanging="360"/>
      </w:pPr>
      <w:rPr>
        <w:rFonts w:ascii="Arial" w:hAnsi="Arial" w:hint="default"/>
      </w:rPr>
    </w:lvl>
    <w:lvl w:ilvl="7" w:tplc="C7267010" w:tentative="1">
      <w:start w:val="1"/>
      <w:numFmt w:val="bullet"/>
      <w:lvlText w:val="•"/>
      <w:lvlJc w:val="left"/>
      <w:pPr>
        <w:tabs>
          <w:tab w:val="num" w:pos="5760"/>
        </w:tabs>
        <w:ind w:left="5760" w:hanging="360"/>
      </w:pPr>
      <w:rPr>
        <w:rFonts w:ascii="Arial" w:hAnsi="Arial" w:hint="default"/>
      </w:rPr>
    </w:lvl>
    <w:lvl w:ilvl="8" w:tplc="9C54C274" w:tentative="1">
      <w:start w:val="1"/>
      <w:numFmt w:val="bullet"/>
      <w:lvlText w:val="•"/>
      <w:lvlJc w:val="left"/>
      <w:pPr>
        <w:tabs>
          <w:tab w:val="num" w:pos="6480"/>
        </w:tabs>
        <w:ind w:left="6480" w:hanging="360"/>
      </w:pPr>
      <w:rPr>
        <w:rFonts w:ascii="Arial" w:hAnsi="Arial" w:hint="default"/>
      </w:rPr>
    </w:lvl>
  </w:abstractNum>
  <w:abstractNum w:abstractNumId="24">
    <w:nsid w:val="4AF61356"/>
    <w:multiLevelType w:val="multilevel"/>
    <w:tmpl w:val="88244DB4"/>
    <w:lvl w:ilvl="0">
      <w:start w:val="1"/>
      <w:numFmt w:val="decimal"/>
      <w:lvlText w:val="1.%1"/>
      <w:lvlJc w:val="left"/>
      <w:pPr>
        <w:ind w:left="502"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B78025C"/>
    <w:multiLevelType w:val="hybridMultilevel"/>
    <w:tmpl w:val="81F62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74439E"/>
    <w:multiLevelType w:val="hybridMultilevel"/>
    <w:tmpl w:val="A06E0C44"/>
    <w:lvl w:ilvl="0" w:tplc="E7787C6E">
      <w:start w:val="1"/>
      <w:numFmt w:val="bullet"/>
      <w:lvlText w:val="•"/>
      <w:lvlJc w:val="left"/>
      <w:pPr>
        <w:tabs>
          <w:tab w:val="num" w:pos="720"/>
        </w:tabs>
        <w:ind w:left="720" w:hanging="360"/>
      </w:pPr>
      <w:rPr>
        <w:rFonts w:ascii="Arial" w:hAnsi="Arial" w:hint="default"/>
      </w:rPr>
    </w:lvl>
    <w:lvl w:ilvl="1" w:tplc="ED1A87A0">
      <w:start w:val="3118"/>
      <w:numFmt w:val="bullet"/>
      <w:lvlText w:val="•"/>
      <w:lvlJc w:val="left"/>
      <w:pPr>
        <w:tabs>
          <w:tab w:val="num" w:pos="1440"/>
        </w:tabs>
        <w:ind w:left="1440" w:hanging="360"/>
      </w:pPr>
      <w:rPr>
        <w:rFonts w:ascii="Arial" w:hAnsi="Arial" w:hint="default"/>
      </w:rPr>
    </w:lvl>
    <w:lvl w:ilvl="2" w:tplc="B04CF2D0" w:tentative="1">
      <w:start w:val="1"/>
      <w:numFmt w:val="bullet"/>
      <w:lvlText w:val="•"/>
      <w:lvlJc w:val="left"/>
      <w:pPr>
        <w:tabs>
          <w:tab w:val="num" w:pos="2160"/>
        </w:tabs>
        <w:ind w:left="2160" w:hanging="360"/>
      </w:pPr>
      <w:rPr>
        <w:rFonts w:ascii="Arial" w:hAnsi="Arial" w:hint="default"/>
      </w:rPr>
    </w:lvl>
    <w:lvl w:ilvl="3" w:tplc="9534967C" w:tentative="1">
      <w:start w:val="1"/>
      <w:numFmt w:val="bullet"/>
      <w:lvlText w:val="•"/>
      <w:lvlJc w:val="left"/>
      <w:pPr>
        <w:tabs>
          <w:tab w:val="num" w:pos="2880"/>
        </w:tabs>
        <w:ind w:left="2880" w:hanging="360"/>
      </w:pPr>
      <w:rPr>
        <w:rFonts w:ascii="Arial" w:hAnsi="Arial" w:hint="default"/>
      </w:rPr>
    </w:lvl>
    <w:lvl w:ilvl="4" w:tplc="7EBEC8D2" w:tentative="1">
      <w:start w:val="1"/>
      <w:numFmt w:val="bullet"/>
      <w:lvlText w:val="•"/>
      <w:lvlJc w:val="left"/>
      <w:pPr>
        <w:tabs>
          <w:tab w:val="num" w:pos="3600"/>
        </w:tabs>
        <w:ind w:left="3600" w:hanging="360"/>
      </w:pPr>
      <w:rPr>
        <w:rFonts w:ascii="Arial" w:hAnsi="Arial" w:hint="default"/>
      </w:rPr>
    </w:lvl>
    <w:lvl w:ilvl="5" w:tplc="A530A570" w:tentative="1">
      <w:start w:val="1"/>
      <w:numFmt w:val="bullet"/>
      <w:lvlText w:val="•"/>
      <w:lvlJc w:val="left"/>
      <w:pPr>
        <w:tabs>
          <w:tab w:val="num" w:pos="4320"/>
        </w:tabs>
        <w:ind w:left="4320" w:hanging="360"/>
      </w:pPr>
      <w:rPr>
        <w:rFonts w:ascii="Arial" w:hAnsi="Arial" w:hint="default"/>
      </w:rPr>
    </w:lvl>
    <w:lvl w:ilvl="6" w:tplc="32788CDC" w:tentative="1">
      <w:start w:val="1"/>
      <w:numFmt w:val="bullet"/>
      <w:lvlText w:val="•"/>
      <w:lvlJc w:val="left"/>
      <w:pPr>
        <w:tabs>
          <w:tab w:val="num" w:pos="5040"/>
        </w:tabs>
        <w:ind w:left="5040" w:hanging="360"/>
      </w:pPr>
      <w:rPr>
        <w:rFonts w:ascii="Arial" w:hAnsi="Arial" w:hint="default"/>
      </w:rPr>
    </w:lvl>
    <w:lvl w:ilvl="7" w:tplc="6AD27CDC" w:tentative="1">
      <w:start w:val="1"/>
      <w:numFmt w:val="bullet"/>
      <w:lvlText w:val="•"/>
      <w:lvlJc w:val="left"/>
      <w:pPr>
        <w:tabs>
          <w:tab w:val="num" w:pos="5760"/>
        </w:tabs>
        <w:ind w:left="5760" w:hanging="360"/>
      </w:pPr>
      <w:rPr>
        <w:rFonts w:ascii="Arial" w:hAnsi="Arial" w:hint="default"/>
      </w:rPr>
    </w:lvl>
    <w:lvl w:ilvl="8" w:tplc="6E9E43F2" w:tentative="1">
      <w:start w:val="1"/>
      <w:numFmt w:val="bullet"/>
      <w:lvlText w:val="•"/>
      <w:lvlJc w:val="left"/>
      <w:pPr>
        <w:tabs>
          <w:tab w:val="num" w:pos="6480"/>
        </w:tabs>
        <w:ind w:left="6480" w:hanging="360"/>
      </w:pPr>
      <w:rPr>
        <w:rFonts w:ascii="Arial" w:hAnsi="Arial" w:hint="default"/>
      </w:rPr>
    </w:lvl>
  </w:abstractNum>
  <w:abstractNum w:abstractNumId="27">
    <w:nsid w:val="502431DA"/>
    <w:multiLevelType w:val="hybridMultilevel"/>
    <w:tmpl w:val="80F6DB3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8">
    <w:nsid w:val="51AE51D0"/>
    <w:multiLevelType w:val="multilevel"/>
    <w:tmpl w:val="A2DEBF0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9AA0EDF"/>
    <w:multiLevelType w:val="hybridMultilevel"/>
    <w:tmpl w:val="4AA89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17722C"/>
    <w:multiLevelType w:val="hybridMultilevel"/>
    <w:tmpl w:val="AD869014"/>
    <w:lvl w:ilvl="0" w:tplc="CBCCE982">
      <w:start w:val="1"/>
      <w:numFmt w:val="bullet"/>
      <w:lvlText w:val="•"/>
      <w:lvlJc w:val="left"/>
      <w:pPr>
        <w:tabs>
          <w:tab w:val="num" w:pos="720"/>
        </w:tabs>
        <w:ind w:left="720" w:hanging="360"/>
      </w:pPr>
      <w:rPr>
        <w:rFonts w:ascii="Arial" w:hAnsi="Arial" w:hint="default"/>
      </w:rPr>
    </w:lvl>
    <w:lvl w:ilvl="1" w:tplc="B0C27A34" w:tentative="1">
      <w:start w:val="1"/>
      <w:numFmt w:val="bullet"/>
      <w:lvlText w:val="•"/>
      <w:lvlJc w:val="left"/>
      <w:pPr>
        <w:tabs>
          <w:tab w:val="num" w:pos="1440"/>
        </w:tabs>
        <w:ind w:left="1440" w:hanging="360"/>
      </w:pPr>
      <w:rPr>
        <w:rFonts w:ascii="Arial" w:hAnsi="Arial" w:hint="default"/>
      </w:rPr>
    </w:lvl>
    <w:lvl w:ilvl="2" w:tplc="A896F802" w:tentative="1">
      <w:start w:val="1"/>
      <w:numFmt w:val="bullet"/>
      <w:lvlText w:val="•"/>
      <w:lvlJc w:val="left"/>
      <w:pPr>
        <w:tabs>
          <w:tab w:val="num" w:pos="2160"/>
        </w:tabs>
        <w:ind w:left="2160" w:hanging="360"/>
      </w:pPr>
      <w:rPr>
        <w:rFonts w:ascii="Arial" w:hAnsi="Arial" w:hint="default"/>
      </w:rPr>
    </w:lvl>
    <w:lvl w:ilvl="3" w:tplc="FF0E74EC" w:tentative="1">
      <w:start w:val="1"/>
      <w:numFmt w:val="bullet"/>
      <w:lvlText w:val="•"/>
      <w:lvlJc w:val="left"/>
      <w:pPr>
        <w:tabs>
          <w:tab w:val="num" w:pos="2880"/>
        </w:tabs>
        <w:ind w:left="2880" w:hanging="360"/>
      </w:pPr>
      <w:rPr>
        <w:rFonts w:ascii="Arial" w:hAnsi="Arial" w:hint="default"/>
      </w:rPr>
    </w:lvl>
    <w:lvl w:ilvl="4" w:tplc="F198FE04" w:tentative="1">
      <w:start w:val="1"/>
      <w:numFmt w:val="bullet"/>
      <w:lvlText w:val="•"/>
      <w:lvlJc w:val="left"/>
      <w:pPr>
        <w:tabs>
          <w:tab w:val="num" w:pos="3600"/>
        </w:tabs>
        <w:ind w:left="3600" w:hanging="360"/>
      </w:pPr>
      <w:rPr>
        <w:rFonts w:ascii="Arial" w:hAnsi="Arial" w:hint="default"/>
      </w:rPr>
    </w:lvl>
    <w:lvl w:ilvl="5" w:tplc="73AADEE4" w:tentative="1">
      <w:start w:val="1"/>
      <w:numFmt w:val="bullet"/>
      <w:lvlText w:val="•"/>
      <w:lvlJc w:val="left"/>
      <w:pPr>
        <w:tabs>
          <w:tab w:val="num" w:pos="4320"/>
        </w:tabs>
        <w:ind w:left="4320" w:hanging="360"/>
      </w:pPr>
      <w:rPr>
        <w:rFonts w:ascii="Arial" w:hAnsi="Arial" w:hint="default"/>
      </w:rPr>
    </w:lvl>
    <w:lvl w:ilvl="6" w:tplc="61B4B6B0" w:tentative="1">
      <w:start w:val="1"/>
      <w:numFmt w:val="bullet"/>
      <w:lvlText w:val="•"/>
      <w:lvlJc w:val="left"/>
      <w:pPr>
        <w:tabs>
          <w:tab w:val="num" w:pos="5040"/>
        </w:tabs>
        <w:ind w:left="5040" w:hanging="360"/>
      </w:pPr>
      <w:rPr>
        <w:rFonts w:ascii="Arial" w:hAnsi="Arial" w:hint="default"/>
      </w:rPr>
    </w:lvl>
    <w:lvl w:ilvl="7" w:tplc="FF260928" w:tentative="1">
      <w:start w:val="1"/>
      <w:numFmt w:val="bullet"/>
      <w:lvlText w:val="•"/>
      <w:lvlJc w:val="left"/>
      <w:pPr>
        <w:tabs>
          <w:tab w:val="num" w:pos="5760"/>
        </w:tabs>
        <w:ind w:left="5760" w:hanging="360"/>
      </w:pPr>
      <w:rPr>
        <w:rFonts w:ascii="Arial" w:hAnsi="Arial" w:hint="default"/>
      </w:rPr>
    </w:lvl>
    <w:lvl w:ilvl="8" w:tplc="8758E1DC" w:tentative="1">
      <w:start w:val="1"/>
      <w:numFmt w:val="bullet"/>
      <w:lvlText w:val="•"/>
      <w:lvlJc w:val="left"/>
      <w:pPr>
        <w:tabs>
          <w:tab w:val="num" w:pos="6480"/>
        </w:tabs>
        <w:ind w:left="6480" w:hanging="360"/>
      </w:pPr>
      <w:rPr>
        <w:rFonts w:ascii="Arial" w:hAnsi="Arial" w:hint="default"/>
      </w:rPr>
    </w:lvl>
  </w:abstractNum>
  <w:abstractNum w:abstractNumId="31">
    <w:nsid w:val="5A96747B"/>
    <w:multiLevelType w:val="hybridMultilevel"/>
    <w:tmpl w:val="891EBB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C3D6CF8"/>
    <w:multiLevelType w:val="hybridMultilevel"/>
    <w:tmpl w:val="55AC3A2C"/>
    <w:lvl w:ilvl="0" w:tplc="2B721C28">
      <w:start w:val="1"/>
      <w:numFmt w:val="bullet"/>
      <w:lvlText w:val="•"/>
      <w:lvlJc w:val="left"/>
      <w:pPr>
        <w:tabs>
          <w:tab w:val="num" w:pos="720"/>
        </w:tabs>
        <w:ind w:left="720" w:hanging="360"/>
      </w:pPr>
      <w:rPr>
        <w:rFonts w:ascii="Arial" w:hAnsi="Arial" w:hint="default"/>
      </w:rPr>
    </w:lvl>
    <w:lvl w:ilvl="1" w:tplc="940E4B54">
      <w:start w:val="1"/>
      <w:numFmt w:val="bullet"/>
      <w:lvlText w:val="•"/>
      <w:lvlJc w:val="left"/>
      <w:pPr>
        <w:tabs>
          <w:tab w:val="num" w:pos="1440"/>
        </w:tabs>
        <w:ind w:left="1440" w:hanging="360"/>
      </w:pPr>
      <w:rPr>
        <w:rFonts w:ascii="Arial" w:hAnsi="Arial" w:hint="default"/>
      </w:rPr>
    </w:lvl>
    <w:lvl w:ilvl="2" w:tplc="43240DE8" w:tentative="1">
      <w:start w:val="1"/>
      <w:numFmt w:val="bullet"/>
      <w:lvlText w:val="•"/>
      <w:lvlJc w:val="left"/>
      <w:pPr>
        <w:tabs>
          <w:tab w:val="num" w:pos="2160"/>
        </w:tabs>
        <w:ind w:left="2160" w:hanging="360"/>
      </w:pPr>
      <w:rPr>
        <w:rFonts w:ascii="Arial" w:hAnsi="Arial" w:hint="default"/>
      </w:rPr>
    </w:lvl>
    <w:lvl w:ilvl="3" w:tplc="FD703F36" w:tentative="1">
      <w:start w:val="1"/>
      <w:numFmt w:val="bullet"/>
      <w:lvlText w:val="•"/>
      <w:lvlJc w:val="left"/>
      <w:pPr>
        <w:tabs>
          <w:tab w:val="num" w:pos="2880"/>
        </w:tabs>
        <w:ind w:left="2880" w:hanging="360"/>
      </w:pPr>
      <w:rPr>
        <w:rFonts w:ascii="Arial" w:hAnsi="Arial" w:hint="default"/>
      </w:rPr>
    </w:lvl>
    <w:lvl w:ilvl="4" w:tplc="48A08CFC" w:tentative="1">
      <w:start w:val="1"/>
      <w:numFmt w:val="bullet"/>
      <w:lvlText w:val="•"/>
      <w:lvlJc w:val="left"/>
      <w:pPr>
        <w:tabs>
          <w:tab w:val="num" w:pos="3600"/>
        </w:tabs>
        <w:ind w:left="3600" w:hanging="360"/>
      </w:pPr>
      <w:rPr>
        <w:rFonts w:ascii="Arial" w:hAnsi="Arial" w:hint="default"/>
      </w:rPr>
    </w:lvl>
    <w:lvl w:ilvl="5" w:tplc="192E8212" w:tentative="1">
      <w:start w:val="1"/>
      <w:numFmt w:val="bullet"/>
      <w:lvlText w:val="•"/>
      <w:lvlJc w:val="left"/>
      <w:pPr>
        <w:tabs>
          <w:tab w:val="num" w:pos="4320"/>
        </w:tabs>
        <w:ind w:left="4320" w:hanging="360"/>
      </w:pPr>
      <w:rPr>
        <w:rFonts w:ascii="Arial" w:hAnsi="Arial" w:hint="default"/>
      </w:rPr>
    </w:lvl>
    <w:lvl w:ilvl="6" w:tplc="7008784C" w:tentative="1">
      <w:start w:val="1"/>
      <w:numFmt w:val="bullet"/>
      <w:lvlText w:val="•"/>
      <w:lvlJc w:val="left"/>
      <w:pPr>
        <w:tabs>
          <w:tab w:val="num" w:pos="5040"/>
        </w:tabs>
        <w:ind w:left="5040" w:hanging="360"/>
      </w:pPr>
      <w:rPr>
        <w:rFonts w:ascii="Arial" w:hAnsi="Arial" w:hint="default"/>
      </w:rPr>
    </w:lvl>
    <w:lvl w:ilvl="7" w:tplc="92589E08" w:tentative="1">
      <w:start w:val="1"/>
      <w:numFmt w:val="bullet"/>
      <w:lvlText w:val="•"/>
      <w:lvlJc w:val="left"/>
      <w:pPr>
        <w:tabs>
          <w:tab w:val="num" w:pos="5760"/>
        </w:tabs>
        <w:ind w:left="5760" w:hanging="360"/>
      </w:pPr>
      <w:rPr>
        <w:rFonts w:ascii="Arial" w:hAnsi="Arial" w:hint="default"/>
      </w:rPr>
    </w:lvl>
    <w:lvl w:ilvl="8" w:tplc="1B2CD628" w:tentative="1">
      <w:start w:val="1"/>
      <w:numFmt w:val="bullet"/>
      <w:lvlText w:val="•"/>
      <w:lvlJc w:val="left"/>
      <w:pPr>
        <w:tabs>
          <w:tab w:val="num" w:pos="6480"/>
        </w:tabs>
        <w:ind w:left="6480" w:hanging="360"/>
      </w:pPr>
      <w:rPr>
        <w:rFonts w:ascii="Arial" w:hAnsi="Arial" w:hint="default"/>
      </w:rPr>
    </w:lvl>
  </w:abstractNum>
  <w:abstractNum w:abstractNumId="33">
    <w:nsid w:val="5E970AC0"/>
    <w:multiLevelType w:val="hybridMultilevel"/>
    <w:tmpl w:val="41AE0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C3519A"/>
    <w:multiLevelType w:val="multilevel"/>
    <w:tmpl w:val="11BE0BFC"/>
    <w:lvl w:ilvl="0">
      <w:start w:val="1"/>
      <w:numFmt w:val="decimal"/>
      <w:lvlText w:val="1.%1"/>
      <w:lvlJc w:val="left"/>
      <w:pPr>
        <w:ind w:left="502"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4E606FE"/>
    <w:multiLevelType w:val="multilevel"/>
    <w:tmpl w:val="10B69D58"/>
    <w:lvl w:ilvl="0">
      <w:start w:val="1"/>
      <w:numFmt w:val="decimal"/>
      <w:lvlText w:val="1.%1"/>
      <w:lvlJc w:val="left"/>
      <w:pPr>
        <w:ind w:left="502"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A26739E"/>
    <w:multiLevelType w:val="hybridMultilevel"/>
    <w:tmpl w:val="784A1F4A"/>
    <w:lvl w:ilvl="0" w:tplc="BD14178C">
      <w:start w:val="1"/>
      <w:numFmt w:val="bullet"/>
      <w:lvlText w:val="•"/>
      <w:lvlJc w:val="left"/>
      <w:pPr>
        <w:tabs>
          <w:tab w:val="num" w:pos="720"/>
        </w:tabs>
        <w:ind w:left="720" w:hanging="360"/>
      </w:pPr>
      <w:rPr>
        <w:rFonts w:ascii="Arial" w:hAnsi="Arial" w:hint="default"/>
      </w:rPr>
    </w:lvl>
    <w:lvl w:ilvl="1" w:tplc="C5FE5D72">
      <w:start w:val="3003"/>
      <w:numFmt w:val="bullet"/>
      <w:lvlText w:val="•"/>
      <w:lvlJc w:val="left"/>
      <w:pPr>
        <w:tabs>
          <w:tab w:val="num" w:pos="1440"/>
        </w:tabs>
        <w:ind w:left="1440" w:hanging="360"/>
      </w:pPr>
      <w:rPr>
        <w:rFonts w:ascii="Arial" w:hAnsi="Arial" w:hint="default"/>
      </w:rPr>
    </w:lvl>
    <w:lvl w:ilvl="2" w:tplc="3D12431C" w:tentative="1">
      <w:start w:val="1"/>
      <w:numFmt w:val="bullet"/>
      <w:lvlText w:val="•"/>
      <w:lvlJc w:val="left"/>
      <w:pPr>
        <w:tabs>
          <w:tab w:val="num" w:pos="2160"/>
        </w:tabs>
        <w:ind w:left="2160" w:hanging="360"/>
      </w:pPr>
      <w:rPr>
        <w:rFonts w:ascii="Arial" w:hAnsi="Arial" w:hint="default"/>
      </w:rPr>
    </w:lvl>
    <w:lvl w:ilvl="3" w:tplc="1DE2E88C" w:tentative="1">
      <w:start w:val="1"/>
      <w:numFmt w:val="bullet"/>
      <w:lvlText w:val="•"/>
      <w:lvlJc w:val="left"/>
      <w:pPr>
        <w:tabs>
          <w:tab w:val="num" w:pos="2880"/>
        </w:tabs>
        <w:ind w:left="2880" w:hanging="360"/>
      </w:pPr>
      <w:rPr>
        <w:rFonts w:ascii="Arial" w:hAnsi="Arial" w:hint="default"/>
      </w:rPr>
    </w:lvl>
    <w:lvl w:ilvl="4" w:tplc="D80E2526" w:tentative="1">
      <w:start w:val="1"/>
      <w:numFmt w:val="bullet"/>
      <w:lvlText w:val="•"/>
      <w:lvlJc w:val="left"/>
      <w:pPr>
        <w:tabs>
          <w:tab w:val="num" w:pos="3600"/>
        </w:tabs>
        <w:ind w:left="3600" w:hanging="360"/>
      </w:pPr>
      <w:rPr>
        <w:rFonts w:ascii="Arial" w:hAnsi="Arial" w:hint="default"/>
      </w:rPr>
    </w:lvl>
    <w:lvl w:ilvl="5" w:tplc="83CCB3CA" w:tentative="1">
      <w:start w:val="1"/>
      <w:numFmt w:val="bullet"/>
      <w:lvlText w:val="•"/>
      <w:lvlJc w:val="left"/>
      <w:pPr>
        <w:tabs>
          <w:tab w:val="num" w:pos="4320"/>
        </w:tabs>
        <w:ind w:left="4320" w:hanging="360"/>
      </w:pPr>
      <w:rPr>
        <w:rFonts w:ascii="Arial" w:hAnsi="Arial" w:hint="default"/>
      </w:rPr>
    </w:lvl>
    <w:lvl w:ilvl="6" w:tplc="F53CAA5C" w:tentative="1">
      <w:start w:val="1"/>
      <w:numFmt w:val="bullet"/>
      <w:lvlText w:val="•"/>
      <w:lvlJc w:val="left"/>
      <w:pPr>
        <w:tabs>
          <w:tab w:val="num" w:pos="5040"/>
        </w:tabs>
        <w:ind w:left="5040" w:hanging="360"/>
      </w:pPr>
      <w:rPr>
        <w:rFonts w:ascii="Arial" w:hAnsi="Arial" w:hint="default"/>
      </w:rPr>
    </w:lvl>
    <w:lvl w:ilvl="7" w:tplc="FEFCC718" w:tentative="1">
      <w:start w:val="1"/>
      <w:numFmt w:val="bullet"/>
      <w:lvlText w:val="•"/>
      <w:lvlJc w:val="left"/>
      <w:pPr>
        <w:tabs>
          <w:tab w:val="num" w:pos="5760"/>
        </w:tabs>
        <w:ind w:left="5760" w:hanging="360"/>
      </w:pPr>
      <w:rPr>
        <w:rFonts w:ascii="Arial" w:hAnsi="Arial" w:hint="default"/>
      </w:rPr>
    </w:lvl>
    <w:lvl w:ilvl="8" w:tplc="72DE16EA" w:tentative="1">
      <w:start w:val="1"/>
      <w:numFmt w:val="bullet"/>
      <w:lvlText w:val="•"/>
      <w:lvlJc w:val="left"/>
      <w:pPr>
        <w:tabs>
          <w:tab w:val="num" w:pos="6480"/>
        </w:tabs>
        <w:ind w:left="6480" w:hanging="360"/>
      </w:pPr>
      <w:rPr>
        <w:rFonts w:ascii="Arial" w:hAnsi="Arial" w:hint="default"/>
      </w:rPr>
    </w:lvl>
  </w:abstractNum>
  <w:abstractNum w:abstractNumId="37">
    <w:nsid w:val="6D2021D8"/>
    <w:multiLevelType w:val="hybridMultilevel"/>
    <w:tmpl w:val="1480DDDE"/>
    <w:lvl w:ilvl="0" w:tplc="1CEA7E4E">
      <w:start w:val="1"/>
      <w:numFmt w:val="bullet"/>
      <w:lvlText w:val="•"/>
      <w:lvlJc w:val="left"/>
      <w:pPr>
        <w:tabs>
          <w:tab w:val="num" w:pos="720"/>
        </w:tabs>
        <w:ind w:left="720" w:hanging="360"/>
      </w:pPr>
      <w:rPr>
        <w:rFonts w:ascii="Arial" w:hAnsi="Arial" w:hint="default"/>
      </w:rPr>
    </w:lvl>
    <w:lvl w:ilvl="1" w:tplc="FF0877AE" w:tentative="1">
      <w:start w:val="1"/>
      <w:numFmt w:val="bullet"/>
      <w:lvlText w:val="•"/>
      <w:lvlJc w:val="left"/>
      <w:pPr>
        <w:tabs>
          <w:tab w:val="num" w:pos="1440"/>
        </w:tabs>
        <w:ind w:left="1440" w:hanging="360"/>
      </w:pPr>
      <w:rPr>
        <w:rFonts w:ascii="Arial" w:hAnsi="Arial" w:hint="default"/>
      </w:rPr>
    </w:lvl>
    <w:lvl w:ilvl="2" w:tplc="B1D02EF0" w:tentative="1">
      <w:start w:val="1"/>
      <w:numFmt w:val="bullet"/>
      <w:lvlText w:val="•"/>
      <w:lvlJc w:val="left"/>
      <w:pPr>
        <w:tabs>
          <w:tab w:val="num" w:pos="2160"/>
        </w:tabs>
        <w:ind w:left="2160" w:hanging="360"/>
      </w:pPr>
      <w:rPr>
        <w:rFonts w:ascii="Arial" w:hAnsi="Arial" w:hint="default"/>
      </w:rPr>
    </w:lvl>
    <w:lvl w:ilvl="3" w:tplc="1F2A12E6" w:tentative="1">
      <w:start w:val="1"/>
      <w:numFmt w:val="bullet"/>
      <w:lvlText w:val="•"/>
      <w:lvlJc w:val="left"/>
      <w:pPr>
        <w:tabs>
          <w:tab w:val="num" w:pos="2880"/>
        </w:tabs>
        <w:ind w:left="2880" w:hanging="360"/>
      </w:pPr>
      <w:rPr>
        <w:rFonts w:ascii="Arial" w:hAnsi="Arial" w:hint="default"/>
      </w:rPr>
    </w:lvl>
    <w:lvl w:ilvl="4" w:tplc="7666C834" w:tentative="1">
      <w:start w:val="1"/>
      <w:numFmt w:val="bullet"/>
      <w:lvlText w:val="•"/>
      <w:lvlJc w:val="left"/>
      <w:pPr>
        <w:tabs>
          <w:tab w:val="num" w:pos="3600"/>
        </w:tabs>
        <w:ind w:left="3600" w:hanging="360"/>
      </w:pPr>
      <w:rPr>
        <w:rFonts w:ascii="Arial" w:hAnsi="Arial" w:hint="default"/>
      </w:rPr>
    </w:lvl>
    <w:lvl w:ilvl="5" w:tplc="1B04DE9A" w:tentative="1">
      <w:start w:val="1"/>
      <w:numFmt w:val="bullet"/>
      <w:lvlText w:val="•"/>
      <w:lvlJc w:val="left"/>
      <w:pPr>
        <w:tabs>
          <w:tab w:val="num" w:pos="4320"/>
        </w:tabs>
        <w:ind w:left="4320" w:hanging="360"/>
      </w:pPr>
      <w:rPr>
        <w:rFonts w:ascii="Arial" w:hAnsi="Arial" w:hint="default"/>
      </w:rPr>
    </w:lvl>
    <w:lvl w:ilvl="6" w:tplc="77DCB3AA" w:tentative="1">
      <w:start w:val="1"/>
      <w:numFmt w:val="bullet"/>
      <w:lvlText w:val="•"/>
      <w:lvlJc w:val="left"/>
      <w:pPr>
        <w:tabs>
          <w:tab w:val="num" w:pos="5040"/>
        </w:tabs>
        <w:ind w:left="5040" w:hanging="360"/>
      </w:pPr>
      <w:rPr>
        <w:rFonts w:ascii="Arial" w:hAnsi="Arial" w:hint="default"/>
      </w:rPr>
    </w:lvl>
    <w:lvl w:ilvl="7" w:tplc="28826AF6" w:tentative="1">
      <w:start w:val="1"/>
      <w:numFmt w:val="bullet"/>
      <w:lvlText w:val="•"/>
      <w:lvlJc w:val="left"/>
      <w:pPr>
        <w:tabs>
          <w:tab w:val="num" w:pos="5760"/>
        </w:tabs>
        <w:ind w:left="5760" w:hanging="360"/>
      </w:pPr>
      <w:rPr>
        <w:rFonts w:ascii="Arial" w:hAnsi="Arial" w:hint="default"/>
      </w:rPr>
    </w:lvl>
    <w:lvl w:ilvl="8" w:tplc="D42C41A2" w:tentative="1">
      <w:start w:val="1"/>
      <w:numFmt w:val="bullet"/>
      <w:lvlText w:val="•"/>
      <w:lvlJc w:val="left"/>
      <w:pPr>
        <w:tabs>
          <w:tab w:val="num" w:pos="6480"/>
        </w:tabs>
        <w:ind w:left="6480" w:hanging="360"/>
      </w:pPr>
      <w:rPr>
        <w:rFonts w:ascii="Arial" w:hAnsi="Arial" w:hint="default"/>
      </w:rPr>
    </w:lvl>
  </w:abstractNum>
  <w:abstractNum w:abstractNumId="38">
    <w:nsid w:val="6F41594D"/>
    <w:multiLevelType w:val="hybridMultilevel"/>
    <w:tmpl w:val="429EF3EC"/>
    <w:lvl w:ilvl="0" w:tplc="E0C0D1C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31C461C"/>
    <w:multiLevelType w:val="hybridMultilevel"/>
    <w:tmpl w:val="A3407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83D15F5"/>
    <w:multiLevelType w:val="hybridMultilevel"/>
    <w:tmpl w:val="3B105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1">
    <w:nsid w:val="799401C6"/>
    <w:multiLevelType w:val="multilevel"/>
    <w:tmpl w:val="6AD4AC94"/>
    <w:lvl w:ilvl="0">
      <w:start w:val="1"/>
      <w:numFmt w:val="decimal"/>
      <w:lvlText w:val="1.%1"/>
      <w:lvlJc w:val="left"/>
      <w:pPr>
        <w:ind w:left="502"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2"/>
  </w:num>
  <w:num w:numId="3">
    <w:abstractNumId w:val="35"/>
  </w:num>
  <w:num w:numId="4">
    <w:abstractNumId w:val="38"/>
  </w:num>
  <w:num w:numId="5">
    <w:abstractNumId w:val="6"/>
  </w:num>
  <w:num w:numId="6">
    <w:abstractNumId w:val="39"/>
  </w:num>
  <w:num w:numId="7">
    <w:abstractNumId w:val="11"/>
  </w:num>
  <w:num w:numId="8">
    <w:abstractNumId w:val="13"/>
  </w:num>
  <w:num w:numId="9">
    <w:abstractNumId w:val="8"/>
  </w:num>
  <w:num w:numId="10">
    <w:abstractNumId w:val="25"/>
  </w:num>
  <w:num w:numId="11">
    <w:abstractNumId w:val="15"/>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4"/>
  </w:num>
  <w:num w:numId="15">
    <w:abstractNumId w:val="34"/>
  </w:num>
  <w:num w:numId="16">
    <w:abstractNumId w:val="9"/>
  </w:num>
  <w:num w:numId="17">
    <w:abstractNumId w:val="41"/>
  </w:num>
  <w:num w:numId="18">
    <w:abstractNumId w:val="3"/>
  </w:num>
  <w:num w:numId="19">
    <w:abstractNumId w:val="3"/>
    <w:lvlOverride w:ilvl="0">
      <w:lvl w:ilvl="0">
        <w:start w:val="1"/>
        <w:numFmt w:val="decimal"/>
        <w:lvlText w:val="1.%1"/>
        <w:lvlJc w:val="left"/>
        <w:pPr>
          <w:ind w:left="502"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0"/>
  </w:num>
  <w:num w:numId="21">
    <w:abstractNumId w:val="28"/>
  </w:num>
  <w:num w:numId="22">
    <w:abstractNumId w:val="33"/>
  </w:num>
  <w:num w:numId="23">
    <w:abstractNumId w:val="23"/>
  </w:num>
  <w:num w:numId="24">
    <w:abstractNumId w:val="21"/>
  </w:num>
  <w:num w:numId="25">
    <w:abstractNumId w:val="37"/>
  </w:num>
  <w:num w:numId="26">
    <w:abstractNumId w:val="4"/>
  </w:num>
  <w:num w:numId="27">
    <w:abstractNumId w:val="17"/>
  </w:num>
  <w:num w:numId="28">
    <w:abstractNumId w:val="31"/>
  </w:num>
  <w:num w:numId="29">
    <w:abstractNumId w:val="36"/>
  </w:num>
  <w:num w:numId="30">
    <w:abstractNumId w:val="10"/>
  </w:num>
  <w:num w:numId="31">
    <w:abstractNumId w:val="32"/>
  </w:num>
  <w:num w:numId="32">
    <w:abstractNumId w:val="7"/>
  </w:num>
  <w:num w:numId="33">
    <w:abstractNumId w:val="19"/>
  </w:num>
  <w:num w:numId="34">
    <w:abstractNumId w:val="26"/>
  </w:num>
  <w:num w:numId="35">
    <w:abstractNumId w:val="1"/>
  </w:num>
  <w:num w:numId="36">
    <w:abstractNumId w:val="14"/>
  </w:num>
  <w:num w:numId="37">
    <w:abstractNumId w:val="16"/>
  </w:num>
  <w:num w:numId="38">
    <w:abstractNumId w:val="2"/>
  </w:num>
  <w:num w:numId="39">
    <w:abstractNumId w:val="30"/>
  </w:num>
  <w:num w:numId="40">
    <w:abstractNumId w:val="22"/>
  </w:num>
  <w:num w:numId="41">
    <w:abstractNumId w:val="27"/>
  </w:num>
  <w:num w:numId="42">
    <w:abstractNumId w:val="40"/>
  </w:num>
  <w:num w:numId="43">
    <w:abstractNumId w:val="2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8E"/>
    <w:rsid w:val="0004703D"/>
    <w:rsid w:val="00094B57"/>
    <w:rsid w:val="000A0FCF"/>
    <w:rsid w:val="000F1DE1"/>
    <w:rsid w:val="00105DC8"/>
    <w:rsid w:val="00135A67"/>
    <w:rsid w:val="00147CF2"/>
    <w:rsid w:val="0015669C"/>
    <w:rsid w:val="00160130"/>
    <w:rsid w:val="001C330B"/>
    <w:rsid w:val="001C6F24"/>
    <w:rsid w:val="0020137A"/>
    <w:rsid w:val="00206B0D"/>
    <w:rsid w:val="00235D93"/>
    <w:rsid w:val="002A08F7"/>
    <w:rsid w:val="002D673C"/>
    <w:rsid w:val="00315A91"/>
    <w:rsid w:val="00330CA1"/>
    <w:rsid w:val="00361B4B"/>
    <w:rsid w:val="003740E2"/>
    <w:rsid w:val="00375661"/>
    <w:rsid w:val="0038750D"/>
    <w:rsid w:val="00391090"/>
    <w:rsid w:val="003B6DF5"/>
    <w:rsid w:val="003F6124"/>
    <w:rsid w:val="004106AA"/>
    <w:rsid w:val="004247D9"/>
    <w:rsid w:val="00455B7B"/>
    <w:rsid w:val="0050278E"/>
    <w:rsid w:val="00546BA9"/>
    <w:rsid w:val="005F3866"/>
    <w:rsid w:val="005F4CBF"/>
    <w:rsid w:val="00602F0B"/>
    <w:rsid w:val="00615162"/>
    <w:rsid w:val="00617903"/>
    <w:rsid w:val="006319AD"/>
    <w:rsid w:val="0064352E"/>
    <w:rsid w:val="00682B49"/>
    <w:rsid w:val="006F6DD4"/>
    <w:rsid w:val="00706F9F"/>
    <w:rsid w:val="007100AE"/>
    <w:rsid w:val="007321B9"/>
    <w:rsid w:val="00785433"/>
    <w:rsid w:val="007C649F"/>
    <w:rsid w:val="007D4E14"/>
    <w:rsid w:val="007F69C5"/>
    <w:rsid w:val="00800BD1"/>
    <w:rsid w:val="0080441A"/>
    <w:rsid w:val="00834FD5"/>
    <w:rsid w:val="00866E2D"/>
    <w:rsid w:val="008B0A26"/>
    <w:rsid w:val="008B2B62"/>
    <w:rsid w:val="008B7509"/>
    <w:rsid w:val="008E3718"/>
    <w:rsid w:val="008E7966"/>
    <w:rsid w:val="008F5885"/>
    <w:rsid w:val="009225B2"/>
    <w:rsid w:val="009461AA"/>
    <w:rsid w:val="00957243"/>
    <w:rsid w:val="00995965"/>
    <w:rsid w:val="009F596F"/>
    <w:rsid w:val="00A42A3F"/>
    <w:rsid w:val="00A712BA"/>
    <w:rsid w:val="00A72676"/>
    <w:rsid w:val="00AB5E16"/>
    <w:rsid w:val="00AF4D12"/>
    <w:rsid w:val="00B2136B"/>
    <w:rsid w:val="00B35730"/>
    <w:rsid w:val="00B42895"/>
    <w:rsid w:val="00BE0415"/>
    <w:rsid w:val="00BF45D7"/>
    <w:rsid w:val="00C1639B"/>
    <w:rsid w:val="00C264B5"/>
    <w:rsid w:val="00C3745C"/>
    <w:rsid w:val="00C421A8"/>
    <w:rsid w:val="00C755B2"/>
    <w:rsid w:val="00D63310"/>
    <w:rsid w:val="00D6425A"/>
    <w:rsid w:val="00D670BD"/>
    <w:rsid w:val="00D84DC4"/>
    <w:rsid w:val="00DA1238"/>
    <w:rsid w:val="00DA20D5"/>
    <w:rsid w:val="00DB5B4A"/>
    <w:rsid w:val="00E366A0"/>
    <w:rsid w:val="00E409A4"/>
    <w:rsid w:val="00E47128"/>
    <w:rsid w:val="00EB3B6A"/>
    <w:rsid w:val="00F15136"/>
    <w:rsid w:val="00FA3254"/>
    <w:rsid w:val="00FA52E5"/>
    <w:rsid w:val="00FF0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30"/>
    <w:pPr>
      <w:spacing w:after="120" w:line="240" w:lineRule="auto"/>
    </w:pPr>
    <w:rPr>
      <w:bCs/>
    </w:rPr>
  </w:style>
  <w:style w:type="paragraph" w:styleId="Heading1">
    <w:name w:val="heading 1"/>
    <w:basedOn w:val="Normal"/>
    <w:next w:val="Normal"/>
    <w:link w:val="Heading1Char"/>
    <w:uiPriority w:val="9"/>
    <w:qFormat/>
    <w:rsid w:val="005F4CBF"/>
    <w:pPr>
      <w:keepNext/>
      <w:keepLines/>
      <w:numPr>
        <w:numId w:val="1"/>
      </w:numPr>
      <w:spacing w:before="240" w:after="0"/>
      <w:ind w:left="360"/>
      <w:outlineLvl w:val="0"/>
    </w:pPr>
    <w:rPr>
      <w:rFonts w:eastAsiaTheme="majorEastAsia" w:cstheme="majorBidi"/>
      <w:b/>
      <w:bCs w:val="0"/>
      <w:color w:val="003366"/>
      <w:sz w:val="28"/>
      <w:szCs w:val="28"/>
    </w:rPr>
  </w:style>
  <w:style w:type="paragraph" w:styleId="Heading2">
    <w:name w:val="heading 2"/>
    <w:basedOn w:val="Normal"/>
    <w:next w:val="Normal"/>
    <w:link w:val="Heading2Char"/>
    <w:uiPriority w:val="9"/>
    <w:unhideWhenUsed/>
    <w:qFormat/>
    <w:rsid w:val="005F4CBF"/>
    <w:pPr>
      <w:keepNext/>
      <w:keepLines/>
      <w:numPr>
        <w:ilvl w:val="1"/>
        <w:numId w:val="1"/>
      </w:numPr>
      <w:spacing w:before="200"/>
      <w:ind w:left="360"/>
      <w:outlineLvl w:val="1"/>
    </w:pPr>
    <w:rPr>
      <w:rFonts w:eastAsiaTheme="majorEastAsia" w:cstheme="majorBidi"/>
      <w:b/>
      <w:bCs w:val="0"/>
      <w:color w:val="2E5481"/>
      <w:sz w:val="26"/>
      <w:szCs w:val="26"/>
    </w:rPr>
  </w:style>
  <w:style w:type="paragraph" w:styleId="Heading3">
    <w:name w:val="heading 3"/>
    <w:basedOn w:val="Normal"/>
    <w:next w:val="Normal"/>
    <w:link w:val="Heading3Char"/>
    <w:uiPriority w:val="9"/>
    <w:unhideWhenUsed/>
    <w:qFormat/>
    <w:rsid w:val="0015669C"/>
    <w:pPr>
      <w:keepNext/>
      <w:keepLines/>
      <w:numPr>
        <w:ilvl w:val="2"/>
        <w:numId w:val="1"/>
      </w:numPr>
      <w:spacing w:before="120"/>
      <w:ind w:left="902" w:hanging="335"/>
      <w:outlineLvl w:val="2"/>
    </w:pPr>
    <w:rPr>
      <w:rFonts w:eastAsiaTheme="majorEastAsia"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78E"/>
    <w:pPr>
      <w:spacing w:before="100" w:beforeAutospacing="1" w:after="100" w:afterAutospacing="1"/>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50278E"/>
    <w:pPr>
      <w:tabs>
        <w:tab w:val="center" w:pos="4513"/>
        <w:tab w:val="right" w:pos="9026"/>
      </w:tabs>
      <w:spacing w:after="0"/>
    </w:pPr>
  </w:style>
  <w:style w:type="character" w:customStyle="1" w:styleId="HeaderChar">
    <w:name w:val="Header Char"/>
    <w:basedOn w:val="DefaultParagraphFont"/>
    <w:link w:val="Header"/>
    <w:uiPriority w:val="99"/>
    <w:rsid w:val="0050278E"/>
  </w:style>
  <w:style w:type="paragraph" w:styleId="Footer">
    <w:name w:val="footer"/>
    <w:basedOn w:val="Normal"/>
    <w:link w:val="FooterChar"/>
    <w:uiPriority w:val="99"/>
    <w:unhideWhenUsed/>
    <w:rsid w:val="0050278E"/>
    <w:pPr>
      <w:tabs>
        <w:tab w:val="center" w:pos="4513"/>
        <w:tab w:val="right" w:pos="9026"/>
      </w:tabs>
      <w:spacing w:after="0"/>
    </w:pPr>
  </w:style>
  <w:style w:type="character" w:customStyle="1" w:styleId="FooterChar">
    <w:name w:val="Footer Char"/>
    <w:basedOn w:val="DefaultParagraphFont"/>
    <w:link w:val="Footer"/>
    <w:uiPriority w:val="99"/>
    <w:rsid w:val="0050278E"/>
  </w:style>
  <w:style w:type="character" w:customStyle="1" w:styleId="Heading1Char">
    <w:name w:val="Heading 1 Char"/>
    <w:basedOn w:val="DefaultParagraphFont"/>
    <w:link w:val="Heading1"/>
    <w:uiPriority w:val="9"/>
    <w:rsid w:val="005F4CBF"/>
    <w:rPr>
      <w:rFonts w:eastAsiaTheme="majorEastAsia" w:cstheme="majorBidi"/>
      <w:b/>
      <w:color w:val="003366"/>
      <w:sz w:val="28"/>
      <w:szCs w:val="28"/>
    </w:rPr>
  </w:style>
  <w:style w:type="character" w:customStyle="1" w:styleId="Heading2Char">
    <w:name w:val="Heading 2 Char"/>
    <w:basedOn w:val="DefaultParagraphFont"/>
    <w:link w:val="Heading2"/>
    <w:uiPriority w:val="9"/>
    <w:rsid w:val="005F4CBF"/>
    <w:rPr>
      <w:rFonts w:eastAsiaTheme="majorEastAsia" w:cstheme="majorBidi"/>
      <w:b/>
      <w:color w:val="2E5481"/>
      <w:sz w:val="26"/>
      <w:szCs w:val="26"/>
    </w:rPr>
  </w:style>
  <w:style w:type="paragraph" w:styleId="BalloonText">
    <w:name w:val="Balloon Text"/>
    <w:basedOn w:val="Normal"/>
    <w:link w:val="BalloonTextChar"/>
    <w:uiPriority w:val="99"/>
    <w:semiHidden/>
    <w:unhideWhenUsed/>
    <w:rsid w:val="009572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243"/>
    <w:rPr>
      <w:rFonts w:ascii="Tahoma" w:hAnsi="Tahoma" w:cs="Tahoma"/>
      <w:bCs/>
      <w:sz w:val="16"/>
      <w:szCs w:val="16"/>
    </w:rPr>
  </w:style>
  <w:style w:type="paragraph" w:styleId="ListParagraph">
    <w:name w:val="List Paragraph"/>
    <w:basedOn w:val="Normal"/>
    <w:uiPriority w:val="34"/>
    <w:qFormat/>
    <w:rsid w:val="00957243"/>
    <w:pPr>
      <w:ind w:left="720"/>
      <w:contextualSpacing/>
    </w:pPr>
  </w:style>
  <w:style w:type="table" w:styleId="TableGrid">
    <w:name w:val="Table Grid"/>
    <w:basedOn w:val="TableNormal"/>
    <w:uiPriority w:val="59"/>
    <w:rsid w:val="00E4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91090"/>
    <w:rPr>
      <w:sz w:val="16"/>
      <w:szCs w:val="16"/>
    </w:rPr>
  </w:style>
  <w:style w:type="paragraph" w:styleId="CommentText">
    <w:name w:val="annotation text"/>
    <w:basedOn w:val="Normal"/>
    <w:link w:val="CommentTextChar"/>
    <w:uiPriority w:val="99"/>
    <w:semiHidden/>
    <w:unhideWhenUsed/>
    <w:rsid w:val="00391090"/>
    <w:rPr>
      <w:sz w:val="20"/>
      <w:szCs w:val="20"/>
    </w:rPr>
  </w:style>
  <w:style w:type="character" w:customStyle="1" w:styleId="CommentTextChar">
    <w:name w:val="Comment Text Char"/>
    <w:basedOn w:val="DefaultParagraphFont"/>
    <w:link w:val="CommentText"/>
    <w:uiPriority w:val="99"/>
    <w:semiHidden/>
    <w:rsid w:val="00391090"/>
    <w:rPr>
      <w:bCs/>
      <w:sz w:val="20"/>
      <w:szCs w:val="20"/>
    </w:rPr>
  </w:style>
  <w:style w:type="paragraph" w:styleId="CommentSubject">
    <w:name w:val="annotation subject"/>
    <w:basedOn w:val="CommentText"/>
    <w:next w:val="CommentText"/>
    <w:link w:val="CommentSubjectChar"/>
    <w:uiPriority w:val="99"/>
    <w:semiHidden/>
    <w:unhideWhenUsed/>
    <w:rsid w:val="00391090"/>
    <w:rPr>
      <w:b/>
    </w:rPr>
  </w:style>
  <w:style w:type="character" w:customStyle="1" w:styleId="CommentSubjectChar">
    <w:name w:val="Comment Subject Char"/>
    <w:basedOn w:val="CommentTextChar"/>
    <w:link w:val="CommentSubject"/>
    <w:uiPriority w:val="99"/>
    <w:semiHidden/>
    <w:rsid w:val="00391090"/>
    <w:rPr>
      <w:b/>
      <w:bCs/>
      <w:sz w:val="20"/>
      <w:szCs w:val="20"/>
    </w:rPr>
  </w:style>
  <w:style w:type="character" w:customStyle="1" w:styleId="Heading3Char">
    <w:name w:val="Heading 3 Char"/>
    <w:basedOn w:val="DefaultParagraphFont"/>
    <w:link w:val="Heading3"/>
    <w:uiPriority w:val="9"/>
    <w:rsid w:val="0015669C"/>
    <w:rPr>
      <w:rFonts w:eastAsiaTheme="majorEastAsia" w:cstheme="majorBidi"/>
      <w:b/>
      <w:color w:val="4F81BD" w:themeColor="accent1"/>
    </w:rPr>
  </w:style>
  <w:style w:type="paragraph" w:styleId="EndnoteText">
    <w:name w:val="endnote text"/>
    <w:basedOn w:val="Normal"/>
    <w:link w:val="EndnoteTextChar"/>
    <w:uiPriority w:val="99"/>
    <w:semiHidden/>
    <w:unhideWhenUsed/>
    <w:rsid w:val="007100AE"/>
    <w:pPr>
      <w:spacing w:after="0"/>
    </w:pPr>
    <w:rPr>
      <w:sz w:val="20"/>
      <w:szCs w:val="20"/>
    </w:rPr>
  </w:style>
  <w:style w:type="character" w:customStyle="1" w:styleId="EndnoteTextChar">
    <w:name w:val="Endnote Text Char"/>
    <w:basedOn w:val="DefaultParagraphFont"/>
    <w:link w:val="EndnoteText"/>
    <w:uiPriority w:val="99"/>
    <w:semiHidden/>
    <w:rsid w:val="007100AE"/>
    <w:rPr>
      <w:bCs/>
      <w:sz w:val="20"/>
      <w:szCs w:val="20"/>
    </w:rPr>
  </w:style>
  <w:style w:type="character" w:styleId="EndnoteReference">
    <w:name w:val="endnote reference"/>
    <w:basedOn w:val="DefaultParagraphFont"/>
    <w:uiPriority w:val="99"/>
    <w:semiHidden/>
    <w:unhideWhenUsed/>
    <w:rsid w:val="007100AE"/>
    <w:rPr>
      <w:vertAlign w:val="superscript"/>
    </w:rPr>
  </w:style>
  <w:style w:type="paragraph" w:styleId="FootnoteText">
    <w:name w:val="footnote text"/>
    <w:basedOn w:val="Normal"/>
    <w:link w:val="FootnoteTextChar"/>
    <w:uiPriority w:val="99"/>
    <w:semiHidden/>
    <w:unhideWhenUsed/>
    <w:rsid w:val="007100AE"/>
    <w:pPr>
      <w:spacing w:after="0"/>
    </w:pPr>
    <w:rPr>
      <w:sz w:val="20"/>
      <w:szCs w:val="20"/>
    </w:rPr>
  </w:style>
  <w:style w:type="character" w:customStyle="1" w:styleId="FootnoteTextChar">
    <w:name w:val="Footnote Text Char"/>
    <w:basedOn w:val="DefaultParagraphFont"/>
    <w:link w:val="FootnoteText"/>
    <w:uiPriority w:val="99"/>
    <w:semiHidden/>
    <w:rsid w:val="007100AE"/>
    <w:rPr>
      <w:bCs/>
      <w:sz w:val="20"/>
      <w:szCs w:val="20"/>
    </w:rPr>
  </w:style>
  <w:style w:type="character" w:styleId="FootnoteReference">
    <w:name w:val="footnote reference"/>
    <w:basedOn w:val="DefaultParagraphFont"/>
    <w:uiPriority w:val="99"/>
    <w:semiHidden/>
    <w:unhideWhenUsed/>
    <w:rsid w:val="007100AE"/>
    <w:rPr>
      <w:vertAlign w:val="superscript"/>
    </w:rPr>
  </w:style>
  <w:style w:type="character" w:styleId="Hyperlink">
    <w:name w:val="Hyperlink"/>
    <w:basedOn w:val="DefaultParagraphFont"/>
    <w:uiPriority w:val="99"/>
    <w:unhideWhenUsed/>
    <w:rsid w:val="00EB3B6A"/>
    <w:rPr>
      <w:color w:val="0000FF"/>
      <w:u w:val="single"/>
    </w:rPr>
  </w:style>
  <w:style w:type="paragraph" w:styleId="TOC1">
    <w:name w:val="toc 1"/>
    <w:basedOn w:val="Normal"/>
    <w:next w:val="Normal"/>
    <w:autoRedefine/>
    <w:uiPriority w:val="39"/>
    <w:unhideWhenUsed/>
    <w:rsid w:val="0080441A"/>
    <w:pPr>
      <w:spacing w:after="100"/>
    </w:pPr>
  </w:style>
  <w:style w:type="paragraph" w:styleId="TOC2">
    <w:name w:val="toc 2"/>
    <w:basedOn w:val="Normal"/>
    <w:next w:val="Normal"/>
    <w:autoRedefine/>
    <w:uiPriority w:val="39"/>
    <w:unhideWhenUsed/>
    <w:rsid w:val="0080441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30"/>
    <w:pPr>
      <w:spacing w:after="120" w:line="240" w:lineRule="auto"/>
    </w:pPr>
    <w:rPr>
      <w:bCs/>
    </w:rPr>
  </w:style>
  <w:style w:type="paragraph" w:styleId="Heading1">
    <w:name w:val="heading 1"/>
    <w:basedOn w:val="Normal"/>
    <w:next w:val="Normal"/>
    <w:link w:val="Heading1Char"/>
    <w:uiPriority w:val="9"/>
    <w:qFormat/>
    <w:rsid w:val="005F4CBF"/>
    <w:pPr>
      <w:keepNext/>
      <w:keepLines/>
      <w:numPr>
        <w:numId w:val="1"/>
      </w:numPr>
      <w:spacing w:before="240" w:after="0"/>
      <w:ind w:left="360"/>
      <w:outlineLvl w:val="0"/>
    </w:pPr>
    <w:rPr>
      <w:rFonts w:eastAsiaTheme="majorEastAsia" w:cstheme="majorBidi"/>
      <w:b/>
      <w:bCs w:val="0"/>
      <w:color w:val="003366"/>
      <w:sz w:val="28"/>
      <w:szCs w:val="28"/>
    </w:rPr>
  </w:style>
  <w:style w:type="paragraph" w:styleId="Heading2">
    <w:name w:val="heading 2"/>
    <w:basedOn w:val="Normal"/>
    <w:next w:val="Normal"/>
    <w:link w:val="Heading2Char"/>
    <w:uiPriority w:val="9"/>
    <w:unhideWhenUsed/>
    <w:qFormat/>
    <w:rsid w:val="005F4CBF"/>
    <w:pPr>
      <w:keepNext/>
      <w:keepLines/>
      <w:numPr>
        <w:ilvl w:val="1"/>
        <w:numId w:val="1"/>
      </w:numPr>
      <w:spacing w:before="200"/>
      <w:ind w:left="360"/>
      <w:outlineLvl w:val="1"/>
    </w:pPr>
    <w:rPr>
      <w:rFonts w:eastAsiaTheme="majorEastAsia" w:cstheme="majorBidi"/>
      <w:b/>
      <w:bCs w:val="0"/>
      <w:color w:val="2E5481"/>
      <w:sz w:val="26"/>
      <w:szCs w:val="26"/>
    </w:rPr>
  </w:style>
  <w:style w:type="paragraph" w:styleId="Heading3">
    <w:name w:val="heading 3"/>
    <w:basedOn w:val="Normal"/>
    <w:next w:val="Normal"/>
    <w:link w:val="Heading3Char"/>
    <w:uiPriority w:val="9"/>
    <w:unhideWhenUsed/>
    <w:qFormat/>
    <w:rsid w:val="0015669C"/>
    <w:pPr>
      <w:keepNext/>
      <w:keepLines/>
      <w:numPr>
        <w:ilvl w:val="2"/>
        <w:numId w:val="1"/>
      </w:numPr>
      <w:spacing w:before="120"/>
      <w:ind w:left="902" w:hanging="335"/>
      <w:outlineLvl w:val="2"/>
    </w:pPr>
    <w:rPr>
      <w:rFonts w:eastAsiaTheme="majorEastAsia"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78E"/>
    <w:pPr>
      <w:spacing w:before="100" w:beforeAutospacing="1" w:after="100" w:afterAutospacing="1"/>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50278E"/>
    <w:pPr>
      <w:tabs>
        <w:tab w:val="center" w:pos="4513"/>
        <w:tab w:val="right" w:pos="9026"/>
      </w:tabs>
      <w:spacing w:after="0"/>
    </w:pPr>
  </w:style>
  <w:style w:type="character" w:customStyle="1" w:styleId="HeaderChar">
    <w:name w:val="Header Char"/>
    <w:basedOn w:val="DefaultParagraphFont"/>
    <w:link w:val="Header"/>
    <w:uiPriority w:val="99"/>
    <w:rsid w:val="0050278E"/>
  </w:style>
  <w:style w:type="paragraph" w:styleId="Footer">
    <w:name w:val="footer"/>
    <w:basedOn w:val="Normal"/>
    <w:link w:val="FooterChar"/>
    <w:uiPriority w:val="99"/>
    <w:unhideWhenUsed/>
    <w:rsid w:val="0050278E"/>
    <w:pPr>
      <w:tabs>
        <w:tab w:val="center" w:pos="4513"/>
        <w:tab w:val="right" w:pos="9026"/>
      </w:tabs>
      <w:spacing w:after="0"/>
    </w:pPr>
  </w:style>
  <w:style w:type="character" w:customStyle="1" w:styleId="FooterChar">
    <w:name w:val="Footer Char"/>
    <w:basedOn w:val="DefaultParagraphFont"/>
    <w:link w:val="Footer"/>
    <w:uiPriority w:val="99"/>
    <w:rsid w:val="0050278E"/>
  </w:style>
  <w:style w:type="character" w:customStyle="1" w:styleId="Heading1Char">
    <w:name w:val="Heading 1 Char"/>
    <w:basedOn w:val="DefaultParagraphFont"/>
    <w:link w:val="Heading1"/>
    <w:uiPriority w:val="9"/>
    <w:rsid w:val="005F4CBF"/>
    <w:rPr>
      <w:rFonts w:eastAsiaTheme="majorEastAsia" w:cstheme="majorBidi"/>
      <w:b/>
      <w:color w:val="003366"/>
      <w:sz w:val="28"/>
      <w:szCs w:val="28"/>
    </w:rPr>
  </w:style>
  <w:style w:type="character" w:customStyle="1" w:styleId="Heading2Char">
    <w:name w:val="Heading 2 Char"/>
    <w:basedOn w:val="DefaultParagraphFont"/>
    <w:link w:val="Heading2"/>
    <w:uiPriority w:val="9"/>
    <w:rsid w:val="005F4CBF"/>
    <w:rPr>
      <w:rFonts w:eastAsiaTheme="majorEastAsia" w:cstheme="majorBidi"/>
      <w:b/>
      <w:color w:val="2E5481"/>
      <w:sz w:val="26"/>
      <w:szCs w:val="26"/>
    </w:rPr>
  </w:style>
  <w:style w:type="paragraph" w:styleId="BalloonText">
    <w:name w:val="Balloon Text"/>
    <w:basedOn w:val="Normal"/>
    <w:link w:val="BalloonTextChar"/>
    <w:uiPriority w:val="99"/>
    <w:semiHidden/>
    <w:unhideWhenUsed/>
    <w:rsid w:val="009572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243"/>
    <w:rPr>
      <w:rFonts w:ascii="Tahoma" w:hAnsi="Tahoma" w:cs="Tahoma"/>
      <w:bCs/>
      <w:sz w:val="16"/>
      <w:szCs w:val="16"/>
    </w:rPr>
  </w:style>
  <w:style w:type="paragraph" w:styleId="ListParagraph">
    <w:name w:val="List Paragraph"/>
    <w:basedOn w:val="Normal"/>
    <w:uiPriority w:val="34"/>
    <w:qFormat/>
    <w:rsid w:val="00957243"/>
    <w:pPr>
      <w:ind w:left="720"/>
      <w:contextualSpacing/>
    </w:pPr>
  </w:style>
  <w:style w:type="table" w:styleId="TableGrid">
    <w:name w:val="Table Grid"/>
    <w:basedOn w:val="TableNormal"/>
    <w:uiPriority w:val="59"/>
    <w:rsid w:val="00E4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91090"/>
    <w:rPr>
      <w:sz w:val="16"/>
      <w:szCs w:val="16"/>
    </w:rPr>
  </w:style>
  <w:style w:type="paragraph" w:styleId="CommentText">
    <w:name w:val="annotation text"/>
    <w:basedOn w:val="Normal"/>
    <w:link w:val="CommentTextChar"/>
    <w:uiPriority w:val="99"/>
    <w:semiHidden/>
    <w:unhideWhenUsed/>
    <w:rsid w:val="00391090"/>
    <w:rPr>
      <w:sz w:val="20"/>
      <w:szCs w:val="20"/>
    </w:rPr>
  </w:style>
  <w:style w:type="character" w:customStyle="1" w:styleId="CommentTextChar">
    <w:name w:val="Comment Text Char"/>
    <w:basedOn w:val="DefaultParagraphFont"/>
    <w:link w:val="CommentText"/>
    <w:uiPriority w:val="99"/>
    <w:semiHidden/>
    <w:rsid w:val="00391090"/>
    <w:rPr>
      <w:bCs/>
      <w:sz w:val="20"/>
      <w:szCs w:val="20"/>
    </w:rPr>
  </w:style>
  <w:style w:type="paragraph" w:styleId="CommentSubject">
    <w:name w:val="annotation subject"/>
    <w:basedOn w:val="CommentText"/>
    <w:next w:val="CommentText"/>
    <w:link w:val="CommentSubjectChar"/>
    <w:uiPriority w:val="99"/>
    <w:semiHidden/>
    <w:unhideWhenUsed/>
    <w:rsid w:val="00391090"/>
    <w:rPr>
      <w:b/>
    </w:rPr>
  </w:style>
  <w:style w:type="character" w:customStyle="1" w:styleId="CommentSubjectChar">
    <w:name w:val="Comment Subject Char"/>
    <w:basedOn w:val="CommentTextChar"/>
    <w:link w:val="CommentSubject"/>
    <w:uiPriority w:val="99"/>
    <w:semiHidden/>
    <w:rsid w:val="00391090"/>
    <w:rPr>
      <w:b/>
      <w:bCs/>
      <w:sz w:val="20"/>
      <w:szCs w:val="20"/>
    </w:rPr>
  </w:style>
  <w:style w:type="character" w:customStyle="1" w:styleId="Heading3Char">
    <w:name w:val="Heading 3 Char"/>
    <w:basedOn w:val="DefaultParagraphFont"/>
    <w:link w:val="Heading3"/>
    <w:uiPriority w:val="9"/>
    <w:rsid w:val="0015669C"/>
    <w:rPr>
      <w:rFonts w:eastAsiaTheme="majorEastAsia" w:cstheme="majorBidi"/>
      <w:b/>
      <w:color w:val="4F81BD" w:themeColor="accent1"/>
    </w:rPr>
  </w:style>
  <w:style w:type="paragraph" w:styleId="EndnoteText">
    <w:name w:val="endnote text"/>
    <w:basedOn w:val="Normal"/>
    <w:link w:val="EndnoteTextChar"/>
    <w:uiPriority w:val="99"/>
    <w:semiHidden/>
    <w:unhideWhenUsed/>
    <w:rsid w:val="007100AE"/>
    <w:pPr>
      <w:spacing w:after="0"/>
    </w:pPr>
    <w:rPr>
      <w:sz w:val="20"/>
      <w:szCs w:val="20"/>
    </w:rPr>
  </w:style>
  <w:style w:type="character" w:customStyle="1" w:styleId="EndnoteTextChar">
    <w:name w:val="Endnote Text Char"/>
    <w:basedOn w:val="DefaultParagraphFont"/>
    <w:link w:val="EndnoteText"/>
    <w:uiPriority w:val="99"/>
    <w:semiHidden/>
    <w:rsid w:val="007100AE"/>
    <w:rPr>
      <w:bCs/>
      <w:sz w:val="20"/>
      <w:szCs w:val="20"/>
    </w:rPr>
  </w:style>
  <w:style w:type="character" w:styleId="EndnoteReference">
    <w:name w:val="endnote reference"/>
    <w:basedOn w:val="DefaultParagraphFont"/>
    <w:uiPriority w:val="99"/>
    <w:semiHidden/>
    <w:unhideWhenUsed/>
    <w:rsid w:val="007100AE"/>
    <w:rPr>
      <w:vertAlign w:val="superscript"/>
    </w:rPr>
  </w:style>
  <w:style w:type="paragraph" w:styleId="FootnoteText">
    <w:name w:val="footnote text"/>
    <w:basedOn w:val="Normal"/>
    <w:link w:val="FootnoteTextChar"/>
    <w:uiPriority w:val="99"/>
    <w:semiHidden/>
    <w:unhideWhenUsed/>
    <w:rsid w:val="007100AE"/>
    <w:pPr>
      <w:spacing w:after="0"/>
    </w:pPr>
    <w:rPr>
      <w:sz w:val="20"/>
      <w:szCs w:val="20"/>
    </w:rPr>
  </w:style>
  <w:style w:type="character" w:customStyle="1" w:styleId="FootnoteTextChar">
    <w:name w:val="Footnote Text Char"/>
    <w:basedOn w:val="DefaultParagraphFont"/>
    <w:link w:val="FootnoteText"/>
    <w:uiPriority w:val="99"/>
    <w:semiHidden/>
    <w:rsid w:val="007100AE"/>
    <w:rPr>
      <w:bCs/>
      <w:sz w:val="20"/>
      <w:szCs w:val="20"/>
    </w:rPr>
  </w:style>
  <w:style w:type="character" w:styleId="FootnoteReference">
    <w:name w:val="footnote reference"/>
    <w:basedOn w:val="DefaultParagraphFont"/>
    <w:uiPriority w:val="99"/>
    <w:semiHidden/>
    <w:unhideWhenUsed/>
    <w:rsid w:val="007100AE"/>
    <w:rPr>
      <w:vertAlign w:val="superscript"/>
    </w:rPr>
  </w:style>
  <w:style w:type="character" w:styleId="Hyperlink">
    <w:name w:val="Hyperlink"/>
    <w:basedOn w:val="DefaultParagraphFont"/>
    <w:uiPriority w:val="99"/>
    <w:unhideWhenUsed/>
    <w:rsid w:val="00EB3B6A"/>
    <w:rPr>
      <w:color w:val="0000FF"/>
      <w:u w:val="single"/>
    </w:rPr>
  </w:style>
  <w:style w:type="paragraph" w:styleId="TOC1">
    <w:name w:val="toc 1"/>
    <w:basedOn w:val="Normal"/>
    <w:next w:val="Normal"/>
    <w:autoRedefine/>
    <w:uiPriority w:val="39"/>
    <w:unhideWhenUsed/>
    <w:rsid w:val="0080441A"/>
    <w:pPr>
      <w:spacing w:after="100"/>
    </w:pPr>
  </w:style>
  <w:style w:type="paragraph" w:styleId="TOC2">
    <w:name w:val="toc 2"/>
    <w:basedOn w:val="Normal"/>
    <w:next w:val="Normal"/>
    <w:autoRedefine/>
    <w:uiPriority w:val="39"/>
    <w:unhideWhenUsed/>
    <w:rsid w:val="0080441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3911">
      <w:bodyDiv w:val="1"/>
      <w:marLeft w:val="0"/>
      <w:marRight w:val="0"/>
      <w:marTop w:val="0"/>
      <w:marBottom w:val="0"/>
      <w:divBdr>
        <w:top w:val="none" w:sz="0" w:space="0" w:color="auto"/>
        <w:left w:val="none" w:sz="0" w:space="0" w:color="auto"/>
        <w:bottom w:val="none" w:sz="0" w:space="0" w:color="auto"/>
        <w:right w:val="none" w:sz="0" w:space="0" w:color="auto"/>
      </w:divBdr>
    </w:div>
    <w:div w:id="267660656">
      <w:bodyDiv w:val="1"/>
      <w:marLeft w:val="0"/>
      <w:marRight w:val="0"/>
      <w:marTop w:val="0"/>
      <w:marBottom w:val="0"/>
      <w:divBdr>
        <w:top w:val="none" w:sz="0" w:space="0" w:color="auto"/>
        <w:left w:val="none" w:sz="0" w:space="0" w:color="auto"/>
        <w:bottom w:val="none" w:sz="0" w:space="0" w:color="auto"/>
        <w:right w:val="none" w:sz="0" w:space="0" w:color="auto"/>
      </w:divBdr>
    </w:div>
    <w:div w:id="297296463">
      <w:bodyDiv w:val="1"/>
      <w:marLeft w:val="0"/>
      <w:marRight w:val="0"/>
      <w:marTop w:val="0"/>
      <w:marBottom w:val="0"/>
      <w:divBdr>
        <w:top w:val="none" w:sz="0" w:space="0" w:color="auto"/>
        <w:left w:val="none" w:sz="0" w:space="0" w:color="auto"/>
        <w:bottom w:val="none" w:sz="0" w:space="0" w:color="auto"/>
        <w:right w:val="none" w:sz="0" w:space="0" w:color="auto"/>
      </w:divBdr>
    </w:div>
    <w:div w:id="335419894">
      <w:bodyDiv w:val="1"/>
      <w:marLeft w:val="0"/>
      <w:marRight w:val="0"/>
      <w:marTop w:val="0"/>
      <w:marBottom w:val="0"/>
      <w:divBdr>
        <w:top w:val="none" w:sz="0" w:space="0" w:color="auto"/>
        <w:left w:val="none" w:sz="0" w:space="0" w:color="auto"/>
        <w:bottom w:val="none" w:sz="0" w:space="0" w:color="auto"/>
        <w:right w:val="none" w:sz="0" w:space="0" w:color="auto"/>
      </w:divBdr>
    </w:div>
    <w:div w:id="380401933">
      <w:bodyDiv w:val="1"/>
      <w:marLeft w:val="0"/>
      <w:marRight w:val="0"/>
      <w:marTop w:val="0"/>
      <w:marBottom w:val="0"/>
      <w:divBdr>
        <w:top w:val="none" w:sz="0" w:space="0" w:color="auto"/>
        <w:left w:val="none" w:sz="0" w:space="0" w:color="auto"/>
        <w:bottom w:val="none" w:sz="0" w:space="0" w:color="auto"/>
        <w:right w:val="none" w:sz="0" w:space="0" w:color="auto"/>
      </w:divBdr>
    </w:div>
    <w:div w:id="382485975">
      <w:bodyDiv w:val="1"/>
      <w:marLeft w:val="0"/>
      <w:marRight w:val="0"/>
      <w:marTop w:val="0"/>
      <w:marBottom w:val="0"/>
      <w:divBdr>
        <w:top w:val="none" w:sz="0" w:space="0" w:color="auto"/>
        <w:left w:val="none" w:sz="0" w:space="0" w:color="auto"/>
        <w:bottom w:val="none" w:sz="0" w:space="0" w:color="auto"/>
        <w:right w:val="none" w:sz="0" w:space="0" w:color="auto"/>
      </w:divBdr>
    </w:div>
    <w:div w:id="383455414">
      <w:bodyDiv w:val="1"/>
      <w:marLeft w:val="0"/>
      <w:marRight w:val="0"/>
      <w:marTop w:val="0"/>
      <w:marBottom w:val="0"/>
      <w:divBdr>
        <w:top w:val="none" w:sz="0" w:space="0" w:color="auto"/>
        <w:left w:val="none" w:sz="0" w:space="0" w:color="auto"/>
        <w:bottom w:val="none" w:sz="0" w:space="0" w:color="auto"/>
        <w:right w:val="none" w:sz="0" w:space="0" w:color="auto"/>
      </w:divBdr>
    </w:div>
    <w:div w:id="405424051">
      <w:bodyDiv w:val="1"/>
      <w:marLeft w:val="0"/>
      <w:marRight w:val="0"/>
      <w:marTop w:val="0"/>
      <w:marBottom w:val="0"/>
      <w:divBdr>
        <w:top w:val="none" w:sz="0" w:space="0" w:color="auto"/>
        <w:left w:val="none" w:sz="0" w:space="0" w:color="auto"/>
        <w:bottom w:val="none" w:sz="0" w:space="0" w:color="auto"/>
        <w:right w:val="none" w:sz="0" w:space="0" w:color="auto"/>
      </w:divBdr>
    </w:div>
    <w:div w:id="465319925">
      <w:bodyDiv w:val="1"/>
      <w:marLeft w:val="0"/>
      <w:marRight w:val="0"/>
      <w:marTop w:val="0"/>
      <w:marBottom w:val="0"/>
      <w:divBdr>
        <w:top w:val="none" w:sz="0" w:space="0" w:color="auto"/>
        <w:left w:val="none" w:sz="0" w:space="0" w:color="auto"/>
        <w:bottom w:val="none" w:sz="0" w:space="0" w:color="auto"/>
        <w:right w:val="none" w:sz="0" w:space="0" w:color="auto"/>
      </w:divBdr>
    </w:div>
    <w:div w:id="466050596">
      <w:bodyDiv w:val="1"/>
      <w:marLeft w:val="0"/>
      <w:marRight w:val="0"/>
      <w:marTop w:val="0"/>
      <w:marBottom w:val="0"/>
      <w:divBdr>
        <w:top w:val="none" w:sz="0" w:space="0" w:color="auto"/>
        <w:left w:val="none" w:sz="0" w:space="0" w:color="auto"/>
        <w:bottom w:val="none" w:sz="0" w:space="0" w:color="auto"/>
        <w:right w:val="none" w:sz="0" w:space="0" w:color="auto"/>
      </w:divBdr>
      <w:divsChild>
        <w:div w:id="403575941">
          <w:marLeft w:val="274"/>
          <w:marRight w:val="0"/>
          <w:marTop w:val="0"/>
          <w:marBottom w:val="0"/>
          <w:divBdr>
            <w:top w:val="none" w:sz="0" w:space="0" w:color="auto"/>
            <w:left w:val="none" w:sz="0" w:space="0" w:color="auto"/>
            <w:bottom w:val="none" w:sz="0" w:space="0" w:color="auto"/>
            <w:right w:val="none" w:sz="0" w:space="0" w:color="auto"/>
          </w:divBdr>
        </w:div>
        <w:div w:id="37121968">
          <w:marLeft w:val="274"/>
          <w:marRight w:val="0"/>
          <w:marTop w:val="0"/>
          <w:marBottom w:val="0"/>
          <w:divBdr>
            <w:top w:val="none" w:sz="0" w:space="0" w:color="auto"/>
            <w:left w:val="none" w:sz="0" w:space="0" w:color="auto"/>
            <w:bottom w:val="none" w:sz="0" w:space="0" w:color="auto"/>
            <w:right w:val="none" w:sz="0" w:space="0" w:color="auto"/>
          </w:divBdr>
        </w:div>
        <w:div w:id="1492213261">
          <w:marLeft w:val="274"/>
          <w:marRight w:val="0"/>
          <w:marTop w:val="0"/>
          <w:marBottom w:val="0"/>
          <w:divBdr>
            <w:top w:val="none" w:sz="0" w:space="0" w:color="auto"/>
            <w:left w:val="none" w:sz="0" w:space="0" w:color="auto"/>
            <w:bottom w:val="none" w:sz="0" w:space="0" w:color="auto"/>
            <w:right w:val="none" w:sz="0" w:space="0" w:color="auto"/>
          </w:divBdr>
        </w:div>
        <w:div w:id="621422652">
          <w:marLeft w:val="274"/>
          <w:marRight w:val="0"/>
          <w:marTop w:val="0"/>
          <w:marBottom w:val="0"/>
          <w:divBdr>
            <w:top w:val="none" w:sz="0" w:space="0" w:color="auto"/>
            <w:left w:val="none" w:sz="0" w:space="0" w:color="auto"/>
            <w:bottom w:val="none" w:sz="0" w:space="0" w:color="auto"/>
            <w:right w:val="none" w:sz="0" w:space="0" w:color="auto"/>
          </w:divBdr>
        </w:div>
      </w:divsChild>
    </w:div>
    <w:div w:id="513541039">
      <w:bodyDiv w:val="1"/>
      <w:marLeft w:val="0"/>
      <w:marRight w:val="0"/>
      <w:marTop w:val="0"/>
      <w:marBottom w:val="0"/>
      <w:divBdr>
        <w:top w:val="none" w:sz="0" w:space="0" w:color="auto"/>
        <w:left w:val="none" w:sz="0" w:space="0" w:color="auto"/>
        <w:bottom w:val="none" w:sz="0" w:space="0" w:color="auto"/>
        <w:right w:val="none" w:sz="0" w:space="0" w:color="auto"/>
      </w:divBdr>
    </w:div>
    <w:div w:id="521091257">
      <w:bodyDiv w:val="1"/>
      <w:marLeft w:val="0"/>
      <w:marRight w:val="0"/>
      <w:marTop w:val="0"/>
      <w:marBottom w:val="0"/>
      <w:divBdr>
        <w:top w:val="none" w:sz="0" w:space="0" w:color="auto"/>
        <w:left w:val="none" w:sz="0" w:space="0" w:color="auto"/>
        <w:bottom w:val="none" w:sz="0" w:space="0" w:color="auto"/>
        <w:right w:val="none" w:sz="0" w:space="0" w:color="auto"/>
      </w:divBdr>
    </w:div>
    <w:div w:id="652416755">
      <w:bodyDiv w:val="1"/>
      <w:marLeft w:val="0"/>
      <w:marRight w:val="0"/>
      <w:marTop w:val="0"/>
      <w:marBottom w:val="0"/>
      <w:divBdr>
        <w:top w:val="none" w:sz="0" w:space="0" w:color="auto"/>
        <w:left w:val="none" w:sz="0" w:space="0" w:color="auto"/>
        <w:bottom w:val="none" w:sz="0" w:space="0" w:color="auto"/>
        <w:right w:val="none" w:sz="0" w:space="0" w:color="auto"/>
      </w:divBdr>
    </w:div>
    <w:div w:id="970985190">
      <w:bodyDiv w:val="1"/>
      <w:marLeft w:val="0"/>
      <w:marRight w:val="0"/>
      <w:marTop w:val="0"/>
      <w:marBottom w:val="0"/>
      <w:divBdr>
        <w:top w:val="none" w:sz="0" w:space="0" w:color="auto"/>
        <w:left w:val="none" w:sz="0" w:space="0" w:color="auto"/>
        <w:bottom w:val="none" w:sz="0" w:space="0" w:color="auto"/>
        <w:right w:val="none" w:sz="0" w:space="0" w:color="auto"/>
      </w:divBdr>
      <w:divsChild>
        <w:div w:id="521821992">
          <w:marLeft w:val="994"/>
          <w:marRight w:val="0"/>
          <w:marTop w:val="0"/>
          <w:marBottom w:val="0"/>
          <w:divBdr>
            <w:top w:val="none" w:sz="0" w:space="0" w:color="auto"/>
            <w:left w:val="none" w:sz="0" w:space="0" w:color="auto"/>
            <w:bottom w:val="none" w:sz="0" w:space="0" w:color="auto"/>
            <w:right w:val="none" w:sz="0" w:space="0" w:color="auto"/>
          </w:divBdr>
        </w:div>
        <w:div w:id="489519169">
          <w:marLeft w:val="994"/>
          <w:marRight w:val="0"/>
          <w:marTop w:val="0"/>
          <w:marBottom w:val="0"/>
          <w:divBdr>
            <w:top w:val="none" w:sz="0" w:space="0" w:color="auto"/>
            <w:left w:val="none" w:sz="0" w:space="0" w:color="auto"/>
            <w:bottom w:val="none" w:sz="0" w:space="0" w:color="auto"/>
            <w:right w:val="none" w:sz="0" w:space="0" w:color="auto"/>
          </w:divBdr>
        </w:div>
        <w:div w:id="1946889205">
          <w:marLeft w:val="994"/>
          <w:marRight w:val="0"/>
          <w:marTop w:val="0"/>
          <w:marBottom w:val="0"/>
          <w:divBdr>
            <w:top w:val="none" w:sz="0" w:space="0" w:color="auto"/>
            <w:left w:val="none" w:sz="0" w:space="0" w:color="auto"/>
            <w:bottom w:val="none" w:sz="0" w:space="0" w:color="auto"/>
            <w:right w:val="none" w:sz="0" w:space="0" w:color="auto"/>
          </w:divBdr>
        </w:div>
        <w:div w:id="1797335217">
          <w:marLeft w:val="994"/>
          <w:marRight w:val="0"/>
          <w:marTop w:val="0"/>
          <w:marBottom w:val="0"/>
          <w:divBdr>
            <w:top w:val="none" w:sz="0" w:space="0" w:color="auto"/>
            <w:left w:val="none" w:sz="0" w:space="0" w:color="auto"/>
            <w:bottom w:val="none" w:sz="0" w:space="0" w:color="auto"/>
            <w:right w:val="none" w:sz="0" w:space="0" w:color="auto"/>
          </w:divBdr>
        </w:div>
        <w:div w:id="1124926426">
          <w:marLeft w:val="994"/>
          <w:marRight w:val="0"/>
          <w:marTop w:val="0"/>
          <w:marBottom w:val="0"/>
          <w:divBdr>
            <w:top w:val="none" w:sz="0" w:space="0" w:color="auto"/>
            <w:left w:val="none" w:sz="0" w:space="0" w:color="auto"/>
            <w:bottom w:val="none" w:sz="0" w:space="0" w:color="auto"/>
            <w:right w:val="none" w:sz="0" w:space="0" w:color="auto"/>
          </w:divBdr>
        </w:div>
      </w:divsChild>
    </w:div>
    <w:div w:id="1025599771">
      <w:bodyDiv w:val="1"/>
      <w:marLeft w:val="0"/>
      <w:marRight w:val="0"/>
      <w:marTop w:val="0"/>
      <w:marBottom w:val="0"/>
      <w:divBdr>
        <w:top w:val="none" w:sz="0" w:space="0" w:color="auto"/>
        <w:left w:val="none" w:sz="0" w:space="0" w:color="auto"/>
        <w:bottom w:val="none" w:sz="0" w:space="0" w:color="auto"/>
        <w:right w:val="none" w:sz="0" w:space="0" w:color="auto"/>
      </w:divBdr>
    </w:div>
    <w:div w:id="1140422940">
      <w:bodyDiv w:val="1"/>
      <w:marLeft w:val="0"/>
      <w:marRight w:val="0"/>
      <w:marTop w:val="0"/>
      <w:marBottom w:val="0"/>
      <w:divBdr>
        <w:top w:val="none" w:sz="0" w:space="0" w:color="auto"/>
        <w:left w:val="none" w:sz="0" w:space="0" w:color="auto"/>
        <w:bottom w:val="none" w:sz="0" w:space="0" w:color="auto"/>
        <w:right w:val="none" w:sz="0" w:space="0" w:color="auto"/>
      </w:divBdr>
    </w:div>
    <w:div w:id="1264072575">
      <w:bodyDiv w:val="1"/>
      <w:marLeft w:val="0"/>
      <w:marRight w:val="0"/>
      <w:marTop w:val="0"/>
      <w:marBottom w:val="0"/>
      <w:divBdr>
        <w:top w:val="none" w:sz="0" w:space="0" w:color="auto"/>
        <w:left w:val="none" w:sz="0" w:space="0" w:color="auto"/>
        <w:bottom w:val="none" w:sz="0" w:space="0" w:color="auto"/>
        <w:right w:val="none" w:sz="0" w:space="0" w:color="auto"/>
      </w:divBdr>
    </w:div>
    <w:div w:id="1344280177">
      <w:bodyDiv w:val="1"/>
      <w:marLeft w:val="0"/>
      <w:marRight w:val="0"/>
      <w:marTop w:val="0"/>
      <w:marBottom w:val="0"/>
      <w:divBdr>
        <w:top w:val="none" w:sz="0" w:space="0" w:color="auto"/>
        <w:left w:val="none" w:sz="0" w:space="0" w:color="auto"/>
        <w:bottom w:val="none" w:sz="0" w:space="0" w:color="auto"/>
        <w:right w:val="none" w:sz="0" w:space="0" w:color="auto"/>
      </w:divBdr>
      <w:divsChild>
        <w:div w:id="1973516407">
          <w:marLeft w:val="274"/>
          <w:marRight w:val="0"/>
          <w:marTop w:val="0"/>
          <w:marBottom w:val="0"/>
          <w:divBdr>
            <w:top w:val="none" w:sz="0" w:space="0" w:color="auto"/>
            <w:left w:val="none" w:sz="0" w:space="0" w:color="auto"/>
            <w:bottom w:val="none" w:sz="0" w:space="0" w:color="auto"/>
            <w:right w:val="none" w:sz="0" w:space="0" w:color="auto"/>
          </w:divBdr>
        </w:div>
        <w:div w:id="1509713554">
          <w:marLeft w:val="994"/>
          <w:marRight w:val="0"/>
          <w:marTop w:val="0"/>
          <w:marBottom w:val="0"/>
          <w:divBdr>
            <w:top w:val="none" w:sz="0" w:space="0" w:color="auto"/>
            <w:left w:val="none" w:sz="0" w:space="0" w:color="auto"/>
            <w:bottom w:val="none" w:sz="0" w:space="0" w:color="auto"/>
            <w:right w:val="none" w:sz="0" w:space="0" w:color="auto"/>
          </w:divBdr>
        </w:div>
        <w:div w:id="1209611485">
          <w:marLeft w:val="994"/>
          <w:marRight w:val="0"/>
          <w:marTop w:val="0"/>
          <w:marBottom w:val="0"/>
          <w:divBdr>
            <w:top w:val="none" w:sz="0" w:space="0" w:color="auto"/>
            <w:left w:val="none" w:sz="0" w:space="0" w:color="auto"/>
            <w:bottom w:val="none" w:sz="0" w:space="0" w:color="auto"/>
            <w:right w:val="none" w:sz="0" w:space="0" w:color="auto"/>
          </w:divBdr>
        </w:div>
        <w:div w:id="1225025822">
          <w:marLeft w:val="274"/>
          <w:marRight w:val="0"/>
          <w:marTop w:val="0"/>
          <w:marBottom w:val="0"/>
          <w:divBdr>
            <w:top w:val="none" w:sz="0" w:space="0" w:color="auto"/>
            <w:left w:val="none" w:sz="0" w:space="0" w:color="auto"/>
            <w:bottom w:val="none" w:sz="0" w:space="0" w:color="auto"/>
            <w:right w:val="none" w:sz="0" w:space="0" w:color="auto"/>
          </w:divBdr>
        </w:div>
        <w:div w:id="1749039037">
          <w:marLeft w:val="994"/>
          <w:marRight w:val="0"/>
          <w:marTop w:val="0"/>
          <w:marBottom w:val="0"/>
          <w:divBdr>
            <w:top w:val="none" w:sz="0" w:space="0" w:color="auto"/>
            <w:left w:val="none" w:sz="0" w:space="0" w:color="auto"/>
            <w:bottom w:val="none" w:sz="0" w:space="0" w:color="auto"/>
            <w:right w:val="none" w:sz="0" w:space="0" w:color="auto"/>
          </w:divBdr>
        </w:div>
        <w:div w:id="1700738691">
          <w:marLeft w:val="994"/>
          <w:marRight w:val="0"/>
          <w:marTop w:val="0"/>
          <w:marBottom w:val="0"/>
          <w:divBdr>
            <w:top w:val="none" w:sz="0" w:space="0" w:color="auto"/>
            <w:left w:val="none" w:sz="0" w:space="0" w:color="auto"/>
            <w:bottom w:val="none" w:sz="0" w:space="0" w:color="auto"/>
            <w:right w:val="none" w:sz="0" w:space="0" w:color="auto"/>
          </w:divBdr>
        </w:div>
      </w:divsChild>
    </w:div>
    <w:div w:id="1515533611">
      <w:bodyDiv w:val="1"/>
      <w:marLeft w:val="0"/>
      <w:marRight w:val="0"/>
      <w:marTop w:val="0"/>
      <w:marBottom w:val="0"/>
      <w:divBdr>
        <w:top w:val="none" w:sz="0" w:space="0" w:color="auto"/>
        <w:left w:val="none" w:sz="0" w:space="0" w:color="auto"/>
        <w:bottom w:val="none" w:sz="0" w:space="0" w:color="auto"/>
        <w:right w:val="none" w:sz="0" w:space="0" w:color="auto"/>
      </w:divBdr>
    </w:div>
    <w:div w:id="1548712631">
      <w:bodyDiv w:val="1"/>
      <w:marLeft w:val="0"/>
      <w:marRight w:val="0"/>
      <w:marTop w:val="0"/>
      <w:marBottom w:val="0"/>
      <w:divBdr>
        <w:top w:val="none" w:sz="0" w:space="0" w:color="auto"/>
        <w:left w:val="none" w:sz="0" w:space="0" w:color="auto"/>
        <w:bottom w:val="none" w:sz="0" w:space="0" w:color="auto"/>
        <w:right w:val="none" w:sz="0" w:space="0" w:color="auto"/>
      </w:divBdr>
      <w:divsChild>
        <w:div w:id="258637172">
          <w:marLeft w:val="274"/>
          <w:marRight w:val="0"/>
          <w:marTop w:val="0"/>
          <w:marBottom w:val="0"/>
          <w:divBdr>
            <w:top w:val="none" w:sz="0" w:space="0" w:color="auto"/>
            <w:left w:val="none" w:sz="0" w:space="0" w:color="auto"/>
            <w:bottom w:val="none" w:sz="0" w:space="0" w:color="auto"/>
            <w:right w:val="none" w:sz="0" w:space="0" w:color="auto"/>
          </w:divBdr>
        </w:div>
        <w:div w:id="877162621">
          <w:marLeft w:val="274"/>
          <w:marRight w:val="0"/>
          <w:marTop w:val="0"/>
          <w:marBottom w:val="0"/>
          <w:divBdr>
            <w:top w:val="none" w:sz="0" w:space="0" w:color="auto"/>
            <w:left w:val="none" w:sz="0" w:space="0" w:color="auto"/>
            <w:bottom w:val="none" w:sz="0" w:space="0" w:color="auto"/>
            <w:right w:val="none" w:sz="0" w:space="0" w:color="auto"/>
          </w:divBdr>
        </w:div>
        <w:div w:id="1392000137">
          <w:marLeft w:val="274"/>
          <w:marRight w:val="0"/>
          <w:marTop w:val="0"/>
          <w:marBottom w:val="0"/>
          <w:divBdr>
            <w:top w:val="none" w:sz="0" w:space="0" w:color="auto"/>
            <w:left w:val="none" w:sz="0" w:space="0" w:color="auto"/>
            <w:bottom w:val="none" w:sz="0" w:space="0" w:color="auto"/>
            <w:right w:val="none" w:sz="0" w:space="0" w:color="auto"/>
          </w:divBdr>
        </w:div>
      </w:divsChild>
    </w:div>
    <w:div w:id="1564564230">
      <w:bodyDiv w:val="1"/>
      <w:marLeft w:val="0"/>
      <w:marRight w:val="0"/>
      <w:marTop w:val="0"/>
      <w:marBottom w:val="0"/>
      <w:divBdr>
        <w:top w:val="none" w:sz="0" w:space="0" w:color="auto"/>
        <w:left w:val="none" w:sz="0" w:space="0" w:color="auto"/>
        <w:bottom w:val="none" w:sz="0" w:space="0" w:color="auto"/>
        <w:right w:val="none" w:sz="0" w:space="0" w:color="auto"/>
      </w:divBdr>
    </w:div>
    <w:div w:id="1595017301">
      <w:bodyDiv w:val="1"/>
      <w:marLeft w:val="0"/>
      <w:marRight w:val="0"/>
      <w:marTop w:val="0"/>
      <w:marBottom w:val="0"/>
      <w:divBdr>
        <w:top w:val="none" w:sz="0" w:space="0" w:color="auto"/>
        <w:left w:val="none" w:sz="0" w:space="0" w:color="auto"/>
        <w:bottom w:val="none" w:sz="0" w:space="0" w:color="auto"/>
        <w:right w:val="none" w:sz="0" w:space="0" w:color="auto"/>
      </w:divBdr>
    </w:div>
    <w:div w:id="1598977874">
      <w:bodyDiv w:val="1"/>
      <w:marLeft w:val="0"/>
      <w:marRight w:val="0"/>
      <w:marTop w:val="0"/>
      <w:marBottom w:val="0"/>
      <w:divBdr>
        <w:top w:val="none" w:sz="0" w:space="0" w:color="auto"/>
        <w:left w:val="none" w:sz="0" w:space="0" w:color="auto"/>
        <w:bottom w:val="none" w:sz="0" w:space="0" w:color="auto"/>
        <w:right w:val="none" w:sz="0" w:space="0" w:color="auto"/>
      </w:divBdr>
    </w:div>
    <w:div w:id="1608077641">
      <w:bodyDiv w:val="1"/>
      <w:marLeft w:val="0"/>
      <w:marRight w:val="0"/>
      <w:marTop w:val="0"/>
      <w:marBottom w:val="0"/>
      <w:divBdr>
        <w:top w:val="none" w:sz="0" w:space="0" w:color="auto"/>
        <w:left w:val="none" w:sz="0" w:space="0" w:color="auto"/>
        <w:bottom w:val="none" w:sz="0" w:space="0" w:color="auto"/>
        <w:right w:val="none" w:sz="0" w:space="0" w:color="auto"/>
      </w:divBdr>
      <w:divsChild>
        <w:div w:id="1375697867">
          <w:marLeft w:val="274"/>
          <w:marRight w:val="0"/>
          <w:marTop w:val="0"/>
          <w:marBottom w:val="0"/>
          <w:divBdr>
            <w:top w:val="none" w:sz="0" w:space="0" w:color="auto"/>
            <w:left w:val="none" w:sz="0" w:space="0" w:color="auto"/>
            <w:bottom w:val="none" w:sz="0" w:space="0" w:color="auto"/>
            <w:right w:val="none" w:sz="0" w:space="0" w:color="auto"/>
          </w:divBdr>
        </w:div>
        <w:div w:id="1566142279">
          <w:marLeft w:val="274"/>
          <w:marRight w:val="0"/>
          <w:marTop w:val="0"/>
          <w:marBottom w:val="0"/>
          <w:divBdr>
            <w:top w:val="none" w:sz="0" w:space="0" w:color="auto"/>
            <w:left w:val="none" w:sz="0" w:space="0" w:color="auto"/>
            <w:bottom w:val="none" w:sz="0" w:space="0" w:color="auto"/>
            <w:right w:val="none" w:sz="0" w:space="0" w:color="auto"/>
          </w:divBdr>
        </w:div>
        <w:div w:id="951589494">
          <w:marLeft w:val="274"/>
          <w:marRight w:val="0"/>
          <w:marTop w:val="0"/>
          <w:marBottom w:val="0"/>
          <w:divBdr>
            <w:top w:val="none" w:sz="0" w:space="0" w:color="auto"/>
            <w:left w:val="none" w:sz="0" w:space="0" w:color="auto"/>
            <w:bottom w:val="none" w:sz="0" w:space="0" w:color="auto"/>
            <w:right w:val="none" w:sz="0" w:space="0" w:color="auto"/>
          </w:divBdr>
        </w:div>
        <w:div w:id="2145273147">
          <w:marLeft w:val="274"/>
          <w:marRight w:val="0"/>
          <w:marTop w:val="0"/>
          <w:marBottom w:val="0"/>
          <w:divBdr>
            <w:top w:val="none" w:sz="0" w:space="0" w:color="auto"/>
            <w:left w:val="none" w:sz="0" w:space="0" w:color="auto"/>
            <w:bottom w:val="none" w:sz="0" w:space="0" w:color="auto"/>
            <w:right w:val="none" w:sz="0" w:space="0" w:color="auto"/>
          </w:divBdr>
        </w:div>
        <w:div w:id="16666027">
          <w:marLeft w:val="274"/>
          <w:marRight w:val="0"/>
          <w:marTop w:val="0"/>
          <w:marBottom w:val="0"/>
          <w:divBdr>
            <w:top w:val="none" w:sz="0" w:space="0" w:color="auto"/>
            <w:left w:val="none" w:sz="0" w:space="0" w:color="auto"/>
            <w:bottom w:val="none" w:sz="0" w:space="0" w:color="auto"/>
            <w:right w:val="none" w:sz="0" w:space="0" w:color="auto"/>
          </w:divBdr>
        </w:div>
        <w:div w:id="427697447">
          <w:marLeft w:val="274"/>
          <w:marRight w:val="0"/>
          <w:marTop w:val="0"/>
          <w:marBottom w:val="0"/>
          <w:divBdr>
            <w:top w:val="none" w:sz="0" w:space="0" w:color="auto"/>
            <w:left w:val="none" w:sz="0" w:space="0" w:color="auto"/>
            <w:bottom w:val="none" w:sz="0" w:space="0" w:color="auto"/>
            <w:right w:val="none" w:sz="0" w:space="0" w:color="auto"/>
          </w:divBdr>
        </w:div>
      </w:divsChild>
    </w:div>
    <w:div w:id="1642466660">
      <w:bodyDiv w:val="1"/>
      <w:marLeft w:val="0"/>
      <w:marRight w:val="0"/>
      <w:marTop w:val="0"/>
      <w:marBottom w:val="0"/>
      <w:divBdr>
        <w:top w:val="none" w:sz="0" w:space="0" w:color="auto"/>
        <w:left w:val="none" w:sz="0" w:space="0" w:color="auto"/>
        <w:bottom w:val="none" w:sz="0" w:space="0" w:color="auto"/>
        <w:right w:val="none" w:sz="0" w:space="0" w:color="auto"/>
      </w:divBdr>
    </w:div>
    <w:div w:id="1743749047">
      <w:bodyDiv w:val="1"/>
      <w:marLeft w:val="0"/>
      <w:marRight w:val="0"/>
      <w:marTop w:val="0"/>
      <w:marBottom w:val="0"/>
      <w:divBdr>
        <w:top w:val="none" w:sz="0" w:space="0" w:color="auto"/>
        <w:left w:val="none" w:sz="0" w:space="0" w:color="auto"/>
        <w:bottom w:val="none" w:sz="0" w:space="0" w:color="auto"/>
        <w:right w:val="none" w:sz="0" w:space="0" w:color="auto"/>
      </w:divBdr>
    </w:div>
    <w:div w:id="1792237653">
      <w:bodyDiv w:val="1"/>
      <w:marLeft w:val="0"/>
      <w:marRight w:val="0"/>
      <w:marTop w:val="0"/>
      <w:marBottom w:val="0"/>
      <w:divBdr>
        <w:top w:val="none" w:sz="0" w:space="0" w:color="auto"/>
        <w:left w:val="none" w:sz="0" w:space="0" w:color="auto"/>
        <w:bottom w:val="none" w:sz="0" w:space="0" w:color="auto"/>
        <w:right w:val="none" w:sz="0" w:space="0" w:color="auto"/>
      </w:divBdr>
    </w:div>
    <w:div w:id="1838350437">
      <w:bodyDiv w:val="1"/>
      <w:marLeft w:val="0"/>
      <w:marRight w:val="0"/>
      <w:marTop w:val="0"/>
      <w:marBottom w:val="0"/>
      <w:divBdr>
        <w:top w:val="none" w:sz="0" w:space="0" w:color="auto"/>
        <w:left w:val="none" w:sz="0" w:space="0" w:color="auto"/>
        <w:bottom w:val="none" w:sz="0" w:space="0" w:color="auto"/>
        <w:right w:val="none" w:sz="0" w:space="0" w:color="auto"/>
      </w:divBdr>
    </w:div>
    <w:div w:id="1869022345">
      <w:bodyDiv w:val="1"/>
      <w:marLeft w:val="0"/>
      <w:marRight w:val="0"/>
      <w:marTop w:val="0"/>
      <w:marBottom w:val="0"/>
      <w:divBdr>
        <w:top w:val="none" w:sz="0" w:space="0" w:color="auto"/>
        <w:left w:val="none" w:sz="0" w:space="0" w:color="auto"/>
        <w:bottom w:val="none" w:sz="0" w:space="0" w:color="auto"/>
        <w:right w:val="none" w:sz="0" w:space="0" w:color="auto"/>
      </w:divBdr>
    </w:div>
    <w:div w:id="1892695338">
      <w:bodyDiv w:val="1"/>
      <w:marLeft w:val="0"/>
      <w:marRight w:val="0"/>
      <w:marTop w:val="0"/>
      <w:marBottom w:val="0"/>
      <w:divBdr>
        <w:top w:val="none" w:sz="0" w:space="0" w:color="auto"/>
        <w:left w:val="none" w:sz="0" w:space="0" w:color="auto"/>
        <w:bottom w:val="none" w:sz="0" w:space="0" w:color="auto"/>
        <w:right w:val="none" w:sz="0" w:space="0" w:color="auto"/>
      </w:divBdr>
    </w:div>
    <w:div w:id="2012441109">
      <w:bodyDiv w:val="1"/>
      <w:marLeft w:val="0"/>
      <w:marRight w:val="0"/>
      <w:marTop w:val="0"/>
      <w:marBottom w:val="0"/>
      <w:divBdr>
        <w:top w:val="none" w:sz="0" w:space="0" w:color="auto"/>
        <w:left w:val="none" w:sz="0" w:space="0" w:color="auto"/>
        <w:bottom w:val="none" w:sz="0" w:space="0" w:color="auto"/>
        <w:right w:val="none" w:sz="0" w:space="0" w:color="auto"/>
      </w:divBdr>
    </w:div>
    <w:div w:id="2094038175">
      <w:bodyDiv w:val="1"/>
      <w:marLeft w:val="0"/>
      <w:marRight w:val="0"/>
      <w:marTop w:val="0"/>
      <w:marBottom w:val="0"/>
      <w:divBdr>
        <w:top w:val="none" w:sz="0" w:space="0" w:color="auto"/>
        <w:left w:val="none" w:sz="0" w:space="0" w:color="auto"/>
        <w:bottom w:val="none" w:sz="0" w:space="0" w:color="auto"/>
        <w:right w:val="none" w:sz="0" w:space="0" w:color="auto"/>
      </w:divBdr>
    </w:div>
    <w:div w:id="2102530365">
      <w:bodyDiv w:val="1"/>
      <w:marLeft w:val="0"/>
      <w:marRight w:val="0"/>
      <w:marTop w:val="0"/>
      <w:marBottom w:val="0"/>
      <w:divBdr>
        <w:top w:val="none" w:sz="0" w:space="0" w:color="auto"/>
        <w:left w:val="none" w:sz="0" w:space="0" w:color="auto"/>
        <w:bottom w:val="none" w:sz="0" w:space="0" w:color="auto"/>
        <w:right w:val="none" w:sz="0" w:space="0" w:color="auto"/>
      </w:divBdr>
      <w:divsChild>
        <w:div w:id="89471600">
          <w:marLeft w:val="274"/>
          <w:marRight w:val="0"/>
          <w:marTop w:val="0"/>
          <w:marBottom w:val="0"/>
          <w:divBdr>
            <w:top w:val="none" w:sz="0" w:space="0" w:color="auto"/>
            <w:left w:val="none" w:sz="0" w:space="0" w:color="auto"/>
            <w:bottom w:val="none" w:sz="0" w:space="0" w:color="auto"/>
            <w:right w:val="none" w:sz="0" w:space="0" w:color="auto"/>
          </w:divBdr>
        </w:div>
        <w:div w:id="933366103">
          <w:marLeft w:val="994"/>
          <w:marRight w:val="0"/>
          <w:marTop w:val="0"/>
          <w:marBottom w:val="0"/>
          <w:divBdr>
            <w:top w:val="none" w:sz="0" w:space="0" w:color="auto"/>
            <w:left w:val="none" w:sz="0" w:space="0" w:color="auto"/>
            <w:bottom w:val="none" w:sz="0" w:space="0" w:color="auto"/>
            <w:right w:val="none" w:sz="0" w:space="0" w:color="auto"/>
          </w:divBdr>
        </w:div>
        <w:div w:id="816724175">
          <w:marLeft w:val="994"/>
          <w:marRight w:val="0"/>
          <w:marTop w:val="0"/>
          <w:marBottom w:val="0"/>
          <w:divBdr>
            <w:top w:val="none" w:sz="0" w:space="0" w:color="auto"/>
            <w:left w:val="none" w:sz="0" w:space="0" w:color="auto"/>
            <w:bottom w:val="none" w:sz="0" w:space="0" w:color="auto"/>
            <w:right w:val="none" w:sz="0" w:space="0" w:color="auto"/>
          </w:divBdr>
        </w:div>
        <w:div w:id="234508315">
          <w:marLeft w:val="274"/>
          <w:marRight w:val="0"/>
          <w:marTop w:val="0"/>
          <w:marBottom w:val="0"/>
          <w:divBdr>
            <w:top w:val="none" w:sz="0" w:space="0" w:color="auto"/>
            <w:left w:val="none" w:sz="0" w:space="0" w:color="auto"/>
            <w:bottom w:val="none" w:sz="0" w:space="0" w:color="auto"/>
            <w:right w:val="none" w:sz="0" w:space="0" w:color="auto"/>
          </w:divBdr>
        </w:div>
        <w:div w:id="296761012">
          <w:marLeft w:val="994"/>
          <w:marRight w:val="0"/>
          <w:marTop w:val="0"/>
          <w:marBottom w:val="0"/>
          <w:divBdr>
            <w:top w:val="none" w:sz="0" w:space="0" w:color="auto"/>
            <w:left w:val="none" w:sz="0" w:space="0" w:color="auto"/>
            <w:bottom w:val="none" w:sz="0" w:space="0" w:color="auto"/>
            <w:right w:val="none" w:sz="0" w:space="0" w:color="auto"/>
          </w:divBdr>
        </w:div>
        <w:div w:id="1324040456">
          <w:marLeft w:val="994"/>
          <w:marRight w:val="0"/>
          <w:marTop w:val="0"/>
          <w:marBottom w:val="0"/>
          <w:divBdr>
            <w:top w:val="none" w:sz="0" w:space="0" w:color="auto"/>
            <w:left w:val="none" w:sz="0" w:space="0" w:color="auto"/>
            <w:bottom w:val="none" w:sz="0" w:space="0" w:color="auto"/>
            <w:right w:val="none" w:sz="0" w:space="0" w:color="auto"/>
          </w:divBdr>
        </w:div>
        <w:div w:id="547607">
          <w:marLeft w:val="994"/>
          <w:marRight w:val="0"/>
          <w:marTop w:val="0"/>
          <w:marBottom w:val="0"/>
          <w:divBdr>
            <w:top w:val="none" w:sz="0" w:space="0" w:color="auto"/>
            <w:left w:val="none" w:sz="0" w:space="0" w:color="auto"/>
            <w:bottom w:val="none" w:sz="0" w:space="0" w:color="auto"/>
            <w:right w:val="none" w:sz="0" w:space="0" w:color="auto"/>
          </w:divBdr>
        </w:div>
        <w:div w:id="1667317265">
          <w:marLeft w:val="274"/>
          <w:marRight w:val="0"/>
          <w:marTop w:val="0"/>
          <w:marBottom w:val="0"/>
          <w:divBdr>
            <w:top w:val="none" w:sz="0" w:space="0" w:color="auto"/>
            <w:left w:val="none" w:sz="0" w:space="0" w:color="auto"/>
            <w:bottom w:val="none" w:sz="0" w:space="0" w:color="auto"/>
            <w:right w:val="none" w:sz="0" w:space="0" w:color="auto"/>
          </w:divBdr>
        </w:div>
        <w:div w:id="835803088">
          <w:marLeft w:val="994"/>
          <w:marRight w:val="0"/>
          <w:marTop w:val="0"/>
          <w:marBottom w:val="0"/>
          <w:divBdr>
            <w:top w:val="none" w:sz="0" w:space="0" w:color="auto"/>
            <w:left w:val="none" w:sz="0" w:space="0" w:color="auto"/>
            <w:bottom w:val="none" w:sz="0" w:space="0" w:color="auto"/>
            <w:right w:val="none" w:sz="0" w:space="0" w:color="auto"/>
          </w:divBdr>
        </w:div>
        <w:div w:id="258413081">
          <w:marLeft w:val="994"/>
          <w:marRight w:val="0"/>
          <w:marTop w:val="0"/>
          <w:marBottom w:val="0"/>
          <w:divBdr>
            <w:top w:val="none" w:sz="0" w:space="0" w:color="auto"/>
            <w:left w:val="none" w:sz="0" w:space="0" w:color="auto"/>
            <w:bottom w:val="none" w:sz="0" w:space="0" w:color="auto"/>
            <w:right w:val="none" w:sz="0" w:space="0" w:color="auto"/>
          </w:divBdr>
        </w:div>
        <w:div w:id="1012999820">
          <w:marLeft w:val="994"/>
          <w:marRight w:val="0"/>
          <w:marTop w:val="0"/>
          <w:marBottom w:val="0"/>
          <w:divBdr>
            <w:top w:val="none" w:sz="0" w:space="0" w:color="auto"/>
            <w:left w:val="none" w:sz="0" w:space="0" w:color="auto"/>
            <w:bottom w:val="none" w:sz="0" w:space="0" w:color="auto"/>
            <w:right w:val="none" w:sz="0" w:space="0" w:color="auto"/>
          </w:divBdr>
        </w:div>
        <w:div w:id="2013946922">
          <w:marLeft w:val="1714"/>
          <w:marRight w:val="0"/>
          <w:marTop w:val="0"/>
          <w:marBottom w:val="0"/>
          <w:divBdr>
            <w:top w:val="none" w:sz="0" w:space="0" w:color="auto"/>
            <w:left w:val="none" w:sz="0" w:space="0" w:color="auto"/>
            <w:bottom w:val="none" w:sz="0" w:space="0" w:color="auto"/>
            <w:right w:val="none" w:sz="0" w:space="0" w:color="auto"/>
          </w:divBdr>
        </w:div>
        <w:div w:id="511066450">
          <w:marLeft w:val="1714"/>
          <w:marRight w:val="0"/>
          <w:marTop w:val="0"/>
          <w:marBottom w:val="0"/>
          <w:divBdr>
            <w:top w:val="none" w:sz="0" w:space="0" w:color="auto"/>
            <w:left w:val="none" w:sz="0" w:space="0" w:color="auto"/>
            <w:bottom w:val="none" w:sz="0" w:space="0" w:color="auto"/>
            <w:right w:val="none" w:sz="0" w:space="0" w:color="auto"/>
          </w:divBdr>
        </w:div>
      </w:divsChild>
    </w:div>
    <w:div w:id="2111197313">
      <w:bodyDiv w:val="1"/>
      <w:marLeft w:val="0"/>
      <w:marRight w:val="0"/>
      <w:marTop w:val="0"/>
      <w:marBottom w:val="0"/>
      <w:divBdr>
        <w:top w:val="none" w:sz="0" w:space="0" w:color="auto"/>
        <w:left w:val="none" w:sz="0" w:space="0" w:color="auto"/>
        <w:bottom w:val="none" w:sz="0" w:space="0" w:color="auto"/>
        <w:right w:val="none" w:sz="0" w:space="0" w:color="auto"/>
      </w:divBdr>
      <w:divsChild>
        <w:div w:id="1902133589">
          <w:marLeft w:val="274"/>
          <w:marRight w:val="0"/>
          <w:marTop w:val="0"/>
          <w:marBottom w:val="0"/>
          <w:divBdr>
            <w:top w:val="none" w:sz="0" w:space="0" w:color="auto"/>
            <w:left w:val="none" w:sz="0" w:space="0" w:color="auto"/>
            <w:bottom w:val="none" w:sz="0" w:space="0" w:color="auto"/>
            <w:right w:val="none" w:sz="0" w:space="0" w:color="auto"/>
          </w:divBdr>
        </w:div>
        <w:div w:id="842160304">
          <w:marLeft w:val="274"/>
          <w:marRight w:val="0"/>
          <w:marTop w:val="0"/>
          <w:marBottom w:val="0"/>
          <w:divBdr>
            <w:top w:val="none" w:sz="0" w:space="0" w:color="auto"/>
            <w:left w:val="none" w:sz="0" w:space="0" w:color="auto"/>
            <w:bottom w:val="none" w:sz="0" w:space="0" w:color="auto"/>
            <w:right w:val="none" w:sz="0" w:space="0" w:color="auto"/>
          </w:divBdr>
        </w:div>
        <w:div w:id="53818434">
          <w:marLeft w:val="274"/>
          <w:marRight w:val="0"/>
          <w:marTop w:val="0"/>
          <w:marBottom w:val="0"/>
          <w:divBdr>
            <w:top w:val="none" w:sz="0" w:space="0" w:color="auto"/>
            <w:left w:val="none" w:sz="0" w:space="0" w:color="auto"/>
            <w:bottom w:val="none" w:sz="0" w:space="0" w:color="auto"/>
            <w:right w:val="none" w:sz="0" w:space="0" w:color="auto"/>
          </w:divBdr>
        </w:div>
        <w:div w:id="1345327830">
          <w:marLeft w:val="274"/>
          <w:marRight w:val="0"/>
          <w:marTop w:val="0"/>
          <w:marBottom w:val="0"/>
          <w:divBdr>
            <w:top w:val="none" w:sz="0" w:space="0" w:color="auto"/>
            <w:left w:val="none" w:sz="0" w:space="0" w:color="auto"/>
            <w:bottom w:val="none" w:sz="0" w:space="0" w:color="auto"/>
            <w:right w:val="none" w:sz="0" w:space="0" w:color="auto"/>
          </w:divBdr>
        </w:div>
        <w:div w:id="1111780615">
          <w:marLeft w:val="994"/>
          <w:marRight w:val="0"/>
          <w:marTop w:val="0"/>
          <w:marBottom w:val="0"/>
          <w:divBdr>
            <w:top w:val="none" w:sz="0" w:space="0" w:color="auto"/>
            <w:left w:val="none" w:sz="0" w:space="0" w:color="auto"/>
            <w:bottom w:val="none" w:sz="0" w:space="0" w:color="auto"/>
            <w:right w:val="none" w:sz="0" w:space="0" w:color="auto"/>
          </w:divBdr>
        </w:div>
        <w:div w:id="128846977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diagramColors" Target="diagrams/colors1.xml"/><Relationship Id="rId26" Type="http://schemas.openxmlformats.org/officeDocument/2006/relationships/hyperlink" Target="http://www.csba.com.au/" TargetMode="Externa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hyperlink" Target="mailto:Paul.vanveenendaal@csba.com.au"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sba.com.au/" TargetMode="Externa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er" Target="footer1.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5.xml"/><Relationship Id="rId27" Type="http://schemas.openxmlformats.org/officeDocument/2006/relationships/hyperlink" Target="mailto:Paul.vanveenendaal@csb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sba-fs01\Data\CLIENTS\AER\Report\Deliverables\Final\charts%20301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sba-fs01\Data\CLIENTS\AER\Report\Deliverables\Final\charts%2030101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MK123\Desktop\101013\Working%20Doc_combined%20charts%20for%20front%20sect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sba-fs01\Data\CLIENTS\AER\Report\Deliverables\Final\181013%20WIP\Comparison%20data%2018101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sba-fs01\Data\CLIENTS\AER\Report\Working%20Doc\Topline\AER%20Topline_v2%20-%20L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37157582384525"/>
          <c:y val="0.12187796429011634"/>
          <c:w val="0.76621998476441167"/>
          <c:h val="0.71431403308998731"/>
        </c:manualLayout>
      </c:layout>
      <c:barChart>
        <c:barDir val="bar"/>
        <c:grouping val="percentStacked"/>
        <c:varyColors val="0"/>
        <c:ser>
          <c:idx val="0"/>
          <c:order val="0"/>
          <c:tx>
            <c:strRef>
              <c:f>Sheet7!$B$41</c:f>
              <c:strCache>
                <c:ptCount val="1"/>
                <c:pt idx="0">
                  <c:v>Successful calls </c:v>
                </c:pt>
              </c:strCache>
            </c:strRef>
          </c:tx>
          <c:spPr>
            <a:solidFill>
              <a:schemeClr val="bg1">
                <a:lumMod val="75000"/>
              </a:schemeClr>
            </a:solidFill>
          </c:spPr>
          <c:invertIfNegative val="0"/>
          <c:dLbls>
            <c:showLegendKey val="0"/>
            <c:showVal val="1"/>
            <c:showCatName val="0"/>
            <c:showSerName val="0"/>
            <c:showPercent val="0"/>
            <c:showBubbleSize val="0"/>
            <c:showLeaderLines val="0"/>
          </c:dLbls>
          <c:cat>
            <c:strRef>
              <c:f>Sheet7!$A$42:$A$50</c:f>
              <c:strCache>
                <c:ptCount val="9"/>
                <c:pt idx="0">
                  <c:v>ActewAGL</c:v>
                </c:pt>
                <c:pt idx="1">
                  <c:v>AGL (SA)</c:v>
                </c:pt>
                <c:pt idx="2">
                  <c:v>Alinta Energy</c:v>
                </c:pt>
                <c:pt idx="3">
                  <c:v>Aurora Energy</c:v>
                </c:pt>
                <c:pt idx="4">
                  <c:v>Lumo Energy</c:v>
                </c:pt>
                <c:pt idx="5">
                  <c:v>Origin Energy</c:v>
                </c:pt>
                <c:pt idx="6">
                  <c:v>Powerdirect</c:v>
                </c:pt>
                <c:pt idx="7">
                  <c:v>Simply Energy</c:v>
                </c:pt>
                <c:pt idx="8">
                  <c:v>Total</c:v>
                </c:pt>
              </c:strCache>
            </c:strRef>
          </c:cat>
          <c:val>
            <c:numRef>
              <c:f>Sheet7!$B$42:$B$50</c:f>
              <c:numCache>
                <c:formatCode>0%</c:formatCode>
                <c:ptCount val="9"/>
                <c:pt idx="0">
                  <c:v>0.87</c:v>
                </c:pt>
                <c:pt idx="1">
                  <c:v>0.96</c:v>
                </c:pt>
                <c:pt idx="2">
                  <c:v>0.87</c:v>
                </c:pt>
                <c:pt idx="3">
                  <c:v>0.88</c:v>
                </c:pt>
                <c:pt idx="4">
                  <c:v>0.95</c:v>
                </c:pt>
                <c:pt idx="5">
                  <c:v>0.92</c:v>
                </c:pt>
                <c:pt idx="6">
                  <c:v>0.5</c:v>
                </c:pt>
                <c:pt idx="7">
                  <c:v>0.85</c:v>
                </c:pt>
                <c:pt idx="8">
                  <c:v>0.78</c:v>
                </c:pt>
              </c:numCache>
            </c:numRef>
          </c:val>
        </c:ser>
        <c:ser>
          <c:idx val="1"/>
          <c:order val="1"/>
          <c:tx>
            <c:strRef>
              <c:f>Sheet7!$C$41</c:f>
              <c:strCache>
                <c:ptCount val="1"/>
                <c:pt idx="0">
                  <c:v>Unsucessful calls </c:v>
                </c:pt>
              </c:strCache>
            </c:strRef>
          </c:tx>
          <c:spPr>
            <a:solidFill>
              <a:schemeClr val="bg1">
                <a:lumMod val="50000"/>
              </a:schemeClr>
            </a:solidFill>
          </c:spPr>
          <c:invertIfNegative val="0"/>
          <c:dLbls>
            <c:showLegendKey val="0"/>
            <c:showVal val="1"/>
            <c:showCatName val="0"/>
            <c:showSerName val="0"/>
            <c:showPercent val="0"/>
            <c:showBubbleSize val="0"/>
            <c:showLeaderLines val="0"/>
          </c:dLbls>
          <c:cat>
            <c:strRef>
              <c:f>Sheet7!$A$42:$A$50</c:f>
              <c:strCache>
                <c:ptCount val="9"/>
                <c:pt idx="0">
                  <c:v>ActewAGL</c:v>
                </c:pt>
                <c:pt idx="1">
                  <c:v>AGL (SA)</c:v>
                </c:pt>
                <c:pt idx="2">
                  <c:v>Alinta Energy</c:v>
                </c:pt>
                <c:pt idx="3">
                  <c:v>Aurora Energy</c:v>
                </c:pt>
                <c:pt idx="4">
                  <c:v>Lumo Energy</c:v>
                </c:pt>
                <c:pt idx="5">
                  <c:v>Origin Energy</c:v>
                </c:pt>
                <c:pt idx="6">
                  <c:v>Powerdirect</c:v>
                </c:pt>
                <c:pt idx="7">
                  <c:v>Simply Energy</c:v>
                </c:pt>
                <c:pt idx="8">
                  <c:v>Total</c:v>
                </c:pt>
              </c:strCache>
            </c:strRef>
          </c:cat>
          <c:val>
            <c:numRef>
              <c:f>Sheet7!$C$42:$C$50</c:f>
              <c:numCache>
                <c:formatCode>0%</c:formatCode>
                <c:ptCount val="9"/>
                <c:pt idx="0">
                  <c:v>0.13</c:v>
                </c:pt>
                <c:pt idx="1">
                  <c:v>0.04</c:v>
                </c:pt>
                <c:pt idx="2">
                  <c:v>0.13</c:v>
                </c:pt>
                <c:pt idx="3">
                  <c:v>0.12</c:v>
                </c:pt>
                <c:pt idx="4">
                  <c:v>0.05</c:v>
                </c:pt>
                <c:pt idx="5">
                  <c:v>0.08</c:v>
                </c:pt>
                <c:pt idx="6">
                  <c:v>0.5</c:v>
                </c:pt>
                <c:pt idx="7">
                  <c:v>0.15</c:v>
                </c:pt>
                <c:pt idx="8">
                  <c:v>0.22</c:v>
                </c:pt>
              </c:numCache>
            </c:numRef>
          </c:val>
        </c:ser>
        <c:dLbls>
          <c:showLegendKey val="0"/>
          <c:showVal val="0"/>
          <c:showCatName val="0"/>
          <c:showSerName val="0"/>
          <c:showPercent val="0"/>
          <c:showBubbleSize val="0"/>
        </c:dLbls>
        <c:gapWidth val="150"/>
        <c:overlap val="100"/>
        <c:axId val="134583424"/>
        <c:axId val="134584960"/>
      </c:barChart>
      <c:catAx>
        <c:axId val="134583424"/>
        <c:scaling>
          <c:orientation val="minMax"/>
        </c:scaling>
        <c:delete val="0"/>
        <c:axPos val="l"/>
        <c:majorTickMark val="out"/>
        <c:minorTickMark val="none"/>
        <c:tickLblPos val="nextTo"/>
        <c:crossAx val="134584960"/>
        <c:crosses val="autoZero"/>
        <c:auto val="1"/>
        <c:lblAlgn val="ctr"/>
        <c:lblOffset val="100"/>
        <c:noMultiLvlLbl val="0"/>
      </c:catAx>
      <c:valAx>
        <c:axId val="134584960"/>
        <c:scaling>
          <c:orientation val="minMax"/>
        </c:scaling>
        <c:delete val="0"/>
        <c:axPos val="b"/>
        <c:numFmt formatCode="0%" sourceLinked="1"/>
        <c:majorTickMark val="out"/>
        <c:minorTickMark val="none"/>
        <c:tickLblPos val="nextTo"/>
        <c:crossAx val="134583424"/>
        <c:crosses val="autoZero"/>
        <c:crossBetween val="between"/>
      </c:valAx>
    </c:plotArea>
    <c:legend>
      <c:legendPos val="b"/>
      <c:layout>
        <c:manualLayout>
          <c:xMode val="edge"/>
          <c:yMode val="edge"/>
          <c:x val="0.20940429174304589"/>
          <c:y val="0.90827573569875752"/>
          <c:w val="0.6517849240856477"/>
          <c:h val="6.8872145996845685E-2"/>
        </c:manualLayout>
      </c:layout>
      <c:overlay val="0"/>
    </c:legend>
    <c:plotVisOnly val="1"/>
    <c:dispBlanksAs val="gap"/>
    <c:showDLblsOverMax val="0"/>
  </c:chart>
  <c:spPr>
    <a:ln>
      <a:solidFill>
        <a:schemeClr val="tx1">
          <a:lumMod val="50000"/>
          <a:lumOff val="50000"/>
        </a:schemeClr>
      </a:solidFill>
    </a:ln>
  </c:spPr>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37157582384525"/>
          <c:y val="0.12187796429011634"/>
          <c:w val="0.76621998476441167"/>
          <c:h val="0.71431403308998731"/>
        </c:manualLayout>
      </c:layout>
      <c:barChart>
        <c:barDir val="bar"/>
        <c:grouping val="percentStacked"/>
        <c:varyColors val="0"/>
        <c:ser>
          <c:idx val="0"/>
          <c:order val="0"/>
          <c:tx>
            <c:strRef>
              <c:f>Sheet7!$B$26</c:f>
              <c:strCache>
                <c:ptCount val="1"/>
                <c:pt idx="0">
                  <c:v>Successful calls </c:v>
                </c:pt>
              </c:strCache>
            </c:strRef>
          </c:tx>
          <c:spPr>
            <a:solidFill>
              <a:schemeClr val="bg1">
                <a:lumMod val="75000"/>
              </a:schemeClr>
            </a:solidFill>
          </c:spPr>
          <c:invertIfNegative val="0"/>
          <c:dLbls>
            <c:showLegendKey val="0"/>
            <c:showVal val="1"/>
            <c:showCatName val="0"/>
            <c:showSerName val="0"/>
            <c:showPercent val="0"/>
            <c:showBubbleSize val="0"/>
            <c:showLeaderLines val="0"/>
          </c:dLbls>
          <c:cat>
            <c:strRef>
              <c:f>Sheet7!$A$27:$A$37</c:f>
              <c:strCache>
                <c:ptCount val="11"/>
                <c:pt idx="2">
                  <c:v>ActewAGL</c:v>
                </c:pt>
                <c:pt idx="3">
                  <c:v>AGL (SA)</c:v>
                </c:pt>
                <c:pt idx="4">
                  <c:v>Alinta Energy</c:v>
                </c:pt>
                <c:pt idx="5">
                  <c:v>Aurora Energy</c:v>
                </c:pt>
                <c:pt idx="6">
                  <c:v>Lumo Energy</c:v>
                </c:pt>
                <c:pt idx="7">
                  <c:v>Origin Energy</c:v>
                </c:pt>
                <c:pt idx="8">
                  <c:v>Powerdirect</c:v>
                </c:pt>
                <c:pt idx="9">
                  <c:v>Simply Energy</c:v>
                </c:pt>
                <c:pt idx="10">
                  <c:v>Total</c:v>
                </c:pt>
              </c:strCache>
            </c:strRef>
          </c:cat>
          <c:val>
            <c:numRef>
              <c:f>Sheet7!$B$27:$B$37</c:f>
              <c:numCache>
                <c:formatCode>General</c:formatCode>
                <c:ptCount val="11"/>
                <c:pt idx="0" formatCode="0%">
                  <c:v>0.38</c:v>
                </c:pt>
                <c:pt idx="2" formatCode="0%">
                  <c:v>0.97</c:v>
                </c:pt>
                <c:pt idx="3" formatCode="0%">
                  <c:v>0.98</c:v>
                </c:pt>
                <c:pt idx="4" formatCode="0%">
                  <c:v>0.93</c:v>
                </c:pt>
                <c:pt idx="5" formatCode="0%">
                  <c:v>0.94</c:v>
                </c:pt>
                <c:pt idx="6" formatCode="0%">
                  <c:v>1</c:v>
                </c:pt>
                <c:pt idx="7" formatCode="0%">
                  <c:v>0.95</c:v>
                </c:pt>
                <c:pt idx="8" formatCode="0%">
                  <c:v>0.37</c:v>
                </c:pt>
                <c:pt idx="9" formatCode="0%">
                  <c:v>0.9</c:v>
                </c:pt>
                <c:pt idx="10" formatCode="0%">
                  <c:v>0.89</c:v>
                </c:pt>
              </c:numCache>
            </c:numRef>
          </c:val>
        </c:ser>
        <c:ser>
          <c:idx val="1"/>
          <c:order val="1"/>
          <c:tx>
            <c:strRef>
              <c:f>Sheet7!$C$26</c:f>
              <c:strCache>
                <c:ptCount val="1"/>
                <c:pt idx="0">
                  <c:v>Unsucessful calls </c:v>
                </c:pt>
              </c:strCache>
            </c:strRef>
          </c:tx>
          <c:spPr>
            <a:solidFill>
              <a:schemeClr val="tx1">
                <a:lumMod val="50000"/>
                <a:lumOff val="50000"/>
              </a:schemeClr>
            </a:solidFill>
          </c:spPr>
          <c:invertIfNegative val="0"/>
          <c:dLbls>
            <c:showLegendKey val="0"/>
            <c:showVal val="1"/>
            <c:showCatName val="0"/>
            <c:showSerName val="0"/>
            <c:showPercent val="0"/>
            <c:showBubbleSize val="0"/>
            <c:showLeaderLines val="0"/>
          </c:dLbls>
          <c:cat>
            <c:strRef>
              <c:f>Sheet7!$A$27:$A$37</c:f>
              <c:strCache>
                <c:ptCount val="11"/>
                <c:pt idx="2">
                  <c:v>ActewAGL</c:v>
                </c:pt>
                <c:pt idx="3">
                  <c:v>AGL (SA)</c:v>
                </c:pt>
                <c:pt idx="4">
                  <c:v>Alinta Energy</c:v>
                </c:pt>
                <c:pt idx="5">
                  <c:v>Aurora Energy</c:v>
                </c:pt>
                <c:pt idx="6">
                  <c:v>Lumo Energy</c:v>
                </c:pt>
                <c:pt idx="7">
                  <c:v>Origin Energy</c:v>
                </c:pt>
                <c:pt idx="8">
                  <c:v>Powerdirect</c:v>
                </c:pt>
                <c:pt idx="9">
                  <c:v>Simply Energy</c:v>
                </c:pt>
                <c:pt idx="10">
                  <c:v>Total</c:v>
                </c:pt>
              </c:strCache>
            </c:strRef>
          </c:cat>
          <c:val>
            <c:numRef>
              <c:f>Sheet7!$C$27:$C$37</c:f>
              <c:numCache>
                <c:formatCode>General</c:formatCode>
                <c:ptCount val="11"/>
                <c:pt idx="0" formatCode="0%">
                  <c:v>0.62</c:v>
                </c:pt>
                <c:pt idx="2" formatCode="0%">
                  <c:v>0.03</c:v>
                </c:pt>
                <c:pt idx="3" formatCode="0%">
                  <c:v>0.02</c:v>
                </c:pt>
                <c:pt idx="4" formatCode="0%">
                  <c:v>7.0000000000000007E-2</c:v>
                </c:pt>
                <c:pt idx="5" formatCode="0%">
                  <c:v>0.06</c:v>
                </c:pt>
                <c:pt idx="7" formatCode="0%">
                  <c:v>0.05</c:v>
                </c:pt>
                <c:pt idx="8" formatCode="0%">
                  <c:v>0.63</c:v>
                </c:pt>
                <c:pt idx="9" formatCode="0%">
                  <c:v>0.1</c:v>
                </c:pt>
                <c:pt idx="10" formatCode="0%">
                  <c:v>0.11</c:v>
                </c:pt>
              </c:numCache>
            </c:numRef>
          </c:val>
        </c:ser>
        <c:dLbls>
          <c:showLegendKey val="0"/>
          <c:showVal val="0"/>
          <c:showCatName val="0"/>
          <c:showSerName val="0"/>
          <c:showPercent val="0"/>
          <c:showBubbleSize val="0"/>
        </c:dLbls>
        <c:gapWidth val="150"/>
        <c:overlap val="100"/>
        <c:axId val="135531136"/>
        <c:axId val="135549312"/>
      </c:barChart>
      <c:catAx>
        <c:axId val="135531136"/>
        <c:scaling>
          <c:orientation val="minMax"/>
        </c:scaling>
        <c:delete val="0"/>
        <c:axPos val="l"/>
        <c:majorTickMark val="out"/>
        <c:minorTickMark val="none"/>
        <c:tickLblPos val="nextTo"/>
        <c:crossAx val="135549312"/>
        <c:crosses val="autoZero"/>
        <c:auto val="1"/>
        <c:lblAlgn val="ctr"/>
        <c:lblOffset val="100"/>
        <c:noMultiLvlLbl val="0"/>
      </c:catAx>
      <c:valAx>
        <c:axId val="135549312"/>
        <c:scaling>
          <c:orientation val="minMax"/>
        </c:scaling>
        <c:delete val="0"/>
        <c:axPos val="b"/>
        <c:numFmt formatCode="0%" sourceLinked="1"/>
        <c:majorTickMark val="out"/>
        <c:minorTickMark val="none"/>
        <c:tickLblPos val="nextTo"/>
        <c:crossAx val="135531136"/>
        <c:crosses val="autoZero"/>
        <c:crossBetween val="between"/>
      </c:valAx>
    </c:plotArea>
    <c:legend>
      <c:legendPos val="b"/>
      <c:layout>
        <c:manualLayout>
          <c:xMode val="edge"/>
          <c:yMode val="edge"/>
          <c:x val="0.20940429174304589"/>
          <c:y val="0.90827573569875752"/>
          <c:w val="0.6368382884101127"/>
          <c:h val="6.8872145996845685E-2"/>
        </c:manualLayout>
      </c:layout>
      <c:overlay val="0"/>
    </c:legend>
    <c:plotVisOnly val="1"/>
    <c:dispBlanksAs val="gap"/>
    <c:showDLblsOverMax val="0"/>
  </c:chart>
  <c:spPr>
    <a:ln>
      <a:solidFill>
        <a:schemeClr val="tx1">
          <a:lumMod val="50000"/>
          <a:lumOff val="50000"/>
        </a:schemeClr>
      </a:solidFill>
    </a:ln>
  </c:spPr>
  <c:txPr>
    <a:bodyPr/>
    <a:lstStyle/>
    <a:p>
      <a:pPr>
        <a:defRPr sz="800">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6E-2"/>
          <c:y val="0.19028944298629338"/>
          <c:w val="0.88337270341207352"/>
          <c:h val="0.48910287255759699"/>
        </c:manualLayout>
      </c:layout>
      <c:barChart>
        <c:barDir val="col"/>
        <c:grouping val="clustered"/>
        <c:varyColors val="0"/>
        <c:ser>
          <c:idx val="0"/>
          <c:order val="0"/>
          <c:tx>
            <c:strRef>
              <c:f>Index!$C$5</c:f>
              <c:strCache>
                <c:ptCount val="1"/>
                <c:pt idx="0">
                  <c:v>General Calls </c:v>
                </c:pt>
              </c:strCache>
            </c:strRef>
          </c:tx>
          <c:spPr>
            <a:solidFill>
              <a:srgbClr val="00B050"/>
            </a:solidFill>
          </c:spPr>
          <c:invertIfNegative val="0"/>
          <c:dLbls>
            <c:showLegendKey val="0"/>
            <c:showVal val="1"/>
            <c:showCatName val="0"/>
            <c:showSerName val="0"/>
            <c:showPercent val="0"/>
            <c:showBubbleSize val="0"/>
            <c:showLeaderLines val="0"/>
          </c:dLbls>
          <c:cat>
            <c:strRef>
              <c:f>Index!$B$6:$B$8</c:f>
              <c:strCache>
                <c:ptCount val="3"/>
                <c:pt idx="0">
                  <c:v>Getting Through</c:v>
                </c:pt>
                <c:pt idx="1">
                  <c:v>Service Delivery</c:v>
                </c:pt>
                <c:pt idx="2">
                  <c:v>Overall Performance </c:v>
                </c:pt>
              </c:strCache>
            </c:strRef>
          </c:cat>
          <c:val>
            <c:numRef>
              <c:f>Index!$C$6:$C$8</c:f>
              <c:numCache>
                <c:formatCode>0</c:formatCode>
                <c:ptCount val="3"/>
                <c:pt idx="0">
                  <c:v>44.5</c:v>
                </c:pt>
                <c:pt idx="1">
                  <c:v>72.625</c:v>
                </c:pt>
                <c:pt idx="2">
                  <c:v>117.125</c:v>
                </c:pt>
              </c:numCache>
            </c:numRef>
          </c:val>
        </c:ser>
        <c:ser>
          <c:idx val="1"/>
          <c:order val="1"/>
          <c:tx>
            <c:strRef>
              <c:f>Index!$D$5</c:f>
              <c:strCache>
                <c:ptCount val="1"/>
                <c:pt idx="0">
                  <c:v>Hardship Calls </c:v>
                </c:pt>
              </c:strCache>
            </c:strRef>
          </c:tx>
          <c:spPr>
            <a:solidFill>
              <a:srgbClr val="7030A0"/>
            </a:solidFill>
          </c:spPr>
          <c:invertIfNegative val="0"/>
          <c:dLbls>
            <c:showLegendKey val="0"/>
            <c:showVal val="1"/>
            <c:showCatName val="0"/>
            <c:showSerName val="0"/>
            <c:showPercent val="0"/>
            <c:showBubbleSize val="0"/>
            <c:showLeaderLines val="0"/>
          </c:dLbls>
          <c:cat>
            <c:strRef>
              <c:f>Index!$B$6:$B$8</c:f>
              <c:strCache>
                <c:ptCount val="3"/>
                <c:pt idx="0">
                  <c:v>Getting Through</c:v>
                </c:pt>
                <c:pt idx="1">
                  <c:v>Service Delivery</c:v>
                </c:pt>
                <c:pt idx="2">
                  <c:v>Overall Performance </c:v>
                </c:pt>
              </c:strCache>
            </c:strRef>
          </c:cat>
          <c:val>
            <c:numRef>
              <c:f>Index!$D$6:$D$8</c:f>
              <c:numCache>
                <c:formatCode>0</c:formatCode>
                <c:ptCount val="3"/>
                <c:pt idx="0">
                  <c:v>44.25</c:v>
                </c:pt>
                <c:pt idx="1">
                  <c:v>70</c:v>
                </c:pt>
                <c:pt idx="2">
                  <c:v>114.25</c:v>
                </c:pt>
              </c:numCache>
            </c:numRef>
          </c:val>
        </c:ser>
        <c:dLbls>
          <c:showLegendKey val="0"/>
          <c:showVal val="0"/>
          <c:showCatName val="0"/>
          <c:showSerName val="0"/>
          <c:showPercent val="0"/>
          <c:showBubbleSize val="0"/>
        </c:dLbls>
        <c:gapWidth val="150"/>
        <c:axId val="138041984"/>
        <c:axId val="138056064"/>
      </c:barChart>
      <c:catAx>
        <c:axId val="138041984"/>
        <c:scaling>
          <c:orientation val="minMax"/>
        </c:scaling>
        <c:delete val="0"/>
        <c:axPos val="b"/>
        <c:majorTickMark val="out"/>
        <c:minorTickMark val="none"/>
        <c:tickLblPos val="nextTo"/>
        <c:crossAx val="138056064"/>
        <c:crosses val="autoZero"/>
        <c:auto val="1"/>
        <c:lblAlgn val="ctr"/>
        <c:lblOffset val="100"/>
        <c:noMultiLvlLbl val="0"/>
      </c:catAx>
      <c:valAx>
        <c:axId val="138056064"/>
        <c:scaling>
          <c:orientation val="minMax"/>
          <c:max val="200"/>
          <c:min val="0"/>
        </c:scaling>
        <c:delete val="0"/>
        <c:axPos val="l"/>
        <c:numFmt formatCode="0" sourceLinked="1"/>
        <c:majorTickMark val="out"/>
        <c:minorTickMark val="none"/>
        <c:tickLblPos val="nextTo"/>
        <c:crossAx val="138041984"/>
        <c:crosses val="autoZero"/>
        <c:crossBetween val="between"/>
        <c:majorUnit val="50"/>
      </c:valAx>
      <c:spPr>
        <a:ln>
          <a:noFill/>
        </a:ln>
      </c:spPr>
    </c:plotArea>
    <c:legend>
      <c:legendPos val="b"/>
      <c:layout>
        <c:manualLayout>
          <c:xMode val="edge"/>
          <c:yMode val="edge"/>
          <c:x val="0.23845159814552502"/>
          <c:y val="0.87604062788550319"/>
          <c:w val="0.52309680370894995"/>
          <c:h val="6.7671283471837484E-2"/>
        </c:manualLayout>
      </c:layout>
      <c:overlay val="0"/>
    </c:legend>
    <c:plotVisOnly val="1"/>
    <c:dispBlanksAs val="gap"/>
    <c:showDLblsOverMax val="0"/>
  </c:chart>
  <c:spPr>
    <a:ln>
      <a:solidFill>
        <a:schemeClr val="tx1">
          <a:lumMod val="50000"/>
          <a:lumOff val="50000"/>
        </a:schemeClr>
      </a:solidFill>
    </a:ln>
  </c:spPr>
  <c:txPr>
    <a:bodyPr/>
    <a:lstStyle/>
    <a:p>
      <a:pPr>
        <a:defRPr sz="1000"/>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956020224028494E-2"/>
          <c:y val="0.12402705231690041"/>
          <c:w val="0.93698447540847962"/>
          <c:h val="0.59646777675993967"/>
        </c:manualLayout>
      </c:layout>
      <c:barChart>
        <c:barDir val="col"/>
        <c:grouping val="clustered"/>
        <c:varyColors val="0"/>
        <c:ser>
          <c:idx val="0"/>
          <c:order val="0"/>
          <c:tx>
            <c:strRef>
              <c:f>Sheet2!$A$10</c:f>
              <c:strCache>
                <c:ptCount val="1"/>
                <c:pt idx="0">
                  <c:v>Getting Through (100) </c:v>
                </c:pt>
              </c:strCache>
            </c:strRef>
          </c:tx>
          <c:invertIfNegative val="0"/>
          <c:dLbls>
            <c:showLegendKey val="0"/>
            <c:showVal val="1"/>
            <c:showCatName val="0"/>
            <c:showSerName val="0"/>
            <c:showPercent val="0"/>
            <c:showBubbleSize val="0"/>
            <c:showLeaderLines val="0"/>
          </c:dLbls>
          <c:cat>
            <c:strRef>
              <c:f>Sheet2!$B$9:$K$9</c:f>
              <c:strCache>
                <c:ptCount val="10"/>
                <c:pt idx="0">
                  <c:v>Hardship calls </c:v>
                </c:pt>
                <c:pt idx="1">
                  <c:v>General calls </c:v>
                </c:pt>
                <c:pt idx="3">
                  <c:v>Energy  </c:v>
                </c:pt>
                <c:pt idx="4">
                  <c:v>Water </c:v>
                </c:pt>
                <c:pt idx="5">
                  <c:v>Telco </c:v>
                </c:pt>
                <c:pt idx="7">
                  <c:v>Energy  </c:v>
                </c:pt>
                <c:pt idx="8">
                  <c:v>Water </c:v>
                </c:pt>
                <c:pt idx="9">
                  <c:v>Telco </c:v>
                </c:pt>
              </c:strCache>
            </c:strRef>
          </c:cat>
          <c:val>
            <c:numRef>
              <c:f>Sheet2!$B$10:$K$10</c:f>
              <c:numCache>
                <c:formatCode>General</c:formatCode>
                <c:ptCount val="10"/>
                <c:pt idx="0">
                  <c:v>44</c:v>
                </c:pt>
                <c:pt idx="1">
                  <c:v>45</c:v>
                </c:pt>
                <c:pt idx="3">
                  <c:v>49</c:v>
                </c:pt>
                <c:pt idx="4">
                  <c:v>60</c:v>
                </c:pt>
                <c:pt idx="5">
                  <c:v>42</c:v>
                </c:pt>
                <c:pt idx="7">
                  <c:v>74</c:v>
                </c:pt>
                <c:pt idx="8">
                  <c:v>76</c:v>
                </c:pt>
                <c:pt idx="9">
                  <c:v>71</c:v>
                </c:pt>
              </c:numCache>
            </c:numRef>
          </c:val>
        </c:ser>
        <c:ser>
          <c:idx val="1"/>
          <c:order val="1"/>
          <c:tx>
            <c:strRef>
              <c:f>Sheet2!$A$11</c:f>
              <c:strCache>
                <c:ptCount val="1"/>
                <c:pt idx="0">
                  <c:v>Service Delivery (100) </c:v>
                </c:pt>
              </c:strCache>
            </c:strRef>
          </c:tx>
          <c:invertIfNegative val="0"/>
          <c:dLbls>
            <c:showLegendKey val="0"/>
            <c:showVal val="1"/>
            <c:showCatName val="0"/>
            <c:showSerName val="0"/>
            <c:showPercent val="0"/>
            <c:showBubbleSize val="0"/>
            <c:showLeaderLines val="0"/>
          </c:dLbls>
          <c:cat>
            <c:strRef>
              <c:f>Sheet2!$B$9:$K$9</c:f>
              <c:strCache>
                <c:ptCount val="10"/>
                <c:pt idx="0">
                  <c:v>Hardship calls </c:v>
                </c:pt>
                <c:pt idx="1">
                  <c:v>General calls </c:v>
                </c:pt>
                <c:pt idx="3">
                  <c:v>Energy  </c:v>
                </c:pt>
                <c:pt idx="4">
                  <c:v>Water </c:v>
                </c:pt>
                <c:pt idx="5">
                  <c:v>Telco </c:v>
                </c:pt>
                <c:pt idx="7">
                  <c:v>Energy  </c:v>
                </c:pt>
                <c:pt idx="8">
                  <c:v>Water </c:v>
                </c:pt>
                <c:pt idx="9">
                  <c:v>Telco </c:v>
                </c:pt>
              </c:strCache>
            </c:strRef>
          </c:cat>
          <c:val>
            <c:numRef>
              <c:f>Sheet2!$B$11:$K$11</c:f>
              <c:numCache>
                <c:formatCode>General</c:formatCode>
                <c:ptCount val="10"/>
                <c:pt idx="0">
                  <c:v>70</c:v>
                </c:pt>
                <c:pt idx="1">
                  <c:v>73</c:v>
                </c:pt>
                <c:pt idx="3">
                  <c:v>82</c:v>
                </c:pt>
                <c:pt idx="4">
                  <c:v>83</c:v>
                </c:pt>
                <c:pt idx="5">
                  <c:v>64</c:v>
                </c:pt>
                <c:pt idx="7">
                  <c:v>93</c:v>
                </c:pt>
                <c:pt idx="8">
                  <c:v>98</c:v>
                </c:pt>
                <c:pt idx="9">
                  <c:v>97</c:v>
                </c:pt>
              </c:numCache>
            </c:numRef>
          </c:val>
        </c:ser>
        <c:ser>
          <c:idx val="2"/>
          <c:order val="2"/>
          <c:tx>
            <c:strRef>
              <c:f>Sheet2!$A$12</c:f>
              <c:strCache>
                <c:ptCount val="1"/>
                <c:pt idx="0">
                  <c:v>Overall Performance (200) </c:v>
                </c:pt>
              </c:strCache>
            </c:strRef>
          </c:tx>
          <c:invertIfNegative val="0"/>
          <c:dLbls>
            <c:showLegendKey val="0"/>
            <c:showVal val="1"/>
            <c:showCatName val="0"/>
            <c:showSerName val="0"/>
            <c:showPercent val="0"/>
            <c:showBubbleSize val="0"/>
            <c:showLeaderLines val="0"/>
          </c:dLbls>
          <c:cat>
            <c:strRef>
              <c:f>Sheet2!$B$9:$K$9</c:f>
              <c:strCache>
                <c:ptCount val="10"/>
                <c:pt idx="0">
                  <c:v>Hardship calls </c:v>
                </c:pt>
                <c:pt idx="1">
                  <c:v>General calls </c:v>
                </c:pt>
                <c:pt idx="3">
                  <c:v>Energy  </c:v>
                </c:pt>
                <c:pt idx="4">
                  <c:v>Water </c:v>
                </c:pt>
                <c:pt idx="5">
                  <c:v>Telco </c:v>
                </c:pt>
                <c:pt idx="7">
                  <c:v>Energy  </c:v>
                </c:pt>
                <c:pt idx="8">
                  <c:v>Water </c:v>
                </c:pt>
                <c:pt idx="9">
                  <c:v>Telco </c:v>
                </c:pt>
              </c:strCache>
            </c:strRef>
          </c:cat>
          <c:val>
            <c:numRef>
              <c:f>Sheet2!$B$12:$K$12</c:f>
              <c:numCache>
                <c:formatCode>General</c:formatCode>
                <c:ptCount val="10"/>
                <c:pt idx="0">
                  <c:v>114</c:v>
                </c:pt>
                <c:pt idx="1">
                  <c:v>117</c:v>
                </c:pt>
                <c:pt idx="3">
                  <c:v>131</c:v>
                </c:pt>
                <c:pt idx="4">
                  <c:v>142</c:v>
                </c:pt>
                <c:pt idx="5">
                  <c:v>106</c:v>
                </c:pt>
                <c:pt idx="7">
                  <c:v>165</c:v>
                </c:pt>
                <c:pt idx="8">
                  <c:v>174</c:v>
                </c:pt>
                <c:pt idx="9">
                  <c:v>168</c:v>
                </c:pt>
              </c:numCache>
            </c:numRef>
          </c:val>
        </c:ser>
        <c:dLbls>
          <c:showLegendKey val="0"/>
          <c:showVal val="0"/>
          <c:showCatName val="0"/>
          <c:showSerName val="0"/>
          <c:showPercent val="0"/>
          <c:showBubbleSize val="0"/>
        </c:dLbls>
        <c:gapWidth val="150"/>
        <c:axId val="137725824"/>
        <c:axId val="137727360"/>
      </c:barChart>
      <c:catAx>
        <c:axId val="137725824"/>
        <c:scaling>
          <c:orientation val="minMax"/>
        </c:scaling>
        <c:delete val="0"/>
        <c:axPos val="b"/>
        <c:majorTickMark val="out"/>
        <c:minorTickMark val="none"/>
        <c:tickLblPos val="nextTo"/>
        <c:crossAx val="137727360"/>
        <c:crosses val="autoZero"/>
        <c:auto val="1"/>
        <c:lblAlgn val="ctr"/>
        <c:lblOffset val="100"/>
        <c:noMultiLvlLbl val="0"/>
      </c:catAx>
      <c:valAx>
        <c:axId val="137727360"/>
        <c:scaling>
          <c:orientation val="minMax"/>
        </c:scaling>
        <c:delete val="0"/>
        <c:axPos val="l"/>
        <c:numFmt formatCode="General" sourceLinked="1"/>
        <c:majorTickMark val="out"/>
        <c:minorTickMark val="none"/>
        <c:tickLblPos val="nextTo"/>
        <c:crossAx val="137725824"/>
        <c:crosses val="autoZero"/>
        <c:crossBetween val="between"/>
      </c:valAx>
    </c:plotArea>
    <c:legend>
      <c:legendPos val="b"/>
      <c:layout/>
      <c:overlay val="0"/>
    </c:legend>
    <c:plotVisOnly val="1"/>
    <c:dispBlanksAs val="gap"/>
    <c:showDLblsOverMax val="0"/>
  </c:chart>
  <c:spPr>
    <a:ln>
      <a:solidFill>
        <a:schemeClr val="tx1">
          <a:lumMod val="50000"/>
          <a:lumOff val="50000"/>
        </a:schemeClr>
      </a:solidFill>
    </a:ln>
  </c:spPr>
  <c:txPr>
    <a:bodyPr/>
    <a:lstStyle/>
    <a:p>
      <a:pPr>
        <a:defRPr sz="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1880068685621953"/>
          <c:y val="0.15879857445881571"/>
          <c:w val="0.55995435091380619"/>
          <c:h val="0.66860744831634078"/>
        </c:manualLayout>
      </c:layout>
      <c:scatterChart>
        <c:scatterStyle val="lineMarker"/>
        <c:varyColors val="0"/>
        <c:ser>
          <c:idx val="7"/>
          <c:order val="0"/>
          <c:tx>
            <c:strRef>
              <c:f>'Hardship (Grid)'!$A$5</c:f>
              <c:strCache>
                <c:ptCount val="1"/>
                <c:pt idx="0">
                  <c:v>ActewAGL</c:v>
                </c:pt>
              </c:strCache>
            </c:strRef>
          </c:tx>
          <c:spPr>
            <a:ln w="66675">
              <a:noFill/>
            </a:ln>
            <a:effectLst/>
          </c:spPr>
          <c:marker>
            <c:symbol val="diamond"/>
            <c:size val="15"/>
            <c:spPr>
              <a:solidFill>
                <a:srgbClr val="FF0000"/>
              </a:solidFill>
              <a:ln>
                <a:noFill/>
              </a:ln>
              <a:effectLst/>
            </c:spPr>
          </c:marker>
          <c:xVal>
            <c:numRef>
              <c:f>'Hardship (Grid)'!$B$5</c:f>
              <c:numCache>
                <c:formatCode>0</c:formatCode>
                <c:ptCount val="1"/>
                <c:pt idx="0">
                  <c:v>85</c:v>
                </c:pt>
              </c:numCache>
            </c:numRef>
          </c:xVal>
          <c:yVal>
            <c:numRef>
              <c:f>'Hardship (Grid)'!$C$5</c:f>
              <c:numCache>
                <c:formatCode>0</c:formatCode>
                <c:ptCount val="1"/>
                <c:pt idx="0">
                  <c:v>59</c:v>
                </c:pt>
              </c:numCache>
            </c:numRef>
          </c:yVal>
          <c:smooth val="0"/>
        </c:ser>
        <c:ser>
          <c:idx val="0"/>
          <c:order val="1"/>
          <c:tx>
            <c:strRef>
              <c:f>'Hardship (Grid)'!$A$6</c:f>
              <c:strCache>
                <c:ptCount val="1"/>
                <c:pt idx="0">
                  <c:v>AGL (SA)</c:v>
                </c:pt>
              </c:strCache>
            </c:strRef>
          </c:tx>
          <c:spPr>
            <a:ln w="66675">
              <a:noFill/>
            </a:ln>
          </c:spPr>
          <c:xVal>
            <c:numRef>
              <c:f>'Hardship (Grid)'!$B$6</c:f>
              <c:numCache>
                <c:formatCode>0</c:formatCode>
                <c:ptCount val="1"/>
                <c:pt idx="0">
                  <c:v>88</c:v>
                </c:pt>
              </c:numCache>
            </c:numRef>
          </c:xVal>
          <c:yVal>
            <c:numRef>
              <c:f>'Hardship (Grid)'!$C$6</c:f>
              <c:numCache>
                <c:formatCode>0</c:formatCode>
                <c:ptCount val="1"/>
                <c:pt idx="0">
                  <c:v>49</c:v>
                </c:pt>
              </c:numCache>
            </c:numRef>
          </c:yVal>
          <c:smooth val="0"/>
        </c:ser>
        <c:ser>
          <c:idx val="1"/>
          <c:order val="2"/>
          <c:tx>
            <c:strRef>
              <c:f>'Hardship (Grid)'!$A$7</c:f>
              <c:strCache>
                <c:ptCount val="1"/>
                <c:pt idx="0">
                  <c:v>ALINTA ENERGY</c:v>
                </c:pt>
              </c:strCache>
            </c:strRef>
          </c:tx>
          <c:spPr>
            <a:ln w="66675">
              <a:noFill/>
            </a:ln>
            <a:effectLst/>
          </c:spPr>
          <c:marker>
            <c:symbol val="square"/>
            <c:size val="9"/>
            <c:spPr>
              <a:solidFill>
                <a:schemeClr val="accent1">
                  <a:lumMod val="20000"/>
                  <a:lumOff val="80000"/>
                </a:schemeClr>
              </a:solidFill>
              <a:ln>
                <a:solidFill>
                  <a:schemeClr val="tx2">
                    <a:lumMod val="20000"/>
                    <a:lumOff val="80000"/>
                  </a:schemeClr>
                </a:solidFill>
              </a:ln>
              <a:effectLst/>
            </c:spPr>
          </c:marker>
          <c:xVal>
            <c:numRef>
              <c:f>'Hardship (Grid)'!$B$7</c:f>
              <c:numCache>
                <c:formatCode>0</c:formatCode>
                <c:ptCount val="1"/>
                <c:pt idx="0">
                  <c:v>68</c:v>
                </c:pt>
              </c:numCache>
            </c:numRef>
          </c:xVal>
          <c:yVal>
            <c:numRef>
              <c:f>'Hardship (Grid)'!$C$7</c:f>
              <c:numCache>
                <c:formatCode>0</c:formatCode>
                <c:ptCount val="1"/>
                <c:pt idx="0">
                  <c:v>40</c:v>
                </c:pt>
              </c:numCache>
            </c:numRef>
          </c:yVal>
          <c:smooth val="0"/>
        </c:ser>
        <c:ser>
          <c:idx val="2"/>
          <c:order val="3"/>
          <c:tx>
            <c:strRef>
              <c:f>'Hardship (Grid)'!$A$8</c:f>
              <c:strCache>
                <c:ptCount val="1"/>
                <c:pt idx="0">
                  <c:v>AURORA</c:v>
                </c:pt>
              </c:strCache>
            </c:strRef>
          </c:tx>
          <c:spPr>
            <a:ln w="66675">
              <a:noFill/>
            </a:ln>
            <a:effectLst/>
          </c:spPr>
          <c:marker>
            <c:symbol val="x"/>
            <c:size val="9"/>
            <c:spPr>
              <a:solidFill>
                <a:srgbClr val="0070C0"/>
              </a:solidFill>
              <a:ln>
                <a:solidFill>
                  <a:srgbClr val="0070C0"/>
                </a:solidFill>
              </a:ln>
              <a:effectLst/>
            </c:spPr>
          </c:marker>
          <c:xVal>
            <c:numRef>
              <c:f>'Hardship (Grid)'!$B$8</c:f>
              <c:numCache>
                <c:formatCode>0</c:formatCode>
                <c:ptCount val="1"/>
                <c:pt idx="0">
                  <c:v>78</c:v>
                </c:pt>
              </c:numCache>
            </c:numRef>
          </c:xVal>
          <c:yVal>
            <c:numRef>
              <c:f>'Hardship (Grid)'!$C$8</c:f>
              <c:numCache>
                <c:formatCode>0</c:formatCode>
                <c:ptCount val="1"/>
                <c:pt idx="0">
                  <c:v>43</c:v>
                </c:pt>
              </c:numCache>
            </c:numRef>
          </c:yVal>
          <c:smooth val="0"/>
        </c:ser>
        <c:ser>
          <c:idx val="4"/>
          <c:order val="4"/>
          <c:tx>
            <c:strRef>
              <c:f>'Hardship (Grid)'!$A$9</c:f>
              <c:strCache>
                <c:ptCount val="1"/>
                <c:pt idx="0">
                  <c:v>LUMO ENERGY</c:v>
                </c:pt>
              </c:strCache>
            </c:strRef>
          </c:tx>
          <c:spPr>
            <a:ln w="66675">
              <a:noFill/>
            </a:ln>
            <a:effectLst/>
          </c:spPr>
          <c:marker>
            <c:symbol val="circle"/>
            <c:size val="9"/>
            <c:spPr>
              <a:solidFill>
                <a:schemeClr val="accent3">
                  <a:lumMod val="60000"/>
                  <a:lumOff val="40000"/>
                </a:schemeClr>
              </a:solidFill>
              <a:ln>
                <a:solidFill>
                  <a:schemeClr val="accent3">
                    <a:lumMod val="60000"/>
                    <a:lumOff val="40000"/>
                  </a:schemeClr>
                </a:solidFill>
              </a:ln>
              <a:effectLst/>
            </c:spPr>
          </c:marker>
          <c:xVal>
            <c:numRef>
              <c:f>'Hardship (Grid)'!$B$9</c:f>
              <c:numCache>
                <c:formatCode>0</c:formatCode>
                <c:ptCount val="1"/>
                <c:pt idx="0">
                  <c:v>66</c:v>
                </c:pt>
              </c:numCache>
            </c:numRef>
          </c:xVal>
          <c:yVal>
            <c:numRef>
              <c:f>'Hardship (Grid)'!$C$9</c:f>
              <c:numCache>
                <c:formatCode>0</c:formatCode>
                <c:ptCount val="1"/>
                <c:pt idx="0">
                  <c:v>52</c:v>
                </c:pt>
              </c:numCache>
            </c:numRef>
          </c:yVal>
          <c:smooth val="0"/>
        </c:ser>
        <c:ser>
          <c:idx val="5"/>
          <c:order val="5"/>
          <c:tx>
            <c:strRef>
              <c:f>'Hardship (Grid)'!$A$10</c:f>
              <c:strCache>
                <c:ptCount val="1"/>
                <c:pt idx="0">
                  <c:v>ORIGIN ENERGY</c:v>
                </c:pt>
              </c:strCache>
            </c:strRef>
          </c:tx>
          <c:spPr>
            <a:ln w="66675">
              <a:noFill/>
            </a:ln>
          </c:spPr>
          <c:xVal>
            <c:numRef>
              <c:f>'Hardship (Grid)'!$B$10</c:f>
              <c:numCache>
                <c:formatCode>0</c:formatCode>
                <c:ptCount val="1"/>
                <c:pt idx="0">
                  <c:v>76</c:v>
                </c:pt>
              </c:numCache>
            </c:numRef>
          </c:xVal>
          <c:yVal>
            <c:numRef>
              <c:f>'Hardship (Grid)'!$C$10</c:f>
              <c:numCache>
                <c:formatCode>0</c:formatCode>
                <c:ptCount val="1"/>
                <c:pt idx="0">
                  <c:v>51</c:v>
                </c:pt>
              </c:numCache>
            </c:numRef>
          </c:yVal>
          <c:smooth val="0"/>
        </c:ser>
        <c:ser>
          <c:idx val="6"/>
          <c:order val="6"/>
          <c:tx>
            <c:strRef>
              <c:f>'Hardship (Grid)'!$A$11</c:f>
              <c:strCache>
                <c:ptCount val="1"/>
                <c:pt idx="0">
                  <c:v>POWERDIRECT</c:v>
                </c:pt>
              </c:strCache>
            </c:strRef>
          </c:tx>
          <c:spPr>
            <a:ln w="66675">
              <a:noFill/>
            </a:ln>
          </c:spPr>
          <c:xVal>
            <c:numRef>
              <c:f>'Hardship (Grid)'!$B$11</c:f>
              <c:numCache>
                <c:formatCode>0</c:formatCode>
                <c:ptCount val="1"/>
                <c:pt idx="0">
                  <c:v>31</c:v>
                </c:pt>
              </c:numCache>
            </c:numRef>
          </c:xVal>
          <c:yVal>
            <c:numRef>
              <c:f>'Hardship (Grid)'!$C$11</c:f>
              <c:numCache>
                <c:formatCode>0</c:formatCode>
                <c:ptCount val="1"/>
                <c:pt idx="0">
                  <c:v>15</c:v>
                </c:pt>
              </c:numCache>
            </c:numRef>
          </c:yVal>
          <c:smooth val="0"/>
        </c:ser>
        <c:ser>
          <c:idx val="8"/>
          <c:order val="7"/>
          <c:tx>
            <c:strRef>
              <c:f>'Hardship (Grid)'!$A$12</c:f>
              <c:strCache>
                <c:ptCount val="1"/>
                <c:pt idx="0">
                  <c:v>SIMPLY ENERGY</c:v>
                </c:pt>
              </c:strCache>
            </c:strRef>
          </c:tx>
          <c:spPr>
            <a:ln w="66675">
              <a:solidFill>
                <a:srgbClr val="7030A0"/>
              </a:solidFill>
            </a:ln>
          </c:spPr>
          <c:marker>
            <c:spPr>
              <a:solidFill>
                <a:srgbClr val="7030A0"/>
              </a:solidFill>
              <a:ln>
                <a:solidFill>
                  <a:srgbClr val="7030A0"/>
                </a:solidFill>
              </a:ln>
            </c:spPr>
          </c:marker>
          <c:xVal>
            <c:numRef>
              <c:f>'Hardship (Grid)'!$B$12</c:f>
              <c:numCache>
                <c:formatCode>0</c:formatCode>
                <c:ptCount val="1"/>
                <c:pt idx="0">
                  <c:v>67</c:v>
                </c:pt>
              </c:numCache>
            </c:numRef>
          </c:xVal>
          <c:yVal>
            <c:numRef>
              <c:f>'Hardship (Grid)'!$C$12</c:f>
              <c:numCache>
                <c:formatCode>0</c:formatCode>
                <c:ptCount val="1"/>
                <c:pt idx="0">
                  <c:v>45</c:v>
                </c:pt>
              </c:numCache>
            </c:numRef>
          </c:yVal>
          <c:smooth val="0"/>
        </c:ser>
        <c:ser>
          <c:idx val="9"/>
          <c:order val="8"/>
          <c:tx>
            <c:strRef>
              <c:f>'Hardship (Grid)'!$A$13</c:f>
              <c:strCache>
                <c:ptCount val="1"/>
              </c:strCache>
            </c:strRef>
          </c:tx>
          <c:spPr>
            <a:ln w="66675">
              <a:noFill/>
            </a:ln>
          </c:spPr>
          <c:xVal>
            <c:numRef>
              <c:f>'Hardship (Grid)'!$B$13</c:f>
              <c:numCache>
                <c:formatCode>0</c:formatCode>
                <c:ptCount val="1"/>
              </c:numCache>
            </c:numRef>
          </c:xVal>
          <c:yVal>
            <c:numRef>
              <c:f>'Hardship (Grid)'!$C$13</c:f>
              <c:numCache>
                <c:formatCode>0</c:formatCode>
                <c:ptCount val="1"/>
              </c:numCache>
            </c:numRef>
          </c:yVal>
          <c:smooth val="0"/>
        </c:ser>
        <c:dLbls>
          <c:showLegendKey val="0"/>
          <c:showVal val="0"/>
          <c:showCatName val="0"/>
          <c:showSerName val="0"/>
          <c:showPercent val="0"/>
          <c:showBubbleSize val="0"/>
        </c:dLbls>
        <c:axId val="138458624"/>
        <c:axId val="138460544"/>
      </c:scatterChart>
      <c:valAx>
        <c:axId val="138458624"/>
        <c:scaling>
          <c:orientation val="minMax"/>
          <c:max val="100"/>
          <c:min val="0"/>
        </c:scaling>
        <c:delete val="0"/>
        <c:axPos val="b"/>
        <c:majorGridlines>
          <c:spPr>
            <a:ln w="22225"/>
          </c:spPr>
        </c:majorGridlines>
        <c:minorGridlines/>
        <c:title>
          <c:tx>
            <c:rich>
              <a:bodyPr/>
              <a:lstStyle/>
              <a:p>
                <a:pPr>
                  <a:defRPr lang="en-AU" b="0" i="1"/>
                </a:pPr>
                <a:r>
                  <a:rPr lang="en-AU" b="0" i="1" dirty="0"/>
                  <a:t>Service Delivery </a:t>
                </a:r>
              </a:p>
            </c:rich>
          </c:tx>
          <c:layout>
            <c:manualLayout>
              <c:xMode val="edge"/>
              <c:yMode val="edge"/>
              <c:x val="0.31539404080340006"/>
              <c:y val="0.91934453413773787"/>
            </c:manualLayout>
          </c:layout>
          <c:overlay val="0"/>
        </c:title>
        <c:numFmt formatCode="0" sourceLinked="1"/>
        <c:majorTickMark val="out"/>
        <c:minorTickMark val="none"/>
        <c:tickLblPos val="nextTo"/>
        <c:txPr>
          <a:bodyPr rot="0" vert="horz"/>
          <a:lstStyle/>
          <a:p>
            <a:pPr>
              <a:defRPr lang="en-AU"/>
            </a:pPr>
            <a:endParaRPr lang="en-US"/>
          </a:p>
        </c:txPr>
        <c:crossAx val="138460544"/>
        <c:crosses val="autoZero"/>
        <c:crossBetween val="midCat"/>
        <c:majorUnit val="50"/>
      </c:valAx>
      <c:valAx>
        <c:axId val="138460544"/>
        <c:scaling>
          <c:orientation val="minMax"/>
          <c:max val="100"/>
          <c:min val="0"/>
        </c:scaling>
        <c:delete val="0"/>
        <c:axPos val="l"/>
        <c:majorGridlines>
          <c:spPr>
            <a:ln w="22225"/>
          </c:spPr>
        </c:majorGridlines>
        <c:minorGridlines/>
        <c:title>
          <c:tx>
            <c:rich>
              <a:bodyPr/>
              <a:lstStyle/>
              <a:p>
                <a:pPr>
                  <a:defRPr lang="en-AU" b="0" i="1"/>
                </a:pPr>
                <a:r>
                  <a:rPr lang="en-AU" b="0" i="1" dirty="0"/>
                  <a:t>Getting Through</a:t>
                </a:r>
              </a:p>
            </c:rich>
          </c:tx>
          <c:layout>
            <c:manualLayout>
              <c:xMode val="edge"/>
              <c:yMode val="edge"/>
              <c:x val="2.6161054286829629E-2"/>
              <c:y val="0.32645256712334281"/>
            </c:manualLayout>
          </c:layout>
          <c:overlay val="0"/>
        </c:title>
        <c:numFmt formatCode="0" sourceLinked="1"/>
        <c:majorTickMark val="out"/>
        <c:minorTickMark val="none"/>
        <c:tickLblPos val="nextTo"/>
        <c:txPr>
          <a:bodyPr rot="0" vert="horz"/>
          <a:lstStyle/>
          <a:p>
            <a:pPr>
              <a:defRPr lang="en-AU"/>
            </a:pPr>
            <a:endParaRPr lang="en-US"/>
          </a:p>
        </c:txPr>
        <c:crossAx val="138458624"/>
        <c:crosses val="autoZero"/>
        <c:crossBetween val="midCat"/>
        <c:majorUnit val="50"/>
      </c:valAx>
      <c:spPr>
        <a:ln w="22225">
          <a:solidFill>
            <a:sysClr val="windowText" lastClr="000000">
              <a:tint val="75000"/>
              <a:shade val="95000"/>
              <a:satMod val="105000"/>
            </a:sysClr>
          </a:solidFill>
        </a:ln>
      </c:spPr>
    </c:plotArea>
    <c:legend>
      <c:legendPos val="r"/>
      <c:legendEntry>
        <c:idx val="8"/>
        <c:delete val="1"/>
      </c:legendEntry>
      <c:layout>
        <c:manualLayout>
          <c:xMode val="edge"/>
          <c:yMode val="edge"/>
          <c:x val="0.74502041018224308"/>
          <c:y val="2.0478229327980865E-2"/>
          <c:w val="0.21024230761077206"/>
          <c:h val="0.93053763096769626"/>
        </c:manualLayout>
      </c:layout>
      <c:overlay val="0"/>
      <c:txPr>
        <a:bodyPr/>
        <a:lstStyle/>
        <a:p>
          <a:pPr>
            <a:defRPr sz="700"/>
          </a:pPr>
          <a:endParaRPr lang="en-US"/>
        </a:p>
      </c:txPr>
    </c:legend>
    <c:plotVisOnly val="1"/>
    <c:dispBlanksAs val="gap"/>
    <c:showDLblsOverMax val="0"/>
  </c:chart>
  <c:spPr>
    <a:noFill/>
    <a:ln>
      <a:noFill/>
    </a:ln>
  </c:spPr>
  <c:txPr>
    <a:bodyPr/>
    <a:lstStyle/>
    <a:p>
      <a:pPr>
        <a:defRPr sz="900"/>
      </a:pPr>
      <a:endParaRPr lang="en-US"/>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F0E8CA-1C3B-754D-A112-CBFC735338F5}" type="doc">
      <dgm:prSet loTypeId="urn:microsoft.com/office/officeart/2005/8/layout/equation1" loCatId="" qsTypeId="urn:microsoft.com/office/officeart/2005/8/quickstyle/simple4" qsCatId="simple" csTypeId="urn:microsoft.com/office/officeart/2005/8/colors/accent3_2" csCatId="accent3" phldr="1"/>
      <dgm:spPr/>
    </dgm:pt>
    <dgm:pt modelId="{ED214FD4-0514-C242-A7D8-AAC4912A71F8}">
      <dgm:prSet phldrT="[Text]" custT="1"/>
      <dgm:spPr>
        <a:solidFill>
          <a:schemeClr val="bg1">
            <a:lumMod val="85000"/>
          </a:schemeClr>
        </a:solidFill>
      </dgm:spPr>
      <dgm:t>
        <a:bodyPr/>
        <a:lstStyle/>
        <a:p>
          <a:r>
            <a:rPr lang="en-US" sz="800" b="1" dirty="0" smtClean="0"/>
            <a:t>Getting Through</a:t>
          </a:r>
        </a:p>
      </dgm:t>
    </dgm:pt>
    <dgm:pt modelId="{8D429017-F77D-6B4D-8A82-437C637538B8}" type="parTrans" cxnId="{F346F8F8-0619-4B4D-B92A-0ED9BE75A79F}">
      <dgm:prSet/>
      <dgm:spPr/>
      <dgm:t>
        <a:bodyPr/>
        <a:lstStyle/>
        <a:p>
          <a:endParaRPr lang="en-US" sz="1000"/>
        </a:p>
      </dgm:t>
    </dgm:pt>
    <dgm:pt modelId="{E05D20C8-C32A-4044-9CB6-A331BBA3B670}" type="sibTrans" cxnId="{F346F8F8-0619-4B4D-B92A-0ED9BE75A79F}">
      <dgm:prSet custT="1"/>
      <dgm:spPr>
        <a:solidFill>
          <a:schemeClr val="bg1">
            <a:lumMod val="85000"/>
          </a:schemeClr>
        </a:solidFill>
      </dgm:spPr>
      <dgm:t>
        <a:bodyPr/>
        <a:lstStyle/>
        <a:p>
          <a:endParaRPr lang="en-US" sz="1000" dirty="0"/>
        </a:p>
      </dgm:t>
    </dgm:pt>
    <dgm:pt modelId="{DDA95C74-5618-DF4A-A1E1-BF19BB84F216}">
      <dgm:prSet phldrT="[Text]" custT="1"/>
      <dgm:spPr>
        <a:solidFill>
          <a:schemeClr val="bg1">
            <a:lumMod val="85000"/>
          </a:schemeClr>
        </a:solidFill>
      </dgm:spPr>
      <dgm:t>
        <a:bodyPr/>
        <a:lstStyle/>
        <a:p>
          <a:r>
            <a:rPr lang="en-US" sz="800" b="1" dirty="0" smtClean="0"/>
            <a:t>Service Delivery</a:t>
          </a:r>
        </a:p>
      </dgm:t>
    </dgm:pt>
    <dgm:pt modelId="{A9302197-52D8-D74A-A787-3C76B6F0A3D0}" type="parTrans" cxnId="{85E8E589-B946-1042-8A61-E6D927B57FAC}">
      <dgm:prSet/>
      <dgm:spPr/>
      <dgm:t>
        <a:bodyPr/>
        <a:lstStyle/>
        <a:p>
          <a:endParaRPr lang="en-US" sz="1000"/>
        </a:p>
      </dgm:t>
    </dgm:pt>
    <dgm:pt modelId="{B2D848D2-718B-E54C-876B-2584CAEDA950}" type="sibTrans" cxnId="{85E8E589-B946-1042-8A61-E6D927B57FAC}">
      <dgm:prSet custT="1"/>
      <dgm:spPr>
        <a:solidFill>
          <a:schemeClr val="bg1">
            <a:lumMod val="85000"/>
          </a:schemeClr>
        </a:solidFill>
      </dgm:spPr>
      <dgm:t>
        <a:bodyPr/>
        <a:lstStyle/>
        <a:p>
          <a:endParaRPr lang="en-US" sz="1000" dirty="0"/>
        </a:p>
      </dgm:t>
    </dgm:pt>
    <dgm:pt modelId="{3A2730EC-C4D5-8A4B-B84D-ACD5BEBFE275}">
      <dgm:prSet phldrT="[Text]" custT="1"/>
      <dgm:spPr>
        <a:solidFill>
          <a:schemeClr val="bg1">
            <a:lumMod val="85000"/>
          </a:schemeClr>
        </a:solidFill>
      </dgm:spPr>
      <dgm:t>
        <a:bodyPr/>
        <a:lstStyle/>
        <a:p>
          <a:r>
            <a:rPr lang="en-US" sz="800" b="1" dirty="0" smtClean="0">
              <a:solidFill>
                <a:schemeClr val="tx1">
                  <a:lumMod val="50000"/>
                  <a:lumOff val="50000"/>
                </a:schemeClr>
              </a:solidFill>
            </a:rPr>
            <a:t>Overall Performance</a:t>
          </a:r>
        </a:p>
      </dgm:t>
    </dgm:pt>
    <dgm:pt modelId="{C6BB28E6-FEBC-CA43-A6DF-2FF91C09D49D}" type="parTrans" cxnId="{348DC4ED-4195-F848-9056-2A935BE0525D}">
      <dgm:prSet/>
      <dgm:spPr/>
      <dgm:t>
        <a:bodyPr/>
        <a:lstStyle/>
        <a:p>
          <a:endParaRPr lang="en-US" sz="1000"/>
        </a:p>
      </dgm:t>
    </dgm:pt>
    <dgm:pt modelId="{C4A1CFAF-86E5-1949-8E10-374F5B35F868}" type="sibTrans" cxnId="{348DC4ED-4195-F848-9056-2A935BE0525D}">
      <dgm:prSet/>
      <dgm:spPr/>
      <dgm:t>
        <a:bodyPr/>
        <a:lstStyle/>
        <a:p>
          <a:endParaRPr lang="en-US" sz="1000"/>
        </a:p>
      </dgm:t>
    </dgm:pt>
    <dgm:pt modelId="{E0DA6539-BBD6-D04E-B8EE-7122D571E3EF}" type="pres">
      <dgm:prSet presAssocID="{E2F0E8CA-1C3B-754D-A112-CBFC735338F5}" presName="linearFlow" presStyleCnt="0">
        <dgm:presLayoutVars>
          <dgm:dir/>
          <dgm:resizeHandles val="exact"/>
        </dgm:presLayoutVars>
      </dgm:prSet>
      <dgm:spPr/>
    </dgm:pt>
    <dgm:pt modelId="{1955DB61-7CF4-BF49-ADD1-AB05D5B1FB4D}" type="pres">
      <dgm:prSet presAssocID="{ED214FD4-0514-C242-A7D8-AAC4912A71F8}" presName="node" presStyleLbl="node1" presStyleIdx="0" presStyleCnt="3" custLinFactNeighborX="-1715" custLinFactNeighborY="773">
        <dgm:presLayoutVars>
          <dgm:bulletEnabled val="1"/>
        </dgm:presLayoutVars>
      </dgm:prSet>
      <dgm:spPr/>
      <dgm:t>
        <a:bodyPr/>
        <a:lstStyle/>
        <a:p>
          <a:endParaRPr lang="en-US"/>
        </a:p>
      </dgm:t>
    </dgm:pt>
    <dgm:pt modelId="{0842AC54-0160-9B43-A498-40688AE07910}" type="pres">
      <dgm:prSet presAssocID="{E05D20C8-C32A-4044-9CB6-A331BBA3B670}" presName="spacerL" presStyleCnt="0"/>
      <dgm:spPr/>
    </dgm:pt>
    <dgm:pt modelId="{C401799F-9557-6649-886C-1C246DA2ECEF}" type="pres">
      <dgm:prSet presAssocID="{E05D20C8-C32A-4044-9CB6-A331BBA3B670}" presName="sibTrans" presStyleLbl="sibTrans2D1" presStyleIdx="0" presStyleCnt="2"/>
      <dgm:spPr/>
      <dgm:t>
        <a:bodyPr/>
        <a:lstStyle/>
        <a:p>
          <a:endParaRPr lang="en-AU"/>
        </a:p>
      </dgm:t>
    </dgm:pt>
    <dgm:pt modelId="{C509F508-B289-FD40-AE41-7C022BA681CA}" type="pres">
      <dgm:prSet presAssocID="{E05D20C8-C32A-4044-9CB6-A331BBA3B670}" presName="spacerR" presStyleCnt="0"/>
      <dgm:spPr/>
    </dgm:pt>
    <dgm:pt modelId="{DF72C10A-7123-3E4A-9818-31B4C97408BE}" type="pres">
      <dgm:prSet presAssocID="{DDA95C74-5618-DF4A-A1E1-BF19BB84F216}" presName="node" presStyleLbl="node1" presStyleIdx="1" presStyleCnt="3">
        <dgm:presLayoutVars>
          <dgm:bulletEnabled val="1"/>
        </dgm:presLayoutVars>
      </dgm:prSet>
      <dgm:spPr/>
      <dgm:t>
        <a:bodyPr/>
        <a:lstStyle/>
        <a:p>
          <a:endParaRPr lang="en-US"/>
        </a:p>
      </dgm:t>
    </dgm:pt>
    <dgm:pt modelId="{D04A8088-C732-004B-98DE-DE008B61B0AF}" type="pres">
      <dgm:prSet presAssocID="{B2D848D2-718B-E54C-876B-2584CAEDA950}" presName="spacerL" presStyleCnt="0"/>
      <dgm:spPr/>
    </dgm:pt>
    <dgm:pt modelId="{EFBB9DBC-D1C9-E148-8B82-4A5CB7BB657F}" type="pres">
      <dgm:prSet presAssocID="{B2D848D2-718B-E54C-876B-2584CAEDA950}" presName="sibTrans" presStyleLbl="sibTrans2D1" presStyleIdx="1" presStyleCnt="2"/>
      <dgm:spPr/>
      <dgm:t>
        <a:bodyPr/>
        <a:lstStyle/>
        <a:p>
          <a:endParaRPr lang="en-AU"/>
        </a:p>
      </dgm:t>
    </dgm:pt>
    <dgm:pt modelId="{58FAB78C-B974-FD4A-9029-90372DDEE13B}" type="pres">
      <dgm:prSet presAssocID="{B2D848D2-718B-E54C-876B-2584CAEDA950}" presName="spacerR" presStyleCnt="0"/>
      <dgm:spPr/>
    </dgm:pt>
    <dgm:pt modelId="{B2549DB7-EB49-B242-A63E-5512A94568A3}" type="pres">
      <dgm:prSet presAssocID="{3A2730EC-C4D5-8A4B-B84D-ACD5BEBFE275}" presName="node" presStyleLbl="node1" presStyleIdx="2" presStyleCnt="3" custScaleX="162602" custScaleY="157963">
        <dgm:presLayoutVars>
          <dgm:bulletEnabled val="1"/>
        </dgm:presLayoutVars>
      </dgm:prSet>
      <dgm:spPr/>
      <dgm:t>
        <a:bodyPr/>
        <a:lstStyle/>
        <a:p>
          <a:endParaRPr lang="en-US"/>
        </a:p>
      </dgm:t>
    </dgm:pt>
  </dgm:ptLst>
  <dgm:cxnLst>
    <dgm:cxn modelId="{7EE9630B-0799-48F9-91D1-465C66D84FC3}" type="presOf" srcId="{B2D848D2-718B-E54C-876B-2584CAEDA950}" destId="{EFBB9DBC-D1C9-E148-8B82-4A5CB7BB657F}" srcOrd="0" destOrd="0" presId="urn:microsoft.com/office/officeart/2005/8/layout/equation1"/>
    <dgm:cxn modelId="{B8F355F4-D40E-43F8-9652-94B6AA719665}" type="presOf" srcId="{E2F0E8CA-1C3B-754D-A112-CBFC735338F5}" destId="{E0DA6539-BBD6-D04E-B8EE-7122D571E3EF}" srcOrd="0" destOrd="0" presId="urn:microsoft.com/office/officeart/2005/8/layout/equation1"/>
    <dgm:cxn modelId="{732CC27F-7A1B-46E8-8C9E-DA6418A27C8D}" type="presOf" srcId="{E05D20C8-C32A-4044-9CB6-A331BBA3B670}" destId="{C401799F-9557-6649-886C-1C246DA2ECEF}" srcOrd="0" destOrd="0" presId="urn:microsoft.com/office/officeart/2005/8/layout/equation1"/>
    <dgm:cxn modelId="{8D46E0DA-52EE-45AF-BB75-B23BE0BA73C8}" type="presOf" srcId="{3A2730EC-C4D5-8A4B-B84D-ACD5BEBFE275}" destId="{B2549DB7-EB49-B242-A63E-5512A94568A3}" srcOrd="0" destOrd="0" presId="urn:microsoft.com/office/officeart/2005/8/layout/equation1"/>
    <dgm:cxn modelId="{7CBFA4E3-CA06-4A36-B8B1-3BC436D70CA3}" type="presOf" srcId="{ED214FD4-0514-C242-A7D8-AAC4912A71F8}" destId="{1955DB61-7CF4-BF49-ADD1-AB05D5B1FB4D}" srcOrd="0" destOrd="0" presId="urn:microsoft.com/office/officeart/2005/8/layout/equation1"/>
    <dgm:cxn modelId="{F346F8F8-0619-4B4D-B92A-0ED9BE75A79F}" srcId="{E2F0E8CA-1C3B-754D-A112-CBFC735338F5}" destId="{ED214FD4-0514-C242-A7D8-AAC4912A71F8}" srcOrd="0" destOrd="0" parTransId="{8D429017-F77D-6B4D-8A82-437C637538B8}" sibTransId="{E05D20C8-C32A-4044-9CB6-A331BBA3B670}"/>
    <dgm:cxn modelId="{348DC4ED-4195-F848-9056-2A935BE0525D}" srcId="{E2F0E8CA-1C3B-754D-A112-CBFC735338F5}" destId="{3A2730EC-C4D5-8A4B-B84D-ACD5BEBFE275}" srcOrd="2" destOrd="0" parTransId="{C6BB28E6-FEBC-CA43-A6DF-2FF91C09D49D}" sibTransId="{C4A1CFAF-86E5-1949-8E10-374F5B35F868}"/>
    <dgm:cxn modelId="{C4B82BBD-5AE5-45E0-B404-FBD0835B1C8B}" type="presOf" srcId="{DDA95C74-5618-DF4A-A1E1-BF19BB84F216}" destId="{DF72C10A-7123-3E4A-9818-31B4C97408BE}" srcOrd="0" destOrd="0" presId="urn:microsoft.com/office/officeart/2005/8/layout/equation1"/>
    <dgm:cxn modelId="{85E8E589-B946-1042-8A61-E6D927B57FAC}" srcId="{E2F0E8CA-1C3B-754D-A112-CBFC735338F5}" destId="{DDA95C74-5618-DF4A-A1E1-BF19BB84F216}" srcOrd="1" destOrd="0" parTransId="{A9302197-52D8-D74A-A787-3C76B6F0A3D0}" sibTransId="{B2D848D2-718B-E54C-876B-2584CAEDA950}"/>
    <dgm:cxn modelId="{1D4F3991-D69F-48BA-88B9-2BE88947EFDB}" type="presParOf" srcId="{E0DA6539-BBD6-D04E-B8EE-7122D571E3EF}" destId="{1955DB61-7CF4-BF49-ADD1-AB05D5B1FB4D}" srcOrd="0" destOrd="0" presId="urn:microsoft.com/office/officeart/2005/8/layout/equation1"/>
    <dgm:cxn modelId="{B5041C98-FDC8-4B46-95F4-70DA8F254DD3}" type="presParOf" srcId="{E0DA6539-BBD6-D04E-B8EE-7122D571E3EF}" destId="{0842AC54-0160-9B43-A498-40688AE07910}" srcOrd="1" destOrd="0" presId="urn:microsoft.com/office/officeart/2005/8/layout/equation1"/>
    <dgm:cxn modelId="{B0121262-944F-4C7E-8263-C48C281AB8A9}" type="presParOf" srcId="{E0DA6539-BBD6-D04E-B8EE-7122D571E3EF}" destId="{C401799F-9557-6649-886C-1C246DA2ECEF}" srcOrd="2" destOrd="0" presId="urn:microsoft.com/office/officeart/2005/8/layout/equation1"/>
    <dgm:cxn modelId="{C9ADBD47-E5A9-41EF-8C57-3058BD47DC34}" type="presParOf" srcId="{E0DA6539-BBD6-D04E-B8EE-7122D571E3EF}" destId="{C509F508-B289-FD40-AE41-7C022BA681CA}" srcOrd="3" destOrd="0" presId="urn:microsoft.com/office/officeart/2005/8/layout/equation1"/>
    <dgm:cxn modelId="{6D42B70F-7079-457C-8B45-E1947464DEFF}" type="presParOf" srcId="{E0DA6539-BBD6-D04E-B8EE-7122D571E3EF}" destId="{DF72C10A-7123-3E4A-9818-31B4C97408BE}" srcOrd="4" destOrd="0" presId="urn:microsoft.com/office/officeart/2005/8/layout/equation1"/>
    <dgm:cxn modelId="{4E628F2B-66F6-4552-9BF7-17307E2D6058}" type="presParOf" srcId="{E0DA6539-BBD6-D04E-B8EE-7122D571E3EF}" destId="{D04A8088-C732-004B-98DE-DE008B61B0AF}" srcOrd="5" destOrd="0" presId="urn:microsoft.com/office/officeart/2005/8/layout/equation1"/>
    <dgm:cxn modelId="{1111F7A3-0086-4433-AED1-F7C83A2DF10B}" type="presParOf" srcId="{E0DA6539-BBD6-D04E-B8EE-7122D571E3EF}" destId="{EFBB9DBC-D1C9-E148-8B82-4A5CB7BB657F}" srcOrd="6" destOrd="0" presId="urn:microsoft.com/office/officeart/2005/8/layout/equation1"/>
    <dgm:cxn modelId="{1B902A27-B0D6-4142-8C2D-7F46280BBBF7}" type="presParOf" srcId="{E0DA6539-BBD6-D04E-B8EE-7122D571E3EF}" destId="{58FAB78C-B974-FD4A-9029-90372DDEE13B}" srcOrd="7" destOrd="0" presId="urn:microsoft.com/office/officeart/2005/8/layout/equation1"/>
    <dgm:cxn modelId="{06B50ABA-F84E-4224-8825-8094950E4730}" type="presParOf" srcId="{E0DA6539-BBD6-D04E-B8EE-7122D571E3EF}" destId="{B2549DB7-EB49-B242-A63E-5512A94568A3}" srcOrd="8" destOrd="0" presId="urn:microsoft.com/office/officeart/2005/8/layout/equation1"/>
  </dgm:cxnLst>
  <dgm:bg>
    <a:noFill/>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55DB61-7CF4-BF49-ADD1-AB05D5B1FB4D}">
      <dsp:nvSpPr>
        <dsp:cNvPr id="0" name=""/>
        <dsp:cNvSpPr/>
      </dsp:nvSpPr>
      <dsp:spPr>
        <a:xfrm>
          <a:off x="415659" y="230926"/>
          <a:ext cx="774252" cy="774252"/>
        </a:xfrm>
        <a:prstGeom prst="ellipse">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dirty="0" smtClean="0"/>
            <a:t>Getting Through</a:t>
          </a:r>
        </a:p>
      </dsp:txBody>
      <dsp:txXfrm>
        <a:off x="529046" y="344313"/>
        <a:ext cx="547478" cy="547478"/>
      </dsp:txXfrm>
    </dsp:sp>
    <dsp:sp modelId="{C401799F-9557-6649-886C-1C246DA2ECEF}">
      <dsp:nvSpPr>
        <dsp:cNvPr id="0" name=""/>
        <dsp:cNvSpPr/>
      </dsp:nvSpPr>
      <dsp:spPr>
        <a:xfrm>
          <a:off x="1253860" y="387534"/>
          <a:ext cx="449066" cy="449066"/>
        </a:xfrm>
        <a:prstGeom prst="mathPlus">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dirty="0"/>
        </a:p>
      </dsp:txBody>
      <dsp:txXfrm>
        <a:off x="1313384" y="559257"/>
        <a:ext cx="330018" cy="105620"/>
      </dsp:txXfrm>
    </dsp:sp>
    <dsp:sp modelId="{DF72C10A-7123-3E4A-9818-31B4C97408BE}">
      <dsp:nvSpPr>
        <dsp:cNvPr id="0" name=""/>
        <dsp:cNvSpPr/>
      </dsp:nvSpPr>
      <dsp:spPr>
        <a:xfrm>
          <a:off x="1765796" y="224941"/>
          <a:ext cx="774252" cy="774252"/>
        </a:xfrm>
        <a:prstGeom prst="ellipse">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dirty="0" smtClean="0"/>
            <a:t>Service Delivery</a:t>
          </a:r>
        </a:p>
      </dsp:txBody>
      <dsp:txXfrm>
        <a:off x="1879183" y="338328"/>
        <a:ext cx="547478" cy="547478"/>
      </dsp:txXfrm>
    </dsp:sp>
    <dsp:sp modelId="{EFBB9DBC-D1C9-E148-8B82-4A5CB7BB657F}">
      <dsp:nvSpPr>
        <dsp:cNvPr id="0" name=""/>
        <dsp:cNvSpPr/>
      </dsp:nvSpPr>
      <dsp:spPr>
        <a:xfrm>
          <a:off x="2602918" y="387534"/>
          <a:ext cx="449066" cy="449066"/>
        </a:xfrm>
        <a:prstGeom prst="mathEqual">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dirty="0"/>
        </a:p>
      </dsp:txBody>
      <dsp:txXfrm>
        <a:off x="2662442" y="480042"/>
        <a:ext cx="330018" cy="264050"/>
      </dsp:txXfrm>
    </dsp:sp>
    <dsp:sp modelId="{B2549DB7-EB49-B242-A63E-5512A94568A3}">
      <dsp:nvSpPr>
        <dsp:cNvPr id="0" name=""/>
        <dsp:cNvSpPr/>
      </dsp:nvSpPr>
      <dsp:spPr>
        <a:xfrm>
          <a:off x="3114854" y="551"/>
          <a:ext cx="1258950" cy="1223032"/>
        </a:xfrm>
        <a:prstGeom prst="ellipse">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dirty="0" smtClean="0">
              <a:solidFill>
                <a:schemeClr val="tx1">
                  <a:lumMod val="50000"/>
                  <a:lumOff val="50000"/>
                </a:schemeClr>
              </a:solidFill>
            </a:rPr>
            <a:t>Overall Performance</a:t>
          </a:r>
        </a:p>
      </dsp:txBody>
      <dsp:txXfrm>
        <a:off x="3299223" y="179660"/>
        <a:ext cx="890212" cy="864814"/>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0.13625</cdr:x>
      <cdr:y>1</cdr:y>
    </cdr:from>
    <cdr:to>
      <cdr:x>0.63987</cdr:x>
      <cdr:y>1</cdr:y>
    </cdr:to>
    <cdr:cxnSp macro="">
      <cdr:nvCxnSpPr>
        <cdr:cNvPr id="2" name="Straight Connector 1"/>
        <cdr:cNvCxnSpPr/>
      </cdr:nvCxnSpPr>
      <cdr:spPr>
        <a:xfrm xmlns:a="http://schemas.openxmlformats.org/drawingml/2006/main">
          <a:off x="662360" y="4127872"/>
          <a:ext cx="2448272" cy="0"/>
        </a:xfrm>
        <a:prstGeom xmlns:a="http://schemas.openxmlformats.org/drawingml/2006/main" prst="line">
          <a:avLst/>
        </a:prstGeom>
        <a:ln xmlns:a="http://schemas.openxmlformats.org/drawingml/2006/main">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0.09407</cdr:x>
      <cdr:y>0.26103</cdr:y>
    </cdr:from>
    <cdr:to>
      <cdr:x>0.38215</cdr:x>
      <cdr:y>0.33259</cdr:y>
    </cdr:to>
    <cdr:sp macro="" textlink="">
      <cdr:nvSpPr>
        <cdr:cNvPr id="3" name="TextBox 2"/>
        <cdr:cNvSpPr txBox="1"/>
      </cdr:nvSpPr>
      <cdr:spPr>
        <a:xfrm xmlns:a="http://schemas.openxmlformats.org/drawingml/2006/main">
          <a:off x="524912" y="990804"/>
          <a:ext cx="1607486" cy="271623"/>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US" sz="900" dirty="0">
              <a:latin typeface="Verdana" pitchFamily="34" charset="0"/>
            </a:rPr>
            <a:t>RESTLESSNESS</a:t>
          </a:r>
        </a:p>
      </cdr:txBody>
    </cdr:sp>
  </cdr:relSizeAnchor>
  <cdr:relSizeAnchor xmlns:cdr="http://schemas.openxmlformats.org/drawingml/2006/chartDrawing">
    <cdr:from>
      <cdr:x>0.38044</cdr:x>
      <cdr:y>0.63272</cdr:y>
    </cdr:from>
    <cdr:to>
      <cdr:x>0.67305</cdr:x>
      <cdr:y>0.70732</cdr:y>
    </cdr:to>
    <cdr:sp macro="" textlink="">
      <cdr:nvSpPr>
        <cdr:cNvPr id="4" name="TextBox 1"/>
        <cdr:cNvSpPr txBox="1"/>
      </cdr:nvSpPr>
      <cdr:spPr>
        <a:xfrm xmlns:a="http://schemas.openxmlformats.org/drawingml/2006/main">
          <a:off x="2122873" y="2401645"/>
          <a:ext cx="1632764" cy="283163"/>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dirty="0">
              <a:latin typeface="Verdana" pitchFamily="34" charset="0"/>
            </a:rPr>
            <a:t>RESTLESSNESS</a:t>
          </a:r>
        </a:p>
      </cdr:txBody>
    </cdr:sp>
  </cdr:relSizeAnchor>
  <cdr:relSizeAnchor xmlns:cdr="http://schemas.openxmlformats.org/drawingml/2006/chartDrawing">
    <cdr:from>
      <cdr:x>0.38366</cdr:x>
      <cdr:y>0.25882</cdr:y>
    </cdr:from>
    <cdr:to>
      <cdr:x>0.67325</cdr:x>
      <cdr:y>0.33481</cdr:y>
    </cdr:to>
    <cdr:sp macro="" textlink="">
      <cdr:nvSpPr>
        <cdr:cNvPr id="5" name="TextBox 1"/>
        <cdr:cNvSpPr txBox="1"/>
      </cdr:nvSpPr>
      <cdr:spPr>
        <a:xfrm xmlns:a="http://schemas.openxmlformats.org/drawingml/2006/main">
          <a:off x="2140824" y="982415"/>
          <a:ext cx="1615912" cy="288439"/>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dirty="0">
              <a:latin typeface="Verdana" pitchFamily="34" charset="0"/>
            </a:rPr>
            <a:t>LOYALTY</a:t>
          </a:r>
        </a:p>
      </cdr:txBody>
    </cdr:sp>
  </cdr:relSizeAnchor>
  <cdr:relSizeAnchor xmlns:cdr="http://schemas.openxmlformats.org/drawingml/2006/chartDrawing">
    <cdr:from>
      <cdr:x>0.08934</cdr:x>
      <cdr:y>0.63493</cdr:y>
    </cdr:from>
    <cdr:to>
      <cdr:x>0.38195</cdr:x>
      <cdr:y>0.7051</cdr:y>
    </cdr:to>
    <cdr:sp macro="" textlink="">
      <cdr:nvSpPr>
        <cdr:cNvPr id="6" name="TextBox 1"/>
        <cdr:cNvSpPr txBox="1"/>
      </cdr:nvSpPr>
      <cdr:spPr>
        <a:xfrm xmlns:a="http://schemas.openxmlformats.org/drawingml/2006/main">
          <a:off x="498535" y="2410034"/>
          <a:ext cx="1632764" cy="266347"/>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dirty="0">
              <a:latin typeface="Verdana" pitchFamily="34" charset="0"/>
            </a:rPr>
            <a:t>ALIENATION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BFD0-EDB2-4AB4-84AC-2596F61F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Walton</dc:creator>
  <cp:lastModifiedBy>Louise Kennedy</cp:lastModifiedBy>
  <cp:revision>3</cp:revision>
  <cp:lastPrinted>2013-11-20T05:21:00Z</cp:lastPrinted>
  <dcterms:created xsi:type="dcterms:W3CDTF">2013-11-20T05:19:00Z</dcterms:created>
  <dcterms:modified xsi:type="dcterms:W3CDTF">2013-11-20T05:21:00Z</dcterms:modified>
</cp:coreProperties>
</file>