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1E291" w14:textId="1B54B424" w:rsidR="00AC3E35" w:rsidRDefault="002C12D6" w:rsidP="00F626F4">
      <w:pPr>
        <w:pStyle w:val="Heading1"/>
        <w:rPr>
          <w:rFonts w:cs="Arial"/>
        </w:rPr>
      </w:pPr>
      <w:bookmarkStart w:id="0" w:name="_Toc90047859"/>
      <w:bookmarkStart w:id="1" w:name="_Toc90280235"/>
      <w:bookmarkStart w:id="2" w:name="_Toc90283976"/>
      <w:r>
        <w:t xml:space="preserve">Customer Consultative Group Meeting </w:t>
      </w:r>
      <w:bookmarkEnd w:id="0"/>
      <w:bookmarkEnd w:id="1"/>
      <w:r w:rsidR="00310479">
        <w:t>Communiqu</w:t>
      </w:r>
      <w:r w:rsidR="00310479">
        <w:rPr>
          <w:rFonts w:cs="Arial"/>
        </w:rPr>
        <w:t>és</w:t>
      </w:r>
      <w:bookmarkEnd w:id="2"/>
    </w:p>
    <w:p w14:paraId="463AB466" w14:textId="01022122" w:rsidR="002C12D6" w:rsidRDefault="002C12D6">
      <w:pPr>
        <w:rPr>
          <w:rFonts w:cs="Arial"/>
        </w:rPr>
      </w:pPr>
    </w:p>
    <w:p w14:paraId="0921CE65" w14:textId="77777777" w:rsidR="00D16F48" w:rsidRDefault="00D16F48" w:rsidP="00D16F48">
      <w:pPr>
        <w:pStyle w:val="Heading4"/>
      </w:pPr>
      <w:bookmarkStart w:id="3" w:name="_Toc90280236"/>
      <w:bookmarkStart w:id="4" w:name="_Toc90283977"/>
      <w:r>
        <w:t>Contents</w:t>
      </w:r>
      <w:bookmarkEnd w:id="3"/>
      <w:bookmarkEnd w:id="4"/>
    </w:p>
    <w:sdt>
      <w:sdtPr>
        <w:rPr>
          <w:noProof w:val="0"/>
          <w:lang w:val="en-AU" w:eastAsia="en-US"/>
        </w:rPr>
        <w:id w:val="-989854413"/>
        <w:docPartObj>
          <w:docPartGallery w:val="Table of Contents"/>
          <w:docPartUnique/>
        </w:docPartObj>
      </w:sdtPr>
      <w:sdtContent>
        <w:p w14:paraId="1B6CB588" w14:textId="47F65613" w:rsidR="00A0069D" w:rsidRDefault="00156C9B" w:rsidP="00A0069D">
          <w:pPr>
            <w:pStyle w:val="TOC1"/>
            <w:rPr>
              <w:rFonts w:asciiTheme="minorHAnsi" w:eastAsiaTheme="minorEastAsia" w:hAnsiTheme="minorHAnsi"/>
              <w:lang w:eastAsia="en-AU"/>
            </w:rPr>
          </w:pPr>
          <w:r>
            <w:fldChar w:fldCharType="begin"/>
          </w:r>
          <w:r>
            <w:instrText xml:space="preserve"> TOC \o \h \z \u </w:instrText>
          </w:r>
          <w:r>
            <w:fldChar w:fldCharType="separate"/>
          </w:r>
        </w:p>
        <w:p w14:paraId="347CEAB7" w14:textId="4575FEC1" w:rsidR="00A0069D" w:rsidRDefault="00F301ED" w:rsidP="00A40346">
          <w:pPr>
            <w:pStyle w:val="TOC3"/>
            <w:ind w:left="0"/>
            <w:rPr>
              <w:rFonts w:asciiTheme="minorHAnsi" w:eastAsiaTheme="minorEastAsia" w:hAnsiTheme="minorHAnsi"/>
              <w:lang w:eastAsia="en-AU"/>
            </w:rPr>
          </w:pPr>
          <w:hyperlink w:anchor="_Toc90283978" w:history="1">
            <w:r w:rsidR="00A0069D" w:rsidRPr="007C62C1">
              <w:rPr>
                <w:rStyle w:val="Hyperlink"/>
              </w:rPr>
              <w:t>Meeting Communique – 24 May 2021 teleconference</w:t>
            </w:r>
            <w:r w:rsidR="00A0069D">
              <w:rPr>
                <w:webHidden/>
              </w:rPr>
              <w:tab/>
            </w:r>
            <w:r w:rsidR="00A0069D">
              <w:rPr>
                <w:webHidden/>
              </w:rPr>
              <w:fldChar w:fldCharType="begin"/>
            </w:r>
            <w:r w:rsidR="00A0069D">
              <w:rPr>
                <w:webHidden/>
              </w:rPr>
              <w:instrText xml:space="preserve"> PAGEREF _Toc90283978 \h </w:instrText>
            </w:r>
            <w:r w:rsidR="00A0069D">
              <w:rPr>
                <w:webHidden/>
              </w:rPr>
            </w:r>
            <w:r w:rsidR="00A0069D">
              <w:rPr>
                <w:webHidden/>
              </w:rPr>
              <w:fldChar w:fldCharType="separate"/>
            </w:r>
            <w:r w:rsidR="009F31AF">
              <w:rPr>
                <w:webHidden/>
              </w:rPr>
              <w:t>2</w:t>
            </w:r>
            <w:r w:rsidR="00A0069D">
              <w:rPr>
                <w:webHidden/>
              </w:rPr>
              <w:fldChar w:fldCharType="end"/>
            </w:r>
          </w:hyperlink>
        </w:p>
        <w:p w14:paraId="37452CD2" w14:textId="542E082A" w:rsidR="00A0069D" w:rsidRDefault="00F301ED" w:rsidP="00A40346">
          <w:pPr>
            <w:pStyle w:val="TOC3"/>
            <w:ind w:left="0"/>
            <w:rPr>
              <w:rFonts w:asciiTheme="minorHAnsi" w:eastAsiaTheme="minorEastAsia" w:hAnsiTheme="minorHAnsi"/>
              <w:lang w:eastAsia="en-AU"/>
            </w:rPr>
          </w:pPr>
          <w:hyperlink w:anchor="_Toc90283979" w:history="1">
            <w:r w:rsidR="00A0069D" w:rsidRPr="007C62C1">
              <w:rPr>
                <w:rStyle w:val="Hyperlink"/>
              </w:rPr>
              <w:t>Combined Communique – 27 May to 25 August 2020 teleconferences</w:t>
            </w:r>
            <w:r w:rsidR="00A0069D">
              <w:rPr>
                <w:webHidden/>
              </w:rPr>
              <w:tab/>
            </w:r>
            <w:r w:rsidR="00A0069D">
              <w:rPr>
                <w:webHidden/>
              </w:rPr>
              <w:fldChar w:fldCharType="begin"/>
            </w:r>
            <w:r w:rsidR="00A0069D">
              <w:rPr>
                <w:webHidden/>
              </w:rPr>
              <w:instrText xml:space="preserve"> PAGEREF _Toc90283979 \h </w:instrText>
            </w:r>
            <w:r w:rsidR="00A0069D">
              <w:rPr>
                <w:webHidden/>
              </w:rPr>
            </w:r>
            <w:r w:rsidR="00A0069D">
              <w:rPr>
                <w:webHidden/>
              </w:rPr>
              <w:fldChar w:fldCharType="separate"/>
            </w:r>
            <w:r w:rsidR="009F31AF">
              <w:rPr>
                <w:webHidden/>
              </w:rPr>
              <w:t>5</w:t>
            </w:r>
            <w:r w:rsidR="00A0069D">
              <w:rPr>
                <w:webHidden/>
              </w:rPr>
              <w:fldChar w:fldCharType="end"/>
            </w:r>
          </w:hyperlink>
        </w:p>
        <w:p w14:paraId="73D552EC" w14:textId="587A7C9E" w:rsidR="00A0069D" w:rsidRDefault="00F301ED" w:rsidP="00A40346">
          <w:pPr>
            <w:pStyle w:val="TOC3"/>
            <w:ind w:left="0"/>
            <w:rPr>
              <w:rFonts w:asciiTheme="minorHAnsi" w:eastAsiaTheme="minorEastAsia" w:hAnsiTheme="minorHAnsi"/>
              <w:lang w:eastAsia="en-AU"/>
            </w:rPr>
          </w:pPr>
          <w:hyperlink w:anchor="_Toc90283980" w:history="1">
            <w:r w:rsidR="00A0069D" w:rsidRPr="007C62C1">
              <w:rPr>
                <w:rStyle w:val="Hyperlink"/>
              </w:rPr>
              <w:t>Combined Communique – 17 March and 6 April 2020 teleconferences</w:t>
            </w:r>
            <w:r w:rsidR="00A0069D">
              <w:rPr>
                <w:webHidden/>
              </w:rPr>
              <w:tab/>
            </w:r>
            <w:r w:rsidR="00A0069D">
              <w:rPr>
                <w:webHidden/>
              </w:rPr>
              <w:fldChar w:fldCharType="begin"/>
            </w:r>
            <w:r w:rsidR="00A0069D">
              <w:rPr>
                <w:webHidden/>
              </w:rPr>
              <w:instrText xml:space="preserve"> PAGEREF _Toc90283980 \h </w:instrText>
            </w:r>
            <w:r w:rsidR="00A0069D">
              <w:rPr>
                <w:webHidden/>
              </w:rPr>
            </w:r>
            <w:r w:rsidR="00A0069D">
              <w:rPr>
                <w:webHidden/>
              </w:rPr>
              <w:fldChar w:fldCharType="separate"/>
            </w:r>
            <w:r w:rsidR="009F31AF">
              <w:rPr>
                <w:webHidden/>
              </w:rPr>
              <w:t>8</w:t>
            </w:r>
            <w:r w:rsidR="00A0069D">
              <w:rPr>
                <w:webHidden/>
              </w:rPr>
              <w:fldChar w:fldCharType="end"/>
            </w:r>
          </w:hyperlink>
        </w:p>
        <w:p w14:paraId="4436BAF0" w14:textId="4FF95BDA" w:rsidR="00A0069D" w:rsidRDefault="00F301ED" w:rsidP="00A40346">
          <w:pPr>
            <w:pStyle w:val="TOC3"/>
            <w:ind w:left="0"/>
            <w:rPr>
              <w:rFonts w:asciiTheme="minorHAnsi" w:eastAsiaTheme="minorEastAsia" w:hAnsiTheme="minorHAnsi"/>
              <w:lang w:eastAsia="en-AU"/>
            </w:rPr>
          </w:pPr>
          <w:hyperlink w:anchor="_Toc90283982" w:history="1">
            <w:r w:rsidR="00A0069D" w:rsidRPr="007C62C1">
              <w:rPr>
                <w:rStyle w:val="Hyperlink"/>
              </w:rPr>
              <w:t>Meeting Communique – 26 November 2019</w:t>
            </w:r>
            <w:r w:rsidR="00A0069D">
              <w:rPr>
                <w:webHidden/>
              </w:rPr>
              <w:tab/>
            </w:r>
            <w:r w:rsidR="00A0069D">
              <w:rPr>
                <w:webHidden/>
              </w:rPr>
              <w:fldChar w:fldCharType="begin"/>
            </w:r>
            <w:r w:rsidR="00A0069D">
              <w:rPr>
                <w:webHidden/>
              </w:rPr>
              <w:instrText xml:space="preserve"> PAGEREF _Toc90283982 \h </w:instrText>
            </w:r>
            <w:r w:rsidR="00A0069D">
              <w:rPr>
                <w:webHidden/>
              </w:rPr>
            </w:r>
            <w:r w:rsidR="00A0069D">
              <w:rPr>
                <w:webHidden/>
              </w:rPr>
              <w:fldChar w:fldCharType="separate"/>
            </w:r>
            <w:r w:rsidR="009F31AF">
              <w:rPr>
                <w:webHidden/>
              </w:rPr>
              <w:t>11</w:t>
            </w:r>
            <w:r w:rsidR="00A0069D">
              <w:rPr>
                <w:webHidden/>
              </w:rPr>
              <w:fldChar w:fldCharType="end"/>
            </w:r>
          </w:hyperlink>
        </w:p>
        <w:p w14:paraId="754B0A09" w14:textId="07BC875F" w:rsidR="00A0069D" w:rsidRDefault="00F301ED" w:rsidP="00A40346">
          <w:pPr>
            <w:pStyle w:val="TOC3"/>
            <w:ind w:left="0"/>
            <w:rPr>
              <w:rFonts w:asciiTheme="minorHAnsi" w:eastAsiaTheme="minorEastAsia" w:hAnsiTheme="minorHAnsi"/>
              <w:lang w:eastAsia="en-AU"/>
            </w:rPr>
          </w:pPr>
          <w:hyperlink w:anchor="_Toc90283984" w:history="1">
            <w:r w:rsidR="00A0069D" w:rsidRPr="007C62C1">
              <w:rPr>
                <w:rStyle w:val="Hyperlink"/>
              </w:rPr>
              <w:t>Meeting Communique – 23 July 2019</w:t>
            </w:r>
            <w:r w:rsidR="00A0069D">
              <w:rPr>
                <w:webHidden/>
              </w:rPr>
              <w:tab/>
            </w:r>
            <w:r w:rsidR="00A0069D">
              <w:rPr>
                <w:webHidden/>
              </w:rPr>
              <w:fldChar w:fldCharType="begin"/>
            </w:r>
            <w:r w:rsidR="00A0069D">
              <w:rPr>
                <w:webHidden/>
              </w:rPr>
              <w:instrText xml:space="preserve"> PAGEREF _Toc90283984 \h </w:instrText>
            </w:r>
            <w:r w:rsidR="00A0069D">
              <w:rPr>
                <w:webHidden/>
              </w:rPr>
            </w:r>
            <w:r w:rsidR="00A0069D">
              <w:rPr>
                <w:webHidden/>
              </w:rPr>
              <w:fldChar w:fldCharType="separate"/>
            </w:r>
            <w:r w:rsidR="009F31AF">
              <w:rPr>
                <w:webHidden/>
              </w:rPr>
              <w:t>13</w:t>
            </w:r>
            <w:r w:rsidR="00A0069D">
              <w:rPr>
                <w:webHidden/>
              </w:rPr>
              <w:fldChar w:fldCharType="end"/>
            </w:r>
          </w:hyperlink>
        </w:p>
        <w:p w14:paraId="00B9492C" w14:textId="6FD305D2" w:rsidR="00A0069D" w:rsidRDefault="00F301ED" w:rsidP="00A40346">
          <w:pPr>
            <w:pStyle w:val="TOC3"/>
            <w:ind w:left="0"/>
            <w:rPr>
              <w:rFonts w:asciiTheme="minorHAnsi" w:eastAsiaTheme="minorEastAsia" w:hAnsiTheme="minorHAnsi"/>
              <w:lang w:eastAsia="en-AU"/>
            </w:rPr>
          </w:pPr>
          <w:hyperlink w:anchor="_Toc90283986" w:history="1">
            <w:r w:rsidR="00A0069D" w:rsidRPr="007C62C1">
              <w:rPr>
                <w:rStyle w:val="Hyperlink"/>
              </w:rPr>
              <w:t>Meeting Communique – 19 March 2019</w:t>
            </w:r>
            <w:r w:rsidR="00A0069D">
              <w:rPr>
                <w:webHidden/>
              </w:rPr>
              <w:tab/>
            </w:r>
            <w:r w:rsidR="00A0069D">
              <w:rPr>
                <w:webHidden/>
              </w:rPr>
              <w:fldChar w:fldCharType="begin"/>
            </w:r>
            <w:r w:rsidR="00A0069D">
              <w:rPr>
                <w:webHidden/>
              </w:rPr>
              <w:instrText xml:space="preserve"> PAGEREF _Toc90283986 \h </w:instrText>
            </w:r>
            <w:r w:rsidR="00A0069D">
              <w:rPr>
                <w:webHidden/>
              </w:rPr>
            </w:r>
            <w:r w:rsidR="00A0069D">
              <w:rPr>
                <w:webHidden/>
              </w:rPr>
              <w:fldChar w:fldCharType="separate"/>
            </w:r>
            <w:r w:rsidR="009F31AF">
              <w:rPr>
                <w:webHidden/>
              </w:rPr>
              <w:t>15</w:t>
            </w:r>
            <w:r w:rsidR="00A0069D">
              <w:rPr>
                <w:webHidden/>
              </w:rPr>
              <w:fldChar w:fldCharType="end"/>
            </w:r>
          </w:hyperlink>
        </w:p>
        <w:p w14:paraId="23B018E0" w14:textId="63D696C8" w:rsidR="00A0069D" w:rsidRDefault="00F301ED" w:rsidP="00A40346">
          <w:pPr>
            <w:pStyle w:val="TOC3"/>
            <w:ind w:left="0"/>
            <w:rPr>
              <w:rFonts w:asciiTheme="minorHAnsi" w:eastAsiaTheme="minorEastAsia" w:hAnsiTheme="minorHAnsi"/>
              <w:lang w:eastAsia="en-AU"/>
            </w:rPr>
          </w:pPr>
          <w:hyperlink w:anchor="_Toc90283988" w:history="1">
            <w:r w:rsidR="00A0069D" w:rsidRPr="007C62C1">
              <w:rPr>
                <w:rStyle w:val="Hyperlink"/>
              </w:rPr>
              <w:t>Meeting Communique – 11 December 2018</w:t>
            </w:r>
            <w:r w:rsidR="00A0069D">
              <w:rPr>
                <w:webHidden/>
              </w:rPr>
              <w:tab/>
            </w:r>
            <w:r w:rsidR="00A0069D">
              <w:rPr>
                <w:webHidden/>
              </w:rPr>
              <w:fldChar w:fldCharType="begin"/>
            </w:r>
            <w:r w:rsidR="00A0069D">
              <w:rPr>
                <w:webHidden/>
              </w:rPr>
              <w:instrText xml:space="preserve"> PAGEREF _Toc90283988 \h </w:instrText>
            </w:r>
            <w:r w:rsidR="00A0069D">
              <w:rPr>
                <w:webHidden/>
              </w:rPr>
            </w:r>
            <w:r w:rsidR="00A0069D">
              <w:rPr>
                <w:webHidden/>
              </w:rPr>
              <w:fldChar w:fldCharType="separate"/>
            </w:r>
            <w:r w:rsidR="009F31AF">
              <w:rPr>
                <w:webHidden/>
              </w:rPr>
              <w:t>17</w:t>
            </w:r>
            <w:r w:rsidR="00A0069D">
              <w:rPr>
                <w:webHidden/>
              </w:rPr>
              <w:fldChar w:fldCharType="end"/>
            </w:r>
          </w:hyperlink>
        </w:p>
        <w:p w14:paraId="4BAC9F39" w14:textId="10D73582" w:rsidR="00A0069D" w:rsidRDefault="00F301ED" w:rsidP="00A40346">
          <w:pPr>
            <w:pStyle w:val="TOC3"/>
            <w:ind w:left="0"/>
            <w:rPr>
              <w:rFonts w:asciiTheme="minorHAnsi" w:eastAsiaTheme="minorEastAsia" w:hAnsiTheme="minorHAnsi"/>
              <w:lang w:eastAsia="en-AU"/>
            </w:rPr>
          </w:pPr>
          <w:hyperlink w:anchor="_Toc90283990" w:history="1">
            <w:r w:rsidR="00F649F0">
              <w:rPr>
                <w:rStyle w:val="Hyperlink"/>
              </w:rPr>
              <w:t xml:space="preserve">Meeting Communique – 17 </w:t>
            </w:r>
            <w:r w:rsidR="00A0069D" w:rsidRPr="007C62C1">
              <w:rPr>
                <w:rStyle w:val="Hyperlink"/>
              </w:rPr>
              <w:t>July 2018</w:t>
            </w:r>
            <w:r w:rsidR="00A0069D">
              <w:rPr>
                <w:webHidden/>
              </w:rPr>
              <w:tab/>
            </w:r>
            <w:r w:rsidR="00A0069D">
              <w:rPr>
                <w:webHidden/>
              </w:rPr>
              <w:fldChar w:fldCharType="begin"/>
            </w:r>
            <w:r w:rsidR="00A0069D">
              <w:rPr>
                <w:webHidden/>
              </w:rPr>
              <w:instrText xml:space="preserve"> PAGEREF _Toc90283990 \h </w:instrText>
            </w:r>
            <w:r w:rsidR="00A0069D">
              <w:rPr>
                <w:webHidden/>
              </w:rPr>
            </w:r>
            <w:r w:rsidR="00A0069D">
              <w:rPr>
                <w:webHidden/>
              </w:rPr>
              <w:fldChar w:fldCharType="separate"/>
            </w:r>
            <w:r w:rsidR="009F31AF">
              <w:rPr>
                <w:webHidden/>
              </w:rPr>
              <w:t>19</w:t>
            </w:r>
            <w:r w:rsidR="00A0069D">
              <w:rPr>
                <w:webHidden/>
              </w:rPr>
              <w:fldChar w:fldCharType="end"/>
            </w:r>
          </w:hyperlink>
        </w:p>
        <w:p w14:paraId="6903577D" w14:textId="637B35EA" w:rsidR="00A0069D" w:rsidRDefault="00F301ED" w:rsidP="00A40346">
          <w:pPr>
            <w:pStyle w:val="TOC3"/>
            <w:ind w:left="0"/>
            <w:rPr>
              <w:rFonts w:asciiTheme="minorHAnsi" w:eastAsiaTheme="minorEastAsia" w:hAnsiTheme="minorHAnsi"/>
              <w:lang w:eastAsia="en-AU"/>
            </w:rPr>
          </w:pPr>
          <w:hyperlink w:anchor="_Toc90283993" w:history="1">
            <w:r w:rsidR="00A0069D" w:rsidRPr="007C62C1">
              <w:rPr>
                <w:rStyle w:val="Hyperlink"/>
                <w:lang w:val="en-GB"/>
              </w:rPr>
              <w:t>Meeting Communique – 13 March 2018</w:t>
            </w:r>
            <w:r w:rsidR="00A0069D">
              <w:rPr>
                <w:webHidden/>
              </w:rPr>
              <w:tab/>
            </w:r>
            <w:r w:rsidR="00A0069D">
              <w:rPr>
                <w:webHidden/>
              </w:rPr>
              <w:fldChar w:fldCharType="begin"/>
            </w:r>
            <w:r w:rsidR="00A0069D">
              <w:rPr>
                <w:webHidden/>
              </w:rPr>
              <w:instrText xml:space="preserve"> PAGEREF _Toc90283993 \h </w:instrText>
            </w:r>
            <w:r w:rsidR="00A0069D">
              <w:rPr>
                <w:webHidden/>
              </w:rPr>
            </w:r>
            <w:r w:rsidR="00A0069D">
              <w:rPr>
                <w:webHidden/>
              </w:rPr>
              <w:fldChar w:fldCharType="separate"/>
            </w:r>
            <w:r w:rsidR="009F31AF">
              <w:rPr>
                <w:webHidden/>
              </w:rPr>
              <w:t>21</w:t>
            </w:r>
            <w:r w:rsidR="00A0069D">
              <w:rPr>
                <w:webHidden/>
              </w:rPr>
              <w:fldChar w:fldCharType="end"/>
            </w:r>
          </w:hyperlink>
        </w:p>
        <w:p w14:paraId="7AB1B286" w14:textId="3673C6E4" w:rsidR="00A0069D" w:rsidRDefault="00F301ED" w:rsidP="00A40346">
          <w:pPr>
            <w:pStyle w:val="TOC3"/>
            <w:ind w:left="0"/>
            <w:rPr>
              <w:rFonts w:asciiTheme="minorHAnsi" w:eastAsiaTheme="minorEastAsia" w:hAnsiTheme="minorHAnsi"/>
              <w:lang w:eastAsia="en-AU"/>
            </w:rPr>
          </w:pPr>
          <w:hyperlink w:anchor="_Toc90283996" w:history="1">
            <w:r w:rsidR="00A0069D" w:rsidRPr="007C62C1">
              <w:rPr>
                <w:rStyle w:val="Hyperlink"/>
                <w:rFonts w:eastAsia="Times New Roman"/>
                <w:lang w:val="en-GB"/>
              </w:rPr>
              <w:t>Meeting Communique – 21 November 2017</w:t>
            </w:r>
            <w:r w:rsidR="00A0069D">
              <w:rPr>
                <w:webHidden/>
              </w:rPr>
              <w:tab/>
            </w:r>
            <w:r w:rsidR="00A0069D">
              <w:rPr>
                <w:webHidden/>
              </w:rPr>
              <w:fldChar w:fldCharType="begin"/>
            </w:r>
            <w:r w:rsidR="00A0069D">
              <w:rPr>
                <w:webHidden/>
              </w:rPr>
              <w:instrText xml:space="preserve"> PAGEREF _Toc90283996 \h </w:instrText>
            </w:r>
            <w:r w:rsidR="00A0069D">
              <w:rPr>
                <w:webHidden/>
              </w:rPr>
            </w:r>
            <w:r w:rsidR="00A0069D">
              <w:rPr>
                <w:webHidden/>
              </w:rPr>
              <w:fldChar w:fldCharType="separate"/>
            </w:r>
            <w:r w:rsidR="009F31AF">
              <w:rPr>
                <w:webHidden/>
              </w:rPr>
              <w:t>24</w:t>
            </w:r>
            <w:r w:rsidR="00A0069D">
              <w:rPr>
                <w:webHidden/>
              </w:rPr>
              <w:fldChar w:fldCharType="end"/>
            </w:r>
          </w:hyperlink>
        </w:p>
        <w:p w14:paraId="39472096" w14:textId="690A05C0" w:rsidR="00A0069D" w:rsidRDefault="00F301ED" w:rsidP="00A40346">
          <w:pPr>
            <w:pStyle w:val="TOC3"/>
            <w:ind w:left="0"/>
            <w:rPr>
              <w:rFonts w:asciiTheme="minorHAnsi" w:eastAsiaTheme="minorEastAsia" w:hAnsiTheme="minorHAnsi"/>
              <w:lang w:eastAsia="en-AU"/>
            </w:rPr>
          </w:pPr>
          <w:hyperlink w:anchor="_Toc90284010" w:history="1">
            <w:r w:rsidR="00A0069D" w:rsidRPr="007C62C1">
              <w:rPr>
                <w:rStyle w:val="Hyperlink"/>
                <w:rFonts w:eastAsia="Times New Roman"/>
                <w:lang w:val="en-GB"/>
              </w:rPr>
              <w:t>Meeting Communique – 18 July 2017</w:t>
            </w:r>
            <w:r w:rsidR="00A0069D">
              <w:rPr>
                <w:webHidden/>
              </w:rPr>
              <w:tab/>
            </w:r>
            <w:r w:rsidR="00A0069D">
              <w:rPr>
                <w:webHidden/>
              </w:rPr>
              <w:fldChar w:fldCharType="begin"/>
            </w:r>
            <w:r w:rsidR="00A0069D">
              <w:rPr>
                <w:webHidden/>
              </w:rPr>
              <w:instrText xml:space="preserve"> PAGEREF _Toc90284010 \h </w:instrText>
            </w:r>
            <w:r w:rsidR="00A0069D">
              <w:rPr>
                <w:webHidden/>
              </w:rPr>
            </w:r>
            <w:r w:rsidR="00A0069D">
              <w:rPr>
                <w:webHidden/>
              </w:rPr>
              <w:fldChar w:fldCharType="separate"/>
            </w:r>
            <w:r w:rsidR="009F31AF">
              <w:rPr>
                <w:webHidden/>
              </w:rPr>
              <w:t>28</w:t>
            </w:r>
            <w:r w:rsidR="00A0069D">
              <w:rPr>
                <w:webHidden/>
              </w:rPr>
              <w:fldChar w:fldCharType="end"/>
            </w:r>
          </w:hyperlink>
        </w:p>
        <w:p w14:paraId="47A03832" w14:textId="23066E43" w:rsidR="00156C9B" w:rsidRDefault="00156C9B">
          <w:pPr>
            <w:rPr>
              <w:rFonts w:cs="Arial"/>
            </w:rPr>
          </w:pPr>
          <w:r>
            <w:fldChar w:fldCharType="end"/>
          </w:r>
        </w:p>
      </w:sdtContent>
    </w:sdt>
    <w:p w14:paraId="4A4E6CA6" w14:textId="4ED588B3" w:rsidR="00B5614B" w:rsidRDefault="00B5614B">
      <w:r>
        <w:br w:type="page"/>
      </w:r>
    </w:p>
    <w:p w14:paraId="607CCB51" w14:textId="77777777" w:rsidR="00B5614B" w:rsidRPr="00AA579A" w:rsidRDefault="00B5614B" w:rsidP="00B5614B">
      <w:pPr>
        <w:spacing w:after="120"/>
        <w:jc w:val="center"/>
        <w:rPr>
          <w:rFonts w:cs="Arial"/>
        </w:rPr>
      </w:pPr>
      <w:r w:rsidRPr="00AA579A">
        <w:rPr>
          <w:rFonts w:cs="Arial"/>
          <w:noProof/>
          <w:lang w:eastAsia="en-AU"/>
        </w:rPr>
        <w:lastRenderedPageBreak/>
        <w:drawing>
          <wp:inline distT="0" distB="0" distL="0" distR="0" wp14:anchorId="3689D6B9" wp14:editId="4EF95696">
            <wp:extent cx="3423600" cy="1144800"/>
            <wp:effectExtent l="0" t="0" r="5715" b="0"/>
            <wp:docPr id="1" name="Picture 1" descr="H:\trimdata\TRIM\TEMP\HPTRIM.5956\D14 125858  AER logo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rimdata\TRIM\TEMP\HPTRIM.5956\D14 125858  AER logo full 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3600" cy="1144800"/>
                    </a:xfrm>
                    <a:prstGeom prst="rect">
                      <a:avLst/>
                    </a:prstGeom>
                    <a:noFill/>
                    <a:ln>
                      <a:noFill/>
                    </a:ln>
                  </pic:spPr>
                </pic:pic>
              </a:graphicData>
            </a:graphic>
          </wp:inline>
        </w:drawing>
      </w:r>
    </w:p>
    <w:p w14:paraId="2E90D0A6" w14:textId="77777777" w:rsidR="00B5614B" w:rsidRDefault="00B5614B" w:rsidP="00B5614B">
      <w:pPr>
        <w:jc w:val="center"/>
        <w:rPr>
          <w:rFonts w:asciiTheme="minorHAnsi" w:hAnsiTheme="minorHAnsi" w:cstheme="minorHAnsi"/>
          <w:b/>
          <w:sz w:val="28"/>
        </w:rPr>
      </w:pPr>
      <w:r>
        <w:rPr>
          <w:rFonts w:asciiTheme="minorHAnsi" w:hAnsiTheme="minorHAnsi" w:cstheme="minorHAnsi"/>
          <w:b/>
          <w:sz w:val="28"/>
        </w:rPr>
        <w:t xml:space="preserve">CUSTOMER CONSULTATIVE GROUP </w:t>
      </w:r>
    </w:p>
    <w:p w14:paraId="36031487" w14:textId="77777777" w:rsidR="00B5614B" w:rsidRDefault="00B5614B" w:rsidP="00156C9B">
      <w:pPr>
        <w:pStyle w:val="Heading3"/>
      </w:pPr>
      <w:bookmarkStart w:id="5" w:name="_Toc90283978"/>
      <w:r>
        <w:t>Meeting Communique – 24 May 2021 teleconference</w:t>
      </w:r>
      <w:bookmarkEnd w:id="5"/>
    </w:p>
    <w:p w14:paraId="2F374015" w14:textId="77777777" w:rsidR="00B5614B" w:rsidRPr="00BD0884" w:rsidRDefault="00B5614B" w:rsidP="00D2377C">
      <w:pPr>
        <w:spacing w:before="0"/>
        <w:jc w:val="center"/>
        <w:rPr>
          <w:rFonts w:asciiTheme="minorHAnsi" w:hAnsiTheme="minorHAnsi" w:cstheme="minorHAnsi"/>
          <w:b/>
          <w:sz w:val="24"/>
          <w:szCs w:val="24"/>
        </w:rPr>
      </w:pPr>
    </w:p>
    <w:p w14:paraId="6A7B4682" w14:textId="693EB417" w:rsidR="00B5614B" w:rsidRPr="00B0585F" w:rsidRDefault="00B5614B" w:rsidP="00860960">
      <w:pPr>
        <w:pStyle w:val="ListParagraph"/>
        <w:numPr>
          <w:ilvl w:val="0"/>
          <w:numId w:val="30"/>
        </w:numPr>
        <w:rPr>
          <w:rFonts w:asciiTheme="minorHAnsi" w:hAnsiTheme="minorHAnsi" w:cstheme="minorHAnsi"/>
        </w:rPr>
      </w:pPr>
      <w:r w:rsidRPr="00B0585F">
        <w:rPr>
          <w:rFonts w:asciiTheme="minorHAnsi" w:hAnsiTheme="minorHAnsi" w:cstheme="minorHAnsi"/>
        </w:rPr>
        <w:t xml:space="preserve">The Australian Energy Regulator’s (AER) Customer Consultative Group (CCG) met on 24 May 2021 (see membership list </w:t>
      </w:r>
      <w:r w:rsidR="002B757C">
        <w:rPr>
          <w:rFonts w:asciiTheme="minorHAnsi" w:hAnsiTheme="minorHAnsi" w:cstheme="minorHAnsi"/>
        </w:rPr>
        <w:t>below</w:t>
      </w:r>
      <w:r w:rsidRPr="00B0585F">
        <w:rPr>
          <w:rFonts w:asciiTheme="minorHAnsi" w:hAnsiTheme="minorHAnsi" w:cstheme="minorHAnsi"/>
        </w:rPr>
        <w:t>) to discuss current issues affecting residential and small energy customers.</w:t>
      </w:r>
      <w:r w:rsidRPr="00B0585F" w:rsidDel="00050B6B">
        <w:rPr>
          <w:rFonts w:asciiTheme="minorHAnsi" w:hAnsiTheme="minorHAnsi" w:cstheme="minorHAnsi"/>
        </w:rPr>
        <w:t xml:space="preserve"> </w:t>
      </w:r>
    </w:p>
    <w:p w14:paraId="164CD50D" w14:textId="77777777" w:rsidR="00B5614B" w:rsidRPr="008826C8" w:rsidRDefault="00B5614B" w:rsidP="00B5614B">
      <w:pPr>
        <w:pStyle w:val="ListParagraph"/>
        <w:numPr>
          <w:ilvl w:val="0"/>
          <w:numId w:val="30"/>
        </w:numPr>
        <w:rPr>
          <w:rFonts w:asciiTheme="minorHAnsi" w:eastAsiaTheme="majorEastAsia" w:hAnsiTheme="minorHAnsi" w:cstheme="minorHAnsi"/>
          <w:bCs/>
        </w:rPr>
      </w:pPr>
      <w:r w:rsidRPr="008826C8">
        <w:rPr>
          <w:rFonts w:asciiTheme="minorHAnsi" w:eastAsiaTheme="majorEastAsia" w:hAnsiTheme="minorHAnsi" w:cstheme="minorHAnsi"/>
          <w:bCs/>
        </w:rPr>
        <w:t xml:space="preserve">The </w:t>
      </w:r>
      <w:r w:rsidRPr="006420B1">
        <w:rPr>
          <w:rFonts w:asciiTheme="minorHAnsi" w:eastAsiaTheme="majorEastAsia" w:hAnsiTheme="minorHAnsi" w:cstheme="minorHAnsi"/>
          <w:bCs/>
        </w:rPr>
        <w:t xml:space="preserve">CCG Chair, Jim Cox </w:t>
      </w:r>
      <w:r w:rsidRPr="008826C8">
        <w:rPr>
          <w:rFonts w:asciiTheme="minorHAnsi" w:eastAsiaTheme="majorEastAsia" w:hAnsiTheme="minorHAnsi" w:cstheme="minorHAnsi"/>
          <w:bCs/>
        </w:rPr>
        <w:t>updated members on</w:t>
      </w:r>
      <w:r w:rsidRPr="006420B1">
        <w:rPr>
          <w:rFonts w:asciiTheme="minorHAnsi" w:eastAsiaTheme="majorEastAsia" w:hAnsiTheme="minorHAnsi" w:cstheme="minorHAnsi"/>
          <w:bCs/>
        </w:rPr>
        <w:t xml:space="preserve"> key areas of AER work including</w:t>
      </w:r>
      <w:r w:rsidRPr="008826C8">
        <w:rPr>
          <w:rFonts w:asciiTheme="minorHAnsi" w:eastAsiaTheme="majorEastAsia" w:hAnsiTheme="minorHAnsi" w:cstheme="minorHAnsi"/>
          <w:bCs/>
        </w:rPr>
        <w:t>:</w:t>
      </w:r>
    </w:p>
    <w:p w14:paraId="1C9615D0" w14:textId="77777777" w:rsidR="00B5614B" w:rsidRPr="008826C8" w:rsidRDefault="00B5614B" w:rsidP="00B5614B">
      <w:pPr>
        <w:pStyle w:val="ListParagraph"/>
        <w:numPr>
          <w:ilvl w:val="0"/>
          <w:numId w:val="31"/>
        </w:numPr>
        <w:rPr>
          <w:rFonts w:asciiTheme="minorHAnsi" w:eastAsiaTheme="majorEastAsia" w:hAnsiTheme="minorHAnsi" w:cstheme="minorHAnsi"/>
          <w:bCs/>
        </w:rPr>
      </w:pPr>
      <w:r>
        <w:rPr>
          <w:rFonts w:asciiTheme="minorHAnsi" w:eastAsiaTheme="majorEastAsia" w:hAnsiTheme="minorHAnsi" w:cstheme="minorHAnsi"/>
          <w:bCs/>
        </w:rPr>
        <w:t>t</w:t>
      </w:r>
      <w:r w:rsidRPr="008826C8">
        <w:rPr>
          <w:rFonts w:asciiTheme="minorHAnsi" w:eastAsiaTheme="majorEastAsia" w:hAnsiTheme="minorHAnsi" w:cstheme="minorHAnsi"/>
          <w:bCs/>
        </w:rPr>
        <w:t xml:space="preserve">he </w:t>
      </w:r>
      <w:r w:rsidRPr="006420B1">
        <w:rPr>
          <w:rFonts w:asciiTheme="minorHAnsi" w:eastAsiaTheme="majorEastAsia" w:hAnsiTheme="minorHAnsi" w:cstheme="minorHAnsi"/>
          <w:bCs/>
        </w:rPr>
        <w:t xml:space="preserve">fourth update of the Statement of Expectations to extend retailers’ support of customers to 30 June 2021 </w:t>
      </w:r>
    </w:p>
    <w:p w14:paraId="44CF87FB" w14:textId="77777777" w:rsidR="00B5614B" w:rsidRPr="008826C8" w:rsidRDefault="00B5614B" w:rsidP="00B5614B">
      <w:pPr>
        <w:pStyle w:val="ListParagraph"/>
        <w:numPr>
          <w:ilvl w:val="0"/>
          <w:numId w:val="31"/>
        </w:numPr>
        <w:rPr>
          <w:rFonts w:asciiTheme="minorHAnsi" w:eastAsiaTheme="majorEastAsia" w:hAnsiTheme="minorHAnsi" w:cstheme="minorHAnsi"/>
          <w:bCs/>
        </w:rPr>
      </w:pPr>
      <w:r>
        <w:rPr>
          <w:rFonts w:asciiTheme="minorHAnsi" w:eastAsiaTheme="majorEastAsia" w:hAnsiTheme="minorHAnsi" w:cstheme="minorHAnsi"/>
          <w:bCs/>
        </w:rPr>
        <w:t>c</w:t>
      </w:r>
      <w:r w:rsidRPr="006420B1">
        <w:rPr>
          <w:rFonts w:asciiTheme="minorHAnsi" w:eastAsiaTheme="majorEastAsia" w:hAnsiTheme="minorHAnsi" w:cstheme="minorHAnsi"/>
          <w:bCs/>
        </w:rPr>
        <w:t>ompliance and enforcement activity including the determination of 2021</w:t>
      </w:r>
      <w:r>
        <w:rPr>
          <w:rFonts w:asciiTheme="minorHAnsi" w:eastAsiaTheme="majorEastAsia" w:hAnsiTheme="minorHAnsi" w:cstheme="minorHAnsi"/>
          <w:bCs/>
        </w:rPr>
        <w:t>-</w:t>
      </w:r>
      <w:r w:rsidRPr="006420B1">
        <w:rPr>
          <w:rFonts w:asciiTheme="minorHAnsi" w:eastAsiaTheme="majorEastAsia" w:hAnsiTheme="minorHAnsi" w:cstheme="minorHAnsi"/>
          <w:bCs/>
        </w:rPr>
        <w:t>22 priorities</w:t>
      </w:r>
    </w:p>
    <w:p w14:paraId="68A08398" w14:textId="77777777" w:rsidR="00B5614B" w:rsidRPr="008826C8" w:rsidRDefault="00B5614B" w:rsidP="00B5614B">
      <w:pPr>
        <w:pStyle w:val="ListParagraph"/>
        <w:numPr>
          <w:ilvl w:val="0"/>
          <w:numId w:val="31"/>
        </w:numPr>
        <w:rPr>
          <w:rFonts w:asciiTheme="minorHAnsi" w:eastAsiaTheme="majorEastAsia" w:hAnsiTheme="minorHAnsi" w:cstheme="minorHAnsi"/>
          <w:bCs/>
        </w:rPr>
      </w:pPr>
      <w:r>
        <w:rPr>
          <w:rFonts w:asciiTheme="minorHAnsi" w:eastAsiaTheme="majorEastAsia" w:hAnsiTheme="minorHAnsi" w:cstheme="minorHAnsi"/>
          <w:bCs/>
        </w:rPr>
        <w:t>t</w:t>
      </w:r>
      <w:r w:rsidRPr="004B2DB0">
        <w:rPr>
          <w:rFonts w:asciiTheme="minorHAnsi" w:eastAsiaTheme="majorEastAsia" w:hAnsiTheme="minorHAnsi" w:cstheme="minorHAnsi"/>
          <w:bCs/>
        </w:rPr>
        <w:t xml:space="preserve">he AER’s recent review and approval of 2021-22 electricity distribution tariffs proposed by 9 businesses across NSW, Queensland, the NT, SA and Tasmania </w:t>
      </w:r>
    </w:p>
    <w:p w14:paraId="2ED3529B" w14:textId="77777777" w:rsidR="00591A77" w:rsidRDefault="00B5614B" w:rsidP="00591A77">
      <w:pPr>
        <w:pStyle w:val="ListParagraph"/>
        <w:numPr>
          <w:ilvl w:val="0"/>
          <w:numId w:val="31"/>
        </w:numPr>
        <w:rPr>
          <w:rFonts w:asciiTheme="minorHAnsi" w:eastAsiaTheme="majorEastAsia" w:hAnsiTheme="minorHAnsi" w:cstheme="minorHAnsi"/>
          <w:bCs/>
        </w:rPr>
      </w:pPr>
      <w:r w:rsidRPr="00591A77">
        <w:rPr>
          <w:rFonts w:asciiTheme="minorHAnsi" w:eastAsiaTheme="majorEastAsia" w:hAnsiTheme="minorHAnsi" w:cstheme="minorHAnsi"/>
          <w:bCs/>
        </w:rPr>
        <w:t xml:space="preserve">the proposed research to inform the Better Bills Guideline </w:t>
      </w:r>
    </w:p>
    <w:p w14:paraId="7F190A1F" w14:textId="3714AA3A" w:rsidR="00B5614B" w:rsidRPr="00591A77" w:rsidRDefault="00B5614B" w:rsidP="00591A77">
      <w:pPr>
        <w:pStyle w:val="ListParagraph"/>
        <w:numPr>
          <w:ilvl w:val="0"/>
          <w:numId w:val="31"/>
        </w:numPr>
        <w:rPr>
          <w:rFonts w:asciiTheme="minorHAnsi" w:eastAsiaTheme="majorEastAsia" w:hAnsiTheme="minorHAnsi" w:cstheme="minorHAnsi"/>
          <w:bCs/>
        </w:rPr>
      </w:pPr>
      <w:r w:rsidRPr="00591A77">
        <w:rPr>
          <w:rFonts w:asciiTheme="minorHAnsi" w:eastAsiaTheme="majorEastAsia" w:hAnsiTheme="minorHAnsi" w:cstheme="minorHAnsi"/>
          <w:bCs/>
        </w:rPr>
        <w:t>the recent release of the third Default Market Offer.</w:t>
      </w:r>
      <w:r w:rsidRPr="00591A77">
        <w:rPr>
          <w:rFonts w:asciiTheme="minorHAnsi" w:eastAsiaTheme="majorEastAsia" w:hAnsiTheme="minorHAnsi" w:cstheme="minorHAnsi"/>
          <w:bCs/>
        </w:rPr>
        <w:tab/>
      </w:r>
    </w:p>
    <w:p w14:paraId="7EA64A15" w14:textId="77777777" w:rsidR="00B5614B" w:rsidRPr="006420B1" w:rsidRDefault="00B5614B" w:rsidP="00B5614B">
      <w:pPr>
        <w:pStyle w:val="ListParagraph"/>
        <w:numPr>
          <w:ilvl w:val="0"/>
          <w:numId w:val="30"/>
        </w:numPr>
      </w:pPr>
      <w:r w:rsidRPr="006420B1">
        <w:rPr>
          <w:rFonts w:asciiTheme="minorHAnsi" w:eastAsiaTheme="majorEastAsia" w:hAnsiTheme="minorHAnsi" w:cstheme="minorHAnsi"/>
          <w:bCs/>
        </w:rPr>
        <w:t>AER staff presented an update on the CCG Review – including recruitment of CCG members and Chair</w:t>
      </w:r>
      <w:r>
        <w:rPr>
          <w:rFonts w:asciiTheme="minorHAnsi" w:eastAsiaTheme="majorEastAsia" w:hAnsiTheme="minorHAnsi" w:cstheme="minorHAnsi"/>
          <w:bCs/>
        </w:rPr>
        <w:t>:</w:t>
      </w:r>
      <w:r w:rsidRPr="006420B1">
        <w:rPr>
          <w:rFonts w:asciiTheme="minorHAnsi" w:eastAsiaTheme="majorEastAsia" w:hAnsiTheme="minorHAnsi" w:cstheme="minorHAnsi"/>
          <w:bCs/>
        </w:rPr>
        <w:t xml:space="preserve"> </w:t>
      </w:r>
    </w:p>
    <w:p w14:paraId="4C750D86" w14:textId="77777777" w:rsidR="00B5614B" w:rsidRPr="006420B1" w:rsidRDefault="00B5614B" w:rsidP="00B5614B">
      <w:pPr>
        <w:pStyle w:val="ListParagraph"/>
        <w:numPr>
          <w:ilvl w:val="0"/>
          <w:numId w:val="31"/>
        </w:numPr>
        <w:rPr>
          <w:rFonts w:asciiTheme="minorHAnsi" w:eastAsiaTheme="majorEastAsia" w:hAnsiTheme="minorHAnsi" w:cstheme="minorHAnsi"/>
          <w:bCs/>
        </w:rPr>
      </w:pPr>
      <w:r w:rsidRPr="006420B1">
        <w:rPr>
          <w:rFonts w:asciiTheme="minorHAnsi" w:eastAsiaTheme="majorEastAsia" w:hAnsiTheme="minorHAnsi" w:cstheme="minorHAnsi"/>
          <w:bCs/>
        </w:rPr>
        <w:t xml:space="preserve">A 2019 internal review included consultation with staff, CCG members and looked at other similar groups. A survey and workshop were also held. </w:t>
      </w:r>
    </w:p>
    <w:p w14:paraId="4194BE4C" w14:textId="77777777" w:rsidR="00B5614B" w:rsidRPr="006420B1" w:rsidRDefault="00B5614B" w:rsidP="00B5614B">
      <w:pPr>
        <w:pStyle w:val="ListParagraph"/>
        <w:numPr>
          <w:ilvl w:val="0"/>
          <w:numId w:val="31"/>
        </w:numPr>
        <w:rPr>
          <w:rFonts w:asciiTheme="minorHAnsi" w:eastAsiaTheme="majorEastAsia" w:hAnsiTheme="minorHAnsi" w:cstheme="minorHAnsi"/>
          <w:bCs/>
        </w:rPr>
      </w:pPr>
      <w:r w:rsidRPr="006420B1">
        <w:rPr>
          <w:rFonts w:asciiTheme="minorHAnsi" w:eastAsiaTheme="majorEastAsia" w:hAnsiTheme="minorHAnsi" w:cstheme="minorHAnsi"/>
          <w:bCs/>
        </w:rPr>
        <w:t xml:space="preserve">A new separate Chair is to be introduced to help raise issues with the AER outside of meeting and shape the agenda. </w:t>
      </w:r>
    </w:p>
    <w:p w14:paraId="025543AD" w14:textId="77777777" w:rsidR="00B5614B" w:rsidRPr="006420B1" w:rsidRDefault="00B5614B" w:rsidP="00B5614B">
      <w:pPr>
        <w:pStyle w:val="ListParagraph"/>
        <w:numPr>
          <w:ilvl w:val="0"/>
          <w:numId w:val="31"/>
        </w:numPr>
        <w:rPr>
          <w:rFonts w:asciiTheme="minorHAnsi" w:eastAsiaTheme="majorEastAsia" w:hAnsiTheme="minorHAnsi" w:cstheme="minorHAnsi"/>
          <w:bCs/>
        </w:rPr>
      </w:pPr>
      <w:r w:rsidRPr="006420B1">
        <w:rPr>
          <w:rFonts w:asciiTheme="minorHAnsi" w:eastAsiaTheme="majorEastAsia" w:hAnsiTheme="minorHAnsi" w:cstheme="minorHAnsi"/>
          <w:bCs/>
        </w:rPr>
        <w:t>Member representation</w:t>
      </w:r>
      <w:r>
        <w:rPr>
          <w:rFonts w:asciiTheme="minorHAnsi" w:eastAsiaTheme="majorEastAsia" w:hAnsiTheme="minorHAnsi" w:cstheme="minorHAnsi"/>
          <w:bCs/>
        </w:rPr>
        <w:t xml:space="preserve"> of the new group to target broader diversity,</w:t>
      </w:r>
      <w:r w:rsidRPr="006420B1">
        <w:rPr>
          <w:rFonts w:asciiTheme="minorHAnsi" w:eastAsiaTheme="majorEastAsia" w:hAnsiTheme="minorHAnsi" w:cstheme="minorHAnsi"/>
          <w:bCs/>
        </w:rPr>
        <w:t xml:space="preserve"> includ</w:t>
      </w:r>
      <w:r>
        <w:rPr>
          <w:rFonts w:asciiTheme="minorHAnsi" w:eastAsiaTheme="majorEastAsia" w:hAnsiTheme="minorHAnsi" w:cstheme="minorHAnsi"/>
          <w:bCs/>
        </w:rPr>
        <w:t>ing</w:t>
      </w:r>
      <w:r w:rsidRPr="006420B1">
        <w:rPr>
          <w:rFonts w:asciiTheme="minorHAnsi" w:eastAsiaTheme="majorEastAsia" w:hAnsiTheme="minorHAnsi" w:cstheme="minorHAnsi"/>
          <w:bCs/>
        </w:rPr>
        <w:t xml:space="preserve"> small business, </w:t>
      </w:r>
      <w:r>
        <w:rPr>
          <w:rFonts w:asciiTheme="minorHAnsi" w:eastAsiaTheme="majorEastAsia" w:hAnsiTheme="minorHAnsi" w:cstheme="minorHAnsi"/>
          <w:bCs/>
        </w:rPr>
        <w:t>I</w:t>
      </w:r>
      <w:r w:rsidRPr="006420B1">
        <w:rPr>
          <w:rFonts w:asciiTheme="minorHAnsi" w:eastAsiaTheme="majorEastAsia" w:hAnsiTheme="minorHAnsi" w:cstheme="minorHAnsi"/>
          <w:bCs/>
        </w:rPr>
        <w:t xml:space="preserve">ndigenous and </w:t>
      </w:r>
      <w:r>
        <w:rPr>
          <w:rFonts w:asciiTheme="minorHAnsi" w:eastAsiaTheme="majorEastAsia" w:hAnsiTheme="minorHAnsi" w:cstheme="minorHAnsi"/>
          <w:bCs/>
        </w:rPr>
        <w:t>disabled consumers</w:t>
      </w:r>
      <w:r w:rsidRPr="006420B1">
        <w:rPr>
          <w:rFonts w:asciiTheme="minorHAnsi" w:eastAsiaTheme="majorEastAsia" w:hAnsiTheme="minorHAnsi" w:cstheme="minorHAnsi"/>
          <w:bCs/>
        </w:rPr>
        <w:t>.</w:t>
      </w:r>
    </w:p>
    <w:p w14:paraId="7A32A6D7" w14:textId="77777777" w:rsidR="00B5614B" w:rsidRPr="006420B1" w:rsidRDefault="00B5614B" w:rsidP="00B5614B">
      <w:pPr>
        <w:pStyle w:val="ListParagraph"/>
        <w:numPr>
          <w:ilvl w:val="0"/>
          <w:numId w:val="30"/>
        </w:numPr>
        <w:rPr>
          <w:rFonts w:asciiTheme="minorHAnsi" w:eastAsiaTheme="majorEastAsia" w:hAnsiTheme="minorHAnsi" w:cstheme="minorHAnsi"/>
          <w:bCs/>
        </w:rPr>
      </w:pPr>
      <w:r w:rsidRPr="006420B1">
        <w:rPr>
          <w:rFonts w:asciiTheme="minorHAnsi" w:eastAsiaTheme="majorEastAsia" w:hAnsiTheme="minorHAnsi" w:cstheme="minorHAnsi"/>
          <w:bCs/>
        </w:rPr>
        <w:t xml:space="preserve">AER staff presented an update on </w:t>
      </w:r>
      <w:r>
        <w:rPr>
          <w:rFonts w:asciiTheme="minorHAnsi" w:eastAsiaTheme="majorEastAsia" w:hAnsiTheme="minorHAnsi" w:cstheme="minorHAnsi"/>
          <w:bCs/>
        </w:rPr>
        <w:t>the development of the C</w:t>
      </w:r>
      <w:r w:rsidRPr="006420B1">
        <w:rPr>
          <w:rFonts w:asciiTheme="minorHAnsi" w:eastAsiaTheme="majorEastAsia" w:hAnsiTheme="minorHAnsi" w:cstheme="minorHAnsi"/>
          <w:bCs/>
        </w:rPr>
        <w:t xml:space="preserve">onsumer </w:t>
      </w:r>
      <w:r>
        <w:rPr>
          <w:rFonts w:asciiTheme="minorHAnsi" w:eastAsiaTheme="majorEastAsia" w:hAnsiTheme="minorHAnsi" w:cstheme="minorHAnsi"/>
          <w:bCs/>
        </w:rPr>
        <w:t>V</w:t>
      </w:r>
      <w:r w:rsidRPr="006420B1">
        <w:rPr>
          <w:rFonts w:asciiTheme="minorHAnsi" w:eastAsiaTheme="majorEastAsia" w:hAnsiTheme="minorHAnsi" w:cstheme="minorHAnsi"/>
          <w:bCs/>
        </w:rPr>
        <w:t xml:space="preserve">ulnerability </w:t>
      </w:r>
      <w:r>
        <w:rPr>
          <w:rFonts w:asciiTheme="minorHAnsi" w:eastAsiaTheme="majorEastAsia" w:hAnsiTheme="minorHAnsi" w:cstheme="minorHAnsi"/>
          <w:bCs/>
        </w:rPr>
        <w:t>Strategy. CCG member feedback included</w:t>
      </w:r>
      <w:r w:rsidRPr="006420B1">
        <w:rPr>
          <w:rFonts w:asciiTheme="minorHAnsi" w:eastAsiaTheme="majorEastAsia" w:hAnsiTheme="minorHAnsi" w:cstheme="minorHAnsi"/>
          <w:bCs/>
        </w:rPr>
        <w:t xml:space="preserve">: </w:t>
      </w:r>
    </w:p>
    <w:p w14:paraId="5D48A323" w14:textId="77777777" w:rsidR="00B5614B" w:rsidRDefault="00B5614B" w:rsidP="00B5614B">
      <w:pPr>
        <w:pStyle w:val="ListParagraph"/>
        <w:numPr>
          <w:ilvl w:val="0"/>
          <w:numId w:val="31"/>
        </w:numPr>
        <w:rPr>
          <w:rFonts w:asciiTheme="minorHAnsi" w:eastAsiaTheme="majorEastAsia" w:hAnsiTheme="minorHAnsi" w:cstheme="minorHAnsi"/>
          <w:bCs/>
        </w:rPr>
      </w:pPr>
      <w:r>
        <w:rPr>
          <w:color w:val="000000"/>
        </w:rPr>
        <w:t>the importance of understanding that vulnerability is a consumer’s experience, not a personal attribute</w:t>
      </w:r>
      <w:r>
        <w:rPr>
          <w:rFonts w:asciiTheme="minorHAnsi" w:eastAsiaTheme="majorEastAsia" w:hAnsiTheme="minorHAnsi" w:cstheme="minorHAnsi"/>
          <w:bCs/>
        </w:rPr>
        <w:t xml:space="preserve"> </w:t>
      </w:r>
    </w:p>
    <w:p w14:paraId="46A75F5D" w14:textId="77777777" w:rsidR="00B5614B" w:rsidRDefault="00B5614B" w:rsidP="00B5614B">
      <w:pPr>
        <w:pStyle w:val="ListParagraph"/>
        <w:numPr>
          <w:ilvl w:val="0"/>
          <w:numId w:val="31"/>
        </w:numPr>
        <w:rPr>
          <w:rFonts w:asciiTheme="minorHAnsi" w:eastAsiaTheme="majorEastAsia" w:hAnsiTheme="minorHAnsi" w:cstheme="minorHAnsi"/>
          <w:bCs/>
        </w:rPr>
      </w:pPr>
      <w:r>
        <w:rPr>
          <w:rFonts w:asciiTheme="minorHAnsi" w:eastAsiaTheme="majorEastAsia" w:hAnsiTheme="minorHAnsi" w:cstheme="minorHAnsi"/>
          <w:bCs/>
        </w:rPr>
        <w:t xml:space="preserve">the Strategy should foster a shift in culture across the sector that supports consumers </w:t>
      </w:r>
    </w:p>
    <w:p w14:paraId="1E0250F9" w14:textId="0968E9D1" w:rsidR="00B5614B" w:rsidRPr="006420B1" w:rsidRDefault="00B5614B" w:rsidP="00B5614B">
      <w:pPr>
        <w:pStyle w:val="ListParagraph"/>
        <w:numPr>
          <w:ilvl w:val="0"/>
          <w:numId w:val="31"/>
        </w:numPr>
        <w:rPr>
          <w:rFonts w:asciiTheme="minorHAnsi" w:eastAsiaTheme="majorEastAsia" w:hAnsiTheme="minorHAnsi" w:cstheme="minorHAnsi"/>
          <w:bCs/>
        </w:rPr>
      </w:pPr>
      <w:r>
        <w:rPr>
          <w:rFonts w:asciiTheme="minorHAnsi" w:eastAsiaTheme="majorEastAsia" w:hAnsiTheme="minorHAnsi" w:cstheme="minorHAnsi"/>
          <w:bCs/>
        </w:rPr>
        <w:t xml:space="preserve">the AER needs to hear from consumers directly about their experiences, as well as through advocates. </w:t>
      </w:r>
    </w:p>
    <w:p w14:paraId="5F88D428" w14:textId="77777777" w:rsidR="00B5614B" w:rsidRPr="00F9416A" w:rsidRDefault="00B5614B" w:rsidP="00B5614B">
      <w:pPr>
        <w:pStyle w:val="ListParagraph"/>
        <w:numPr>
          <w:ilvl w:val="0"/>
          <w:numId w:val="30"/>
        </w:numPr>
        <w:rPr>
          <w:rFonts w:asciiTheme="minorHAnsi" w:eastAsiaTheme="majorEastAsia" w:hAnsiTheme="minorHAnsi" w:cstheme="minorHAnsi"/>
          <w:bCs/>
        </w:rPr>
      </w:pPr>
      <w:r w:rsidRPr="00F9416A">
        <w:rPr>
          <w:rFonts w:asciiTheme="minorHAnsi" w:eastAsiaTheme="majorEastAsia" w:hAnsiTheme="minorHAnsi" w:cstheme="minorHAnsi"/>
          <w:bCs/>
        </w:rPr>
        <w:t>ACCC staff presented an update on consumer awareness of the ACCC Electricity Retail Code</w:t>
      </w:r>
      <w:r>
        <w:rPr>
          <w:rFonts w:asciiTheme="minorHAnsi" w:eastAsiaTheme="majorEastAsia" w:hAnsiTheme="minorHAnsi" w:cstheme="minorHAnsi"/>
          <w:bCs/>
        </w:rPr>
        <w:t>, including:</w:t>
      </w:r>
      <w:r w:rsidRPr="006420B1">
        <w:rPr>
          <w:rFonts w:asciiTheme="minorHAnsi" w:eastAsiaTheme="majorEastAsia" w:hAnsiTheme="minorHAnsi" w:cstheme="minorHAnsi"/>
          <w:bCs/>
        </w:rPr>
        <w:t xml:space="preserve"> </w:t>
      </w:r>
    </w:p>
    <w:p w14:paraId="1F3FE67D" w14:textId="77777777" w:rsidR="00B5614B" w:rsidRPr="006420B1" w:rsidRDefault="00B5614B" w:rsidP="00B5614B">
      <w:pPr>
        <w:pStyle w:val="ListParagraph"/>
        <w:numPr>
          <w:ilvl w:val="0"/>
          <w:numId w:val="32"/>
        </w:numPr>
        <w:tabs>
          <w:tab w:val="left" w:pos="709"/>
        </w:tabs>
        <w:rPr>
          <w:rFonts w:asciiTheme="minorHAnsi" w:hAnsiTheme="minorHAnsi" w:cstheme="minorHAnsi"/>
        </w:rPr>
      </w:pPr>
      <w:r>
        <w:rPr>
          <w:rFonts w:asciiTheme="minorHAnsi" w:hAnsiTheme="minorHAnsi" w:cstheme="minorHAnsi"/>
        </w:rPr>
        <w:t>t</w:t>
      </w:r>
      <w:r w:rsidRPr="006420B1">
        <w:rPr>
          <w:rFonts w:asciiTheme="minorHAnsi" w:hAnsiTheme="minorHAnsi" w:cstheme="minorHAnsi"/>
        </w:rPr>
        <w:t>he</w:t>
      </w:r>
      <w:r>
        <w:rPr>
          <w:rFonts w:asciiTheme="minorHAnsi" w:hAnsiTheme="minorHAnsi" w:cstheme="minorHAnsi"/>
        </w:rPr>
        <w:t xml:space="preserve"> </w:t>
      </w:r>
      <w:r w:rsidRPr="006420B1">
        <w:rPr>
          <w:rFonts w:asciiTheme="minorHAnsi" w:hAnsiTheme="minorHAnsi" w:cstheme="minorHAnsi"/>
        </w:rPr>
        <w:t xml:space="preserve">2 limbs </w:t>
      </w:r>
      <w:r>
        <w:rPr>
          <w:rFonts w:asciiTheme="minorHAnsi" w:hAnsiTheme="minorHAnsi" w:cstheme="minorHAnsi"/>
        </w:rPr>
        <w:t>of the Code (the price cap and reference price)</w:t>
      </w:r>
    </w:p>
    <w:p w14:paraId="717A08B9" w14:textId="77777777" w:rsidR="00B5614B" w:rsidRDefault="00B5614B" w:rsidP="00B5614B">
      <w:pPr>
        <w:pStyle w:val="ListParagraph"/>
        <w:numPr>
          <w:ilvl w:val="0"/>
          <w:numId w:val="32"/>
        </w:numPr>
        <w:tabs>
          <w:tab w:val="left" w:pos="709"/>
        </w:tabs>
        <w:rPr>
          <w:rFonts w:asciiTheme="minorHAnsi" w:hAnsiTheme="minorHAnsi" w:cstheme="minorHAnsi"/>
        </w:rPr>
      </w:pPr>
      <w:r>
        <w:rPr>
          <w:rFonts w:asciiTheme="minorHAnsi" w:hAnsiTheme="minorHAnsi" w:cstheme="minorHAnsi"/>
        </w:rPr>
        <w:t>r</w:t>
      </w:r>
      <w:r w:rsidRPr="006420B1">
        <w:rPr>
          <w:rFonts w:asciiTheme="minorHAnsi" w:hAnsiTheme="minorHAnsi" w:cstheme="minorHAnsi"/>
        </w:rPr>
        <w:t>esearch show</w:t>
      </w:r>
      <w:r>
        <w:rPr>
          <w:rFonts w:asciiTheme="minorHAnsi" w:hAnsiTheme="minorHAnsi" w:cstheme="minorHAnsi"/>
        </w:rPr>
        <w:t>ing that</w:t>
      </w:r>
      <w:r w:rsidRPr="006420B1">
        <w:rPr>
          <w:rFonts w:asciiTheme="minorHAnsi" w:hAnsiTheme="minorHAnsi" w:cstheme="minorHAnsi"/>
        </w:rPr>
        <w:t xml:space="preserve"> awareness is </w:t>
      </w:r>
      <w:proofErr w:type="gramStart"/>
      <w:r w:rsidRPr="006420B1">
        <w:rPr>
          <w:rFonts w:asciiTheme="minorHAnsi" w:hAnsiTheme="minorHAnsi" w:cstheme="minorHAnsi"/>
        </w:rPr>
        <w:t>low</w:t>
      </w:r>
      <w:proofErr w:type="gramEnd"/>
      <w:r>
        <w:rPr>
          <w:rFonts w:asciiTheme="minorHAnsi" w:hAnsiTheme="minorHAnsi" w:cstheme="minorHAnsi"/>
        </w:rPr>
        <w:t xml:space="preserve"> and c</w:t>
      </w:r>
      <w:r w:rsidRPr="006420B1">
        <w:rPr>
          <w:rFonts w:asciiTheme="minorHAnsi" w:hAnsiTheme="minorHAnsi" w:cstheme="minorHAnsi"/>
        </w:rPr>
        <w:t xml:space="preserve">onsumers aren’t getting the </w:t>
      </w:r>
      <w:r>
        <w:rPr>
          <w:rFonts w:asciiTheme="minorHAnsi" w:hAnsiTheme="minorHAnsi" w:cstheme="minorHAnsi"/>
        </w:rPr>
        <w:t xml:space="preserve">full </w:t>
      </w:r>
      <w:r w:rsidRPr="006420B1">
        <w:rPr>
          <w:rFonts w:asciiTheme="minorHAnsi" w:hAnsiTheme="minorHAnsi" w:cstheme="minorHAnsi"/>
        </w:rPr>
        <w:t>benefit of using the reference price as a tool to compare offers.</w:t>
      </w:r>
    </w:p>
    <w:p w14:paraId="2A220CD5" w14:textId="77777777" w:rsidR="00B5614B" w:rsidRPr="00F9416A" w:rsidRDefault="00B5614B" w:rsidP="00B5614B">
      <w:pPr>
        <w:pStyle w:val="ListParagraph"/>
        <w:numPr>
          <w:ilvl w:val="0"/>
          <w:numId w:val="30"/>
        </w:numPr>
        <w:rPr>
          <w:rFonts w:asciiTheme="minorHAnsi" w:eastAsiaTheme="majorEastAsia" w:hAnsiTheme="minorHAnsi" w:cstheme="minorHAnsi"/>
          <w:bCs/>
        </w:rPr>
      </w:pPr>
      <w:r w:rsidRPr="00F9416A">
        <w:rPr>
          <w:rFonts w:asciiTheme="minorHAnsi" w:eastAsiaTheme="majorEastAsia" w:hAnsiTheme="minorHAnsi" w:cstheme="minorHAnsi"/>
          <w:bCs/>
        </w:rPr>
        <w:lastRenderedPageBreak/>
        <w:t xml:space="preserve">AER staff presented an update on the AER Network Performance Reporting </w:t>
      </w:r>
      <w:r>
        <w:rPr>
          <w:rFonts w:asciiTheme="minorHAnsi" w:eastAsiaTheme="majorEastAsia" w:hAnsiTheme="minorHAnsi" w:cstheme="minorHAnsi"/>
          <w:bCs/>
        </w:rPr>
        <w:t>w</w:t>
      </w:r>
      <w:r w:rsidRPr="00F9416A">
        <w:rPr>
          <w:rFonts w:asciiTheme="minorHAnsi" w:eastAsiaTheme="majorEastAsia" w:hAnsiTheme="minorHAnsi" w:cstheme="minorHAnsi"/>
          <w:bCs/>
        </w:rPr>
        <w:t xml:space="preserve">ork </w:t>
      </w:r>
      <w:r>
        <w:rPr>
          <w:rFonts w:asciiTheme="minorHAnsi" w:eastAsiaTheme="majorEastAsia" w:hAnsiTheme="minorHAnsi" w:cstheme="minorHAnsi"/>
          <w:bCs/>
        </w:rPr>
        <w:t>p</w:t>
      </w:r>
      <w:r w:rsidRPr="00F9416A">
        <w:rPr>
          <w:rFonts w:asciiTheme="minorHAnsi" w:eastAsiaTheme="majorEastAsia" w:hAnsiTheme="minorHAnsi" w:cstheme="minorHAnsi"/>
          <w:bCs/>
        </w:rPr>
        <w:t>lan</w:t>
      </w:r>
      <w:r>
        <w:rPr>
          <w:rFonts w:asciiTheme="minorHAnsi" w:eastAsiaTheme="majorEastAsia" w:hAnsiTheme="minorHAnsi" w:cstheme="minorHAnsi"/>
          <w:bCs/>
        </w:rPr>
        <w:t xml:space="preserve"> noting that:</w:t>
      </w:r>
      <w:r w:rsidRPr="00F9416A">
        <w:rPr>
          <w:rFonts w:asciiTheme="minorHAnsi" w:eastAsiaTheme="majorEastAsia" w:hAnsiTheme="minorHAnsi" w:cstheme="minorHAnsi"/>
          <w:bCs/>
        </w:rPr>
        <w:t xml:space="preserve"> </w:t>
      </w:r>
      <w:r w:rsidRPr="006420B1">
        <w:rPr>
          <w:rFonts w:asciiTheme="minorHAnsi" w:eastAsiaTheme="majorEastAsia" w:hAnsiTheme="minorHAnsi" w:cstheme="minorHAnsi"/>
          <w:bCs/>
        </w:rPr>
        <w:t xml:space="preserve"> </w:t>
      </w:r>
    </w:p>
    <w:p w14:paraId="77530425" w14:textId="77777777" w:rsidR="00B5614B" w:rsidRPr="004B2DB0" w:rsidRDefault="00B5614B" w:rsidP="00B5614B">
      <w:pPr>
        <w:pStyle w:val="ListParagraph"/>
        <w:numPr>
          <w:ilvl w:val="0"/>
          <w:numId w:val="32"/>
        </w:numPr>
        <w:tabs>
          <w:tab w:val="left" w:pos="709"/>
        </w:tabs>
        <w:rPr>
          <w:rFonts w:asciiTheme="minorHAnsi" w:hAnsiTheme="minorHAnsi" w:cstheme="minorHAnsi"/>
        </w:rPr>
      </w:pPr>
      <w:r>
        <w:rPr>
          <w:rFonts w:asciiTheme="minorHAnsi" w:hAnsiTheme="minorHAnsi" w:cstheme="minorHAnsi"/>
        </w:rPr>
        <w:t>t</w:t>
      </w:r>
      <w:r w:rsidRPr="004B2DB0">
        <w:rPr>
          <w:rFonts w:asciiTheme="minorHAnsi" w:hAnsiTheme="minorHAnsi" w:cstheme="minorHAnsi"/>
        </w:rPr>
        <w:t xml:space="preserve">he AER </w:t>
      </w:r>
      <w:r>
        <w:rPr>
          <w:rFonts w:asciiTheme="minorHAnsi" w:hAnsiTheme="minorHAnsi" w:cstheme="minorHAnsi"/>
        </w:rPr>
        <w:t>to</w:t>
      </w:r>
      <w:r w:rsidRPr="004B2DB0">
        <w:rPr>
          <w:rFonts w:asciiTheme="minorHAnsi" w:hAnsiTheme="minorHAnsi" w:cstheme="minorHAnsi"/>
        </w:rPr>
        <w:t xml:space="preserve"> publish the 2021 Electricity Network Performance Report in September</w:t>
      </w:r>
    </w:p>
    <w:p w14:paraId="46D2E532" w14:textId="77777777" w:rsidR="00B5614B" w:rsidRPr="004B2DB0" w:rsidRDefault="00B5614B" w:rsidP="00B5614B">
      <w:pPr>
        <w:pStyle w:val="ListParagraph"/>
        <w:numPr>
          <w:ilvl w:val="0"/>
          <w:numId w:val="32"/>
        </w:numPr>
        <w:tabs>
          <w:tab w:val="left" w:pos="709"/>
        </w:tabs>
        <w:rPr>
          <w:rFonts w:asciiTheme="minorHAnsi" w:hAnsiTheme="minorHAnsi" w:cstheme="minorHAnsi"/>
        </w:rPr>
      </w:pPr>
      <w:r>
        <w:rPr>
          <w:rFonts w:asciiTheme="minorHAnsi" w:hAnsiTheme="minorHAnsi" w:cstheme="minorHAnsi"/>
        </w:rPr>
        <w:t>t</w:t>
      </w:r>
      <w:r w:rsidRPr="004B2DB0">
        <w:rPr>
          <w:rFonts w:asciiTheme="minorHAnsi" w:hAnsiTheme="minorHAnsi" w:cstheme="minorHAnsi"/>
        </w:rPr>
        <w:t xml:space="preserve">he written report will include core network measures such as total revenue, </w:t>
      </w:r>
      <w:r>
        <w:rPr>
          <w:rFonts w:asciiTheme="minorHAnsi" w:hAnsiTheme="minorHAnsi" w:cstheme="minorHAnsi"/>
        </w:rPr>
        <w:t>ca</w:t>
      </w:r>
      <w:r w:rsidRPr="004B2DB0">
        <w:rPr>
          <w:rFonts w:asciiTheme="minorHAnsi" w:hAnsiTheme="minorHAnsi" w:cstheme="minorHAnsi"/>
        </w:rPr>
        <w:t>p</w:t>
      </w:r>
      <w:r>
        <w:rPr>
          <w:rFonts w:asciiTheme="minorHAnsi" w:hAnsiTheme="minorHAnsi" w:cstheme="minorHAnsi"/>
        </w:rPr>
        <w:t>e</w:t>
      </w:r>
      <w:r w:rsidRPr="004B2DB0">
        <w:rPr>
          <w:rFonts w:asciiTheme="minorHAnsi" w:hAnsiTheme="minorHAnsi" w:cstheme="minorHAnsi"/>
        </w:rPr>
        <w:t>x/</w:t>
      </w:r>
      <w:r>
        <w:rPr>
          <w:rFonts w:asciiTheme="minorHAnsi" w:hAnsiTheme="minorHAnsi" w:cstheme="minorHAnsi"/>
        </w:rPr>
        <w:t>o</w:t>
      </w:r>
      <w:r w:rsidRPr="004B2DB0">
        <w:rPr>
          <w:rFonts w:asciiTheme="minorHAnsi" w:hAnsiTheme="minorHAnsi" w:cstheme="minorHAnsi"/>
        </w:rPr>
        <w:t>p</w:t>
      </w:r>
      <w:r>
        <w:rPr>
          <w:rFonts w:asciiTheme="minorHAnsi" w:hAnsiTheme="minorHAnsi" w:cstheme="minorHAnsi"/>
        </w:rPr>
        <w:t>e</w:t>
      </w:r>
      <w:r w:rsidRPr="004B2DB0">
        <w:rPr>
          <w:rFonts w:asciiTheme="minorHAnsi" w:hAnsiTheme="minorHAnsi" w:cstheme="minorHAnsi"/>
        </w:rPr>
        <w:t xml:space="preserve">x, </w:t>
      </w:r>
      <w:r>
        <w:rPr>
          <w:rFonts w:asciiTheme="minorHAnsi" w:hAnsiTheme="minorHAnsi" w:cstheme="minorHAnsi"/>
        </w:rPr>
        <w:t xml:space="preserve">RAB movements, </w:t>
      </w:r>
      <w:r w:rsidRPr="004B2DB0">
        <w:rPr>
          <w:rFonts w:asciiTheme="minorHAnsi" w:hAnsiTheme="minorHAnsi" w:cstheme="minorHAnsi"/>
        </w:rPr>
        <w:t xml:space="preserve">reliability </w:t>
      </w:r>
      <w:r>
        <w:rPr>
          <w:rFonts w:asciiTheme="minorHAnsi" w:hAnsiTheme="minorHAnsi" w:cstheme="minorHAnsi"/>
        </w:rPr>
        <w:t>and network profitability</w:t>
      </w:r>
    </w:p>
    <w:p w14:paraId="23AF7C6B" w14:textId="77777777" w:rsidR="00B5614B" w:rsidRPr="004B2DB0" w:rsidRDefault="00B5614B" w:rsidP="00B5614B">
      <w:pPr>
        <w:pStyle w:val="ListParagraph"/>
        <w:numPr>
          <w:ilvl w:val="0"/>
          <w:numId w:val="32"/>
        </w:numPr>
        <w:tabs>
          <w:tab w:val="left" w:pos="709"/>
        </w:tabs>
        <w:rPr>
          <w:rFonts w:asciiTheme="minorHAnsi" w:hAnsiTheme="minorHAnsi" w:cstheme="minorHAnsi"/>
        </w:rPr>
      </w:pPr>
      <w:r>
        <w:rPr>
          <w:rFonts w:asciiTheme="minorHAnsi" w:hAnsiTheme="minorHAnsi" w:cstheme="minorHAnsi"/>
        </w:rPr>
        <w:t>f</w:t>
      </w:r>
      <w:r w:rsidRPr="004B2DB0">
        <w:rPr>
          <w:rFonts w:asciiTheme="minorHAnsi" w:hAnsiTheme="minorHAnsi" w:cstheme="minorHAnsi"/>
        </w:rPr>
        <w:t xml:space="preserve">ocus areas include the impacts of COVID-19 on network revenues and returns, </w:t>
      </w:r>
      <w:r>
        <w:rPr>
          <w:rFonts w:asciiTheme="minorHAnsi" w:hAnsiTheme="minorHAnsi" w:cstheme="minorHAnsi"/>
        </w:rPr>
        <w:t xml:space="preserve">seasonal reliability, </w:t>
      </w:r>
      <w:r w:rsidRPr="004B2DB0">
        <w:rPr>
          <w:rFonts w:asciiTheme="minorHAnsi" w:hAnsiTheme="minorHAnsi" w:cstheme="minorHAnsi"/>
        </w:rPr>
        <w:t xml:space="preserve">network safety reporting and </w:t>
      </w:r>
      <w:r>
        <w:rPr>
          <w:rFonts w:asciiTheme="minorHAnsi" w:hAnsiTheme="minorHAnsi" w:cstheme="minorHAnsi"/>
        </w:rPr>
        <w:t>the return on regulated equity</w:t>
      </w:r>
      <w:r w:rsidRPr="004B2DB0">
        <w:rPr>
          <w:rFonts w:asciiTheme="minorHAnsi" w:hAnsiTheme="minorHAnsi" w:cstheme="minorHAnsi"/>
        </w:rPr>
        <w:t xml:space="preserve"> profitability measure. </w:t>
      </w:r>
    </w:p>
    <w:p w14:paraId="51565E07" w14:textId="77777777" w:rsidR="00B5614B" w:rsidRPr="006420B1" w:rsidRDefault="00B5614B" w:rsidP="00B5614B">
      <w:pPr>
        <w:pStyle w:val="ListParagraph"/>
        <w:numPr>
          <w:ilvl w:val="0"/>
          <w:numId w:val="30"/>
        </w:numPr>
        <w:rPr>
          <w:rFonts w:asciiTheme="minorHAnsi" w:eastAsiaTheme="majorEastAsia" w:hAnsiTheme="minorHAnsi" w:cstheme="minorHAnsi"/>
          <w:bCs/>
        </w:rPr>
      </w:pPr>
      <w:r w:rsidRPr="006420B1">
        <w:rPr>
          <w:rFonts w:asciiTheme="minorHAnsi" w:eastAsiaTheme="majorEastAsia" w:hAnsiTheme="minorHAnsi" w:cstheme="minorHAnsi"/>
          <w:bCs/>
        </w:rPr>
        <w:t>CCG members reported on their key area</w:t>
      </w:r>
      <w:r>
        <w:rPr>
          <w:rFonts w:asciiTheme="minorHAnsi" w:eastAsiaTheme="majorEastAsia" w:hAnsiTheme="minorHAnsi" w:cstheme="minorHAnsi"/>
          <w:bCs/>
        </w:rPr>
        <w:t>s</w:t>
      </w:r>
      <w:r w:rsidRPr="006420B1">
        <w:rPr>
          <w:rFonts w:asciiTheme="minorHAnsi" w:eastAsiaTheme="majorEastAsia" w:hAnsiTheme="minorHAnsi" w:cstheme="minorHAnsi"/>
          <w:bCs/>
        </w:rPr>
        <w:t xml:space="preserve"> of activity</w:t>
      </w:r>
      <w:r>
        <w:rPr>
          <w:rFonts w:asciiTheme="minorHAnsi" w:eastAsiaTheme="majorEastAsia" w:hAnsiTheme="minorHAnsi" w:cstheme="minorHAnsi"/>
          <w:bCs/>
        </w:rPr>
        <w:t xml:space="preserve"> and concern which included: </w:t>
      </w:r>
    </w:p>
    <w:p w14:paraId="79620E8D" w14:textId="77777777" w:rsidR="00B5614B" w:rsidRDefault="00B5614B" w:rsidP="00B5614B">
      <w:pPr>
        <w:pStyle w:val="ListParagraph"/>
        <w:numPr>
          <w:ilvl w:val="0"/>
          <w:numId w:val="33"/>
        </w:numPr>
        <w:tabs>
          <w:tab w:val="left" w:pos="709"/>
        </w:tabs>
        <w:rPr>
          <w:rFonts w:asciiTheme="minorHAnsi" w:hAnsiTheme="minorHAnsi" w:cstheme="minorHAnsi"/>
        </w:rPr>
      </w:pPr>
      <w:r>
        <w:rPr>
          <w:rFonts w:asciiTheme="minorHAnsi" w:hAnsiTheme="minorHAnsi" w:cstheme="minorHAnsi"/>
        </w:rPr>
        <w:t>ongoing impacts of the COVID-19 pandemic</w:t>
      </w:r>
    </w:p>
    <w:p w14:paraId="41D53986" w14:textId="77777777" w:rsidR="00B5614B" w:rsidRDefault="00B5614B" w:rsidP="00B5614B">
      <w:pPr>
        <w:pStyle w:val="ListParagraph"/>
        <w:numPr>
          <w:ilvl w:val="0"/>
          <w:numId w:val="33"/>
        </w:numPr>
        <w:tabs>
          <w:tab w:val="left" w:pos="709"/>
        </w:tabs>
        <w:rPr>
          <w:rFonts w:asciiTheme="minorHAnsi" w:hAnsiTheme="minorHAnsi" w:cstheme="minorHAnsi"/>
        </w:rPr>
      </w:pPr>
      <w:r>
        <w:rPr>
          <w:rFonts w:asciiTheme="minorHAnsi" w:hAnsiTheme="minorHAnsi" w:cstheme="minorHAnsi"/>
        </w:rPr>
        <w:t>d</w:t>
      </w:r>
      <w:r w:rsidRPr="00BD52C8">
        <w:rPr>
          <w:rFonts w:asciiTheme="minorHAnsi" w:hAnsiTheme="minorHAnsi" w:cstheme="minorHAnsi"/>
        </w:rPr>
        <w:t>ebt accumulation for residential and small business consumers</w:t>
      </w:r>
    </w:p>
    <w:p w14:paraId="2C0C9EBA" w14:textId="77777777" w:rsidR="00B5614B" w:rsidRPr="00BD52C8" w:rsidRDefault="00B5614B" w:rsidP="00B5614B">
      <w:pPr>
        <w:pStyle w:val="ListParagraph"/>
        <w:numPr>
          <w:ilvl w:val="0"/>
          <w:numId w:val="33"/>
        </w:numPr>
        <w:tabs>
          <w:tab w:val="left" w:pos="709"/>
        </w:tabs>
        <w:rPr>
          <w:rFonts w:asciiTheme="minorHAnsi" w:hAnsiTheme="minorHAnsi" w:cstheme="minorHAnsi"/>
        </w:rPr>
      </w:pPr>
      <w:r>
        <w:rPr>
          <w:rFonts w:asciiTheme="minorHAnsi" w:hAnsiTheme="minorHAnsi" w:cstheme="minorHAnsi"/>
        </w:rPr>
        <w:t>t</w:t>
      </w:r>
      <w:r w:rsidRPr="00BD52C8">
        <w:rPr>
          <w:rFonts w:asciiTheme="minorHAnsi" w:hAnsiTheme="minorHAnsi" w:cstheme="minorHAnsi"/>
        </w:rPr>
        <w:t>he impact of reduced Job Keeper payments</w:t>
      </w:r>
      <w:r>
        <w:rPr>
          <w:rFonts w:asciiTheme="minorHAnsi" w:hAnsiTheme="minorHAnsi" w:cstheme="minorHAnsi"/>
        </w:rPr>
        <w:t xml:space="preserve"> and employment</w:t>
      </w:r>
      <w:r w:rsidRPr="00BD52C8">
        <w:rPr>
          <w:rFonts w:asciiTheme="minorHAnsi" w:hAnsiTheme="minorHAnsi" w:cstheme="minorHAnsi"/>
        </w:rPr>
        <w:t xml:space="preserve"> </w:t>
      </w:r>
    </w:p>
    <w:p w14:paraId="7B31FF43" w14:textId="77777777" w:rsidR="00B5614B" w:rsidRDefault="00B5614B" w:rsidP="00B5614B">
      <w:pPr>
        <w:pStyle w:val="ListParagraph"/>
        <w:numPr>
          <w:ilvl w:val="0"/>
          <w:numId w:val="33"/>
        </w:numPr>
        <w:tabs>
          <w:tab w:val="left" w:pos="709"/>
        </w:tabs>
        <w:rPr>
          <w:rFonts w:asciiTheme="minorHAnsi" w:hAnsiTheme="minorHAnsi" w:cstheme="minorHAnsi"/>
        </w:rPr>
      </w:pPr>
      <w:r>
        <w:rPr>
          <w:rFonts w:asciiTheme="minorHAnsi" w:hAnsiTheme="minorHAnsi" w:cstheme="minorHAnsi"/>
        </w:rPr>
        <w:t>lack of retailer engagement and support for consumers with limited ability to pay bills</w:t>
      </w:r>
    </w:p>
    <w:p w14:paraId="481AA84C" w14:textId="77777777" w:rsidR="00B5614B" w:rsidRDefault="00B5614B" w:rsidP="00B5614B">
      <w:pPr>
        <w:pStyle w:val="ListParagraph"/>
        <w:numPr>
          <w:ilvl w:val="0"/>
          <w:numId w:val="33"/>
        </w:numPr>
        <w:tabs>
          <w:tab w:val="left" w:pos="709"/>
        </w:tabs>
        <w:rPr>
          <w:rFonts w:asciiTheme="minorHAnsi" w:hAnsiTheme="minorHAnsi" w:cstheme="minorHAnsi"/>
        </w:rPr>
      </w:pPr>
      <w:r>
        <w:rPr>
          <w:rFonts w:asciiTheme="minorHAnsi" w:hAnsiTheme="minorHAnsi" w:cstheme="minorHAnsi"/>
        </w:rPr>
        <w:t xml:space="preserve">the reluctance of culturally and linguistically diverse customers to make a payment assistance plan with their retailer   </w:t>
      </w:r>
    </w:p>
    <w:p w14:paraId="41B7484C" w14:textId="77777777" w:rsidR="00B5614B" w:rsidRDefault="00B5614B" w:rsidP="00B5614B">
      <w:pPr>
        <w:pStyle w:val="ListParagraph"/>
        <w:numPr>
          <w:ilvl w:val="0"/>
          <w:numId w:val="33"/>
        </w:numPr>
        <w:tabs>
          <w:tab w:val="left" w:pos="709"/>
        </w:tabs>
        <w:rPr>
          <w:rFonts w:asciiTheme="minorHAnsi" w:hAnsiTheme="minorHAnsi" w:cstheme="minorHAnsi"/>
        </w:rPr>
      </w:pPr>
      <w:r>
        <w:rPr>
          <w:rFonts w:asciiTheme="minorHAnsi" w:hAnsiTheme="minorHAnsi" w:cstheme="minorHAnsi"/>
        </w:rPr>
        <w:t xml:space="preserve">changes in gas network policy, which could particularly impact older and culturally and linguistically diverse consumers. </w:t>
      </w:r>
    </w:p>
    <w:p w14:paraId="2B40B303" w14:textId="77777777" w:rsidR="00B5614B" w:rsidRDefault="00B5614B" w:rsidP="00B5614B">
      <w:pPr>
        <w:rPr>
          <w:rFonts w:asciiTheme="minorHAnsi" w:eastAsiaTheme="majorEastAsia" w:hAnsiTheme="minorHAnsi" w:cstheme="minorHAnsi"/>
          <w:bCs/>
          <w:highlight w:val="yellow"/>
        </w:rPr>
      </w:pPr>
      <w:r>
        <w:rPr>
          <w:rFonts w:asciiTheme="minorHAnsi" w:eastAsiaTheme="majorEastAsia" w:hAnsiTheme="minorHAnsi" w:cstheme="minorHAnsi"/>
          <w:bCs/>
          <w:highlight w:val="yellow"/>
        </w:rPr>
        <w:br w:type="page"/>
      </w:r>
    </w:p>
    <w:p w14:paraId="2FA53E9C" w14:textId="61FE2D84" w:rsidR="00B5614B" w:rsidRPr="002A6433" w:rsidRDefault="00B5614B" w:rsidP="002A6433">
      <w:pPr>
        <w:rPr>
          <w:rFonts w:cs="Arial"/>
          <w:b/>
          <w:sz w:val="24"/>
          <w:szCs w:val="24"/>
          <w:lang w:val="en-GB"/>
        </w:rPr>
      </w:pPr>
      <w:r w:rsidRPr="00591A77">
        <w:rPr>
          <w:rFonts w:cs="Arial"/>
          <w:b/>
          <w:sz w:val="24"/>
          <w:szCs w:val="24"/>
          <w:lang w:val="en-GB"/>
        </w:rPr>
        <w:lastRenderedPageBreak/>
        <w:t>Attendees</w:t>
      </w:r>
      <w:r w:rsidR="002A6433">
        <w:rPr>
          <w:rFonts w:cs="Arial"/>
          <w:b/>
          <w:sz w:val="24"/>
          <w:szCs w:val="24"/>
          <w:lang w:val="en-GB"/>
        </w:rPr>
        <w:br/>
      </w:r>
      <w:r>
        <w:rPr>
          <w:rFonts w:cs="Arial"/>
          <w:b/>
          <w:sz w:val="28"/>
          <w:lang w:val="en-GB"/>
        </w:rPr>
        <w:br/>
      </w:r>
      <w:r w:rsidRPr="00864A62">
        <w:rPr>
          <w:rFonts w:asciiTheme="minorHAnsi" w:hAnsiTheme="minorHAnsi" w:cstheme="minorHAnsi"/>
          <w:b/>
        </w:rPr>
        <w:t>CCG members</w:t>
      </w:r>
    </w:p>
    <w:tbl>
      <w:tblPr>
        <w:tblStyle w:val="TableGrid"/>
        <w:tblW w:w="0" w:type="auto"/>
        <w:tblBorders>
          <w:top w:val="none" w:sz="0" w:space="0" w:color="auto"/>
          <w:bottom w:val="none" w:sz="0" w:space="0" w:color="auto"/>
        </w:tblBorders>
        <w:tblLook w:val="04A0" w:firstRow="1" w:lastRow="0" w:firstColumn="1" w:lastColumn="0" w:noHBand="0" w:noVBand="1"/>
      </w:tblPr>
      <w:tblGrid>
        <w:gridCol w:w="4522"/>
        <w:gridCol w:w="4504"/>
      </w:tblGrid>
      <w:tr w:rsidR="00B5614B" w:rsidRPr="00864A62" w14:paraId="038171D0" w14:textId="77777777" w:rsidTr="00A20A68">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522" w:type="dxa"/>
            <w:tcBorders>
              <w:top w:val="none" w:sz="0" w:space="0" w:color="auto"/>
              <w:bottom w:val="none" w:sz="0" w:space="0" w:color="auto"/>
            </w:tcBorders>
          </w:tcPr>
          <w:p w14:paraId="715FA2FD" w14:textId="77777777" w:rsidR="00B5614B" w:rsidRPr="00864A62" w:rsidRDefault="00B5614B" w:rsidP="00A20A68">
            <w:pPr>
              <w:rPr>
                <w:rFonts w:asciiTheme="minorHAnsi" w:hAnsiTheme="minorHAnsi" w:cstheme="minorHAnsi"/>
                <w:b w:val="0"/>
                <w:sz w:val="22"/>
              </w:rPr>
            </w:pPr>
            <w:r w:rsidRPr="00864A62">
              <w:rPr>
                <w:rFonts w:asciiTheme="minorHAnsi" w:hAnsiTheme="minorHAnsi" w:cstheme="minorHAnsi"/>
                <w:b w:val="0"/>
                <w:sz w:val="22"/>
              </w:rPr>
              <w:t>CCG Chair</w:t>
            </w:r>
          </w:p>
        </w:tc>
        <w:tc>
          <w:tcPr>
            <w:tcW w:w="4504" w:type="dxa"/>
            <w:tcBorders>
              <w:top w:val="none" w:sz="0" w:space="0" w:color="auto"/>
              <w:bottom w:val="none" w:sz="0" w:space="0" w:color="auto"/>
            </w:tcBorders>
          </w:tcPr>
          <w:p w14:paraId="7CFCA636" w14:textId="77777777" w:rsidR="00B5614B" w:rsidRPr="00864A62" w:rsidRDefault="00B5614B" w:rsidP="00A20A6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rPr>
            </w:pPr>
            <w:r w:rsidRPr="00864A62">
              <w:rPr>
                <w:rFonts w:asciiTheme="minorHAnsi" w:hAnsiTheme="minorHAnsi" w:cstheme="minorHAnsi"/>
                <w:b w:val="0"/>
                <w:sz w:val="22"/>
              </w:rPr>
              <w:t>Jim Cox, AER Board Member</w:t>
            </w:r>
          </w:p>
        </w:tc>
      </w:tr>
      <w:tr w:rsidR="00B5614B" w:rsidRPr="00864A62" w14:paraId="414ED309" w14:textId="77777777" w:rsidTr="00A20A68">
        <w:trPr>
          <w:trHeight w:val="494"/>
        </w:trPr>
        <w:tc>
          <w:tcPr>
            <w:cnfStyle w:val="001000000000" w:firstRow="0" w:lastRow="0" w:firstColumn="1" w:lastColumn="0" w:oddVBand="0" w:evenVBand="0" w:oddHBand="0" w:evenHBand="0" w:firstRowFirstColumn="0" w:firstRowLastColumn="0" w:lastRowFirstColumn="0" w:lastRowLastColumn="0"/>
            <w:tcW w:w="4522" w:type="dxa"/>
          </w:tcPr>
          <w:p w14:paraId="17F7E659" w14:textId="77777777" w:rsidR="00B5614B" w:rsidRPr="00864A62" w:rsidRDefault="00B5614B" w:rsidP="00A20A68">
            <w:pPr>
              <w:rPr>
                <w:rFonts w:asciiTheme="minorHAnsi" w:hAnsiTheme="minorHAnsi" w:cstheme="minorHAnsi"/>
                <w:b w:val="0"/>
                <w:sz w:val="22"/>
              </w:rPr>
            </w:pPr>
            <w:r w:rsidRPr="00864A62">
              <w:rPr>
                <w:rFonts w:asciiTheme="minorHAnsi" w:hAnsiTheme="minorHAnsi" w:cstheme="minorHAnsi"/>
                <w:b w:val="0"/>
                <w:sz w:val="22"/>
              </w:rPr>
              <w:t>ACT Council of Social Service</w:t>
            </w:r>
          </w:p>
        </w:tc>
        <w:tc>
          <w:tcPr>
            <w:tcW w:w="4504" w:type="dxa"/>
          </w:tcPr>
          <w:p w14:paraId="1C4C9723" w14:textId="77777777" w:rsidR="00B5614B" w:rsidRPr="00864A62" w:rsidRDefault="00B5614B"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sidRPr="00864A62">
              <w:rPr>
                <w:rFonts w:asciiTheme="minorHAnsi" w:hAnsiTheme="minorHAnsi" w:cstheme="minorHAnsi"/>
                <w:sz w:val="22"/>
                <w:lang w:val="en-GB"/>
              </w:rPr>
              <w:t>Geoff Buchanan</w:t>
            </w:r>
          </w:p>
        </w:tc>
      </w:tr>
      <w:tr w:rsidR="00B5614B" w:rsidRPr="00864A62" w14:paraId="19A8F560" w14:textId="77777777" w:rsidTr="00A20A68">
        <w:trPr>
          <w:trHeight w:val="416"/>
        </w:trPr>
        <w:tc>
          <w:tcPr>
            <w:cnfStyle w:val="001000000000" w:firstRow="0" w:lastRow="0" w:firstColumn="1" w:lastColumn="0" w:oddVBand="0" w:evenVBand="0" w:oddHBand="0" w:evenHBand="0" w:firstRowFirstColumn="0" w:firstRowLastColumn="0" w:lastRowFirstColumn="0" w:lastRowLastColumn="0"/>
            <w:tcW w:w="4522" w:type="dxa"/>
          </w:tcPr>
          <w:p w14:paraId="0802D864" w14:textId="77777777" w:rsidR="00B5614B" w:rsidRPr="00864A62" w:rsidRDefault="00B5614B" w:rsidP="00A20A68">
            <w:pPr>
              <w:rPr>
                <w:rFonts w:asciiTheme="minorHAnsi" w:hAnsiTheme="minorHAnsi" w:cstheme="minorHAnsi"/>
                <w:b w:val="0"/>
                <w:sz w:val="22"/>
              </w:rPr>
            </w:pPr>
            <w:r w:rsidRPr="00864A62">
              <w:rPr>
                <w:rFonts w:asciiTheme="minorHAnsi" w:hAnsiTheme="minorHAnsi" w:cstheme="minorHAnsi"/>
                <w:b w:val="0"/>
                <w:sz w:val="22"/>
              </w:rPr>
              <w:t>Brotherhood of St Laurence</w:t>
            </w:r>
          </w:p>
        </w:tc>
        <w:tc>
          <w:tcPr>
            <w:tcW w:w="4504" w:type="dxa"/>
          </w:tcPr>
          <w:p w14:paraId="703418D1" w14:textId="77777777" w:rsidR="00B5614B" w:rsidRPr="00864A62" w:rsidRDefault="00B5614B"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64A62">
              <w:rPr>
                <w:rFonts w:asciiTheme="minorHAnsi" w:hAnsiTheme="minorHAnsi" w:cstheme="minorHAnsi"/>
                <w:sz w:val="22"/>
              </w:rPr>
              <w:t>David Bryant</w:t>
            </w:r>
          </w:p>
        </w:tc>
      </w:tr>
      <w:tr w:rsidR="00B5614B" w:rsidRPr="00864A62" w14:paraId="169141DD" w14:textId="77777777" w:rsidTr="00A20A68">
        <w:trPr>
          <w:trHeight w:val="416"/>
        </w:trPr>
        <w:tc>
          <w:tcPr>
            <w:cnfStyle w:val="001000000000" w:firstRow="0" w:lastRow="0" w:firstColumn="1" w:lastColumn="0" w:oddVBand="0" w:evenVBand="0" w:oddHBand="0" w:evenHBand="0" w:firstRowFirstColumn="0" w:firstRowLastColumn="0" w:lastRowFirstColumn="0" w:lastRowLastColumn="0"/>
            <w:tcW w:w="4522" w:type="dxa"/>
          </w:tcPr>
          <w:p w14:paraId="01DA29A3" w14:textId="77777777" w:rsidR="00B5614B" w:rsidRPr="00864A62" w:rsidRDefault="00B5614B" w:rsidP="00A20A68">
            <w:pPr>
              <w:rPr>
                <w:rFonts w:asciiTheme="minorHAnsi" w:hAnsiTheme="minorHAnsi" w:cstheme="minorHAnsi"/>
                <w:b w:val="0"/>
                <w:sz w:val="22"/>
              </w:rPr>
            </w:pPr>
            <w:r w:rsidRPr="00864A62">
              <w:rPr>
                <w:rFonts w:asciiTheme="minorHAnsi" w:hAnsiTheme="minorHAnsi" w:cstheme="minorHAnsi"/>
                <w:b w:val="0"/>
                <w:sz w:val="22"/>
              </w:rPr>
              <w:t>Council on the Ageing Australia</w:t>
            </w:r>
          </w:p>
        </w:tc>
        <w:tc>
          <w:tcPr>
            <w:tcW w:w="4504" w:type="dxa"/>
          </w:tcPr>
          <w:p w14:paraId="297C09D0" w14:textId="77777777" w:rsidR="00B5614B" w:rsidRPr="00864A62" w:rsidRDefault="00B5614B"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64A62">
              <w:rPr>
                <w:rFonts w:asciiTheme="minorHAnsi" w:hAnsiTheme="minorHAnsi" w:cstheme="minorHAnsi"/>
                <w:sz w:val="22"/>
              </w:rPr>
              <w:t>Robyn Robinson</w:t>
            </w:r>
          </w:p>
        </w:tc>
      </w:tr>
      <w:tr w:rsidR="00B5614B" w:rsidRPr="00864A62" w14:paraId="367E6CEE" w14:textId="77777777" w:rsidTr="00A20A68">
        <w:trPr>
          <w:trHeight w:val="416"/>
        </w:trPr>
        <w:tc>
          <w:tcPr>
            <w:cnfStyle w:val="001000000000" w:firstRow="0" w:lastRow="0" w:firstColumn="1" w:lastColumn="0" w:oddVBand="0" w:evenVBand="0" w:oddHBand="0" w:evenHBand="0" w:firstRowFirstColumn="0" w:firstRowLastColumn="0" w:lastRowFirstColumn="0" w:lastRowLastColumn="0"/>
            <w:tcW w:w="4522" w:type="dxa"/>
          </w:tcPr>
          <w:p w14:paraId="5D9888D6" w14:textId="77777777" w:rsidR="00B5614B" w:rsidRPr="00864A62" w:rsidRDefault="00B5614B" w:rsidP="00A20A68">
            <w:pPr>
              <w:rPr>
                <w:rFonts w:asciiTheme="minorHAnsi" w:hAnsiTheme="minorHAnsi" w:cstheme="minorHAnsi"/>
                <w:sz w:val="22"/>
              </w:rPr>
            </w:pPr>
            <w:r w:rsidRPr="00864A62">
              <w:rPr>
                <w:rFonts w:asciiTheme="minorHAnsi" w:hAnsiTheme="minorHAnsi" w:cstheme="minorHAnsi"/>
                <w:b w:val="0"/>
                <w:sz w:val="22"/>
                <w:lang w:val="en-GB"/>
              </w:rPr>
              <w:t>Ethnic Communities Council of NSW</w:t>
            </w:r>
          </w:p>
        </w:tc>
        <w:tc>
          <w:tcPr>
            <w:tcW w:w="4504" w:type="dxa"/>
          </w:tcPr>
          <w:p w14:paraId="3FC65382" w14:textId="77777777" w:rsidR="00B5614B" w:rsidRPr="00864A62" w:rsidRDefault="00B5614B"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64A62">
              <w:rPr>
                <w:rFonts w:asciiTheme="minorHAnsi" w:hAnsiTheme="minorHAnsi" w:cstheme="minorHAnsi"/>
                <w:sz w:val="22"/>
                <w:lang w:val="en-GB"/>
              </w:rPr>
              <w:t>Iain Maitland</w:t>
            </w:r>
          </w:p>
        </w:tc>
      </w:tr>
      <w:tr w:rsidR="00B5614B" w:rsidRPr="00864A62" w14:paraId="2B5EA6FA" w14:textId="77777777" w:rsidTr="00A20A68">
        <w:trPr>
          <w:trHeight w:val="416"/>
        </w:trPr>
        <w:tc>
          <w:tcPr>
            <w:cnfStyle w:val="001000000000" w:firstRow="0" w:lastRow="0" w:firstColumn="1" w:lastColumn="0" w:oddVBand="0" w:evenVBand="0" w:oddHBand="0" w:evenHBand="0" w:firstRowFirstColumn="0" w:firstRowLastColumn="0" w:lastRowFirstColumn="0" w:lastRowLastColumn="0"/>
            <w:tcW w:w="4522" w:type="dxa"/>
          </w:tcPr>
          <w:p w14:paraId="2B25C3F9" w14:textId="77777777" w:rsidR="00B5614B" w:rsidRPr="00864A62" w:rsidRDefault="00B5614B" w:rsidP="00A20A68">
            <w:pPr>
              <w:rPr>
                <w:rFonts w:asciiTheme="minorHAnsi" w:hAnsiTheme="minorHAnsi" w:cstheme="minorHAnsi"/>
                <w:b w:val="0"/>
                <w:sz w:val="22"/>
              </w:rPr>
            </w:pPr>
            <w:r w:rsidRPr="00864A62">
              <w:rPr>
                <w:rFonts w:asciiTheme="minorHAnsi" w:hAnsiTheme="minorHAnsi" w:cstheme="minorHAnsi"/>
                <w:b w:val="0"/>
                <w:sz w:val="22"/>
              </w:rPr>
              <w:t>Public Interest Advocacy Centre</w:t>
            </w:r>
          </w:p>
        </w:tc>
        <w:tc>
          <w:tcPr>
            <w:tcW w:w="4504" w:type="dxa"/>
          </w:tcPr>
          <w:p w14:paraId="62DBF54E" w14:textId="77777777" w:rsidR="00B5614B" w:rsidRPr="00864A62" w:rsidRDefault="00B5614B"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64A62">
              <w:rPr>
                <w:rFonts w:asciiTheme="minorHAnsi" w:hAnsiTheme="minorHAnsi" w:cstheme="minorHAnsi"/>
                <w:sz w:val="22"/>
                <w:lang w:val="en-GB"/>
              </w:rPr>
              <w:t>Douglas McCloskey</w:t>
            </w:r>
          </w:p>
        </w:tc>
      </w:tr>
      <w:tr w:rsidR="00B5614B" w:rsidRPr="00864A62" w14:paraId="257056B5" w14:textId="77777777" w:rsidTr="00A20A68">
        <w:trPr>
          <w:trHeight w:val="416"/>
        </w:trPr>
        <w:tc>
          <w:tcPr>
            <w:cnfStyle w:val="001000000000" w:firstRow="0" w:lastRow="0" w:firstColumn="1" w:lastColumn="0" w:oddVBand="0" w:evenVBand="0" w:oddHBand="0" w:evenHBand="0" w:firstRowFirstColumn="0" w:firstRowLastColumn="0" w:lastRowFirstColumn="0" w:lastRowLastColumn="0"/>
            <w:tcW w:w="4522" w:type="dxa"/>
          </w:tcPr>
          <w:p w14:paraId="69387F0A" w14:textId="77777777" w:rsidR="00B5614B" w:rsidRPr="00864A62" w:rsidRDefault="00B5614B" w:rsidP="00A20A68">
            <w:pPr>
              <w:rPr>
                <w:rFonts w:asciiTheme="minorHAnsi" w:hAnsiTheme="minorHAnsi" w:cstheme="minorHAnsi"/>
                <w:b w:val="0"/>
                <w:sz w:val="22"/>
              </w:rPr>
            </w:pPr>
            <w:r w:rsidRPr="00864A62">
              <w:rPr>
                <w:rFonts w:asciiTheme="minorHAnsi" w:hAnsiTheme="minorHAnsi" w:cstheme="minorHAnsi"/>
                <w:b w:val="0"/>
                <w:sz w:val="22"/>
              </w:rPr>
              <w:t>Queensland Council of Social Services</w:t>
            </w:r>
          </w:p>
        </w:tc>
        <w:tc>
          <w:tcPr>
            <w:tcW w:w="4504" w:type="dxa"/>
          </w:tcPr>
          <w:p w14:paraId="376E81A5" w14:textId="77777777" w:rsidR="00B5614B" w:rsidRPr="00864A62" w:rsidRDefault="00B5614B"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64A62">
              <w:rPr>
                <w:rFonts w:asciiTheme="minorHAnsi" w:hAnsiTheme="minorHAnsi" w:cstheme="minorHAnsi"/>
                <w:sz w:val="22"/>
                <w:lang w:val="en-GB"/>
              </w:rPr>
              <w:t>Wendy Miller</w:t>
            </w:r>
          </w:p>
        </w:tc>
      </w:tr>
      <w:tr w:rsidR="00B5614B" w:rsidRPr="00864A62" w14:paraId="4296A8F2" w14:textId="77777777" w:rsidTr="00A20A68">
        <w:trPr>
          <w:trHeight w:val="416"/>
        </w:trPr>
        <w:tc>
          <w:tcPr>
            <w:cnfStyle w:val="001000000000" w:firstRow="0" w:lastRow="0" w:firstColumn="1" w:lastColumn="0" w:oddVBand="0" w:evenVBand="0" w:oddHBand="0" w:evenHBand="0" w:firstRowFirstColumn="0" w:firstRowLastColumn="0" w:lastRowFirstColumn="0" w:lastRowLastColumn="0"/>
            <w:tcW w:w="4522" w:type="dxa"/>
          </w:tcPr>
          <w:p w14:paraId="61BB2755" w14:textId="77777777" w:rsidR="00B5614B" w:rsidRPr="00864A62" w:rsidRDefault="00B5614B" w:rsidP="00A20A68">
            <w:pPr>
              <w:rPr>
                <w:rFonts w:asciiTheme="minorHAnsi" w:hAnsiTheme="minorHAnsi" w:cstheme="minorHAnsi"/>
                <w:b w:val="0"/>
                <w:sz w:val="22"/>
              </w:rPr>
            </w:pPr>
            <w:r w:rsidRPr="00864A62">
              <w:rPr>
                <w:rFonts w:asciiTheme="minorHAnsi" w:hAnsiTheme="minorHAnsi" w:cstheme="minorHAnsi"/>
                <w:b w:val="0"/>
                <w:sz w:val="22"/>
              </w:rPr>
              <w:t>Renew</w:t>
            </w:r>
          </w:p>
        </w:tc>
        <w:tc>
          <w:tcPr>
            <w:tcW w:w="4504" w:type="dxa"/>
          </w:tcPr>
          <w:p w14:paraId="63E0CFF4" w14:textId="77777777" w:rsidR="00B5614B" w:rsidRPr="00864A62" w:rsidRDefault="00B5614B"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64A62">
              <w:rPr>
                <w:rFonts w:asciiTheme="minorHAnsi" w:hAnsiTheme="minorHAnsi" w:cstheme="minorHAnsi"/>
                <w:sz w:val="22"/>
              </w:rPr>
              <w:t>Dean Lombard</w:t>
            </w:r>
          </w:p>
        </w:tc>
      </w:tr>
      <w:tr w:rsidR="00B5614B" w:rsidRPr="00864A62" w14:paraId="57235606" w14:textId="77777777" w:rsidTr="00A20A68">
        <w:trPr>
          <w:trHeight w:val="416"/>
        </w:trPr>
        <w:tc>
          <w:tcPr>
            <w:cnfStyle w:val="001000000000" w:firstRow="0" w:lastRow="0" w:firstColumn="1" w:lastColumn="0" w:oddVBand="0" w:evenVBand="0" w:oddHBand="0" w:evenHBand="0" w:firstRowFirstColumn="0" w:firstRowLastColumn="0" w:lastRowFirstColumn="0" w:lastRowLastColumn="0"/>
            <w:tcW w:w="4522" w:type="dxa"/>
          </w:tcPr>
          <w:p w14:paraId="28DC1592" w14:textId="77777777" w:rsidR="00B5614B" w:rsidRPr="00864A62" w:rsidRDefault="00B5614B" w:rsidP="00A20A68">
            <w:pPr>
              <w:rPr>
                <w:rFonts w:asciiTheme="minorHAnsi" w:hAnsiTheme="minorHAnsi" w:cstheme="minorHAnsi"/>
                <w:b w:val="0"/>
                <w:sz w:val="22"/>
              </w:rPr>
            </w:pPr>
            <w:r w:rsidRPr="00864A62">
              <w:rPr>
                <w:rFonts w:asciiTheme="minorHAnsi" w:hAnsiTheme="minorHAnsi" w:cstheme="minorHAnsi"/>
                <w:b w:val="0"/>
                <w:sz w:val="22"/>
              </w:rPr>
              <w:t>St Vincent de Paul Society</w:t>
            </w:r>
          </w:p>
        </w:tc>
        <w:tc>
          <w:tcPr>
            <w:tcW w:w="4504" w:type="dxa"/>
          </w:tcPr>
          <w:p w14:paraId="1E344AB9" w14:textId="77777777" w:rsidR="00B5614B" w:rsidRPr="00864A62" w:rsidRDefault="00B5614B"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64A62">
              <w:rPr>
                <w:rFonts w:asciiTheme="minorHAnsi" w:hAnsiTheme="minorHAnsi" w:cstheme="minorHAnsi"/>
                <w:sz w:val="22"/>
              </w:rPr>
              <w:t>Gavin Dufty</w:t>
            </w:r>
          </w:p>
        </w:tc>
      </w:tr>
      <w:tr w:rsidR="00B5614B" w:rsidRPr="00864A62" w14:paraId="70CA30E3" w14:textId="77777777" w:rsidTr="00A20A68">
        <w:trPr>
          <w:trHeight w:val="416"/>
        </w:trPr>
        <w:tc>
          <w:tcPr>
            <w:cnfStyle w:val="001000000000" w:firstRow="0" w:lastRow="0" w:firstColumn="1" w:lastColumn="0" w:oddVBand="0" w:evenVBand="0" w:oddHBand="0" w:evenHBand="0" w:firstRowFirstColumn="0" w:firstRowLastColumn="0" w:lastRowFirstColumn="0" w:lastRowLastColumn="0"/>
            <w:tcW w:w="4522" w:type="dxa"/>
          </w:tcPr>
          <w:p w14:paraId="01A81494" w14:textId="77777777" w:rsidR="00B5614B" w:rsidRPr="00864A62" w:rsidRDefault="00B5614B" w:rsidP="00A20A68">
            <w:pPr>
              <w:rPr>
                <w:rFonts w:asciiTheme="minorHAnsi" w:hAnsiTheme="minorHAnsi" w:cstheme="minorHAnsi"/>
                <w:b w:val="0"/>
                <w:sz w:val="22"/>
              </w:rPr>
            </w:pPr>
            <w:r w:rsidRPr="00864A62">
              <w:rPr>
                <w:rFonts w:asciiTheme="minorHAnsi" w:hAnsiTheme="minorHAnsi" w:cstheme="minorHAnsi"/>
                <w:b w:val="0"/>
                <w:sz w:val="22"/>
              </w:rPr>
              <w:t>Tasmania Council of Social Service</w:t>
            </w:r>
          </w:p>
        </w:tc>
        <w:tc>
          <w:tcPr>
            <w:tcW w:w="4504" w:type="dxa"/>
          </w:tcPr>
          <w:p w14:paraId="282A1090" w14:textId="77777777" w:rsidR="00B5614B" w:rsidRPr="00864A62" w:rsidRDefault="00B5614B"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64A62">
              <w:rPr>
                <w:rFonts w:asciiTheme="minorHAnsi" w:hAnsiTheme="minorHAnsi" w:cstheme="minorHAnsi"/>
                <w:sz w:val="22"/>
                <w:lang w:val="en-GB"/>
              </w:rPr>
              <w:t>Stephen Durney</w:t>
            </w:r>
          </w:p>
        </w:tc>
      </w:tr>
      <w:tr w:rsidR="00B5614B" w:rsidRPr="00864A62" w14:paraId="704D447E" w14:textId="77777777" w:rsidTr="00A20A68">
        <w:trPr>
          <w:trHeight w:val="416"/>
        </w:trPr>
        <w:tc>
          <w:tcPr>
            <w:cnfStyle w:val="001000000000" w:firstRow="0" w:lastRow="0" w:firstColumn="1" w:lastColumn="0" w:oddVBand="0" w:evenVBand="0" w:oddHBand="0" w:evenHBand="0" w:firstRowFirstColumn="0" w:firstRowLastColumn="0" w:lastRowFirstColumn="0" w:lastRowLastColumn="0"/>
            <w:tcW w:w="4522" w:type="dxa"/>
          </w:tcPr>
          <w:p w14:paraId="17C2723C" w14:textId="77777777" w:rsidR="00B5614B" w:rsidRPr="00864A62" w:rsidRDefault="00B5614B" w:rsidP="00A20A68">
            <w:pPr>
              <w:rPr>
                <w:rFonts w:asciiTheme="minorHAnsi" w:hAnsiTheme="minorHAnsi" w:cstheme="minorHAnsi"/>
                <w:b w:val="0"/>
                <w:sz w:val="22"/>
              </w:rPr>
            </w:pPr>
            <w:r w:rsidRPr="00864A62">
              <w:rPr>
                <w:rFonts w:asciiTheme="minorHAnsi" w:hAnsiTheme="minorHAnsi" w:cstheme="minorHAnsi"/>
                <w:b w:val="0"/>
                <w:sz w:val="22"/>
              </w:rPr>
              <w:t xml:space="preserve">Uniting Communities </w:t>
            </w:r>
          </w:p>
        </w:tc>
        <w:tc>
          <w:tcPr>
            <w:tcW w:w="4504" w:type="dxa"/>
          </w:tcPr>
          <w:p w14:paraId="19A52A1C" w14:textId="77777777" w:rsidR="00B5614B" w:rsidRPr="00864A62" w:rsidRDefault="00B5614B"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64A62">
              <w:rPr>
                <w:rFonts w:asciiTheme="minorHAnsi" w:hAnsiTheme="minorHAnsi" w:cstheme="minorHAnsi"/>
                <w:sz w:val="22"/>
              </w:rPr>
              <w:t>Mark Henley</w:t>
            </w:r>
          </w:p>
        </w:tc>
      </w:tr>
    </w:tbl>
    <w:p w14:paraId="236D7C31" w14:textId="77777777" w:rsidR="00B5614B" w:rsidRPr="00864A62" w:rsidRDefault="00B5614B" w:rsidP="00B5614B">
      <w:pPr>
        <w:spacing w:line="360" w:lineRule="auto"/>
        <w:rPr>
          <w:rFonts w:asciiTheme="minorHAnsi" w:hAnsiTheme="minorHAnsi" w:cstheme="minorHAnsi"/>
          <w:b/>
        </w:rPr>
      </w:pPr>
      <w:r w:rsidRPr="00864A62">
        <w:rPr>
          <w:rFonts w:asciiTheme="minorHAnsi" w:hAnsiTheme="minorHAnsi" w:cstheme="minorHAnsi"/>
          <w:b/>
        </w:rPr>
        <w:t>Apologies</w:t>
      </w:r>
    </w:p>
    <w:tbl>
      <w:tblPr>
        <w:tblStyle w:val="TableGrid"/>
        <w:tblW w:w="9072" w:type="dxa"/>
        <w:tblBorders>
          <w:top w:val="none" w:sz="0" w:space="0" w:color="auto"/>
          <w:bottom w:val="none" w:sz="0" w:space="0" w:color="auto"/>
        </w:tblBorders>
        <w:tblLook w:val="04A0" w:firstRow="1" w:lastRow="0" w:firstColumn="1" w:lastColumn="0" w:noHBand="0" w:noVBand="1"/>
      </w:tblPr>
      <w:tblGrid>
        <w:gridCol w:w="4713"/>
        <w:gridCol w:w="4359"/>
      </w:tblGrid>
      <w:tr w:rsidR="00B5614B" w:rsidRPr="00864A62" w14:paraId="7BD280DD" w14:textId="77777777" w:rsidTr="00C60A3E">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4713" w:type="dxa"/>
            <w:tcBorders>
              <w:top w:val="none" w:sz="0" w:space="0" w:color="auto"/>
              <w:bottom w:val="none" w:sz="0" w:space="0" w:color="auto"/>
            </w:tcBorders>
          </w:tcPr>
          <w:p w14:paraId="3A422FC7" w14:textId="77777777" w:rsidR="00B5614B" w:rsidRPr="00864A62" w:rsidRDefault="00B5614B" w:rsidP="00A20A68">
            <w:pPr>
              <w:rPr>
                <w:rFonts w:asciiTheme="minorHAnsi" w:hAnsiTheme="minorHAnsi" w:cstheme="minorHAnsi"/>
                <w:b w:val="0"/>
                <w:sz w:val="22"/>
              </w:rPr>
            </w:pPr>
            <w:r w:rsidRPr="00864A62">
              <w:rPr>
                <w:rFonts w:asciiTheme="minorHAnsi" w:hAnsiTheme="minorHAnsi" w:cstheme="minorHAnsi"/>
                <w:b w:val="0"/>
                <w:sz w:val="22"/>
              </w:rPr>
              <w:t>AER Chair</w:t>
            </w:r>
            <w:r w:rsidRPr="00864A62" w:rsidDel="00365C81">
              <w:rPr>
                <w:rFonts w:asciiTheme="minorHAnsi" w:hAnsiTheme="minorHAnsi" w:cstheme="minorHAnsi"/>
                <w:b w:val="0"/>
                <w:sz w:val="22"/>
              </w:rPr>
              <w:t xml:space="preserve"> </w:t>
            </w:r>
          </w:p>
        </w:tc>
        <w:tc>
          <w:tcPr>
            <w:tcW w:w="4359" w:type="dxa"/>
            <w:tcBorders>
              <w:top w:val="none" w:sz="0" w:space="0" w:color="auto"/>
              <w:bottom w:val="none" w:sz="0" w:space="0" w:color="auto"/>
            </w:tcBorders>
          </w:tcPr>
          <w:p w14:paraId="182FC62E" w14:textId="77777777" w:rsidR="00B5614B" w:rsidRPr="00864A62" w:rsidRDefault="00B5614B" w:rsidP="00A20A6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rPr>
            </w:pPr>
            <w:r w:rsidRPr="00864A62">
              <w:rPr>
                <w:rFonts w:asciiTheme="minorHAnsi" w:hAnsiTheme="minorHAnsi" w:cstheme="minorHAnsi"/>
                <w:b w:val="0"/>
                <w:sz w:val="22"/>
              </w:rPr>
              <w:t>Clare Savage</w:t>
            </w:r>
            <w:r w:rsidRPr="00864A62" w:rsidDel="00365C81">
              <w:rPr>
                <w:rFonts w:asciiTheme="minorHAnsi" w:hAnsiTheme="minorHAnsi" w:cstheme="minorHAnsi"/>
                <w:b w:val="0"/>
                <w:sz w:val="22"/>
              </w:rPr>
              <w:t xml:space="preserve"> </w:t>
            </w:r>
          </w:p>
        </w:tc>
      </w:tr>
    </w:tbl>
    <w:p w14:paraId="7379FA65" w14:textId="77777777" w:rsidR="00B5614B" w:rsidRPr="00864A62" w:rsidRDefault="00B5614B" w:rsidP="00B5614B">
      <w:pPr>
        <w:spacing w:line="360" w:lineRule="auto"/>
        <w:rPr>
          <w:rFonts w:asciiTheme="minorHAnsi" w:hAnsiTheme="minorHAnsi" w:cstheme="minorHAnsi"/>
          <w:b/>
        </w:rPr>
      </w:pPr>
      <w:r w:rsidRPr="00864A62">
        <w:rPr>
          <w:rFonts w:asciiTheme="minorHAnsi" w:hAnsiTheme="minorHAnsi" w:cstheme="minorHAnsi"/>
          <w:b/>
        </w:rPr>
        <w:t>AER Representatives</w:t>
      </w:r>
    </w:p>
    <w:tbl>
      <w:tblPr>
        <w:tblStyle w:val="TableGrid"/>
        <w:tblW w:w="9072" w:type="dxa"/>
        <w:tblBorders>
          <w:top w:val="none" w:sz="0" w:space="0" w:color="auto"/>
          <w:bottom w:val="none" w:sz="0" w:space="0" w:color="auto"/>
        </w:tblBorders>
        <w:tblLook w:val="04A0" w:firstRow="1" w:lastRow="0" w:firstColumn="1" w:lastColumn="0" w:noHBand="0" w:noVBand="1"/>
      </w:tblPr>
      <w:tblGrid>
        <w:gridCol w:w="4713"/>
        <w:gridCol w:w="4359"/>
      </w:tblGrid>
      <w:tr w:rsidR="00B5614B" w:rsidRPr="00864A62" w14:paraId="6D62F107" w14:textId="77777777" w:rsidTr="009F31AF">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7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87FC03" w14:textId="77777777" w:rsidR="00B5614B" w:rsidRPr="00864A62" w:rsidRDefault="00B5614B" w:rsidP="00A20A68">
            <w:pPr>
              <w:spacing w:before="60"/>
              <w:rPr>
                <w:rFonts w:asciiTheme="minorHAnsi" w:hAnsiTheme="minorHAnsi" w:cstheme="minorHAnsi"/>
                <w:b w:val="0"/>
                <w:sz w:val="22"/>
              </w:rPr>
            </w:pPr>
            <w:r w:rsidRPr="00864A62">
              <w:rPr>
                <w:rFonts w:asciiTheme="minorHAnsi" w:hAnsiTheme="minorHAnsi" w:cstheme="minorHAnsi"/>
                <w:b w:val="0"/>
                <w:sz w:val="22"/>
              </w:rPr>
              <w:t>AER Board member</w:t>
            </w:r>
          </w:p>
        </w:tc>
        <w:tc>
          <w:tcPr>
            <w:tcW w:w="43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0DBDABA" w14:textId="77777777" w:rsidR="00B5614B" w:rsidRPr="00864A62" w:rsidRDefault="00B5614B" w:rsidP="00A20A68">
            <w:pPr>
              <w:spacing w:before="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rPr>
            </w:pPr>
            <w:r w:rsidRPr="00864A62">
              <w:rPr>
                <w:rFonts w:asciiTheme="minorHAnsi" w:hAnsiTheme="minorHAnsi" w:cstheme="minorHAnsi"/>
                <w:b w:val="0"/>
                <w:sz w:val="22"/>
                <w:lang w:val="en-GB"/>
              </w:rPr>
              <w:t>Catriona Lowe</w:t>
            </w:r>
          </w:p>
        </w:tc>
      </w:tr>
      <w:tr w:rsidR="00B5614B" w:rsidRPr="00864A62" w14:paraId="2BEF3BBB" w14:textId="77777777" w:rsidTr="009F31AF">
        <w:trPr>
          <w:trHeight w:val="345"/>
        </w:trPr>
        <w:tc>
          <w:tcPr>
            <w:cnfStyle w:val="001000000000" w:firstRow="0" w:lastRow="0" w:firstColumn="1" w:lastColumn="0" w:oddVBand="0" w:evenVBand="0" w:oddHBand="0" w:evenHBand="0" w:firstRowFirstColumn="0" w:firstRowLastColumn="0" w:lastRowFirstColumn="0" w:lastRowLastColumn="0"/>
            <w:tcW w:w="4713" w:type="dxa"/>
          </w:tcPr>
          <w:p w14:paraId="07C5831F" w14:textId="77777777" w:rsidR="00B5614B" w:rsidRPr="00864A62" w:rsidRDefault="00B5614B" w:rsidP="00A20A68">
            <w:pPr>
              <w:rPr>
                <w:rFonts w:asciiTheme="minorHAnsi" w:hAnsiTheme="minorHAnsi" w:cstheme="minorHAnsi"/>
                <w:sz w:val="22"/>
              </w:rPr>
            </w:pPr>
            <w:r w:rsidRPr="00864A62">
              <w:rPr>
                <w:rFonts w:asciiTheme="minorHAnsi" w:hAnsiTheme="minorHAnsi" w:cstheme="minorHAnsi"/>
                <w:b w:val="0"/>
                <w:sz w:val="22"/>
              </w:rPr>
              <w:t>AER Board member</w:t>
            </w:r>
          </w:p>
        </w:tc>
        <w:tc>
          <w:tcPr>
            <w:tcW w:w="4359" w:type="dxa"/>
          </w:tcPr>
          <w:p w14:paraId="3F43ED31" w14:textId="77777777" w:rsidR="00B5614B" w:rsidRPr="00864A62" w:rsidRDefault="00B5614B"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64A62">
              <w:rPr>
                <w:rFonts w:asciiTheme="minorHAnsi" w:hAnsiTheme="minorHAnsi" w:cstheme="minorHAnsi"/>
                <w:sz w:val="22"/>
                <w:lang w:val="en-GB"/>
              </w:rPr>
              <w:t>Eric Groom</w:t>
            </w:r>
          </w:p>
        </w:tc>
      </w:tr>
      <w:tr w:rsidR="00B5614B" w:rsidRPr="00864A62" w14:paraId="2530D029" w14:textId="77777777" w:rsidTr="009F31AF">
        <w:trPr>
          <w:trHeight w:val="345"/>
        </w:trPr>
        <w:tc>
          <w:tcPr>
            <w:cnfStyle w:val="001000000000" w:firstRow="0" w:lastRow="0" w:firstColumn="1" w:lastColumn="0" w:oddVBand="0" w:evenVBand="0" w:oddHBand="0" w:evenHBand="0" w:firstRowFirstColumn="0" w:firstRowLastColumn="0" w:lastRowFirstColumn="0" w:lastRowLastColumn="0"/>
            <w:tcW w:w="4713" w:type="dxa"/>
          </w:tcPr>
          <w:p w14:paraId="2A70EB66" w14:textId="43698E75" w:rsidR="00B5614B" w:rsidRPr="009F31AF" w:rsidRDefault="00B5614B" w:rsidP="00A20A68">
            <w:pPr>
              <w:rPr>
                <w:rFonts w:asciiTheme="minorHAnsi" w:hAnsiTheme="minorHAnsi" w:cstheme="minorHAnsi"/>
                <w:b w:val="0"/>
                <w:sz w:val="22"/>
                <w:lang w:val="en-GB"/>
              </w:rPr>
            </w:pPr>
            <w:r w:rsidRPr="00864A62">
              <w:rPr>
                <w:rFonts w:asciiTheme="minorHAnsi" w:hAnsiTheme="minorHAnsi" w:cstheme="minorHAnsi"/>
                <w:b w:val="0"/>
                <w:sz w:val="22"/>
                <w:lang w:val="en-GB"/>
              </w:rPr>
              <w:t>EGM Consumers, Policy and Markets</w:t>
            </w:r>
          </w:p>
        </w:tc>
        <w:tc>
          <w:tcPr>
            <w:tcW w:w="4359" w:type="dxa"/>
          </w:tcPr>
          <w:p w14:paraId="49037874" w14:textId="77777777" w:rsidR="00B5614B" w:rsidRPr="00864A62" w:rsidRDefault="00B5614B"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64A62">
              <w:rPr>
                <w:rFonts w:asciiTheme="minorHAnsi" w:hAnsiTheme="minorHAnsi" w:cstheme="minorHAnsi"/>
                <w:sz w:val="22"/>
                <w:lang w:val="en-GB"/>
              </w:rPr>
              <w:t>Kathie Standen</w:t>
            </w:r>
          </w:p>
        </w:tc>
      </w:tr>
      <w:tr w:rsidR="00B5614B" w:rsidRPr="00864A62" w14:paraId="555073CC" w14:textId="77777777" w:rsidTr="009F31AF">
        <w:trPr>
          <w:trHeight w:val="345"/>
        </w:trPr>
        <w:tc>
          <w:tcPr>
            <w:cnfStyle w:val="001000000000" w:firstRow="0" w:lastRow="0" w:firstColumn="1" w:lastColumn="0" w:oddVBand="0" w:evenVBand="0" w:oddHBand="0" w:evenHBand="0" w:firstRowFirstColumn="0" w:firstRowLastColumn="0" w:lastRowFirstColumn="0" w:lastRowLastColumn="0"/>
            <w:tcW w:w="4713" w:type="dxa"/>
          </w:tcPr>
          <w:p w14:paraId="2CE93387" w14:textId="6233F3C0" w:rsidR="00B5614B" w:rsidRPr="009F31AF" w:rsidRDefault="00B5614B" w:rsidP="00A20A68">
            <w:pPr>
              <w:rPr>
                <w:rFonts w:asciiTheme="minorHAnsi" w:hAnsiTheme="minorHAnsi" w:cstheme="minorHAnsi"/>
                <w:b w:val="0"/>
                <w:sz w:val="22"/>
                <w:lang w:val="en-GB"/>
              </w:rPr>
            </w:pPr>
            <w:r w:rsidRPr="00864A62">
              <w:rPr>
                <w:rFonts w:asciiTheme="minorHAnsi" w:hAnsiTheme="minorHAnsi" w:cstheme="minorHAnsi"/>
                <w:b w:val="0"/>
                <w:sz w:val="22"/>
                <w:lang w:val="en-GB"/>
              </w:rPr>
              <w:t xml:space="preserve">GM Consumers </w:t>
            </w:r>
          </w:p>
        </w:tc>
        <w:tc>
          <w:tcPr>
            <w:tcW w:w="4359" w:type="dxa"/>
          </w:tcPr>
          <w:p w14:paraId="096A7D2A" w14:textId="77777777" w:rsidR="00B5614B" w:rsidRPr="00864A62" w:rsidRDefault="00B5614B"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64A62">
              <w:rPr>
                <w:rFonts w:asciiTheme="minorHAnsi" w:hAnsiTheme="minorHAnsi" w:cstheme="minorHAnsi"/>
                <w:sz w:val="22"/>
                <w:lang w:val="en-GB"/>
              </w:rPr>
              <w:t>Arek Gulbenkoglu</w:t>
            </w:r>
          </w:p>
        </w:tc>
      </w:tr>
      <w:tr w:rsidR="00B5614B" w:rsidRPr="00864A62" w14:paraId="415D1597" w14:textId="77777777" w:rsidTr="009F31AF">
        <w:trPr>
          <w:trHeight w:val="345"/>
        </w:trPr>
        <w:tc>
          <w:tcPr>
            <w:cnfStyle w:val="001000000000" w:firstRow="0" w:lastRow="0" w:firstColumn="1" w:lastColumn="0" w:oddVBand="0" w:evenVBand="0" w:oddHBand="0" w:evenHBand="0" w:firstRowFirstColumn="0" w:firstRowLastColumn="0" w:lastRowFirstColumn="0" w:lastRowLastColumn="0"/>
            <w:tcW w:w="4713" w:type="dxa"/>
          </w:tcPr>
          <w:p w14:paraId="1A1863E2" w14:textId="6BA82F2D" w:rsidR="00B5614B" w:rsidRPr="009F31AF" w:rsidRDefault="00B5614B" w:rsidP="00A20A68">
            <w:pPr>
              <w:rPr>
                <w:rFonts w:asciiTheme="minorHAnsi" w:hAnsiTheme="minorHAnsi" w:cstheme="minorHAnsi"/>
                <w:b w:val="0"/>
                <w:sz w:val="22"/>
                <w:lang w:val="en-GB"/>
              </w:rPr>
            </w:pPr>
            <w:r w:rsidRPr="00864A62">
              <w:rPr>
                <w:rFonts w:asciiTheme="minorHAnsi" w:hAnsiTheme="minorHAnsi" w:cstheme="minorHAnsi"/>
                <w:b w:val="0"/>
                <w:sz w:val="22"/>
                <w:lang w:val="en-GB"/>
              </w:rPr>
              <w:t>Director, Consumer Engagement and Insights</w:t>
            </w:r>
          </w:p>
        </w:tc>
        <w:tc>
          <w:tcPr>
            <w:tcW w:w="4359" w:type="dxa"/>
          </w:tcPr>
          <w:p w14:paraId="34BC92EB" w14:textId="77777777" w:rsidR="00B5614B" w:rsidRPr="00864A62" w:rsidRDefault="00B5614B"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64A62">
              <w:rPr>
                <w:rFonts w:asciiTheme="minorHAnsi" w:hAnsiTheme="minorHAnsi" w:cstheme="minorHAnsi"/>
                <w:sz w:val="22"/>
                <w:lang w:val="en-GB"/>
              </w:rPr>
              <w:t>Simone Tyson</w:t>
            </w:r>
          </w:p>
        </w:tc>
      </w:tr>
      <w:tr w:rsidR="00B5614B" w:rsidRPr="00864A62" w14:paraId="58677472" w14:textId="77777777" w:rsidTr="009F31AF">
        <w:trPr>
          <w:trHeight w:val="345"/>
        </w:trPr>
        <w:tc>
          <w:tcPr>
            <w:cnfStyle w:val="001000000000" w:firstRow="0" w:lastRow="0" w:firstColumn="1" w:lastColumn="0" w:oddVBand="0" w:evenVBand="0" w:oddHBand="0" w:evenHBand="0" w:firstRowFirstColumn="0" w:firstRowLastColumn="0" w:lastRowFirstColumn="0" w:lastRowLastColumn="0"/>
            <w:tcW w:w="4713" w:type="dxa"/>
          </w:tcPr>
          <w:p w14:paraId="2B1221FD" w14:textId="77777777" w:rsidR="00B5614B" w:rsidRPr="00864A62" w:rsidRDefault="00B5614B" w:rsidP="00A20A68">
            <w:pPr>
              <w:rPr>
                <w:rFonts w:asciiTheme="minorHAnsi" w:hAnsiTheme="minorHAnsi" w:cstheme="minorHAnsi"/>
                <w:sz w:val="22"/>
              </w:rPr>
            </w:pPr>
            <w:r w:rsidRPr="00864A62">
              <w:rPr>
                <w:rFonts w:asciiTheme="minorHAnsi" w:hAnsiTheme="minorHAnsi" w:cstheme="minorHAnsi"/>
                <w:b w:val="0"/>
                <w:sz w:val="22"/>
                <w:lang w:val="en-GB"/>
              </w:rPr>
              <w:t>Consumer Engagement and Insights</w:t>
            </w:r>
          </w:p>
        </w:tc>
        <w:tc>
          <w:tcPr>
            <w:tcW w:w="4359" w:type="dxa"/>
          </w:tcPr>
          <w:p w14:paraId="71AEC278" w14:textId="77777777" w:rsidR="00B5614B" w:rsidRPr="00864A62" w:rsidRDefault="00B5614B"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64A62">
              <w:rPr>
                <w:rFonts w:asciiTheme="minorHAnsi" w:hAnsiTheme="minorHAnsi" w:cstheme="minorHAnsi"/>
                <w:sz w:val="22"/>
                <w:lang w:val="en-GB"/>
              </w:rPr>
              <w:t>Jenny Li</w:t>
            </w:r>
          </w:p>
        </w:tc>
      </w:tr>
      <w:tr w:rsidR="00B5614B" w:rsidRPr="00864A62" w14:paraId="3E46AED3" w14:textId="77777777" w:rsidTr="009F31AF">
        <w:trPr>
          <w:trHeight w:val="345"/>
        </w:trPr>
        <w:tc>
          <w:tcPr>
            <w:cnfStyle w:val="001000000000" w:firstRow="0" w:lastRow="0" w:firstColumn="1" w:lastColumn="0" w:oddVBand="0" w:evenVBand="0" w:oddHBand="0" w:evenHBand="0" w:firstRowFirstColumn="0" w:firstRowLastColumn="0" w:lastRowFirstColumn="0" w:lastRowLastColumn="0"/>
            <w:tcW w:w="4713" w:type="dxa"/>
          </w:tcPr>
          <w:p w14:paraId="13EB2730" w14:textId="77777777" w:rsidR="00B5614B" w:rsidRPr="00864A62" w:rsidRDefault="00B5614B" w:rsidP="00A20A68">
            <w:pPr>
              <w:rPr>
                <w:rFonts w:asciiTheme="minorHAnsi" w:hAnsiTheme="minorHAnsi" w:cstheme="minorHAnsi"/>
                <w:sz w:val="22"/>
              </w:rPr>
            </w:pPr>
            <w:r w:rsidRPr="00864A62">
              <w:rPr>
                <w:rFonts w:asciiTheme="minorHAnsi" w:hAnsiTheme="minorHAnsi" w:cstheme="minorHAnsi"/>
                <w:b w:val="0"/>
                <w:sz w:val="22"/>
                <w:lang w:val="en-GB"/>
              </w:rPr>
              <w:t>Consumer Engagement and Insights</w:t>
            </w:r>
          </w:p>
        </w:tc>
        <w:tc>
          <w:tcPr>
            <w:tcW w:w="4359" w:type="dxa"/>
          </w:tcPr>
          <w:p w14:paraId="3F4B13E3" w14:textId="77777777" w:rsidR="00B5614B" w:rsidRPr="00864A62" w:rsidRDefault="00B5614B"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64A62">
              <w:rPr>
                <w:rFonts w:asciiTheme="minorHAnsi" w:hAnsiTheme="minorHAnsi" w:cstheme="minorHAnsi"/>
                <w:sz w:val="22"/>
                <w:lang w:val="en-GB"/>
              </w:rPr>
              <w:t>Rohan Smith</w:t>
            </w:r>
          </w:p>
        </w:tc>
      </w:tr>
      <w:tr w:rsidR="00B5614B" w:rsidRPr="00864A62" w14:paraId="4190094B" w14:textId="77777777" w:rsidTr="009F31AF">
        <w:trPr>
          <w:trHeight w:val="345"/>
        </w:trPr>
        <w:tc>
          <w:tcPr>
            <w:cnfStyle w:val="001000000000" w:firstRow="0" w:lastRow="0" w:firstColumn="1" w:lastColumn="0" w:oddVBand="0" w:evenVBand="0" w:oddHBand="0" w:evenHBand="0" w:firstRowFirstColumn="0" w:firstRowLastColumn="0" w:lastRowFirstColumn="0" w:lastRowLastColumn="0"/>
            <w:tcW w:w="4713" w:type="dxa"/>
          </w:tcPr>
          <w:p w14:paraId="38ADB9CE" w14:textId="77777777" w:rsidR="00B5614B" w:rsidRPr="00864A62" w:rsidRDefault="00B5614B" w:rsidP="00A20A68">
            <w:pPr>
              <w:rPr>
                <w:rFonts w:asciiTheme="minorHAnsi" w:hAnsiTheme="minorHAnsi" w:cstheme="minorHAnsi"/>
                <w:sz w:val="22"/>
              </w:rPr>
            </w:pPr>
            <w:r w:rsidRPr="00864A62">
              <w:rPr>
                <w:rFonts w:asciiTheme="minorHAnsi" w:hAnsiTheme="minorHAnsi" w:cstheme="minorHAnsi"/>
                <w:b w:val="0"/>
                <w:sz w:val="22"/>
              </w:rPr>
              <w:t>Director, Consumer Policy</w:t>
            </w:r>
          </w:p>
        </w:tc>
        <w:tc>
          <w:tcPr>
            <w:tcW w:w="4359" w:type="dxa"/>
          </w:tcPr>
          <w:p w14:paraId="7BBDF5EA" w14:textId="77777777" w:rsidR="00B5614B" w:rsidRPr="00864A62" w:rsidRDefault="00B5614B"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64A62">
              <w:rPr>
                <w:rFonts w:asciiTheme="minorHAnsi" w:hAnsiTheme="minorHAnsi" w:cstheme="minorHAnsi"/>
                <w:sz w:val="22"/>
              </w:rPr>
              <w:t>Bronwen Jennings</w:t>
            </w:r>
          </w:p>
        </w:tc>
      </w:tr>
      <w:tr w:rsidR="00B5614B" w:rsidRPr="00864A62" w14:paraId="2E407E87" w14:textId="77777777" w:rsidTr="009F31AF">
        <w:trPr>
          <w:trHeight w:val="345"/>
        </w:trPr>
        <w:tc>
          <w:tcPr>
            <w:cnfStyle w:val="001000000000" w:firstRow="0" w:lastRow="0" w:firstColumn="1" w:lastColumn="0" w:oddVBand="0" w:evenVBand="0" w:oddHBand="0" w:evenHBand="0" w:firstRowFirstColumn="0" w:firstRowLastColumn="0" w:lastRowFirstColumn="0" w:lastRowLastColumn="0"/>
            <w:tcW w:w="4713" w:type="dxa"/>
          </w:tcPr>
          <w:p w14:paraId="4DC162AE" w14:textId="77777777" w:rsidR="00B5614B" w:rsidRPr="00864A62" w:rsidRDefault="00B5614B" w:rsidP="00A20A68">
            <w:pPr>
              <w:rPr>
                <w:rFonts w:asciiTheme="minorHAnsi" w:hAnsiTheme="minorHAnsi" w:cstheme="minorHAnsi"/>
                <w:sz w:val="22"/>
              </w:rPr>
            </w:pPr>
            <w:r w:rsidRPr="00864A62">
              <w:rPr>
                <w:rFonts w:asciiTheme="minorHAnsi" w:hAnsiTheme="minorHAnsi" w:cstheme="minorHAnsi"/>
                <w:b w:val="0"/>
                <w:sz w:val="22"/>
              </w:rPr>
              <w:t>Consumer Policy</w:t>
            </w:r>
          </w:p>
        </w:tc>
        <w:tc>
          <w:tcPr>
            <w:tcW w:w="4359" w:type="dxa"/>
          </w:tcPr>
          <w:p w14:paraId="0EF37E49" w14:textId="77777777" w:rsidR="00B5614B" w:rsidRPr="00864A62" w:rsidRDefault="00B5614B"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64A62">
              <w:rPr>
                <w:rFonts w:asciiTheme="minorHAnsi" w:hAnsiTheme="minorHAnsi" w:cstheme="minorHAnsi"/>
                <w:sz w:val="22"/>
                <w:lang w:val="en-GB"/>
              </w:rPr>
              <w:t>Sarah Wilson</w:t>
            </w:r>
          </w:p>
        </w:tc>
      </w:tr>
      <w:tr w:rsidR="00B5614B" w:rsidRPr="00864A62" w14:paraId="69195D36" w14:textId="77777777" w:rsidTr="009F31AF">
        <w:trPr>
          <w:trHeight w:val="345"/>
        </w:trPr>
        <w:tc>
          <w:tcPr>
            <w:cnfStyle w:val="001000000000" w:firstRow="0" w:lastRow="0" w:firstColumn="1" w:lastColumn="0" w:oddVBand="0" w:evenVBand="0" w:oddHBand="0" w:evenHBand="0" w:firstRowFirstColumn="0" w:firstRowLastColumn="0" w:lastRowFirstColumn="0" w:lastRowLastColumn="0"/>
            <w:tcW w:w="4713" w:type="dxa"/>
          </w:tcPr>
          <w:p w14:paraId="7B42C9DF" w14:textId="77777777" w:rsidR="00B5614B" w:rsidRPr="00864A62" w:rsidRDefault="00B5614B" w:rsidP="00A20A68">
            <w:pPr>
              <w:rPr>
                <w:rFonts w:asciiTheme="minorHAnsi" w:hAnsiTheme="minorHAnsi" w:cstheme="minorHAnsi"/>
                <w:b w:val="0"/>
                <w:sz w:val="22"/>
              </w:rPr>
            </w:pPr>
            <w:r w:rsidRPr="00864A62">
              <w:rPr>
                <w:rFonts w:asciiTheme="minorHAnsi" w:hAnsiTheme="minorHAnsi" w:cstheme="minorHAnsi"/>
                <w:b w:val="0"/>
                <w:sz w:val="22"/>
              </w:rPr>
              <w:t>Consumer Policy</w:t>
            </w:r>
            <w:r w:rsidRPr="00864A62" w:rsidDel="00365C81">
              <w:rPr>
                <w:rFonts w:asciiTheme="minorHAnsi" w:hAnsiTheme="minorHAnsi" w:cstheme="minorHAnsi"/>
                <w:b w:val="0"/>
                <w:sz w:val="22"/>
              </w:rPr>
              <w:t xml:space="preserve"> </w:t>
            </w:r>
          </w:p>
        </w:tc>
        <w:tc>
          <w:tcPr>
            <w:tcW w:w="4359" w:type="dxa"/>
          </w:tcPr>
          <w:p w14:paraId="4C475F21" w14:textId="77777777" w:rsidR="00B5614B" w:rsidRPr="00864A62" w:rsidRDefault="00B5614B"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64A62">
              <w:rPr>
                <w:rFonts w:asciiTheme="minorHAnsi" w:hAnsiTheme="minorHAnsi" w:cstheme="minorHAnsi"/>
                <w:sz w:val="22"/>
                <w:lang w:val="en-GB"/>
              </w:rPr>
              <w:t>Anna Tupicoff</w:t>
            </w:r>
            <w:r w:rsidRPr="00864A62" w:rsidDel="00365C81">
              <w:rPr>
                <w:rFonts w:asciiTheme="minorHAnsi" w:hAnsiTheme="minorHAnsi" w:cstheme="minorHAnsi"/>
                <w:sz w:val="22"/>
              </w:rPr>
              <w:t xml:space="preserve"> </w:t>
            </w:r>
          </w:p>
        </w:tc>
      </w:tr>
      <w:tr w:rsidR="00B5614B" w:rsidRPr="00864A62" w14:paraId="0B398CAD" w14:textId="77777777" w:rsidTr="009F31AF">
        <w:trPr>
          <w:trHeight w:val="279"/>
        </w:trPr>
        <w:tc>
          <w:tcPr>
            <w:cnfStyle w:val="001000000000" w:firstRow="0" w:lastRow="0" w:firstColumn="1" w:lastColumn="0" w:oddVBand="0" w:evenVBand="0" w:oddHBand="0" w:evenHBand="0" w:firstRowFirstColumn="0" w:firstRowLastColumn="0" w:lastRowFirstColumn="0" w:lastRowLastColumn="0"/>
            <w:tcW w:w="4713" w:type="dxa"/>
          </w:tcPr>
          <w:p w14:paraId="0D19D3DC" w14:textId="77777777" w:rsidR="00B5614B" w:rsidRPr="00864A62" w:rsidRDefault="00B5614B" w:rsidP="00A20A68">
            <w:pPr>
              <w:spacing w:before="120"/>
              <w:rPr>
                <w:rFonts w:asciiTheme="minorHAnsi" w:hAnsiTheme="minorHAnsi" w:cstheme="minorHAnsi"/>
                <w:b w:val="0"/>
                <w:sz w:val="22"/>
              </w:rPr>
            </w:pPr>
            <w:r w:rsidRPr="00864A62">
              <w:rPr>
                <w:rFonts w:asciiTheme="minorHAnsi" w:hAnsiTheme="minorHAnsi" w:cstheme="minorHAnsi"/>
                <w:b w:val="0"/>
                <w:sz w:val="22"/>
                <w:lang w:val="en-GB"/>
              </w:rPr>
              <w:t>Regulatory Information Management &amp; Reporting</w:t>
            </w:r>
            <w:r w:rsidRPr="00864A62" w:rsidDel="00365C81">
              <w:rPr>
                <w:rFonts w:asciiTheme="minorHAnsi" w:hAnsiTheme="minorHAnsi" w:cstheme="minorHAnsi"/>
                <w:b w:val="0"/>
                <w:sz w:val="22"/>
              </w:rPr>
              <w:t xml:space="preserve"> </w:t>
            </w:r>
          </w:p>
        </w:tc>
        <w:tc>
          <w:tcPr>
            <w:tcW w:w="4359" w:type="dxa"/>
          </w:tcPr>
          <w:p w14:paraId="32E16056" w14:textId="77777777" w:rsidR="00B5614B" w:rsidRPr="00864A62" w:rsidRDefault="00B5614B" w:rsidP="00A20A68">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64A62">
              <w:rPr>
                <w:rFonts w:asciiTheme="minorHAnsi" w:hAnsiTheme="minorHAnsi" w:cstheme="minorHAnsi"/>
                <w:sz w:val="22"/>
                <w:lang w:val="en-GB"/>
              </w:rPr>
              <w:t>Kieran Anglim</w:t>
            </w:r>
            <w:r w:rsidRPr="00864A62" w:rsidDel="00365C81">
              <w:rPr>
                <w:rFonts w:asciiTheme="minorHAnsi" w:hAnsiTheme="minorHAnsi" w:cstheme="minorHAnsi"/>
                <w:sz w:val="22"/>
              </w:rPr>
              <w:t xml:space="preserve"> </w:t>
            </w:r>
          </w:p>
        </w:tc>
      </w:tr>
      <w:tr w:rsidR="00B5614B" w:rsidRPr="00864A62" w14:paraId="330C189B" w14:textId="77777777" w:rsidTr="009F31AF">
        <w:trPr>
          <w:trHeight w:val="279"/>
        </w:trPr>
        <w:tc>
          <w:tcPr>
            <w:cnfStyle w:val="001000000000" w:firstRow="0" w:lastRow="0" w:firstColumn="1" w:lastColumn="0" w:oddVBand="0" w:evenVBand="0" w:oddHBand="0" w:evenHBand="0" w:firstRowFirstColumn="0" w:firstRowLastColumn="0" w:lastRowFirstColumn="0" w:lastRowLastColumn="0"/>
            <w:tcW w:w="4713" w:type="dxa"/>
          </w:tcPr>
          <w:p w14:paraId="39D67CA0" w14:textId="77777777" w:rsidR="00B5614B" w:rsidRPr="00864A62" w:rsidRDefault="00B5614B" w:rsidP="00A20A68">
            <w:pPr>
              <w:spacing w:before="120"/>
              <w:rPr>
                <w:rFonts w:asciiTheme="minorHAnsi" w:hAnsiTheme="minorHAnsi" w:cstheme="minorHAnsi"/>
                <w:b w:val="0"/>
                <w:sz w:val="22"/>
              </w:rPr>
            </w:pPr>
            <w:r w:rsidRPr="00864A62">
              <w:rPr>
                <w:rFonts w:asciiTheme="minorHAnsi" w:hAnsiTheme="minorHAnsi" w:cstheme="minorHAnsi"/>
                <w:b w:val="0"/>
                <w:sz w:val="22"/>
                <w:lang w:val="en-GB"/>
              </w:rPr>
              <w:t>ACCC Electricity Markets</w:t>
            </w:r>
            <w:r w:rsidRPr="00864A62" w:rsidDel="00365C81">
              <w:rPr>
                <w:rFonts w:asciiTheme="minorHAnsi" w:hAnsiTheme="minorHAnsi" w:cstheme="minorHAnsi"/>
                <w:b w:val="0"/>
                <w:sz w:val="22"/>
              </w:rPr>
              <w:t xml:space="preserve"> </w:t>
            </w:r>
          </w:p>
        </w:tc>
        <w:tc>
          <w:tcPr>
            <w:tcW w:w="4359" w:type="dxa"/>
          </w:tcPr>
          <w:p w14:paraId="7477CD4E" w14:textId="77777777" w:rsidR="00B5614B" w:rsidRPr="00864A62" w:rsidRDefault="00B5614B" w:rsidP="00A20A68">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64A62">
              <w:rPr>
                <w:rFonts w:asciiTheme="minorHAnsi" w:hAnsiTheme="minorHAnsi" w:cstheme="minorHAnsi"/>
                <w:sz w:val="22"/>
                <w:lang w:val="en-GB"/>
              </w:rPr>
              <w:t>Tanja Warre</w:t>
            </w:r>
            <w:r w:rsidRPr="00864A62" w:rsidDel="00365C81">
              <w:rPr>
                <w:rFonts w:asciiTheme="minorHAnsi" w:hAnsiTheme="minorHAnsi" w:cstheme="minorHAnsi"/>
                <w:sz w:val="22"/>
              </w:rPr>
              <w:t xml:space="preserve"> </w:t>
            </w:r>
          </w:p>
        </w:tc>
      </w:tr>
      <w:tr w:rsidR="00B5614B" w:rsidRPr="00864A62" w14:paraId="0F83775D" w14:textId="77777777" w:rsidTr="009F31AF">
        <w:trPr>
          <w:trHeight w:val="279"/>
        </w:trPr>
        <w:tc>
          <w:tcPr>
            <w:cnfStyle w:val="001000000000" w:firstRow="0" w:lastRow="0" w:firstColumn="1" w:lastColumn="0" w:oddVBand="0" w:evenVBand="0" w:oddHBand="0" w:evenHBand="0" w:firstRowFirstColumn="0" w:firstRowLastColumn="0" w:lastRowFirstColumn="0" w:lastRowLastColumn="0"/>
            <w:tcW w:w="4713" w:type="dxa"/>
          </w:tcPr>
          <w:p w14:paraId="7218C21B" w14:textId="77777777" w:rsidR="00B5614B" w:rsidRPr="00864A62" w:rsidRDefault="00B5614B" w:rsidP="00A20A68">
            <w:pPr>
              <w:spacing w:before="120"/>
              <w:rPr>
                <w:rFonts w:asciiTheme="minorHAnsi" w:hAnsiTheme="minorHAnsi" w:cstheme="minorHAnsi"/>
                <w:b w:val="0"/>
                <w:sz w:val="22"/>
              </w:rPr>
            </w:pPr>
            <w:r w:rsidRPr="00864A62">
              <w:rPr>
                <w:rFonts w:asciiTheme="minorHAnsi" w:hAnsiTheme="minorHAnsi" w:cstheme="minorHAnsi"/>
                <w:b w:val="0"/>
                <w:sz w:val="22"/>
                <w:lang w:val="en-GB"/>
              </w:rPr>
              <w:t>ACCC Electricity Markets</w:t>
            </w:r>
            <w:r w:rsidRPr="00864A62" w:rsidDel="00365C81">
              <w:rPr>
                <w:rFonts w:asciiTheme="minorHAnsi" w:hAnsiTheme="minorHAnsi" w:cstheme="minorHAnsi"/>
                <w:b w:val="0"/>
                <w:sz w:val="22"/>
              </w:rPr>
              <w:t xml:space="preserve"> </w:t>
            </w:r>
          </w:p>
        </w:tc>
        <w:tc>
          <w:tcPr>
            <w:tcW w:w="4359" w:type="dxa"/>
          </w:tcPr>
          <w:p w14:paraId="3ADB70CF" w14:textId="77777777" w:rsidR="00B5614B" w:rsidRPr="00864A62" w:rsidRDefault="00B5614B" w:rsidP="00A20A68">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64A62">
              <w:rPr>
                <w:rFonts w:asciiTheme="minorHAnsi" w:hAnsiTheme="minorHAnsi" w:cstheme="minorHAnsi"/>
                <w:sz w:val="22"/>
                <w:lang w:val="en-GB"/>
              </w:rPr>
              <w:t>Katie Noseda</w:t>
            </w:r>
            <w:r w:rsidRPr="00864A62" w:rsidDel="00365C81">
              <w:rPr>
                <w:rFonts w:asciiTheme="minorHAnsi" w:hAnsiTheme="minorHAnsi" w:cstheme="minorHAnsi"/>
                <w:sz w:val="22"/>
              </w:rPr>
              <w:t xml:space="preserve"> </w:t>
            </w:r>
          </w:p>
        </w:tc>
      </w:tr>
    </w:tbl>
    <w:p w14:paraId="607E5476" w14:textId="66B12A31" w:rsidR="00F626F4" w:rsidRDefault="00F626F4">
      <w:r>
        <w:br w:type="page"/>
      </w:r>
    </w:p>
    <w:p w14:paraId="0315C8CB" w14:textId="77777777" w:rsidR="00F626F4" w:rsidRPr="00AA579A" w:rsidRDefault="00F626F4" w:rsidP="00F626F4">
      <w:pPr>
        <w:spacing w:after="120"/>
        <w:jc w:val="center"/>
        <w:rPr>
          <w:rFonts w:cs="Arial"/>
        </w:rPr>
      </w:pPr>
      <w:r w:rsidRPr="00AA579A">
        <w:rPr>
          <w:rFonts w:cs="Arial"/>
          <w:noProof/>
          <w:lang w:eastAsia="en-AU"/>
        </w:rPr>
        <w:lastRenderedPageBreak/>
        <w:drawing>
          <wp:inline distT="0" distB="0" distL="0" distR="0" wp14:anchorId="00164F91" wp14:editId="2EAD71F3">
            <wp:extent cx="3434400" cy="1148400"/>
            <wp:effectExtent l="0" t="0" r="0" b="0"/>
            <wp:docPr id="2" name="Picture 2" descr="H:\trimdata\TRIM\TEMP\HPTRIM.5956\D14 125858  AER logo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rimdata\TRIM\TEMP\HPTRIM.5956\D14 125858  AER logo full colou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4400" cy="1148400"/>
                    </a:xfrm>
                    <a:prstGeom prst="rect">
                      <a:avLst/>
                    </a:prstGeom>
                    <a:noFill/>
                    <a:ln>
                      <a:noFill/>
                    </a:ln>
                  </pic:spPr>
                </pic:pic>
              </a:graphicData>
            </a:graphic>
          </wp:inline>
        </w:drawing>
      </w:r>
    </w:p>
    <w:p w14:paraId="75C4B83C" w14:textId="77777777" w:rsidR="00F626F4" w:rsidRDefault="00F626F4" w:rsidP="00F626F4">
      <w:pPr>
        <w:jc w:val="center"/>
        <w:rPr>
          <w:rFonts w:asciiTheme="minorHAnsi" w:hAnsiTheme="minorHAnsi" w:cstheme="minorHAnsi"/>
          <w:b/>
          <w:sz w:val="28"/>
        </w:rPr>
      </w:pPr>
      <w:r>
        <w:rPr>
          <w:rFonts w:asciiTheme="minorHAnsi" w:hAnsiTheme="minorHAnsi" w:cstheme="minorHAnsi"/>
          <w:b/>
          <w:sz w:val="28"/>
        </w:rPr>
        <w:t>CUSTOMER CONSULTATIVE GROUP COVID-19</w:t>
      </w:r>
    </w:p>
    <w:p w14:paraId="2DEE6A93" w14:textId="5D1CA555" w:rsidR="00F626F4" w:rsidRDefault="00F626F4" w:rsidP="008B28DA">
      <w:pPr>
        <w:pStyle w:val="Heading3"/>
      </w:pPr>
      <w:bookmarkStart w:id="6" w:name="_Toc90283979"/>
      <w:r>
        <w:t xml:space="preserve">Combined Communique – </w:t>
      </w:r>
      <w:r w:rsidR="00197CF8">
        <w:t xml:space="preserve">27 </w:t>
      </w:r>
      <w:r>
        <w:t xml:space="preserve">May to </w:t>
      </w:r>
      <w:r w:rsidR="00197CF8">
        <w:t xml:space="preserve">25 </w:t>
      </w:r>
      <w:r>
        <w:t>August 2020 teleconferences</w:t>
      </w:r>
      <w:bookmarkEnd w:id="6"/>
    </w:p>
    <w:p w14:paraId="2E7B5754" w14:textId="77777777" w:rsidR="00F626F4" w:rsidRPr="00BD0884" w:rsidRDefault="00F626F4" w:rsidP="00D2377C">
      <w:pPr>
        <w:spacing w:before="0"/>
        <w:rPr>
          <w:rFonts w:asciiTheme="minorHAnsi" w:hAnsiTheme="minorHAnsi" w:cstheme="minorHAnsi"/>
          <w:b/>
          <w:sz w:val="24"/>
          <w:szCs w:val="24"/>
        </w:rPr>
      </w:pPr>
    </w:p>
    <w:p w14:paraId="308079F0" w14:textId="18DE9DD1" w:rsidR="00F626F4" w:rsidRDefault="00F626F4" w:rsidP="00F626F4">
      <w:pPr>
        <w:rPr>
          <w:rFonts w:asciiTheme="minorHAnsi" w:hAnsiTheme="minorHAnsi" w:cstheme="minorHAnsi"/>
        </w:rPr>
      </w:pPr>
      <w:r>
        <w:rPr>
          <w:rFonts w:asciiTheme="minorHAnsi" w:hAnsiTheme="minorHAnsi" w:cstheme="minorHAnsi"/>
        </w:rPr>
        <w:t xml:space="preserve">Following the onset of COVID-19, the Customer Consultative Group (CCG) </w:t>
      </w:r>
      <w:r w:rsidRPr="002637C3">
        <w:rPr>
          <w:rFonts w:asciiTheme="minorHAnsi" w:hAnsiTheme="minorHAnsi" w:cstheme="minorHAnsi"/>
        </w:rPr>
        <w:t xml:space="preserve">met more regularly as the CCG COVID-19 Working Group, to provide the AER with timely information about the impacts of COVID-19 on energy consumers. Four virtual </w:t>
      </w:r>
      <w:r>
        <w:rPr>
          <w:rFonts w:asciiTheme="minorHAnsi" w:hAnsiTheme="minorHAnsi" w:cstheme="minorHAnsi"/>
        </w:rPr>
        <w:t>m</w:t>
      </w:r>
      <w:r w:rsidRPr="00B975B2">
        <w:rPr>
          <w:rFonts w:asciiTheme="minorHAnsi" w:hAnsiTheme="minorHAnsi" w:cstheme="minorHAnsi"/>
        </w:rPr>
        <w:t>eeting</w:t>
      </w:r>
      <w:r>
        <w:rPr>
          <w:rFonts w:asciiTheme="minorHAnsi" w:hAnsiTheme="minorHAnsi" w:cstheme="minorHAnsi"/>
        </w:rPr>
        <w:t>s</w:t>
      </w:r>
      <w:r w:rsidRPr="00B975B2">
        <w:rPr>
          <w:rFonts w:asciiTheme="minorHAnsi" w:hAnsiTheme="minorHAnsi" w:cstheme="minorHAnsi"/>
        </w:rPr>
        <w:t xml:space="preserve"> w</w:t>
      </w:r>
      <w:r>
        <w:rPr>
          <w:rFonts w:asciiTheme="minorHAnsi" w:hAnsiTheme="minorHAnsi" w:cstheme="minorHAnsi"/>
        </w:rPr>
        <w:t>ere</w:t>
      </w:r>
      <w:r w:rsidRPr="00B975B2">
        <w:rPr>
          <w:rFonts w:asciiTheme="minorHAnsi" w:hAnsiTheme="minorHAnsi" w:cstheme="minorHAnsi"/>
        </w:rPr>
        <w:t xml:space="preserve"> conducted between 27 May and 25 August 2020. </w:t>
      </w:r>
    </w:p>
    <w:p w14:paraId="4BD2CB92" w14:textId="77777777" w:rsidR="00F626F4" w:rsidRDefault="00F626F4" w:rsidP="00F626F4">
      <w:pPr>
        <w:rPr>
          <w:rFonts w:asciiTheme="minorHAnsi" w:hAnsiTheme="minorHAnsi" w:cstheme="minorHAnsi"/>
        </w:rPr>
      </w:pPr>
      <w:r w:rsidRPr="00B975B2">
        <w:rPr>
          <w:rFonts w:asciiTheme="minorHAnsi" w:hAnsiTheme="minorHAnsi" w:cstheme="minorHAnsi"/>
        </w:rPr>
        <w:t>The CCG discussed current issues affecting residential and small energy customers</w:t>
      </w:r>
      <w:r>
        <w:rPr>
          <w:rFonts w:asciiTheme="minorHAnsi" w:hAnsiTheme="minorHAnsi" w:cstheme="minorHAnsi"/>
        </w:rPr>
        <w:t>, with a focus on the impact of COVID-19, the AER’s response, and available protections for vulnerable customers</w:t>
      </w:r>
      <w:r w:rsidRPr="00B975B2">
        <w:rPr>
          <w:rFonts w:asciiTheme="minorHAnsi" w:hAnsiTheme="minorHAnsi" w:cstheme="minorHAnsi"/>
        </w:rPr>
        <w:t xml:space="preserve">. This Communique combines the key discussion points and themes from these </w:t>
      </w:r>
      <w:r>
        <w:rPr>
          <w:rFonts w:asciiTheme="minorHAnsi" w:hAnsiTheme="minorHAnsi" w:cstheme="minorHAnsi"/>
        </w:rPr>
        <w:t>virtual meetings</w:t>
      </w:r>
      <w:r w:rsidRPr="00B975B2">
        <w:rPr>
          <w:rFonts w:asciiTheme="minorHAnsi" w:hAnsiTheme="minorHAnsi" w:cstheme="minorHAnsi"/>
        </w:rPr>
        <w:t>.</w:t>
      </w:r>
    </w:p>
    <w:p w14:paraId="3D18CF48" w14:textId="77777777" w:rsidR="00F626F4" w:rsidRDefault="00F626F4" w:rsidP="00F626F4">
      <w:r>
        <w:rPr>
          <w:rFonts w:asciiTheme="minorHAnsi" w:hAnsiTheme="minorHAnsi" w:cstheme="minorHAnsi"/>
          <w:b/>
        </w:rPr>
        <w:t>AER activity updates</w:t>
      </w:r>
      <w:r>
        <w:t xml:space="preserve"> </w:t>
      </w:r>
    </w:p>
    <w:p w14:paraId="7BD4C0D0" w14:textId="77777777" w:rsidR="00F626F4" w:rsidRPr="002637C3" w:rsidRDefault="00F626F4" w:rsidP="00F626F4">
      <w:pPr>
        <w:pStyle w:val="ListParagraph"/>
        <w:numPr>
          <w:ilvl w:val="0"/>
          <w:numId w:val="28"/>
        </w:numPr>
      </w:pPr>
      <w:r>
        <w:t xml:space="preserve">The AER maintained regular communication </w:t>
      </w:r>
      <w:r w:rsidRPr="00693A53">
        <w:t xml:space="preserve">with retailers regarding the Statement of Expectations </w:t>
      </w:r>
      <w:r>
        <w:t xml:space="preserve">(SoE) requirements </w:t>
      </w:r>
      <w:r w:rsidRPr="00693A53">
        <w:t>and other COVID-19 issues.</w:t>
      </w:r>
      <w:r>
        <w:t xml:space="preserve"> Over this period, </w:t>
      </w:r>
      <w:r w:rsidRPr="00AF23DB">
        <w:t>the SoE w</w:t>
      </w:r>
      <w:r>
        <w:t>as</w:t>
      </w:r>
      <w:r w:rsidRPr="00AF23DB">
        <w:t xml:space="preserve"> revised and extended in the context of ongoing uncertainty and the slow re-emergence of the Australian economy. </w:t>
      </w:r>
      <w:r w:rsidRPr="008B0E89">
        <w:rPr>
          <w:rFonts w:asciiTheme="minorHAnsi" w:hAnsiTheme="minorHAnsi" w:cstheme="minorHAnsi"/>
        </w:rPr>
        <w:t xml:space="preserve">The AER </w:t>
      </w:r>
      <w:r>
        <w:rPr>
          <w:rFonts w:asciiTheme="minorHAnsi" w:hAnsiTheme="minorHAnsi" w:cstheme="minorHAnsi"/>
        </w:rPr>
        <w:t>was</w:t>
      </w:r>
      <w:r w:rsidRPr="008B0E89">
        <w:rPr>
          <w:rFonts w:asciiTheme="minorHAnsi" w:hAnsiTheme="minorHAnsi" w:cstheme="minorHAnsi"/>
        </w:rPr>
        <w:t xml:space="preserve"> particularly alive to issues of disconnections and debt accrual for customers experiencing financial stress.</w:t>
      </w:r>
    </w:p>
    <w:p w14:paraId="2BF5EC97" w14:textId="77777777" w:rsidR="00F626F4" w:rsidRDefault="00F626F4" w:rsidP="00F626F4">
      <w:pPr>
        <w:pStyle w:val="ListParagraph"/>
        <w:numPr>
          <w:ilvl w:val="0"/>
          <w:numId w:val="28"/>
        </w:numPr>
      </w:pPr>
      <w:r w:rsidRPr="00AF23DB">
        <w:t xml:space="preserve">Additional SoE related reporting </w:t>
      </w:r>
      <w:r>
        <w:t xml:space="preserve">was sought </w:t>
      </w:r>
      <w:r w:rsidRPr="00AF23DB">
        <w:t>from retailers and distributors</w:t>
      </w:r>
      <w:r>
        <w:t>.</w:t>
      </w:r>
    </w:p>
    <w:p w14:paraId="14822E9B" w14:textId="77777777" w:rsidR="00F626F4" w:rsidRDefault="00F626F4" w:rsidP="00F626F4">
      <w:pPr>
        <w:pStyle w:val="ListParagraph"/>
        <w:numPr>
          <w:ilvl w:val="0"/>
          <w:numId w:val="28"/>
        </w:numPr>
      </w:pPr>
      <w:r>
        <w:t>The AER collected retailer data to get a real time gauge of hardship programs.</w:t>
      </w:r>
    </w:p>
    <w:p w14:paraId="6142AA4D" w14:textId="77777777" w:rsidR="00F626F4" w:rsidRPr="002637C3" w:rsidRDefault="00F626F4" w:rsidP="00F626F4">
      <w:pPr>
        <w:pStyle w:val="ListParagraph"/>
        <w:numPr>
          <w:ilvl w:val="0"/>
          <w:numId w:val="28"/>
        </w:numPr>
        <w:rPr>
          <w:rFonts w:asciiTheme="minorHAnsi" w:hAnsiTheme="minorHAnsi" w:cstheme="minorHAnsi"/>
          <w:b/>
        </w:rPr>
      </w:pPr>
      <w:r>
        <w:t>Energy Made Easy was relaunched in April 2020.</w:t>
      </w:r>
    </w:p>
    <w:p w14:paraId="558C3C70" w14:textId="77777777" w:rsidR="00F626F4" w:rsidRPr="00B975B2" w:rsidRDefault="00F626F4" w:rsidP="00F626F4">
      <w:pPr>
        <w:pStyle w:val="ListParagraph"/>
        <w:numPr>
          <w:ilvl w:val="0"/>
          <w:numId w:val="28"/>
        </w:numPr>
        <w:rPr>
          <w:rFonts w:asciiTheme="minorHAnsi" w:eastAsiaTheme="majorEastAsia" w:hAnsiTheme="minorHAnsi" w:cstheme="minorHAnsi"/>
          <w:bCs/>
        </w:rPr>
      </w:pPr>
      <w:r w:rsidRPr="00B975B2">
        <w:rPr>
          <w:rFonts w:asciiTheme="minorHAnsi" w:eastAsiaTheme="majorEastAsia" w:hAnsiTheme="minorHAnsi" w:cstheme="minorHAnsi"/>
          <w:bCs/>
        </w:rPr>
        <w:t>The AER’s 2020-21 compliance and enforcement priorities</w:t>
      </w:r>
      <w:r>
        <w:rPr>
          <w:rFonts w:asciiTheme="minorHAnsi" w:eastAsiaTheme="majorEastAsia" w:hAnsiTheme="minorHAnsi" w:cstheme="minorHAnsi"/>
          <w:bCs/>
        </w:rPr>
        <w:t xml:space="preserve"> were released 6 August 2020</w:t>
      </w:r>
      <w:r w:rsidRPr="00B975B2">
        <w:rPr>
          <w:rFonts w:asciiTheme="minorHAnsi" w:eastAsiaTheme="majorEastAsia" w:hAnsiTheme="minorHAnsi" w:cstheme="minorHAnsi"/>
          <w:bCs/>
        </w:rPr>
        <w:t>.</w:t>
      </w:r>
    </w:p>
    <w:p w14:paraId="7FF7872D" w14:textId="77777777" w:rsidR="00F626F4" w:rsidRPr="00B975B2" w:rsidRDefault="00F626F4" w:rsidP="00F626F4">
      <w:pPr>
        <w:pStyle w:val="ListParagraph"/>
        <w:numPr>
          <w:ilvl w:val="0"/>
          <w:numId w:val="28"/>
        </w:numPr>
        <w:rPr>
          <w:rFonts w:asciiTheme="minorHAnsi" w:eastAsiaTheme="majorEastAsia" w:hAnsiTheme="minorHAnsi" w:cstheme="minorHAnsi"/>
          <w:bCs/>
        </w:rPr>
      </w:pPr>
      <w:r>
        <w:rPr>
          <w:rFonts w:asciiTheme="minorHAnsi" w:eastAsiaTheme="majorEastAsia" w:hAnsiTheme="minorHAnsi" w:cstheme="minorHAnsi"/>
          <w:bCs/>
        </w:rPr>
        <w:t>T</w:t>
      </w:r>
      <w:r w:rsidRPr="00B975B2">
        <w:rPr>
          <w:rFonts w:asciiTheme="minorHAnsi" w:eastAsiaTheme="majorEastAsia" w:hAnsiTheme="minorHAnsi" w:cstheme="minorHAnsi"/>
          <w:bCs/>
        </w:rPr>
        <w:t>he Default Market Offer w</w:t>
      </w:r>
      <w:r>
        <w:rPr>
          <w:rFonts w:asciiTheme="minorHAnsi" w:eastAsiaTheme="majorEastAsia" w:hAnsiTheme="minorHAnsi" w:cstheme="minorHAnsi"/>
          <w:bCs/>
        </w:rPr>
        <w:t xml:space="preserve">as </w:t>
      </w:r>
      <w:r w:rsidRPr="00B975B2">
        <w:rPr>
          <w:rFonts w:asciiTheme="minorHAnsi" w:eastAsiaTheme="majorEastAsia" w:hAnsiTheme="minorHAnsi" w:cstheme="minorHAnsi"/>
          <w:bCs/>
        </w:rPr>
        <w:t>appl</w:t>
      </w:r>
      <w:r>
        <w:rPr>
          <w:rFonts w:asciiTheme="minorHAnsi" w:eastAsiaTheme="majorEastAsia" w:hAnsiTheme="minorHAnsi" w:cstheme="minorHAnsi"/>
          <w:bCs/>
        </w:rPr>
        <w:t>ied</w:t>
      </w:r>
      <w:r w:rsidRPr="00B975B2">
        <w:rPr>
          <w:rFonts w:asciiTheme="minorHAnsi" w:eastAsiaTheme="majorEastAsia" w:hAnsiTheme="minorHAnsi" w:cstheme="minorHAnsi"/>
          <w:bCs/>
        </w:rPr>
        <w:t xml:space="preserve"> from 1 July</w:t>
      </w:r>
      <w:r>
        <w:rPr>
          <w:rFonts w:asciiTheme="minorHAnsi" w:eastAsiaTheme="majorEastAsia" w:hAnsiTheme="minorHAnsi" w:cstheme="minorHAnsi"/>
          <w:bCs/>
        </w:rPr>
        <w:t xml:space="preserve"> </w:t>
      </w:r>
      <w:r w:rsidRPr="00B975B2">
        <w:rPr>
          <w:rFonts w:asciiTheme="minorHAnsi" w:eastAsiaTheme="majorEastAsia" w:hAnsiTheme="minorHAnsi" w:cstheme="minorHAnsi"/>
          <w:bCs/>
        </w:rPr>
        <w:t>2021</w:t>
      </w:r>
      <w:r>
        <w:rPr>
          <w:rFonts w:asciiTheme="minorHAnsi" w:eastAsiaTheme="majorEastAsia" w:hAnsiTheme="minorHAnsi" w:cstheme="minorHAnsi"/>
          <w:bCs/>
        </w:rPr>
        <w:t>.</w:t>
      </w:r>
    </w:p>
    <w:p w14:paraId="5609B82A" w14:textId="77777777" w:rsidR="00F626F4" w:rsidRPr="00AF23DB" w:rsidRDefault="00F626F4" w:rsidP="00F626F4">
      <w:pPr>
        <w:rPr>
          <w:rFonts w:asciiTheme="minorHAnsi" w:hAnsiTheme="minorHAnsi" w:cstheme="minorHAnsi"/>
          <w:b/>
        </w:rPr>
      </w:pPr>
      <w:r>
        <w:br/>
      </w:r>
      <w:r w:rsidRPr="00AF23DB">
        <w:rPr>
          <w:rFonts w:asciiTheme="minorHAnsi" w:hAnsiTheme="minorHAnsi" w:cstheme="minorHAnsi"/>
          <w:b/>
        </w:rPr>
        <w:t>Presentations</w:t>
      </w:r>
    </w:p>
    <w:p w14:paraId="4DEB15F9" w14:textId="77777777" w:rsidR="00F626F4" w:rsidRDefault="00F626F4" w:rsidP="00F626F4">
      <w:pPr>
        <w:pStyle w:val="ListParagraph"/>
        <w:numPr>
          <w:ilvl w:val="0"/>
          <w:numId w:val="28"/>
        </w:numPr>
      </w:pPr>
      <w:r>
        <w:t xml:space="preserve">The AER’s Consumer Policy team presented on COVID-19 consumer impacts. This included efforts to anticipate issues for the next 18 months - particularly regarding policy and protection gaps. </w:t>
      </w:r>
    </w:p>
    <w:p w14:paraId="4EB6CED1" w14:textId="77777777" w:rsidR="00F626F4" w:rsidRPr="0082327D" w:rsidRDefault="00F626F4" w:rsidP="00F626F4">
      <w:pPr>
        <w:pStyle w:val="ListParagraph"/>
        <w:numPr>
          <w:ilvl w:val="0"/>
          <w:numId w:val="28"/>
        </w:numPr>
      </w:pPr>
      <w:r>
        <w:t xml:space="preserve">The </w:t>
      </w:r>
      <w:r w:rsidRPr="002637C3">
        <w:t xml:space="preserve">Consumer Policy Research Centre </w:t>
      </w:r>
      <w:r>
        <w:t xml:space="preserve">overviewed </w:t>
      </w:r>
      <w:r w:rsidRPr="002637C3">
        <w:t>the</w:t>
      </w:r>
      <w:r>
        <w:t xml:space="preserve"> </w:t>
      </w:r>
      <w:r w:rsidRPr="002637C3">
        <w:t>findings of their latest 'Consumers and</w:t>
      </w:r>
      <w:r>
        <w:t xml:space="preserve">   </w:t>
      </w:r>
      <w:r w:rsidRPr="002637C3">
        <w:t xml:space="preserve"> COVID-19: from crisis to recovery' survey.</w:t>
      </w:r>
    </w:p>
    <w:p w14:paraId="56290E34" w14:textId="77777777" w:rsidR="00F626F4" w:rsidRPr="002637C3" w:rsidRDefault="00F626F4" w:rsidP="00F626F4">
      <w:pPr>
        <w:pStyle w:val="ListParagraph"/>
        <w:numPr>
          <w:ilvl w:val="0"/>
          <w:numId w:val="28"/>
        </w:numPr>
      </w:pPr>
      <w:r w:rsidRPr="002637C3">
        <w:t>The AER Retail Performance Team discussed the COVID</w:t>
      </w:r>
      <w:r>
        <w:t>-</w:t>
      </w:r>
      <w:r w:rsidRPr="002637C3">
        <w:t>19 Retail Data Dashboard and highlighted key insights.</w:t>
      </w:r>
      <w:r>
        <w:br/>
      </w:r>
    </w:p>
    <w:p w14:paraId="0012B869" w14:textId="77777777" w:rsidR="00F626F4" w:rsidRPr="002637C3" w:rsidRDefault="00F626F4" w:rsidP="00F626F4">
      <w:pPr>
        <w:rPr>
          <w:b/>
        </w:rPr>
      </w:pPr>
      <w:r w:rsidRPr="002637C3">
        <w:rPr>
          <w:b/>
        </w:rPr>
        <w:t>Member reports</w:t>
      </w:r>
    </w:p>
    <w:p w14:paraId="69394D9D" w14:textId="77777777" w:rsidR="00F626F4" w:rsidRPr="002637C3" w:rsidRDefault="00F626F4" w:rsidP="00F626F4">
      <w:pPr>
        <w:pStyle w:val="ListParagraph"/>
        <w:numPr>
          <w:ilvl w:val="0"/>
          <w:numId w:val="29"/>
        </w:numPr>
        <w:rPr>
          <w:rFonts w:asciiTheme="minorHAnsi" w:eastAsiaTheme="majorEastAsia" w:hAnsiTheme="minorHAnsi" w:cstheme="minorHAnsi"/>
          <w:bCs/>
        </w:rPr>
      </w:pPr>
      <w:r w:rsidRPr="002637C3">
        <w:rPr>
          <w:rFonts w:asciiTheme="minorHAnsi" w:eastAsiaTheme="majorEastAsia" w:hAnsiTheme="minorHAnsi" w:cstheme="minorHAnsi"/>
          <w:bCs/>
        </w:rPr>
        <w:t>Member reports focussed extensively on the continuing impacts of COVID-19</w:t>
      </w:r>
      <w:r>
        <w:rPr>
          <w:rFonts w:asciiTheme="minorHAnsi" w:eastAsiaTheme="majorEastAsia" w:hAnsiTheme="minorHAnsi" w:cstheme="minorHAnsi"/>
          <w:bCs/>
        </w:rPr>
        <w:t xml:space="preserve"> on consumers</w:t>
      </w:r>
      <w:r w:rsidRPr="002637C3">
        <w:rPr>
          <w:rFonts w:asciiTheme="minorHAnsi" w:eastAsiaTheme="majorEastAsia" w:hAnsiTheme="minorHAnsi" w:cstheme="minorHAnsi"/>
          <w:bCs/>
        </w:rPr>
        <w:t xml:space="preserve">. </w:t>
      </w:r>
    </w:p>
    <w:p w14:paraId="56636616" w14:textId="77777777" w:rsidR="00F626F4" w:rsidRPr="00B975B2" w:rsidRDefault="00F626F4" w:rsidP="00F626F4">
      <w:pPr>
        <w:pStyle w:val="ListParagraph"/>
        <w:numPr>
          <w:ilvl w:val="0"/>
          <w:numId w:val="29"/>
        </w:numPr>
        <w:rPr>
          <w:rFonts w:asciiTheme="minorHAnsi" w:eastAsiaTheme="majorEastAsia" w:hAnsiTheme="minorHAnsi" w:cstheme="minorHAnsi"/>
          <w:bCs/>
        </w:rPr>
      </w:pPr>
      <w:r w:rsidRPr="00B975B2">
        <w:rPr>
          <w:rFonts w:asciiTheme="minorHAnsi" w:eastAsiaTheme="majorEastAsia" w:hAnsiTheme="minorHAnsi" w:cstheme="minorHAnsi"/>
          <w:bCs/>
        </w:rPr>
        <w:lastRenderedPageBreak/>
        <w:t>Consumers on income support continue</w:t>
      </w:r>
      <w:r>
        <w:rPr>
          <w:rFonts w:asciiTheme="minorHAnsi" w:eastAsiaTheme="majorEastAsia" w:hAnsiTheme="minorHAnsi" w:cstheme="minorHAnsi"/>
          <w:bCs/>
        </w:rPr>
        <w:t>d</w:t>
      </w:r>
      <w:r w:rsidRPr="00B975B2">
        <w:rPr>
          <w:rFonts w:asciiTheme="minorHAnsi" w:eastAsiaTheme="majorEastAsia" w:hAnsiTheme="minorHAnsi" w:cstheme="minorHAnsi"/>
          <w:bCs/>
        </w:rPr>
        <w:t xml:space="preserve"> to need less support than prior to COVID, due to the increased JobSeeker supplement. Middle income earners may </w:t>
      </w:r>
      <w:r>
        <w:rPr>
          <w:rFonts w:asciiTheme="minorHAnsi" w:eastAsiaTheme="majorEastAsia" w:hAnsiTheme="minorHAnsi" w:cstheme="minorHAnsi"/>
          <w:bCs/>
        </w:rPr>
        <w:t xml:space="preserve">have </w:t>
      </w:r>
      <w:r w:rsidRPr="00B975B2">
        <w:rPr>
          <w:rFonts w:asciiTheme="minorHAnsi" w:eastAsiaTheme="majorEastAsia" w:hAnsiTheme="minorHAnsi" w:cstheme="minorHAnsi"/>
          <w:bCs/>
        </w:rPr>
        <w:t>be</w:t>
      </w:r>
      <w:r>
        <w:rPr>
          <w:rFonts w:asciiTheme="minorHAnsi" w:eastAsiaTheme="majorEastAsia" w:hAnsiTheme="minorHAnsi" w:cstheme="minorHAnsi"/>
          <w:bCs/>
        </w:rPr>
        <w:t>en</w:t>
      </w:r>
      <w:r w:rsidRPr="00B975B2">
        <w:rPr>
          <w:rFonts w:asciiTheme="minorHAnsi" w:eastAsiaTheme="majorEastAsia" w:hAnsiTheme="minorHAnsi" w:cstheme="minorHAnsi"/>
          <w:bCs/>
        </w:rPr>
        <w:t xml:space="preserve"> experiencing more financial difficulty due to existing higher committed costs, such as rent, which were based on their (previously) higher incomes. </w:t>
      </w:r>
    </w:p>
    <w:p w14:paraId="3E50509B" w14:textId="77777777" w:rsidR="00F626F4" w:rsidRPr="00B975B2" w:rsidRDefault="00F626F4" w:rsidP="00F626F4">
      <w:pPr>
        <w:pStyle w:val="ListParagraph"/>
        <w:numPr>
          <w:ilvl w:val="0"/>
          <w:numId w:val="29"/>
        </w:numPr>
        <w:rPr>
          <w:rFonts w:asciiTheme="minorHAnsi" w:eastAsiaTheme="majorEastAsia" w:hAnsiTheme="minorHAnsi" w:cstheme="minorHAnsi"/>
          <w:bCs/>
        </w:rPr>
      </w:pPr>
      <w:r w:rsidRPr="00B975B2">
        <w:rPr>
          <w:rFonts w:asciiTheme="minorHAnsi" w:eastAsiaTheme="majorEastAsia" w:hAnsiTheme="minorHAnsi" w:cstheme="minorHAnsi"/>
          <w:bCs/>
        </w:rPr>
        <w:t xml:space="preserve">Consumers in states with longer and harder lockdowns </w:t>
      </w:r>
      <w:r>
        <w:rPr>
          <w:rFonts w:asciiTheme="minorHAnsi" w:eastAsiaTheme="majorEastAsia" w:hAnsiTheme="minorHAnsi" w:cstheme="minorHAnsi"/>
          <w:bCs/>
        </w:rPr>
        <w:t xml:space="preserve">were </w:t>
      </w:r>
      <w:r w:rsidRPr="00B975B2">
        <w:rPr>
          <w:rFonts w:asciiTheme="minorHAnsi" w:eastAsiaTheme="majorEastAsia" w:hAnsiTheme="minorHAnsi" w:cstheme="minorHAnsi"/>
          <w:bCs/>
        </w:rPr>
        <w:t xml:space="preserve">expected to be worse hit, with higher </w:t>
      </w:r>
      <w:r>
        <w:rPr>
          <w:rFonts w:asciiTheme="minorHAnsi" w:eastAsiaTheme="majorEastAsia" w:hAnsiTheme="minorHAnsi" w:cstheme="minorHAnsi"/>
          <w:bCs/>
        </w:rPr>
        <w:t xml:space="preserve">winter </w:t>
      </w:r>
      <w:r w:rsidRPr="00B975B2">
        <w:rPr>
          <w:rFonts w:asciiTheme="minorHAnsi" w:eastAsiaTheme="majorEastAsia" w:hAnsiTheme="minorHAnsi" w:cstheme="minorHAnsi"/>
          <w:bCs/>
        </w:rPr>
        <w:t>bill</w:t>
      </w:r>
      <w:r>
        <w:rPr>
          <w:rFonts w:asciiTheme="minorHAnsi" w:eastAsiaTheme="majorEastAsia" w:hAnsiTheme="minorHAnsi" w:cstheme="minorHAnsi"/>
          <w:bCs/>
        </w:rPr>
        <w:t>s</w:t>
      </w:r>
      <w:r w:rsidRPr="00B975B2">
        <w:rPr>
          <w:rFonts w:asciiTheme="minorHAnsi" w:eastAsiaTheme="majorEastAsia" w:hAnsiTheme="minorHAnsi" w:cstheme="minorHAnsi"/>
          <w:bCs/>
        </w:rPr>
        <w:t xml:space="preserve"> and debt levels affecting a wider spread of consumers. </w:t>
      </w:r>
    </w:p>
    <w:p w14:paraId="2A311264" w14:textId="77777777" w:rsidR="00F626F4" w:rsidRPr="00B975B2" w:rsidRDefault="00F626F4" w:rsidP="00F626F4">
      <w:pPr>
        <w:pStyle w:val="ListParagraph"/>
        <w:numPr>
          <w:ilvl w:val="0"/>
          <w:numId w:val="29"/>
        </w:numPr>
        <w:rPr>
          <w:rFonts w:asciiTheme="minorHAnsi" w:eastAsiaTheme="majorEastAsia" w:hAnsiTheme="minorHAnsi" w:cstheme="minorHAnsi"/>
          <w:bCs/>
        </w:rPr>
      </w:pPr>
      <w:r w:rsidRPr="00B975B2">
        <w:rPr>
          <w:rFonts w:asciiTheme="minorHAnsi" w:eastAsiaTheme="majorEastAsia" w:hAnsiTheme="minorHAnsi" w:cstheme="minorHAnsi"/>
          <w:bCs/>
        </w:rPr>
        <w:t>Retailer behaviour exacerbat</w:t>
      </w:r>
      <w:r>
        <w:rPr>
          <w:rFonts w:asciiTheme="minorHAnsi" w:eastAsiaTheme="majorEastAsia" w:hAnsiTheme="minorHAnsi" w:cstheme="minorHAnsi"/>
          <w:bCs/>
        </w:rPr>
        <w:t>ed</w:t>
      </w:r>
      <w:r w:rsidRPr="00B975B2">
        <w:rPr>
          <w:rFonts w:asciiTheme="minorHAnsi" w:eastAsiaTheme="majorEastAsia" w:hAnsiTheme="minorHAnsi" w:cstheme="minorHAnsi"/>
          <w:bCs/>
        </w:rPr>
        <w:t xml:space="preserve"> vulnerability</w:t>
      </w:r>
      <w:r>
        <w:rPr>
          <w:rFonts w:asciiTheme="minorHAnsi" w:eastAsiaTheme="majorEastAsia" w:hAnsiTheme="minorHAnsi" w:cstheme="minorHAnsi"/>
          <w:bCs/>
        </w:rPr>
        <w:t xml:space="preserve"> with s</w:t>
      </w:r>
      <w:r w:rsidRPr="00B975B2">
        <w:rPr>
          <w:rFonts w:asciiTheme="minorHAnsi" w:eastAsiaTheme="majorEastAsia" w:hAnsiTheme="minorHAnsi" w:cstheme="minorHAnsi"/>
          <w:bCs/>
        </w:rPr>
        <w:t xml:space="preserve">ervices </w:t>
      </w:r>
      <w:r>
        <w:rPr>
          <w:rFonts w:asciiTheme="minorHAnsi" w:eastAsiaTheme="majorEastAsia" w:hAnsiTheme="minorHAnsi" w:cstheme="minorHAnsi"/>
          <w:bCs/>
        </w:rPr>
        <w:t xml:space="preserve">contacted by </w:t>
      </w:r>
      <w:r w:rsidRPr="00B975B2">
        <w:rPr>
          <w:rFonts w:asciiTheme="minorHAnsi" w:eastAsiaTheme="majorEastAsia" w:hAnsiTheme="minorHAnsi" w:cstheme="minorHAnsi"/>
          <w:bCs/>
        </w:rPr>
        <w:t xml:space="preserve">consumers on bridging visas and others who do not qualify for government financial assistance (an issue raised by multiple members in the past). </w:t>
      </w:r>
    </w:p>
    <w:p w14:paraId="379B5621" w14:textId="287A2C89" w:rsidR="00053D5F" w:rsidRDefault="00053D5F">
      <w:pPr>
        <w:rPr>
          <w:rFonts w:asciiTheme="minorHAnsi" w:eastAsiaTheme="majorEastAsia" w:hAnsiTheme="minorHAnsi" w:cstheme="minorHAnsi"/>
          <w:bCs/>
        </w:rPr>
      </w:pPr>
      <w:r>
        <w:rPr>
          <w:rFonts w:asciiTheme="minorHAnsi" w:eastAsiaTheme="majorEastAsia" w:hAnsiTheme="minorHAnsi" w:cstheme="minorHAnsi"/>
          <w:bCs/>
        </w:rPr>
        <w:br w:type="page"/>
      </w:r>
    </w:p>
    <w:p w14:paraId="5D43F49F" w14:textId="6F251DEE" w:rsidR="00F626F4" w:rsidRPr="00BA1E22" w:rsidRDefault="00F626F4" w:rsidP="00C721E2">
      <w:pPr>
        <w:rPr>
          <w:rFonts w:asciiTheme="minorHAnsi" w:hAnsiTheme="minorHAnsi" w:cstheme="minorHAnsi"/>
          <w:b/>
        </w:rPr>
      </w:pPr>
      <w:r w:rsidRPr="002637C3">
        <w:rPr>
          <w:rFonts w:cs="Arial"/>
          <w:b/>
          <w:sz w:val="24"/>
          <w:szCs w:val="24"/>
          <w:lang w:val="en-GB"/>
        </w:rPr>
        <w:lastRenderedPageBreak/>
        <w:t>Attendees</w:t>
      </w:r>
      <w:r>
        <w:rPr>
          <w:rFonts w:cs="Arial"/>
          <w:b/>
          <w:sz w:val="28"/>
          <w:lang w:val="en-GB"/>
        </w:rPr>
        <w:br/>
      </w:r>
    </w:p>
    <w:tbl>
      <w:tblPr>
        <w:tblStyle w:val="TableGrid"/>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3316"/>
        <w:gridCol w:w="657"/>
        <w:gridCol w:w="730"/>
        <w:gridCol w:w="657"/>
        <w:gridCol w:w="974"/>
      </w:tblGrid>
      <w:tr w:rsidR="00F626F4" w:rsidRPr="000E2955" w14:paraId="63393E8E" w14:textId="77777777" w:rsidTr="00143CAE">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5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30C604A" w14:textId="77777777" w:rsidR="00F626F4" w:rsidRPr="00AD7813" w:rsidRDefault="00F626F4" w:rsidP="004D2B74">
            <w:pPr>
              <w:rPr>
                <w:rFonts w:asciiTheme="minorHAnsi" w:hAnsiTheme="minorHAnsi" w:cstheme="minorHAnsi"/>
                <w:sz w:val="22"/>
              </w:rPr>
            </w:pPr>
            <w:r w:rsidRPr="00AD7813">
              <w:rPr>
                <w:rFonts w:asciiTheme="minorHAnsi" w:hAnsiTheme="minorHAnsi" w:cstheme="minorHAnsi"/>
                <w:sz w:val="22"/>
              </w:rPr>
              <w:t>AER Chair</w:t>
            </w:r>
          </w:p>
        </w:tc>
        <w:tc>
          <w:tcPr>
            <w:tcW w:w="33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CD6B945" w14:textId="77777777" w:rsidR="00F626F4" w:rsidRPr="00AD7813" w:rsidRDefault="00F626F4" w:rsidP="00C721E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rPr>
            </w:pPr>
          </w:p>
        </w:tc>
        <w:tc>
          <w:tcPr>
            <w:tcW w:w="61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48E635C" w14:textId="77777777" w:rsidR="00F626F4" w:rsidRPr="00AD7813" w:rsidRDefault="00F626F4" w:rsidP="00C721E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rPr>
            </w:pPr>
            <w:r w:rsidRPr="00AD7813">
              <w:rPr>
                <w:rFonts w:asciiTheme="minorHAnsi" w:hAnsiTheme="minorHAnsi" w:cstheme="minorHAnsi"/>
                <w:sz w:val="22"/>
              </w:rPr>
              <w:t>27 May</w:t>
            </w:r>
          </w:p>
        </w:tc>
        <w:tc>
          <w:tcPr>
            <w:tcW w:w="68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5868B59" w14:textId="77777777" w:rsidR="00F626F4" w:rsidRPr="00AD7813" w:rsidRDefault="00F626F4" w:rsidP="00C721E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rPr>
            </w:pPr>
            <w:r w:rsidRPr="00AD7813">
              <w:rPr>
                <w:rFonts w:asciiTheme="minorHAnsi" w:hAnsiTheme="minorHAnsi" w:cstheme="minorHAnsi"/>
                <w:sz w:val="22"/>
              </w:rPr>
              <w:t>30 June</w:t>
            </w:r>
          </w:p>
        </w:tc>
        <w:tc>
          <w:tcPr>
            <w:tcW w:w="65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59CC7C0" w14:textId="77777777" w:rsidR="00F626F4" w:rsidRPr="00AD7813" w:rsidRDefault="00F626F4" w:rsidP="00C721E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rPr>
            </w:pPr>
            <w:r w:rsidRPr="00AD7813">
              <w:rPr>
                <w:rFonts w:asciiTheme="minorHAnsi" w:hAnsiTheme="minorHAnsi" w:cstheme="minorHAnsi"/>
                <w:sz w:val="22"/>
              </w:rPr>
              <w:t>30 July</w:t>
            </w:r>
          </w:p>
        </w:tc>
        <w:tc>
          <w:tcPr>
            <w:tcW w:w="90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AA7D23E" w14:textId="77777777" w:rsidR="00F626F4" w:rsidRPr="00AD7813" w:rsidRDefault="00F626F4" w:rsidP="00C721E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rPr>
            </w:pPr>
            <w:r w:rsidRPr="00AD7813">
              <w:rPr>
                <w:rFonts w:asciiTheme="minorHAnsi" w:hAnsiTheme="minorHAnsi" w:cstheme="minorHAnsi"/>
                <w:sz w:val="22"/>
              </w:rPr>
              <w:t>25 August</w:t>
            </w:r>
          </w:p>
        </w:tc>
      </w:tr>
      <w:tr w:rsidR="00F626F4" w:rsidRPr="000E2955" w14:paraId="3FC2593E" w14:textId="77777777" w:rsidTr="00143CAE">
        <w:trPr>
          <w:trHeight w:val="494"/>
        </w:trPr>
        <w:tc>
          <w:tcPr>
            <w:cnfStyle w:val="001000000000" w:firstRow="0" w:lastRow="0" w:firstColumn="1" w:lastColumn="0" w:oddVBand="0" w:evenVBand="0" w:oddHBand="0" w:evenHBand="0" w:firstRowFirstColumn="0" w:firstRowLastColumn="0" w:lastRowFirstColumn="0" w:lastRowLastColumn="0"/>
            <w:tcW w:w="3542" w:type="dxa"/>
          </w:tcPr>
          <w:p w14:paraId="2621C9F8" w14:textId="77777777" w:rsidR="00F626F4" w:rsidRPr="002E1BC0" w:rsidRDefault="00F626F4" w:rsidP="00C721E2">
            <w:pPr>
              <w:rPr>
                <w:rFonts w:asciiTheme="minorHAnsi" w:hAnsiTheme="minorHAnsi" w:cstheme="minorHAnsi"/>
                <w:b w:val="0"/>
                <w:sz w:val="22"/>
              </w:rPr>
            </w:pPr>
            <w:r w:rsidRPr="002E1BC0">
              <w:rPr>
                <w:rFonts w:asciiTheme="minorHAnsi" w:hAnsiTheme="minorHAnsi" w:cstheme="minorHAnsi"/>
                <w:b w:val="0"/>
                <w:sz w:val="22"/>
              </w:rPr>
              <w:t>Sarah Proudfoot</w:t>
            </w:r>
          </w:p>
        </w:tc>
        <w:tc>
          <w:tcPr>
            <w:tcW w:w="3399" w:type="dxa"/>
          </w:tcPr>
          <w:p w14:paraId="794DF6A6" w14:textId="77777777" w:rsidR="00F626F4" w:rsidRPr="002E1BC0" w:rsidRDefault="00F626F4" w:rsidP="00C721E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p>
        </w:tc>
        <w:tc>
          <w:tcPr>
            <w:tcW w:w="617" w:type="dxa"/>
          </w:tcPr>
          <w:p w14:paraId="3EFC2A0D"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c>
          <w:tcPr>
            <w:tcW w:w="683" w:type="dxa"/>
          </w:tcPr>
          <w:p w14:paraId="6AE6165A"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c>
          <w:tcPr>
            <w:tcW w:w="652" w:type="dxa"/>
          </w:tcPr>
          <w:p w14:paraId="17F46E8A"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c>
          <w:tcPr>
            <w:tcW w:w="905" w:type="dxa"/>
          </w:tcPr>
          <w:p w14:paraId="174150B8"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r>
      <w:tr w:rsidR="00F626F4" w:rsidRPr="000E2955" w14:paraId="47E7E822" w14:textId="77777777" w:rsidTr="00143CAE">
        <w:trPr>
          <w:trHeight w:val="416"/>
        </w:trPr>
        <w:tc>
          <w:tcPr>
            <w:cnfStyle w:val="001000000000" w:firstRow="0" w:lastRow="0" w:firstColumn="1" w:lastColumn="0" w:oddVBand="0" w:evenVBand="0" w:oddHBand="0" w:evenHBand="0" w:firstRowFirstColumn="0" w:firstRowLastColumn="0" w:lastRowFirstColumn="0" w:lastRowLastColumn="0"/>
            <w:tcW w:w="3542" w:type="dxa"/>
          </w:tcPr>
          <w:p w14:paraId="1DE6746B" w14:textId="77777777" w:rsidR="00F626F4" w:rsidRPr="002E1BC0" w:rsidRDefault="00F626F4" w:rsidP="00C721E2">
            <w:pPr>
              <w:rPr>
                <w:rFonts w:asciiTheme="minorHAnsi" w:hAnsiTheme="minorHAnsi" w:cstheme="minorHAnsi"/>
                <w:b w:val="0"/>
                <w:sz w:val="22"/>
              </w:rPr>
            </w:pPr>
            <w:r w:rsidRPr="002E1BC0">
              <w:rPr>
                <w:rFonts w:asciiTheme="minorHAnsi" w:hAnsiTheme="minorHAnsi" w:cstheme="minorHAnsi"/>
                <w:b w:val="0"/>
                <w:sz w:val="22"/>
              </w:rPr>
              <w:t>Arek Gulbenkoglu</w:t>
            </w:r>
          </w:p>
        </w:tc>
        <w:tc>
          <w:tcPr>
            <w:tcW w:w="3399" w:type="dxa"/>
          </w:tcPr>
          <w:p w14:paraId="2D0CFEFE"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c>
          <w:tcPr>
            <w:tcW w:w="617" w:type="dxa"/>
          </w:tcPr>
          <w:p w14:paraId="669F331C"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c>
          <w:tcPr>
            <w:tcW w:w="683" w:type="dxa"/>
          </w:tcPr>
          <w:p w14:paraId="0478950A"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c>
          <w:tcPr>
            <w:tcW w:w="652" w:type="dxa"/>
          </w:tcPr>
          <w:p w14:paraId="20FA4846"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c>
          <w:tcPr>
            <w:tcW w:w="905" w:type="dxa"/>
          </w:tcPr>
          <w:p w14:paraId="3CB35C47"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r>
      <w:tr w:rsidR="00F626F4" w:rsidRPr="000E2955" w14:paraId="36D5D33C" w14:textId="77777777" w:rsidTr="00143CAE">
        <w:trPr>
          <w:trHeight w:val="416"/>
        </w:trPr>
        <w:tc>
          <w:tcPr>
            <w:cnfStyle w:val="001000000000" w:firstRow="0" w:lastRow="0" w:firstColumn="1" w:lastColumn="0" w:oddVBand="0" w:evenVBand="0" w:oddHBand="0" w:evenHBand="0" w:firstRowFirstColumn="0" w:firstRowLastColumn="0" w:lastRowFirstColumn="0" w:lastRowLastColumn="0"/>
            <w:tcW w:w="3542" w:type="dxa"/>
          </w:tcPr>
          <w:p w14:paraId="26C1401D" w14:textId="77777777" w:rsidR="00F626F4" w:rsidRPr="00AD7813" w:rsidRDefault="00F626F4" w:rsidP="004D2B74">
            <w:pPr>
              <w:rPr>
                <w:rFonts w:asciiTheme="minorHAnsi" w:hAnsiTheme="minorHAnsi" w:cstheme="minorHAnsi"/>
                <w:sz w:val="22"/>
              </w:rPr>
            </w:pPr>
            <w:r w:rsidRPr="00AD7813">
              <w:rPr>
                <w:rFonts w:asciiTheme="minorHAnsi" w:hAnsiTheme="minorHAnsi" w:cstheme="minorHAnsi"/>
                <w:sz w:val="22"/>
              </w:rPr>
              <w:t>CCG Members</w:t>
            </w:r>
          </w:p>
        </w:tc>
        <w:tc>
          <w:tcPr>
            <w:tcW w:w="3399" w:type="dxa"/>
          </w:tcPr>
          <w:p w14:paraId="5EC55141" w14:textId="77777777" w:rsidR="00F626F4" w:rsidRPr="00AD7813"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c>
          <w:tcPr>
            <w:tcW w:w="617" w:type="dxa"/>
          </w:tcPr>
          <w:p w14:paraId="52CB17B5"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c>
          <w:tcPr>
            <w:tcW w:w="683" w:type="dxa"/>
          </w:tcPr>
          <w:p w14:paraId="54596693"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c>
          <w:tcPr>
            <w:tcW w:w="652" w:type="dxa"/>
          </w:tcPr>
          <w:p w14:paraId="04C0FDDB"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c>
          <w:tcPr>
            <w:tcW w:w="905" w:type="dxa"/>
          </w:tcPr>
          <w:p w14:paraId="7AD775F9"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r>
      <w:tr w:rsidR="00F626F4" w:rsidRPr="000E2955" w14:paraId="3DCA5E22" w14:textId="77777777" w:rsidTr="00143CAE">
        <w:trPr>
          <w:trHeight w:val="463"/>
        </w:trPr>
        <w:tc>
          <w:tcPr>
            <w:cnfStyle w:val="001000000000" w:firstRow="0" w:lastRow="0" w:firstColumn="1" w:lastColumn="0" w:oddVBand="0" w:evenVBand="0" w:oddHBand="0" w:evenHBand="0" w:firstRowFirstColumn="0" w:firstRowLastColumn="0" w:lastRowFirstColumn="0" w:lastRowLastColumn="0"/>
            <w:tcW w:w="3542" w:type="dxa"/>
          </w:tcPr>
          <w:p w14:paraId="055D9F46" w14:textId="00CA204F" w:rsidR="00F626F4" w:rsidRPr="002E1BC0" w:rsidRDefault="00F626F4" w:rsidP="00143CAE">
            <w:pPr>
              <w:spacing w:after="0"/>
              <w:rPr>
                <w:rFonts w:asciiTheme="minorHAnsi" w:hAnsiTheme="minorHAnsi" w:cstheme="minorHAnsi"/>
                <w:b w:val="0"/>
                <w:sz w:val="22"/>
              </w:rPr>
            </w:pPr>
            <w:r w:rsidRPr="002E1BC0">
              <w:rPr>
                <w:rFonts w:asciiTheme="minorHAnsi" w:hAnsiTheme="minorHAnsi" w:cstheme="minorHAnsi"/>
                <w:b w:val="0"/>
                <w:sz w:val="22"/>
              </w:rPr>
              <w:t>ACT Council of Social Service</w:t>
            </w:r>
          </w:p>
        </w:tc>
        <w:tc>
          <w:tcPr>
            <w:tcW w:w="3399" w:type="dxa"/>
          </w:tcPr>
          <w:p w14:paraId="5911236B" w14:textId="16D33E8E" w:rsidR="00F626F4" w:rsidRPr="002E1BC0" w:rsidRDefault="00F626F4" w:rsidP="00C721E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 xml:space="preserve">Geoff Buchanan </w:t>
            </w:r>
          </w:p>
        </w:tc>
        <w:tc>
          <w:tcPr>
            <w:tcW w:w="617" w:type="dxa"/>
          </w:tcPr>
          <w:p w14:paraId="0188A780"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c>
          <w:tcPr>
            <w:tcW w:w="683" w:type="dxa"/>
          </w:tcPr>
          <w:p w14:paraId="728E94FE"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c>
          <w:tcPr>
            <w:tcW w:w="652" w:type="dxa"/>
          </w:tcPr>
          <w:p w14:paraId="62F6B6A7"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c>
          <w:tcPr>
            <w:tcW w:w="905" w:type="dxa"/>
          </w:tcPr>
          <w:p w14:paraId="2DCA1D14"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r>
      <w:tr w:rsidR="00F626F4" w:rsidRPr="000E2955" w14:paraId="50871603" w14:textId="77777777" w:rsidTr="00143CAE">
        <w:trPr>
          <w:trHeight w:val="416"/>
        </w:trPr>
        <w:tc>
          <w:tcPr>
            <w:cnfStyle w:val="001000000000" w:firstRow="0" w:lastRow="0" w:firstColumn="1" w:lastColumn="0" w:oddVBand="0" w:evenVBand="0" w:oddHBand="0" w:evenHBand="0" w:firstRowFirstColumn="0" w:firstRowLastColumn="0" w:lastRowFirstColumn="0" w:lastRowLastColumn="0"/>
            <w:tcW w:w="3542" w:type="dxa"/>
          </w:tcPr>
          <w:p w14:paraId="28BA96DF" w14:textId="31B9A1CF" w:rsidR="00F626F4" w:rsidRPr="00143CAE" w:rsidRDefault="00F626F4" w:rsidP="00143CAE">
            <w:pPr>
              <w:spacing w:after="0"/>
              <w:rPr>
                <w:rFonts w:asciiTheme="minorHAnsi" w:hAnsiTheme="minorHAnsi" w:cstheme="minorHAnsi"/>
                <w:b w:val="0"/>
                <w:sz w:val="22"/>
              </w:rPr>
            </w:pPr>
            <w:r w:rsidRPr="002E1BC0">
              <w:rPr>
                <w:rFonts w:asciiTheme="minorHAnsi" w:hAnsiTheme="minorHAnsi" w:cstheme="minorHAnsi"/>
                <w:b w:val="0"/>
                <w:sz w:val="22"/>
              </w:rPr>
              <w:t>Brotherhood of St Laurence</w:t>
            </w:r>
          </w:p>
        </w:tc>
        <w:tc>
          <w:tcPr>
            <w:tcW w:w="3399" w:type="dxa"/>
          </w:tcPr>
          <w:p w14:paraId="193AA362"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David Bryant</w:t>
            </w:r>
          </w:p>
        </w:tc>
        <w:tc>
          <w:tcPr>
            <w:tcW w:w="617" w:type="dxa"/>
          </w:tcPr>
          <w:p w14:paraId="799AAD2E"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c>
          <w:tcPr>
            <w:tcW w:w="683" w:type="dxa"/>
          </w:tcPr>
          <w:p w14:paraId="3DF2C1F6"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c>
          <w:tcPr>
            <w:tcW w:w="652" w:type="dxa"/>
          </w:tcPr>
          <w:p w14:paraId="2507C4C6"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c>
          <w:tcPr>
            <w:tcW w:w="905" w:type="dxa"/>
          </w:tcPr>
          <w:p w14:paraId="3614A191"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r>
      <w:tr w:rsidR="00F626F4" w:rsidRPr="000E2955" w14:paraId="2118E0B3" w14:textId="77777777" w:rsidTr="00143CAE">
        <w:trPr>
          <w:trHeight w:val="416"/>
        </w:trPr>
        <w:tc>
          <w:tcPr>
            <w:cnfStyle w:val="001000000000" w:firstRow="0" w:lastRow="0" w:firstColumn="1" w:lastColumn="0" w:oddVBand="0" w:evenVBand="0" w:oddHBand="0" w:evenHBand="0" w:firstRowFirstColumn="0" w:firstRowLastColumn="0" w:lastRowFirstColumn="0" w:lastRowLastColumn="0"/>
            <w:tcW w:w="3542" w:type="dxa"/>
          </w:tcPr>
          <w:p w14:paraId="69643EDD" w14:textId="77777777" w:rsidR="00F626F4" w:rsidRPr="002E1BC0" w:rsidRDefault="00F626F4" w:rsidP="00C721E2">
            <w:pPr>
              <w:rPr>
                <w:rFonts w:asciiTheme="minorHAnsi" w:hAnsiTheme="minorHAnsi" w:cstheme="minorHAnsi"/>
                <w:b w:val="0"/>
                <w:sz w:val="22"/>
              </w:rPr>
            </w:pPr>
            <w:r w:rsidRPr="002E1BC0">
              <w:rPr>
                <w:rFonts w:asciiTheme="minorHAnsi" w:hAnsiTheme="minorHAnsi" w:cstheme="minorHAnsi"/>
                <w:b w:val="0"/>
                <w:sz w:val="22"/>
              </w:rPr>
              <w:t>Consumer Action Law Centre*</w:t>
            </w:r>
          </w:p>
        </w:tc>
        <w:tc>
          <w:tcPr>
            <w:tcW w:w="3399" w:type="dxa"/>
          </w:tcPr>
          <w:p w14:paraId="45CC92F4"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Katherine Temple (25/8), Jake Lilley (30/6), Patrick Sloyan (30/7)</w:t>
            </w:r>
          </w:p>
        </w:tc>
        <w:tc>
          <w:tcPr>
            <w:tcW w:w="617" w:type="dxa"/>
          </w:tcPr>
          <w:p w14:paraId="542E7F58"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N/A</w:t>
            </w:r>
          </w:p>
        </w:tc>
        <w:tc>
          <w:tcPr>
            <w:tcW w:w="683" w:type="dxa"/>
          </w:tcPr>
          <w:p w14:paraId="16D8319B"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c>
          <w:tcPr>
            <w:tcW w:w="652" w:type="dxa"/>
          </w:tcPr>
          <w:p w14:paraId="7EF3CA97"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c>
          <w:tcPr>
            <w:tcW w:w="905" w:type="dxa"/>
          </w:tcPr>
          <w:p w14:paraId="69B00767"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r>
      <w:tr w:rsidR="00F626F4" w:rsidRPr="000E2955" w14:paraId="5821BFD2" w14:textId="77777777" w:rsidTr="00143CAE">
        <w:trPr>
          <w:trHeight w:val="416"/>
        </w:trPr>
        <w:tc>
          <w:tcPr>
            <w:cnfStyle w:val="001000000000" w:firstRow="0" w:lastRow="0" w:firstColumn="1" w:lastColumn="0" w:oddVBand="0" w:evenVBand="0" w:oddHBand="0" w:evenHBand="0" w:firstRowFirstColumn="0" w:firstRowLastColumn="0" w:lastRowFirstColumn="0" w:lastRowLastColumn="0"/>
            <w:tcW w:w="3542" w:type="dxa"/>
          </w:tcPr>
          <w:p w14:paraId="4FEE988B" w14:textId="30AE0058" w:rsidR="00F626F4" w:rsidRPr="002E1BC0" w:rsidRDefault="00F626F4" w:rsidP="00C721E2">
            <w:pPr>
              <w:spacing w:after="0"/>
              <w:rPr>
                <w:rFonts w:asciiTheme="minorHAnsi" w:hAnsiTheme="minorHAnsi" w:cstheme="minorHAnsi"/>
                <w:b w:val="0"/>
                <w:sz w:val="22"/>
              </w:rPr>
            </w:pPr>
            <w:r w:rsidRPr="002E1BC0">
              <w:rPr>
                <w:rFonts w:asciiTheme="minorHAnsi" w:hAnsiTheme="minorHAnsi" w:cstheme="minorHAnsi"/>
                <w:b w:val="0"/>
                <w:sz w:val="22"/>
              </w:rPr>
              <w:t>Country Women’s Association Australia (CWAA)</w:t>
            </w:r>
          </w:p>
        </w:tc>
        <w:tc>
          <w:tcPr>
            <w:tcW w:w="3399" w:type="dxa"/>
          </w:tcPr>
          <w:p w14:paraId="0F5EF28D" w14:textId="77777777" w:rsidR="00F626F4" w:rsidRPr="002E1BC0" w:rsidRDefault="00F626F4" w:rsidP="00C721E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 xml:space="preserve">Tanya Cameron OAM </w:t>
            </w:r>
          </w:p>
          <w:p w14:paraId="488BCDD5" w14:textId="77777777" w:rsidR="00F626F4" w:rsidRPr="002E1BC0" w:rsidRDefault="00F626F4" w:rsidP="00C721E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c>
          <w:tcPr>
            <w:tcW w:w="617" w:type="dxa"/>
          </w:tcPr>
          <w:p w14:paraId="36645094"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c>
          <w:tcPr>
            <w:tcW w:w="683" w:type="dxa"/>
          </w:tcPr>
          <w:p w14:paraId="4173FC55"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c>
          <w:tcPr>
            <w:tcW w:w="652" w:type="dxa"/>
          </w:tcPr>
          <w:p w14:paraId="19A4160F"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c>
          <w:tcPr>
            <w:tcW w:w="905" w:type="dxa"/>
          </w:tcPr>
          <w:p w14:paraId="46EEF45F"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Apol</w:t>
            </w:r>
          </w:p>
        </w:tc>
      </w:tr>
      <w:tr w:rsidR="00F626F4" w:rsidRPr="000E2955" w14:paraId="7BB16C0B" w14:textId="77777777" w:rsidTr="00143CAE">
        <w:trPr>
          <w:trHeight w:val="416"/>
        </w:trPr>
        <w:tc>
          <w:tcPr>
            <w:cnfStyle w:val="001000000000" w:firstRow="0" w:lastRow="0" w:firstColumn="1" w:lastColumn="0" w:oddVBand="0" w:evenVBand="0" w:oddHBand="0" w:evenHBand="0" w:firstRowFirstColumn="0" w:firstRowLastColumn="0" w:lastRowFirstColumn="0" w:lastRowLastColumn="0"/>
            <w:tcW w:w="3542" w:type="dxa"/>
          </w:tcPr>
          <w:p w14:paraId="21C8B6EE" w14:textId="77777777" w:rsidR="00F626F4" w:rsidRPr="002E1BC0" w:rsidRDefault="00F626F4" w:rsidP="00C721E2">
            <w:pPr>
              <w:spacing w:after="0"/>
              <w:rPr>
                <w:rFonts w:asciiTheme="minorHAnsi" w:hAnsiTheme="minorHAnsi" w:cstheme="minorHAnsi"/>
                <w:b w:val="0"/>
                <w:sz w:val="22"/>
              </w:rPr>
            </w:pPr>
            <w:r w:rsidRPr="002E1BC0">
              <w:rPr>
                <w:rFonts w:asciiTheme="minorHAnsi" w:hAnsiTheme="minorHAnsi" w:cstheme="minorHAnsi"/>
                <w:b w:val="0"/>
                <w:sz w:val="22"/>
              </w:rPr>
              <w:t>Council on the Ageing Australia</w:t>
            </w:r>
          </w:p>
        </w:tc>
        <w:tc>
          <w:tcPr>
            <w:tcW w:w="3399" w:type="dxa"/>
          </w:tcPr>
          <w:p w14:paraId="2C1E818F" w14:textId="77777777" w:rsidR="00F626F4" w:rsidRPr="002E1BC0" w:rsidRDefault="00F626F4" w:rsidP="00C721E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Robyn Robinson</w:t>
            </w:r>
          </w:p>
        </w:tc>
        <w:tc>
          <w:tcPr>
            <w:tcW w:w="617" w:type="dxa"/>
          </w:tcPr>
          <w:p w14:paraId="295D0E29"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c>
          <w:tcPr>
            <w:tcW w:w="683" w:type="dxa"/>
          </w:tcPr>
          <w:p w14:paraId="71F5121C"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c>
          <w:tcPr>
            <w:tcW w:w="652" w:type="dxa"/>
          </w:tcPr>
          <w:p w14:paraId="61C4A67E"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c>
          <w:tcPr>
            <w:tcW w:w="905" w:type="dxa"/>
          </w:tcPr>
          <w:p w14:paraId="50342662"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r>
      <w:tr w:rsidR="00F626F4" w:rsidRPr="000E2955" w14:paraId="75353D6F" w14:textId="77777777" w:rsidTr="00143CAE">
        <w:trPr>
          <w:trHeight w:val="416"/>
        </w:trPr>
        <w:tc>
          <w:tcPr>
            <w:cnfStyle w:val="001000000000" w:firstRow="0" w:lastRow="0" w:firstColumn="1" w:lastColumn="0" w:oddVBand="0" w:evenVBand="0" w:oddHBand="0" w:evenHBand="0" w:firstRowFirstColumn="0" w:firstRowLastColumn="0" w:lastRowFirstColumn="0" w:lastRowLastColumn="0"/>
            <w:tcW w:w="3542" w:type="dxa"/>
          </w:tcPr>
          <w:p w14:paraId="608AD828" w14:textId="77777777" w:rsidR="00F626F4" w:rsidRPr="002E1BC0" w:rsidRDefault="00F626F4" w:rsidP="00C721E2">
            <w:pPr>
              <w:spacing w:after="0"/>
              <w:rPr>
                <w:rFonts w:asciiTheme="minorHAnsi" w:hAnsiTheme="minorHAnsi" w:cstheme="minorHAnsi"/>
                <w:b w:val="0"/>
                <w:sz w:val="22"/>
              </w:rPr>
            </w:pPr>
            <w:r w:rsidRPr="002E1BC0">
              <w:rPr>
                <w:rFonts w:asciiTheme="minorHAnsi" w:hAnsiTheme="minorHAnsi" w:cstheme="minorHAnsi"/>
                <w:b w:val="0"/>
                <w:sz w:val="22"/>
              </w:rPr>
              <w:t xml:space="preserve">Ethic Communities’ Council of NSW </w:t>
            </w:r>
          </w:p>
        </w:tc>
        <w:tc>
          <w:tcPr>
            <w:tcW w:w="3399" w:type="dxa"/>
          </w:tcPr>
          <w:p w14:paraId="4993619B" w14:textId="77777777" w:rsidR="00F626F4" w:rsidRPr="002E1BC0" w:rsidRDefault="00F626F4" w:rsidP="00C721E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Iain Maitland</w:t>
            </w:r>
          </w:p>
        </w:tc>
        <w:tc>
          <w:tcPr>
            <w:tcW w:w="617" w:type="dxa"/>
          </w:tcPr>
          <w:p w14:paraId="36144071"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c>
          <w:tcPr>
            <w:tcW w:w="683" w:type="dxa"/>
          </w:tcPr>
          <w:p w14:paraId="41F8ED51"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c>
          <w:tcPr>
            <w:tcW w:w="652" w:type="dxa"/>
          </w:tcPr>
          <w:p w14:paraId="05B51419"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c>
          <w:tcPr>
            <w:tcW w:w="905" w:type="dxa"/>
          </w:tcPr>
          <w:p w14:paraId="0ED0A421"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Apol</w:t>
            </w:r>
          </w:p>
        </w:tc>
      </w:tr>
      <w:tr w:rsidR="00F626F4" w:rsidRPr="000E2955" w14:paraId="012EAD01" w14:textId="77777777" w:rsidTr="00143CAE">
        <w:trPr>
          <w:trHeight w:val="416"/>
        </w:trPr>
        <w:tc>
          <w:tcPr>
            <w:cnfStyle w:val="001000000000" w:firstRow="0" w:lastRow="0" w:firstColumn="1" w:lastColumn="0" w:oddVBand="0" w:evenVBand="0" w:oddHBand="0" w:evenHBand="0" w:firstRowFirstColumn="0" w:firstRowLastColumn="0" w:lastRowFirstColumn="0" w:lastRowLastColumn="0"/>
            <w:tcW w:w="3542" w:type="dxa"/>
          </w:tcPr>
          <w:p w14:paraId="1682B50D" w14:textId="77777777" w:rsidR="00F626F4" w:rsidRPr="002E1BC0" w:rsidRDefault="00F626F4" w:rsidP="00C721E2">
            <w:pPr>
              <w:rPr>
                <w:rFonts w:asciiTheme="minorHAnsi" w:hAnsiTheme="minorHAnsi" w:cstheme="minorHAnsi"/>
                <w:b w:val="0"/>
                <w:sz w:val="22"/>
              </w:rPr>
            </w:pPr>
            <w:r w:rsidRPr="002E1BC0">
              <w:rPr>
                <w:rFonts w:asciiTheme="minorHAnsi" w:hAnsiTheme="minorHAnsi" w:cstheme="minorHAnsi"/>
                <w:b w:val="0"/>
                <w:sz w:val="22"/>
              </w:rPr>
              <w:t>Financial Counselling Australia*</w:t>
            </w:r>
          </w:p>
        </w:tc>
        <w:tc>
          <w:tcPr>
            <w:tcW w:w="3399" w:type="dxa"/>
          </w:tcPr>
          <w:p w14:paraId="2F687297"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Lynda Edwards</w:t>
            </w:r>
          </w:p>
        </w:tc>
        <w:tc>
          <w:tcPr>
            <w:tcW w:w="617" w:type="dxa"/>
          </w:tcPr>
          <w:p w14:paraId="5500CD8A"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N/A</w:t>
            </w:r>
          </w:p>
        </w:tc>
        <w:tc>
          <w:tcPr>
            <w:tcW w:w="683" w:type="dxa"/>
          </w:tcPr>
          <w:p w14:paraId="1ADA1A4D"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c>
          <w:tcPr>
            <w:tcW w:w="652" w:type="dxa"/>
          </w:tcPr>
          <w:p w14:paraId="3C2FB66B"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Apol</w:t>
            </w:r>
          </w:p>
        </w:tc>
        <w:tc>
          <w:tcPr>
            <w:tcW w:w="905" w:type="dxa"/>
          </w:tcPr>
          <w:p w14:paraId="0D75F46D"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r>
      <w:tr w:rsidR="00F626F4" w:rsidRPr="000E2955" w14:paraId="205F1EDE" w14:textId="77777777" w:rsidTr="00143CAE">
        <w:trPr>
          <w:trHeight w:val="416"/>
        </w:trPr>
        <w:tc>
          <w:tcPr>
            <w:cnfStyle w:val="001000000000" w:firstRow="0" w:lastRow="0" w:firstColumn="1" w:lastColumn="0" w:oddVBand="0" w:evenVBand="0" w:oddHBand="0" w:evenHBand="0" w:firstRowFirstColumn="0" w:firstRowLastColumn="0" w:lastRowFirstColumn="0" w:lastRowLastColumn="0"/>
            <w:tcW w:w="3542" w:type="dxa"/>
          </w:tcPr>
          <w:p w14:paraId="76AFA3B3" w14:textId="77777777" w:rsidR="00F626F4" w:rsidRPr="002E1BC0" w:rsidRDefault="00F626F4" w:rsidP="00C721E2">
            <w:pPr>
              <w:spacing w:after="0"/>
              <w:rPr>
                <w:rFonts w:asciiTheme="minorHAnsi" w:hAnsiTheme="minorHAnsi" w:cstheme="minorHAnsi"/>
                <w:sz w:val="22"/>
              </w:rPr>
            </w:pPr>
            <w:r w:rsidRPr="002E1BC0">
              <w:rPr>
                <w:rFonts w:asciiTheme="minorHAnsi" w:hAnsiTheme="minorHAnsi" w:cstheme="minorHAnsi"/>
                <w:b w:val="0"/>
                <w:sz w:val="22"/>
              </w:rPr>
              <w:t>National Retail Association</w:t>
            </w:r>
          </w:p>
        </w:tc>
        <w:tc>
          <w:tcPr>
            <w:tcW w:w="3399" w:type="dxa"/>
          </w:tcPr>
          <w:p w14:paraId="4B280DE7" w14:textId="77777777" w:rsidR="00F626F4" w:rsidRPr="002E1BC0" w:rsidRDefault="00F626F4" w:rsidP="00C721E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 xml:space="preserve">Ian Winterburn </w:t>
            </w:r>
          </w:p>
        </w:tc>
        <w:tc>
          <w:tcPr>
            <w:tcW w:w="617" w:type="dxa"/>
          </w:tcPr>
          <w:p w14:paraId="5AAA304E"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N</w:t>
            </w:r>
          </w:p>
        </w:tc>
        <w:tc>
          <w:tcPr>
            <w:tcW w:w="683" w:type="dxa"/>
          </w:tcPr>
          <w:p w14:paraId="4E0C14EC"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N</w:t>
            </w:r>
          </w:p>
        </w:tc>
        <w:tc>
          <w:tcPr>
            <w:tcW w:w="652" w:type="dxa"/>
          </w:tcPr>
          <w:p w14:paraId="408B93DA"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N</w:t>
            </w:r>
          </w:p>
        </w:tc>
        <w:tc>
          <w:tcPr>
            <w:tcW w:w="905" w:type="dxa"/>
          </w:tcPr>
          <w:p w14:paraId="45B3DE2C"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N</w:t>
            </w:r>
          </w:p>
        </w:tc>
      </w:tr>
      <w:tr w:rsidR="00F626F4" w:rsidRPr="000E2955" w14:paraId="01894896" w14:textId="77777777" w:rsidTr="00143CAE">
        <w:trPr>
          <w:trHeight w:val="416"/>
        </w:trPr>
        <w:tc>
          <w:tcPr>
            <w:cnfStyle w:val="001000000000" w:firstRow="0" w:lastRow="0" w:firstColumn="1" w:lastColumn="0" w:oddVBand="0" w:evenVBand="0" w:oddHBand="0" w:evenHBand="0" w:firstRowFirstColumn="0" w:firstRowLastColumn="0" w:lastRowFirstColumn="0" w:lastRowLastColumn="0"/>
            <w:tcW w:w="3542" w:type="dxa"/>
          </w:tcPr>
          <w:p w14:paraId="7C2FFF2A" w14:textId="77777777" w:rsidR="00F626F4" w:rsidRPr="002E1BC0" w:rsidRDefault="00F626F4" w:rsidP="00C721E2">
            <w:pPr>
              <w:spacing w:after="0"/>
              <w:rPr>
                <w:rFonts w:asciiTheme="minorHAnsi" w:hAnsiTheme="minorHAnsi" w:cstheme="minorHAnsi"/>
                <w:b w:val="0"/>
                <w:sz w:val="22"/>
              </w:rPr>
            </w:pPr>
            <w:r w:rsidRPr="002E1BC0">
              <w:rPr>
                <w:rFonts w:asciiTheme="minorHAnsi" w:hAnsiTheme="minorHAnsi" w:cstheme="minorHAnsi"/>
                <w:b w:val="0"/>
                <w:sz w:val="22"/>
              </w:rPr>
              <w:t xml:space="preserve">Public Interest Advocacy Centre </w:t>
            </w:r>
          </w:p>
        </w:tc>
        <w:tc>
          <w:tcPr>
            <w:tcW w:w="3399" w:type="dxa"/>
          </w:tcPr>
          <w:p w14:paraId="585CEA43" w14:textId="6141112E" w:rsidR="00F626F4" w:rsidRPr="002E1BC0" w:rsidRDefault="00F626F4" w:rsidP="00C721E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Craig Memery (27/5), Douglas McCloskey (30/6, 30/7, 25/8</w:t>
            </w:r>
            <w:r w:rsidR="00143CAE">
              <w:rPr>
                <w:rFonts w:asciiTheme="minorHAnsi" w:hAnsiTheme="minorHAnsi" w:cstheme="minorHAnsi"/>
                <w:sz w:val="22"/>
              </w:rPr>
              <w:t>), Thea Bray (27/5, 30/7, 25/8)</w:t>
            </w:r>
          </w:p>
        </w:tc>
        <w:tc>
          <w:tcPr>
            <w:tcW w:w="617" w:type="dxa"/>
          </w:tcPr>
          <w:p w14:paraId="7F93FDDA"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c>
          <w:tcPr>
            <w:tcW w:w="683" w:type="dxa"/>
          </w:tcPr>
          <w:p w14:paraId="6B7E9B83"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c>
          <w:tcPr>
            <w:tcW w:w="652" w:type="dxa"/>
          </w:tcPr>
          <w:p w14:paraId="7320F296"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c>
          <w:tcPr>
            <w:tcW w:w="905" w:type="dxa"/>
          </w:tcPr>
          <w:p w14:paraId="52076A63"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r>
      <w:tr w:rsidR="00F626F4" w:rsidRPr="000E2955" w14:paraId="1344792C" w14:textId="77777777" w:rsidTr="00143CAE">
        <w:trPr>
          <w:trHeight w:val="416"/>
        </w:trPr>
        <w:tc>
          <w:tcPr>
            <w:cnfStyle w:val="001000000000" w:firstRow="0" w:lastRow="0" w:firstColumn="1" w:lastColumn="0" w:oddVBand="0" w:evenVBand="0" w:oddHBand="0" w:evenHBand="0" w:firstRowFirstColumn="0" w:firstRowLastColumn="0" w:lastRowFirstColumn="0" w:lastRowLastColumn="0"/>
            <w:tcW w:w="3542" w:type="dxa"/>
          </w:tcPr>
          <w:p w14:paraId="0AB25632" w14:textId="77777777" w:rsidR="00F626F4" w:rsidRPr="002E1BC0" w:rsidRDefault="00F626F4" w:rsidP="00C721E2">
            <w:pPr>
              <w:spacing w:after="0"/>
              <w:rPr>
                <w:rFonts w:asciiTheme="minorHAnsi" w:hAnsiTheme="minorHAnsi" w:cstheme="minorHAnsi"/>
                <w:b w:val="0"/>
                <w:sz w:val="22"/>
              </w:rPr>
            </w:pPr>
            <w:r w:rsidRPr="002E1BC0">
              <w:rPr>
                <w:rFonts w:asciiTheme="minorHAnsi" w:hAnsiTheme="minorHAnsi" w:cstheme="minorHAnsi"/>
                <w:b w:val="0"/>
                <w:sz w:val="22"/>
              </w:rPr>
              <w:t>Queensland Council of Social Service (QCOSS)</w:t>
            </w:r>
          </w:p>
        </w:tc>
        <w:tc>
          <w:tcPr>
            <w:tcW w:w="3399" w:type="dxa"/>
          </w:tcPr>
          <w:p w14:paraId="76A17C60" w14:textId="60A5D798" w:rsidR="00F626F4" w:rsidRPr="002E1BC0" w:rsidRDefault="00F626F4" w:rsidP="00C721E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Rose McGrath (30/6), Luke Re</w:t>
            </w:r>
            <w:r w:rsidR="00143CAE">
              <w:rPr>
                <w:rFonts w:asciiTheme="minorHAnsi" w:hAnsiTheme="minorHAnsi" w:cstheme="minorHAnsi"/>
                <w:sz w:val="22"/>
              </w:rPr>
              <w:t>ade (27/5), Wendy Miller (30/7)</w:t>
            </w:r>
          </w:p>
        </w:tc>
        <w:tc>
          <w:tcPr>
            <w:tcW w:w="617" w:type="dxa"/>
          </w:tcPr>
          <w:p w14:paraId="2C2D6DC5"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c>
          <w:tcPr>
            <w:tcW w:w="683" w:type="dxa"/>
          </w:tcPr>
          <w:p w14:paraId="65D8D63C"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c>
          <w:tcPr>
            <w:tcW w:w="652" w:type="dxa"/>
          </w:tcPr>
          <w:p w14:paraId="4A9FBA6D"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c>
          <w:tcPr>
            <w:tcW w:w="905" w:type="dxa"/>
          </w:tcPr>
          <w:p w14:paraId="6CBFC063"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Apol</w:t>
            </w:r>
          </w:p>
        </w:tc>
      </w:tr>
      <w:tr w:rsidR="00F626F4" w:rsidRPr="000E2955" w14:paraId="18B55AB2" w14:textId="77777777" w:rsidTr="00143CAE">
        <w:trPr>
          <w:trHeight w:val="416"/>
        </w:trPr>
        <w:tc>
          <w:tcPr>
            <w:cnfStyle w:val="001000000000" w:firstRow="0" w:lastRow="0" w:firstColumn="1" w:lastColumn="0" w:oddVBand="0" w:evenVBand="0" w:oddHBand="0" w:evenHBand="0" w:firstRowFirstColumn="0" w:firstRowLastColumn="0" w:lastRowFirstColumn="0" w:lastRowLastColumn="0"/>
            <w:tcW w:w="3542" w:type="dxa"/>
          </w:tcPr>
          <w:p w14:paraId="44E95358" w14:textId="77777777" w:rsidR="00F626F4" w:rsidRPr="002E1BC0" w:rsidRDefault="00F626F4" w:rsidP="00C721E2">
            <w:pPr>
              <w:spacing w:after="0"/>
              <w:rPr>
                <w:rFonts w:asciiTheme="minorHAnsi" w:hAnsiTheme="minorHAnsi" w:cstheme="minorHAnsi"/>
                <w:sz w:val="22"/>
              </w:rPr>
            </w:pPr>
            <w:r w:rsidRPr="002E1BC0">
              <w:rPr>
                <w:rFonts w:asciiTheme="minorHAnsi" w:hAnsiTheme="minorHAnsi" w:cstheme="minorHAnsi"/>
                <w:b w:val="0"/>
                <w:sz w:val="22"/>
              </w:rPr>
              <w:t>Renew</w:t>
            </w:r>
          </w:p>
        </w:tc>
        <w:tc>
          <w:tcPr>
            <w:tcW w:w="3399" w:type="dxa"/>
          </w:tcPr>
          <w:p w14:paraId="462F1FF3" w14:textId="77777777" w:rsidR="00F626F4" w:rsidRPr="002E1BC0" w:rsidRDefault="00F626F4" w:rsidP="00C721E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Dean Lombard</w:t>
            </w:r>
          </w:p>
        </w:tc>
        <w:tc>
          <w:tcPr>
            <w:tcW w:w="617" w:type="dxa"/>
          </w:tcPr>
          <w:p w14:paraId="18E983F9"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Apol</w:t>
            </w:r>
          </w:p>
        </w:tc>
        <w:tc>
          <w:tcPr>
            <w:tcW w:w="683" w:type="dxa"/>
          </w:tcPr>
          <w:p w14:paraId="5178A100"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c>
          <w:tcPr>
            <w:tcW w:w="652" w:type="dxa"/>
          </w:tcPr>
          <w:p w14:paraId="1BC56A06"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c>
          <w:tcPr>
            <w:tcW w:w="905" w:type="dxa"/>
          </w:tcPr>
          <w:p w14:paraId="7F8126AB"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r>
      <w:tr w:rsidR="00F626F4" w:rsidRPr="000E2955" w14:paraId="51309861" w14:textId="77777777" w:rsidTr="00143CAE">
        <w:trPr>
          <w:trHeight w:val="416"/>
        </w:trPr>
        <w:tc>
          <w:tcPr>
            <w:cnfStyle w:val="001000000000" w:firstRow="0" w:lastRow="0" w:firstColumn="1" w:lastColumn="0" w:oddVBand="0" w:evenVBand="0" w:oddHBand="0" w:evenHBand="0" w:firstRowFirstColumn="0" w:firstRowLastColumn="0" w:lastRowFirstColumn="0" w:lastRowLastColumn="0"/>
            <w:tcW w:w="3542" w:type="dxa"/>
          </w:tcPr>
          <w:p w14:paraId="006519C9" w14:textId="77777777" w:rsidR="00F626F4" w:rsidRPr="002E1BC0" w:rsidRDefault="00F626F4" w:rsidP="00C721E2">
            <w:pPr>
              <w:spacing w:after="0"/>
              <w:rPr>
                <w:rFonts w:asciiTheme="minorHAnsi" w:hAnsiTheme="minorHAnsi" w:cstheme="minorHAnsi"/>
                <w:b w:val="0"/>
                <w:sz w:val="22"/>
              </w:rPr>
            </w:pPr>
            <w:r w:rsidRPr="002E1BC0">
              <w:rPr>
                <w:rFonts w:asciiTheme="minorHAnsi" w:hAnsiTheme="minorHAnsi" w:cstheme="minorHAnsi"/>
                <w:b w:val="0"/>
                <w:sz w:val="22"/>
              </w:rPr>
              <w:t>St Vincent de Paul Society</w:t>
            </w:r>
          </w:p>
        </w:tc>
        <w:tc>
          <w:tcPr>
            <w:tcW w:w="3399" w:type="dxa"/>
          </w:tcPr>
          <w:p w14:paraId="419AF38F" w14:textId="77777777" w:rsidR="00F626F4" w:rsidRPr="002E1BC0" w:rsidRDefault="00F626F4" w:rsidP="00C721E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Gavin Dufty</w:t>
            </w:r>
          </w:p>
        </w:tc>
        <w:tc>
          <w:tcPr>
            <w:tcW w:w="617" w:type="dxa"/>
          </w:tcPr>
          <w:p w14:paraId="707E8FFC"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c>
          <w:tcPr>
            <w:tcW w:w="683" w:type="dxa"/>
          </w:tcPr>
          <w:p w14:paraId="4266B95F"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c>
          <w:tcPr>
            <w:tcW w:w="652" w:type="dxa"/>
          </w:tcPr>
          <w:p w14:paraId="79E2510B"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c>
          <w:tcPr>
            <w:tcW w:w="905" w:type="dxa"/>
          </w:tcPr>
          <w:p w14:paraId="7A4C0389" w14:textId="77777777" w:rsidR="00F626F4" w:rsidRPr="002E1BC0" w:rsidRDefault="00F626F4" w:rsidP="00C721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r>
      <w:tr w:rsidR="00F626F4" w:rsidRPr="000E2955" w14:paraId="0F2D5DC2" w14:textId="77777777" w:rsidTr="00143CAE">
        <w:trPr>
          <w:trHeight w:val="416"/>
        </w:trPr>
        <w:tc>
          <w:tcPr>
            <w:cnfStyle w:val="001000000000" w:firstRow="0" w:lastRow="0" w:firstColumn="1" w:lastColumn="0" w:oddVBand="0" w:evenVBand="0" w:oddHBand="0" w:evenHBand="0" w:firstRowFirstColumn="0" w:firstRowLastColumn="0" w:lastRowFirstColumn="0" w:lastRowLastColumn="0"/>
            <w:tcW w:w="3542" w:type="dxa"/>
          </w:tcPr>
          <w:p w14:paraId="50529395" w14:textId="77777777" w:rsidR="00F626F4" w:rsidRPr="002E1BC0" w:rsidRDefault="00F626F4" w:rsidP="00A20A68">
            <w:pPr>
              <w:rPr>
                <w:rFonts w:asciiTheme="minorHAnsi" w:hAnsiTheme="minorHAnsi" w:cstheme="minorHAnsi"/>
                <w:b w:val="0"/>
                <w:sz w:val="22"/>
              </w:rPr>
            </w:pPr>
            <w:r w:rsidRPr="002E1BC0">
              <w:rPr>
                <w:rFonts w:asciiTheme="minorHAnsi" w:hAnsiTheme="minorHAnsi" w:cstheme="minorHAnsi"/>
                <w:b w:val="0"/>
                <w:sz w:val="22"/>
              </w:rPr>
              <w:t>TASCOSS</w:t>
            </w:r>
          </w:p>
        </w:tc>
        <w:tc>
          <w:tcPr>
            <w:tcW w:w="3399" w:type="dxa"/>
          </w:tcPr>
          <w:p w14:paraId="0AF4ACE0" w14:textId="77777777" w:rsidR="00F626F4" w:rsidRPr="002E1BC0" w:rsidRDefault="00F626F4"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Stephen Durney</w:t>
            </w:r>
          </w:p>
        </w:tc>
        <w:tc>
          <w:tcPr>
            <w:tcW w:w="617" w:type="dxa"/>
          </w:tcPr>
          <w:p w14:paraId="6798B682" w14:textId="77777777" w:rsidR="00F626F4" w:rsidRPr="002E1BC0" w:rsidRDefault="00F626F4"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N/A</w:t>
            </w:r>
          </w:p>
        </w:tc>
        <w:tc>
          <w:tcPr>
            <w:tcW w:w="683" w:type="dxa"/>
          </w:tcPr>
          <w:p w14:paraId="689E8EB6" w14:textId="77777777" w:rsidR="00F626F4" w:rsidRPr="002E1BC0" w:rsidRDefault="00F626F4"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c>
          <w:tcPr>
            <w:tcW w:w="652" w:type="dxa"/>
          </w:tcPr>
          <w:p w14:paraId="25D5D521" w14:textId="77777777" w:rsidR="00F626F4" w:rsidRPr="002E1BC0" w:rsidRDefault="00F626F4"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c>
          <w:tcPr>
            <w:tcW w:w="905" w:type="dxa"/>
          </w:tcPr>
          <w:p w14:paraId="175E13E1" w14:textId="77777777" w:rsidR="00F626F4" w:rsidRPr="002E1BC0" w:rsidRDefault="00F626F4"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r>
      <w:tr w:rsidR="00F626F4" w:rsidRPr="000E2955" w14:paraId="2D8D8B7C" w14:textId="77777777" w:rsidTr="00143CAE">
        <w:trPr>
          <w:trHeight w:val="416"/>
        </w:trPr>
        <w:tc>
          <w:tcPr>
            <w:cnfStyle w:val="001000000000" w:firstRow="0" w:lastRow="0" w:firstColumn="1" w:lastColumn="0" w:oddVBand="0" w:evenVBand="0" w:oddHBand="0" w:evenHBand="0" w:firstRowFirstColumn="0" w:firstRowLastColumn="0" w:lastRowFirstColumn="0" w:lastRowLastColumn="0"/>
            <w:tcW w:w="3542" w:type="dxa"/>
          </w:tcPr>
          <w:p w14:paraId="5A7285BC" w14:textId="77777777" w:rsidR="00F626F4" w:rsidRPr="002E1BC0" w:rsidRDefault="00F626F4" w:rsidP="00A20A68">
            <w:pPr>
              <w:spacing w:after="0"/>
              <w:rPr>
                <w:rFonts w:asciiTheme="minorHAnsi" w:hAnsiTheme="minorHAnsi" w:cstheme="minorHAnsi"/>
                <w:b w:val="0"/>
                <w:sz w:val="22"/>
              </w:rPr>
            </w:pPr>
            <w:r w:rsidRPr="002E1BC0">
              <w:rPr>
                <w:rFonts w:asciiTheme="minorHAnsi" w:hAnsiTheme="minorHAnsi" w:cstheme="minorHAnsi"/>
                <w:b w:val="0"/>
                <w:sz w:val="22"/>
              </w:rPr>
              <w:t xml:space="preserve">Uniting Communities </w:t>
            </w:r>
          </w:p>
        </w:tc>
        <w:tc>
          <w:tcPr>
            <w:tcW w:w="3399" w:type="dxa"/>
          </w:tcPr>
          <w:p w14:paraId="76816837" w14:textId="77777777" w:rsidR="00F626F4" w:rsidRPr="002E1BC0" w:rsidRDefault="00F626F4" w:rsidP="00A20A6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Mark Henley</w:t>
            </w:r>
          </w:p>
        </w:tc>
        <w:tc>
          <w:tcPr>
            <w:tcW w:w="617" w:type="dxa"/>
          </w:tcPr>
          <w:p w14:paraId="5D880DE6" w14:textId="77777777" w:rsidR="00F626F4" w:rsidRPr="002E1BC0" w:rsidRDefault="00F626F4"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c>
          <w:tcPr>
            <w:tcW w:w="683" w:type="dxa"/>
          </w:tcPr>
          <w:p w14:paraId="478A1D93" w14:textId="77777777" w:rsidR="00F626F4" w:rsidRPr="002E1BC0" w:rsidRDefault="00F626F4"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c>
          <w:tcPr>
            <w:tcW w:w="652" w:type="dxa"/>
          </w:tcPr>
          <w:p w14:paraId="189D7542" w14:textId="77777777" w:rsidR="00F626F4" w:rsidRPr="002E1BC0" w:rsidRDefault="00F626F4"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c>
          <w:tcPr>
            <w:tcW w:w="905" w:type="dxa"/>
          </w:tcPr>
          <w:p w14:paraId="6BA82B2F" w14:textId="77777777" w:rsidR="00F626F4" w:rsidRPr="002E1BC0" w:rsidRDefault="00F626F4"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Y</w:t>
            </w:r>
          </w:p>
        </w:tc>
      </w:tr>
    </w:tbl>
    <w:p w14:paraId="2A2CCC9F" w14:textId="77777777" w:rsidR="00F626F4" w:rsidRPr="002E1BC0" w:rsidRDefault="00F626F4" w:rsidP="00F626F4">
      <w:pPr>
        <w:rPr>
          <w:rFonts w:asciiTheme="minorHAnsi" w:hAnsiTheme="minorHAnsi" w:cstheme="minorHAnsi"/>
        </w:rPr>
      </w:pPr>
      <w:r w:rsidRPr="002E1BC0">
        <w:rPr>
          <w:rFonts w:asciiTheme="minorHAnsi" w:hAnsiTheme="minorHAnsi" w:cstheme="minorHAnsi"/>
        </w:rPr>
        <w:t>*The Consumer Action Law Centre and Financial Counselling Australia joined the CCG in June 2020.</w:t>
      </w:r>
    </w:p>
    <w:p w14:paraId="13B2A88F" w14:textId="77777777" w:rsidR="00F626F4" w:rsidRPr="002E1BC0" w:rsidRDefault="00F626F4" w:rsidP="00F626F4">
      <w:pPr>
        <w:spacing w:line="360" w:lineRule="auto"/>
        <w:rPr>
          <w:rFonts w:asciiTheme="minorHAnsi" w:hAnsiTheme="minorHAnsi" w:cstheme="minorHAnsi"/>
          <w:b/>
        </w:rPr>
      </w:pPr>
      <w:r>
        <w:rPr>
          <w:rFonts w:asciiTheme="minorHAnsi" w:hAnsiTheme="minorHAnsi" w:cstheme="minorHAnsi"/>
          <w:sz w:val="20"/>
          <w:szCs w:val="20"/>
        </w:rPr>
        <w:br/>
      </w:r>
      <w:r w:rsidRPr="002E1BC0">
        <w:rPr>
          <w:rFonts w:asciiTheme="minorHAnsi" w:hAnsiTheme="minorHAnsi" w:cstheme="minorHAnsi"/>
          <w:b/>
        </w:rPr>
        <w:t>Regular AER Representatives</w:t>
      </w:r>
    </w:p>
    <w:tbl>
      <w:tblPr>
        <w:tblStyle w:val="TableGrid"/>
        <w:tblW w:w="9031" w:type="dxa"/>
        <w:tblBorders>
          <w:top w:val="none" w:sz="0" w:space="0" w:color="auto"/>
          <w:bottom w:val="none" w:sz="0" w:space="0" w:color="auto"/>
        </w:tblBorders>
        <w:tblLook w:val="04A0" w:firstRow="1" w:lastRow="0" w:firstColumn="1" w:lastColumn="0" w:noHBand="0" w:noVBand="1"/>
      </w:tblPr>
      <w:tblGrid>
        <w:gridCol w:w="4524"/>
        <w:gridCol w:w="4507"/>
      </w:tblGrid>
      <w:tr w:rsidR="00F626F4" w:rsidRPr="002E1BC0" w14:paraId="19A35231" w14:textId="77777777" w:rsidTr="00C721E2">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F943A6" w14:textId="77777777" w:rsidR="00F626F4" w:rsidRPr="002E1BC0" w:rsidRDefault="00F626F4" w:rsidP="00A20A68">
            <w:pPr>
              <w:spacing w:before="60"/>
              <w:rPr>
                <w:rFonts w:asciiTheme="minorHAnsi" w:hAnsiTheme="minorHAnsi" w:cstheme="minorHAnsi"/>
                <w:sz w:val="22"/>
              </w:rPr>
            </w:pPr>
            <w:r w:rsidRPr="002E1BC0">
              <w:rPr>
                <w:rFonts w:asciiTheme="minorHAnsi" w:hAnsiTheme="minorHAnsi" w:cstheme="minorHAnsi"/>
                <w:b w:val="0"/>
                <w:sz w:val="22"/>
              </w:rPr>
              <w:t>AER CEO – Dr Liz Develin</w:t>
            </w:r>
          </w:p>
        </w:tc>
        <w:tc>
          <w:tcPr>
            <w:tcW w:w="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0A51F01" w14:textId="77777777" w:rsidR="00F626F4" w:rsidRPr="002E1BC0" w:rsidRDefault="00F626F4" w:rsidP="00A20A68">
            <w:pPr>
              <w:spacing w:before="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b w:val="0"/>
                <w:sz w:val="22"/>
              </w:rPr>
              <w:t>AER Board member – Jim Cox</w:t>
            </w:r>
          </w:p>
        </w:tc>
      </w:tr>
      <w:tr w:rsidR="00F626F4" w:rsidRPr="002E1BC0" w14:paraId="4A58D42B" w14:textId="77777777" w:rsidTr="00C721E2">
        <w:trPr>
          <w:trHeight w:val="505"/>
        </w:trPr>
        <w:tc>
          <w:tcPr>
            <w:cnfStyle w:val="001000000000" w:firstRow="0" w:lastRow="0" w:firstColumn="1" w:lastColumn="0" w:oddVBand="0" w:evenVBand="0" w:oddHBand="0" w:evenHBand="0" w:firstRowFirstColumn="0" w:firstRowLastColumn="0" w:lastRowFirstColumn="0" w:lastRowLastColumn="0"/>
            <w:tcW w:w="4524" w:type="dxa"/>
          </w:tcPr>
          <w:p w14:paraId="2994D9B3" w14:textId="77777777" w:rsidR="00F626F4" w:rsidRPr="002E1BC0" w:rsidRDefault="00F626F4" w:rsidP="00A20A68">
            <w:pPr>
              <w:rPr>
                <w:rFonts w:asciiTheme="minorHAnsi" w:hAnsiTheme="minorHAnsi" w:cstheme="minorHAnsi"/>
                <w:b w:val="0"/>
                <w:sz w:val="22"/>
              </w:rPr>
            </w:pPr>
            <w:r w:rsidRPr="002E1BC0">
              <w:rPr>
                <w:rFonts w:asciiTheme="minorHAnsi" w:hAnsiTheme="minorHAnsi" w:cstheme="minorHAnsi"/>
                <w:b w:val="0"/>
                <w:sz w:val="22"/>
              </w:rPr>
              <w:t>AER Board member - Catriona Lowe</w:t>
            </w:r>
          </w:p>
        </w:tc>
        <w:tc>
          <w:tcPr>
            <w:tcW w:w="4507" w:type="dxa"/>
          </w:tcPr>
          <w:p w14:paraId="4E706ED6" w14:textId="77777777" w:rsidR="00F626F4" w:rsidRPr="002E1BC0" w:rsidRDefault="00F626F4"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General Manager, Compliance and Enforcement – Jacqui Thorpe</w:t>
            </w:r>
          </w:p>
        </w:tc>
      </w:tr>
      <w:tr w:rsidR="00F626F4" w:rsidRPr="002E1BC0" w14:paraId="5598F737" w14:textId="77777777" w:rsidTr="00C721E2">
        <w:trPr>
          <w:trHeight w:val="505"/>
        </w:trPr>
        <w:tc>
          <w:tcPr>
            <w:cnfStyle w:val="001000000000" w:firstRow="0" w:lastRow="0" w:firstColumn="1" w:lastColumn="0" w:oddVBand="0" w:evenVBand="0" w:oddHBand="0" w:evenHBand="0" w:firstRowFirstColumn="0" w:firstRowLastColumn="0" w:lastRowFirstColumn="0" w:lastRowLastColumn="0"/>
            <w:tcW w:w="4524" w:type="dxa"/>
          </w:tcPr>
          <w:p w14:paraId="4CD059F3" w14:textId="77777777" w:rsidR="00F626F4" w:rsidRPr="002E1BC0" w:rsidRDefault="00F626F4" w:rsidP="00A20A68">
            <w:pPr>
              <w:rPr>
                <w:rFonts w:asciiTheme="minorHAnsi" w:hAnsiTheme="minorHAnsi" w:cstheme="minorHAnsi"/>
                <w:b w:val="0"/>
                <w:sz w:val="22"/>
              </w:rPr>
            </w:pPr>
            <w:r w:rsidRPr="002E1BC0">
              <w:rPr>
                <w:rFonts w:asciiTheme="minorHAnsi" w:hAnsiTheme="minorHAnsi" w:cstheme="minorHAnsi"/>
                <w:b w:val="0"/>
                <w:sz w:val="22"/>
              </w:rPr>
              <w:t>Consumer Engagement and Insights team members</w:t>
            </w:r>
          </w:p>
        </w:tc>
        <w:tc>
          <w:tcPr>
            <w:tcW w:w="4507" w:type="dxa"/>
          </w:tcPr>
          <w:p w14:paraId="7017A16E" w14:textId="77777777" w:rsidR="00F626F4" w:rsidRPr="002E1BC0" w:rsidRDefault="00F626F4"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E1BC0">
              <w:rPr>
                <w:rFonts w:asciiTheme="minorHAnsi" w:hAnsiTheme="minorHAnsi" w:cstheme="minorHAnsi"/>
                <w:sz w:val="22"/>
              </w:rPr>
              <w:t>Compliance and Enforcement team members</w:t>
            </w:r>
          </w:p>
        </w:tc>
      </w:tr>
    </w:tbl>
    <w:p w14:paraId="35AC979B" w14:textId="230A7155" w:rsidR="00B5614B" w:rsidRDefault="00B5614B">
      <w:r>
        <w:br w:type="page"/>
      </w:r>
    </w:p>
    <w:p w14:paraId="5ABFCD2E" w14:textId="77777777" w:rsidR="00B5614B" w:rsidRPr="00AA579A" w:rsidRDefault="00B5614B" w:rsidP="00B5614B">
      <w:pPr>
        <w:spacing w:after="120"/>
        <w:jc w:val="center"/>
        <w:rPr>
          <w:rFonts w:cs="Arial"/>
        </w:rPr>
      </w:pPr>
      <w:r w:rsidRPr="00AA579A">
        <w:rPr>
          <w:rFonts w:cs="Arial"/>
          <w:noProof/>
          <w:lang w:eastAsia="en-AU"/>
        </w:rPr>
        <w:lastRenderedPageBreak/>
        <w:drawing>
          <wp:inline distT="0" distB="0" distL="0" distR="0" wp14:anchorId="4DBF8D5D" wp14:editId="489EFFED">
            <wp:extent cx="3425588" cy="1145382"/>
            <wp:effectExtent l="0" t="0" r="3810" b="0"/>
            <wp:docPr id="4" name="Picture 4" descr="H:\trimdata\TRIM\TEMP\HPTRIM.5956\D14 125858  AER logo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rimdata\TRIM\TEMP\HPTRIM.5956\D14 125858  AER logo full 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5521" cy="1145359"/>
                    </a:xfrm>
                    <a:prstGeom prst="rect">
                      <a:avLst/>
                    </a:prstGeom>
                    <a:noFill/>
                    <a:ln>
                      <a:noFill/>
                    </a:ln>
                  </pic:spPr>
                </pic:pic>
              </a:graphicData>
            </a:graphic>
          </wp:inline>
        </w:drawing>
      </w:r>
    </w:p>
    <w:p w14:paraId="0B2F4D6F" w14:textId="77777777" w:rsidR="00B5614B" w:rsidRDefault="00B5614B" w:rsidP="00B5614B">
      <w:pPr>
        <w:jc w:val="center"/>
        <w:rPr>
          <w:rFonts w:asciiTheme="minorHAnsi" w:hAnsiTheme="minorHAnsi" w:cstheme="minorHAnsi"/>
          <w:b/>
          <w:sz w:val="28"/>
        </w:rPr>
      </w:pPr>
      <w:r>
        <w:rPr>
          <w:rFonts w:asciiTheme="minorHAnsi" w:hAnsiTheme="minorHAnsi" w:cstheme="minorHAnsi"/>
          <w:b/>
          <w:sz w:val="28"/>
        </w:rPr>
        <w:t>CUSTOMER CONSULTATIVE GROUP</w:t>
      </w:r>
    </w:p>
    <w:p w14:paraId="756E0BA7" w14:textId="77777777" w:rsidR="00B5614B" w:rsidRDefault="00B5614B" w:rsidP="008B28DA">
      <w:pPr>
        <w:pStyle w:val="Heading3"/>
      </w:pPr>
      <w:bookmarkStart w:id="7" w:name="_Toc90283980"/>
      <w:r>
        <w:t>Combined Communique – 17 March and 6 April 2020 teleconferences</w:t>
      </w:r>
      <w:bookmarkEnd w:id="7"/>
    </w:p>
    <w:p w14:paraId="0D8C8E6B" w14:textId="77777777" w:rsidR="00D2377C" w:rsidRDefault="00D2377C" w:rsidP="00D2377C">
      <w:pPr>
        <w:spacing w:before="0"/>
        <w:rPr>
          <w:rFonts w:asciiTheme="minorHAnsi" w:hAnsiTheme="minorHAnsi" w:cstheme="minorHAnsi"/>
          <w:iCs/>
        </w:rPr>
      </w:pPr>
    </w:p>
    <w:p w14:paraId="40D00B8F" w14:textId="6E46DA51" w:rsidR="00B5614B" w:rsidRPr="002E1BC0" w:rsidRDefault="00B5614B" w:rsidP="00B5614B">
      <w:pPr>
        <w:rPr>
          <w:rFonts w:asciiTheme="minorHAnsi" w:hAnsiTheme="minorHAnsi" w:cstheme="minorHAnsi"/>
          <w:iCs/>
        </w:rPr>
      </w:pPr>
      <w:r w:rsidRPr="002E1BC0">
        <w:rPr>
          <w:rFonts w:asciiTheme="minorHAnsi" w:hAnsiTheme="minorHAnsi" w:cstheme="minorHAnsi"/>
          <w:iCs/>
        </w:rPr>
        <w:t xml:space="preserve">The Australian Energy Regulator’s (AER) Customer Consultative Group (CCG) meeting was conducted over two teleconferences held on 17 March 2020 and 6 April 2020. The CCG (see membership list </w:t>
      </w:r>
      <w:r w:rsidR="002B757C">
        <w:rPr>
          <w:rFonts w:asciiTheme="minorHAnsi" w:hAnsiTheme="minorHAnsi" w:cstheme="minorHAnsi"/>
          <w:iCs/>
        </w:rPr>
        <w:t>below</w:t>
      </w:r>
      <w:r w:rsidRPr="002E1BC0">
        <w:rPr>
          <w:rFonts w:asciiTheme="minorHAnsi" w:hAnsiTheme="minorHAnsi" w:cstheme="minorHAnsi"/>
          <w:iCs/>
        </w:rPr>
        <w:t>) discussed current issues affecting residential and small energy customers. This Communique combines the key discussion points and themes from both teleconferences.</w:t>
      </w:r>
      <w:r w:rsidRPr="002E1BC0">
        <w:rPr>
          <w:rFonts w:asciiTheme="minorHAnsi" w:hAnsiTheme="minorHAnsi" w:cstheme="minorHAnsi"/>
          <w:iCs/>
        </w:rPr>
        <w:br/>
      </w:r>
    </w:p>
    <w:p w14:paraId="08583F39" w14:textId="4BC45B63" w:rsidR="00B5614B" w:rsidRPr="00994DDB" w:rsidRDefault="00B5614B" w:rsidP="00B5614B">
      <w:pPr>
        <w:ind w:left="340" w:hanging="340"/>
        <w:rPr>
          <w:rFonts w:asciiTheme="minorHAnsi" w:hAnsiTheme="minorHAnsi" w:cstheme="minorHAnsi"/>
          <w:b/>
        </w:rPr>
      </w:pPr>
      <w:r w:rsidRPr="00994DDB">
        <w:rPr>
          <w:rFonts w:asciiTheme="minorHAnsi" w:hAnsiTheme="minorHAnsi" w:cstheme="minorHAnsi"/>
          <w:b/>
        </w:rPr>
        <w:t>17 March teleconference</w:t>
      </w:r>
      <w:r>
        <w:rPr>
          <w:rFonts w:asciiTheme="minorHAnsi" w:hAnsiTheme="minorHAnsi" w:cstheme="minorHAnsi"/>
          <w:b/>
        </w:rPr>
        <w:t xml:space="preserve"> (Chair</w:t>
      </w:r>
      <w:r w:rsidR="00E04E40">
        <w:rPr>
          <w:rFonts w:asciiTheme="minorHAnsi" w:hAnsiTheme="minorHAnsi" w:cstheme="minorHAnsi"/>
          <w:b/>
        </w:rPr>
        <w:t>ed by AER Board member Jim Cox)</w:t>
      </w:r>
    </w:p>
    <w:p w14:paraId="3C7E321E" w14:textId="77777777" w:rsidR="00B5614B" w:rsidRDefault="00B5614B" w:rsidP="00B5614B">
      <w:pPr>
        <w:pStyle w:val="ListParagraph"/>
        <w:numPr>
          <w:ilvl w:val="0"/>
          <w:numId w:val="34"/>
        </w:numPr>
        <w:rPr>
          <w:rFonts w:asciiTheme="minorHAnsi" w:hAnsiTheme="minorHAnsi" w:cstheme="minorHAnsi"/>
        </w:rPr>
      </w:pPr>
      <w:r>
        <w:rPr>
          <w:rFonts w:asciiTheme="minorHAnsi" w:hAnsiTheme="minorHAnsi" w:cstheme="minorHAnsi"/>
        </w:rPr>
        <w:t xml:space="preserve">The AER and members discussed early impacts on energy consumers as a result of the COVID-19 pandemic. </w:t>
      </w:r>
    </w:p>
    <w:p w14:paraId="50557C85" w14:textId="77777777" w:rsidR="00B5614B" w:rsidRPr="008F5325" w:rsidRDefault="00B5614B" w:rsidP="00B5614B">
      <w:pPr>
        <w:pStyle w:val="ListParagraph"/>
        <w:numPr>
          <w:ilvl w:val="0"/>
          <w:numId w:val="34"/>
        </w:numPr>
        <w:rPr>
          <w:rFonts w:asciiTheme="minorHAnsi" w:hAnsiTheme="minorHAnsi" w:cstheme="minorHAnsi"/>
        </w:rPr>
      </w:pPr>
      <w:r w:rsidRPr="008F5325">
        <w:rPr>
          <w:rFonts w:asciiTheme="minorHAnsi" w:hAnsiTheme="minorHAnsi" w:cstheme="minorHAnsi"/>
        </w:rPr>
        <w:t xml:space="preserve">CCG Chair, Jim Cox, noted key areas of work for the AER since </w:t>
      </w:r>
      <w:r>
        <w:rPr>
          <w:rFonts w:asciiTheme="minorHAnsi" w:hAnsiTheme="minorHAnsi" w:cstheme="minorHAnsi"/>
        </w:rPr>
        <w:t>November 2019 and provided updates on</w:t>
      </w:r>
      <w:r w:rsidRPr="008F5325">
        <w:rPr>
          <w:rFonts w:asciiTheme="minorHAnsi" w:hAnsiTheme="minorHAnsi" w:cstheme="minorHAnsi"/>
        </w:rPr>
        <w:t>:</w:t>
      </w:r>
    </w:p>
    <w:p w14:paraId="7A96C910" w14:textId="77777777" w:rsidR="00B5614B" w:rsidRPr="00550862" w:rsidRDefault="00B5614B" w:rsidP="00B5614B">
      <w:pPr>
        <w:pStyle w:val="ListParagraph"/>
        <w:numPr>
          <w:ilvl w:val="0"/>
          <w:numId w:val="35"/>
        </w:numPr>
        <w:rPr>
          <w:rFonts w:asciiTheme="minorHAnsi" w:hAnsiTheme="minorHAnsi" w:cstheme="minorHAnsi"/>
        </w:rPr>
      </w:pPr>
      <w:r>
        <w:rPr>
          <w:rFonts w:asciiTheme="minorHAnsi" w:hAnsiTheme="minorHAnsi" w:cstheme="minorHAnsi"/>
        </w:rPr>
        <w:t>the review of the CCG</w:t>
      </w:r>
    </w:p>
    <w:p w14:paraId="05AC6759" w14:textId="77777777" w:rsidR="00B5614B" w:rsidRPr="00550862" w:rsidRDefault="00B5614B" w:rsidP="00B5614B">
      <w:pPr>
        <w:pStyle w:val="ListParagraph"/>
        <w:numPr>
          <w:ilvl w:val="0"/>
          <w:numId w:val="35"/>
        </w:numPr>
        <w:rPr>
          <w:rFonts w:asciiTheme="minorHAnsi" w:hAnsiTheme="minorHAnsi" w:cstheme="minorHAnsi"/>
        </w:rPr>
      </w:pPr>
      <w:r>
        <w:rPr>
          <w:rFonts w:asciiTheme="minorHAnsi" w:hAnsiTheme="minorHAnsi" w:cstheme="minorHAnsi"/>
        </w:rPr>
        <w:t>r</w:t>
      </w:r>
      <w:r w:rsidRPr="00550862">
        <w:rPr>
          <w:rFonts w:asciiTheme="minorHAnsi" w:hAnsiTheme="minorHAnsi" w:cstheme="minorHAnsi"/>
        </w:rPr>
        <w:t>ecent enforcement work and current court proceedings</w:t>
      </w:r>
    </w:p>
    <w:p w14:paraId="4205709D" w14:textId="77777777" w:rsidR="00B5614B" w:rsidRDefault="00B5614B" w:rsidP="00B5614B">
      <w:pPr>
        <w:pStyle w:val="ListParagraph"/>
        <w:numPr>
          <w:ilvl w:val="0"/>
          <w:numId w:val="35"/>
        </w:numPr>
        <w:rPr>
          <w:rFonts w:asciiTheme="minorHAnsi" w:hAnsiTheme="minorHAnsi" w:cstheme="minorHAnsi"/>
        </w:rPr>
      </w:pPr>
      <w:r w:rsidRPr="00550862">
        <w:rPr>
          <w:rFonts w:asciiTheme="minorHAnsi" w:hAnsiTheme="minorHAnsi" w:cstheme="minorHAnsi"/>
        </w:rPr>
        <w:t>VCR figures released and WALDO modelling</w:t>
      </w:r>
    </w:p>
    <w:p w14:paraId="65BE021D" w14:textId="40F06923" w:rsidR="00B5614B" w:rsidRPr="002E5F1C" w:rsidRDefault="00B5614B" w:rsidP="00B5614B">
      <w:pPr>
        <w:pStyle w:val="ListParagraph"/>
        <w:numPr>
          <w:ilvl w:val="0"/>
          <w:numId w:val="35"/>
        </w:numPr>
        <w:rPr>
          <w:rFonts w:asciiTheme="minorHAnsi" w:hAnsiTheme="minorHAnsi" w:cstheme="minorHAnsi"/>
        </w:rPr>
      </w:pPr>
      <w:r w:rsidRPr="002E5F1C">
        <w:rPr>
          <w:rFonts w:asciiTheme="minorHAnsi" w:hAnsiTheme="minorHAnsi" w:cstheme="minorHAnsi"/>
        </w:rPr>
        <w:t>Integrated System Plan (ISP) consumer engagement</w:t>
      </w:r>
      <w:r>
        <w:rPr>
          <w:rFonts w:asciiTheme="minorHAnsi" w:hAnsiTheme="minorHAnsi" w:cstheme="minorHAnsi"/>
        </w:rPr>
        <w:t>.</w:t>
      </w:r>
    </w:p>
    <w:p w14:paraId="4563EC86" w14:textId="77777777" w:rsidR="00B5614B" w:rsidRPr="00994DDB" w:rsidRDefault="00B5614B" w:rsidP="00B5614B">
      <w:pPr>
        <w:pStyle w:val="ListParagraph"/>
        <w:numPr>
          <w:ilvl w:val="0"/>
          <w:numId w:val="34"/>
        </w:numPr>
        <w:rPr>
          <w:rFonts w:asciiTheme="minorHAnsi" w:hAnsiTheme="minorHAnsi" w:cstheme="minorHAnsi"/>
        </w:rPr>
      </w:pPr>
      <w:r>
        <w:rPr>
          <w:rFonts w:asciiTheme="minorHAnsi" w:hAnsiTheme="minorHAnsi" w:cstheme="minorHAnsi"/>
        </w:rPr>
        <w:t>Members met for a Members Only discussion, after which they provided a list of issues for the AER to respond to at the 6 April teleconference.</w:t>
      </w:r>
    </w:p>
    <w:p w14:paraId="3B4C07B7" w14:textId="77777777" w:rsidR="00E04E40" w:rsidRDefault="00E04E40" w:rsidP="00D2377C">
      <w:pPr>
        <w:spacing w:before="0"/>
        <w:rPr>
          <w:rFonts w:asciiTheme="minorHAnsi" w:hAnsiTheme="minorHAnsi" w:cstheme="minorHAnsi"/>
          <w:b/>
        </w:rPr>
      </w:pPr>
    </w:p>
    <w:p w14:paraId="2EF8D808" w14:textId="1F362BC7" w:rsidR="00B5614B" w:rsidRPr="00994DDB" w:rsidRDefault="00B5614B" w:rsidP="00B5614B">
      <w:pPr>
        <w:rPr>
          <w:rFonts w:asciiTheme="minorHAnsi" w:hAnsiTheme="minorHAnsi" w:cstheme="minorHAnsi"/>
          <w:b/>
        </w:rPr>
      </w:pPr>
      <w:r>
        <w:rPr>
          <w:rFonts w:asciiTheme="minorHAnsi" w:hAnsiTheme="minorHAnsi" w:cstheme="minorHAnsi"/>
          <w:b/>
        </w:rPr>
        <w:t xml:space="preserve">6 April teleconference (Chaired by </w:t>
      </w:r>
      <w:r w:rsidR="00E04E40">
        <w:rPr>
          <w:rFonts w:asciiTheme="minorHAnsi" w:hAnsiTheme="minorHAnsi" w:cstheme="minorHAnsi"/>
          <w:b/>
        </w:rPr>
        <w:t>AER Board member Catriona Lowe)</w:t>
      </w:r>
    </w:p>
    <w:p w14:paraId="1B8479E2" w14:textId="77777777" w:rsidR="00B5614B" w:rsidRPr="00994DDB" w:rsidRDefault="00B5614B" w:rsidP="00B5614B">
      <w:pPr>
        <w:pStyle w:val="ListParagraph"/>
        <w:numPr>
          <w:ilvl w:val="0"/>
          <w:numId w:val="34"/>
        </w:numPr>
        <w:rPr>
          <w:rFonts w:asciiTheme="minorHAnsi" w:hAnsiTheme="minorHAnsi" w:cstheme="minorHAnsi"/>
        </w:rPr>
      </w:pPr>
      <w:r>
        <w:rPr>
          <w:rFonts w:asciiTheme="minorHAnsi" w:hAnsiTheme="minorHAnsi" w:cstheme="minorHAnsi"/>
        </w:rPr>
        <w:t>Ms Lowe opened by</w:t>
      </w:r>
      <w:r w:rsidRPr="00F15A36">
        <w:rPr>
          <w:rFonts w:asciiTheme="minorHAnsi" w:hAnsiTheme="minorHAnsi" w:cstheme="minorHAnsi"/>
        </w:rPr>
        <w:t xml:space="preserve"> not</w:t>
      </w:r>
      <w:r>
        <w:rPr>
          <w:rFonts w:asciiTheme="minorHAnsi" w:hAnsiTheme="minorHAnsi" w:cstheme="minorHAnsi"/>
        </w:rPr>
        <w:t>ing</w:t>
      </w:r>
      <w:r w:rsidRPr="00F15A36">
        <w:rPr>
          <w:rFonts w:asciiTheme="minorHAnsi" w:hAnsiTheme="minorHAnsi" w:cstheme="minorHAnsi"/>
        </w:rPr>
        <w:t xml:space="preserve"> the </w:t>
      </w:r>
      <w:r>
        <w:rPr>
          <w:rFonts w:asciiTheme="minorHAnsi" w:hAnsiTheme="minorHAnsi" w:cstheme="minorHAnsi"/>
        </w:rPr>
        <w:t xml:space="preserve">visible </w:t>
      </w:r>
      <w:r w:rsidRPr="00F15A36">
        <w:rPr>
          <w:rFonts w:asciiTheme="minorHAnsi" w:hAnsiTheme="minorHAnsi" w:cstheme="minorHAnsi"/>
        </w:rPr>
        <w:t xml:space="preserve">impacts of COVID-19 </w:t>
      </w:r>
      <w:r>
        <w:rPr>
          <w:rFonts w:asciiTheme="minorHAnsi" w:hAnsiTheme="minorHAnsi" w:cstheme="minorHAnsi"/>
        </w:rPr>
        <w:t>o</w:t>
      </w:r>
      <w:r w:rsidRPr="00F15A36">
        <w:rPr>
          <w:rFonts w:asciiTheme="minorHAnsi" w:hAnsiTheme="minorHAnsi" w:cstheme="minorHAnsi"/>
        </w:rPr>
        <w:t>n the community</w:t>
      </w:r>
      <w:r>
        <w:rPr>
          <w:rFonts w:asciiTheme="minorHAnsi" w:hAnsiTheme="minorHAnsi" w:cstheme="minorHAnsi"/>
        </w:rPr>
        <w:t>.</w:t>
      </w:r>
    </w:p>
    <w:p w14:paraId="444497D0" w14:textId="77777777" w:rsidR="00B5614B" w:rsidRPr="00FE1149" w:rsidRDefault="00B5614B" w:rsidP="00B5614B">
      <w:pPr>
        <w:pStyle w:val="ListParagraph"/>
        <w:numPr>
          <w:ilvl w:val="0"/>
          <w:numId w:val="34"/>
        </w:numPr>
        <w:rPr>
          <w:rFonts w:asciiTheme="minorHAnsi" w:hAnsiTheme="minorHAnsi" w:cstheme="minorHAnsi"/>
        </w:rPr>
      </w:pPr>
      <w:r>
        <w:rPr>
          <w:rFonts w:asciiTheme="minorHAnsi" w:hAnsiTheme="minorHAnsi" w:cstheme="minorHAnsi"/>
        </w:rPr>
        <w:t>Ms Lowe also responded to a list of issues provided by members, including:</w:t>
      </w:r>
    </w:p>
    <w:p w14:paraId="1680CFB2" w14:textId="77777777" w:rsidR="00B5614B" w:rsidRPr="00FE1149" w:rsidRDefault="00B5614B" w:rsidP="00B5614B">
      <w:pPr>
        <w:pStyle w:val="ListParagraph"/>
        <w:numPr>
          <w:ilvl w:val="0"/>
          <w:numId w:val="36"/>
        </w:numPr>
        <w:rPr>
          <w:rFonts w:asciiTheme="minorHAnsi" w:hAnsiTheme="minorHAnsi" w:cstheme="minorHAnsi"/>
        </w:rPr>
      </w:pPr>
      <w:r w:rsidRPr="00FE1149">
        <w:rPr>
          <w:rFonts w:asciiTheme="minorHAnsi" w:hAnsiTheme="minorHAnsi" w:cstheme="minorHAnsi"/>
        </w:rPr>
        <w:t>the difficulty of</w:t>
      </w:r>
      <w:r>
        <w:rPr>
          <w:rFonts w:asciiTheme="minorHAnsi" w:hAnsiTheme="minorHAnsi" w:cstheme="minorHAnsi"/>
        </w:rPr>
        <w:t xml:space="preserve"> submissions </w:t>
      </w:r>
      <w:r w:rsidRPr="00FE1149">
        <w:rPr>
          <w:rFonts w:asciiTheme="minorHAnsi" w:hAnsiTheme="minorHAnsi" w:cstheme="minorHAnsi"/>
        </w:rPr>
        <w:t>due ove</w:t>
      </w:r>
      <w:r>
        <w:rPr>
          <w:rFonts w:asciiTheme="minorHAnsi" w:hAnsiTheme="minorHAnsi" w:cstheme="minorHAnsi"/>
        </w:rPr>
        <w:t>r the Christmas holiday period (and the general volume and tight timeframes of submissions)</w:t>
      </w:r>
    </w:p>
    <w:p w14:paraId="66AC9DED" w14:textId="77777777" w:rsidR="00B5614B" w:rsidRPr="00FE1149" w:rsidRDefault="00B5614B" w:rsidP="00B5614B">
      <w:pPr>
        <w:pStyle w:val="ListParagraph"/>
        <w:numPr>
          <w:ilvl w:val="0"/>
          <w:numId w:val="36"/>
        </w:numPr>
        <w:rPr>
          <w:rFonts w:asciiTheme="minorHAnsi" w:hAnsiTheme="minorHAnsi" w:cstheme="minorHAnsi"/>
        </w:rPr>
      </w:pPr>
      <w:r w:rsidRPr="00FE1149">
        <w:rPr>
          <w:rFonts w:asciiTheme="minorHAnsi" w:hAnsiTheme="minorHAnsi" w:cstheme="minorHAnsi"/>
        </w:rPr>
        <w:t xml:space="preserve">coordination between </w:t>
      </w:r>
      <w:r>
        <w:rPr>
          <w:rFonts w:asciiTheme="minorHAnsi" w:hAnsiTheme="minorHAnsi" w:cstheme="minorHAnsi"/>
        </w:rPr>
        <w:t xml:space="preserve">energy </w:t>
      </w:r>
      <w:r w:rsidRPr="00FE1149">
        <w:rPr>
          <w:rFonts w:asciiTheme="minorHAnsi" w:hAnsiTheme="minorHAnsi" w:cstheme="minorHAnsi"/>
        </w:rPr>
        <w:t>market bodies</w:t>
      </w:r>
    </w:p>
    <w:p w14:paraId="07338B21" w14:textId="77777777" w:rsidR="00B5614B" w:rsidRDefault="00B5614B" w:rsidP="00B5614B">
      <w:pPr>
        <w:pStyle w:val="ListParagraph"/>
        <w:numPr>
          <w:ilvl w:val="0"/>
          <w:numId w:val="36"/>
        </w:numPr>
        <w:rPr>
          <w:rFonts w:asciiTheme="minorHAnsi" w:hAnsiTheme="minorHAnsi" w:cstheme="minorHAnsi"/>
        </w:rPr>
      </w:pPr>
      <w:r w:rsidRPr="00AA060D">
        <w:rPr>
          <w:rFonts w:asciiTheme="minorHAnsi" w:hAnsiTheme="minorHAnsi" w:cstheme="minorHAnsi"/>
        </w:rPr>
        <w:t xml:space="preserve">the funding for consumer engagement in the energy sector and </w:t>
      </w:r>
      <w:r>
        <w:rPr>
          <w:rFonts w:asciiTheme="minorHAnsi" w:hAnsiTheme="minorHAnsi" w:cstheme="minorHAnsi"/>
        </w:rPr>
        <w:t xml:space="preserve">changes in </w:t>
      </w:r>
      <w:r w:rsidRPr="00AA060D">
        <w:rPr>
          <w:rFonts w:asciiTheme="minorHAnsi" w:hAnsiTheme="minorHAnsi" w:cstheme="minorHAnsi"/>
        </w:rPr>
        <w:t xml:space="preserve">approaches to consumer engagement during the COVID-19 crisis </w:t>
      </w:r>
    </w:p>
    <w:p w14:paraId="5F6D3865" w14:textId="77777777" w:rsidR="00B5614B" w:rsidRPr="00F15A36" w:rsidRDefault="00B5614B" w:rsidP="00B5614B">
      <w:pPr>
        <w:pStyle w:val="ListParagraph"/>
        <w:numPr>
          <w:ilvl w:val="0"/>
          <w:numId w:val="36"/>
        </w:numPr>
        <w:rPr>
          <w:rFonts w:asciiTheme="minorHAnsi" w:hAnsiTheme="minorHAnsi" w:cstheme="minorHAnsi"/>
        </w:rPr>
      </w:pPr>
      <w:r w:rsidRPr="00F15A36">
        <w:rPr>
          <w:rFonts w:asciiTheme="minorHAnsi" w:hAnsiTheme="minorHAnsi" w:cstheme="minorHAnsi"/>
        </w:rPr>
        <w:t>the future of gas</w:t>
      </w:r>
      <w:r>
        <w:rPr>
          <w:rFonts w:asciiTheme="minorHAnsi" w:hAnsiTheme="minorHAnsi" w:cstheme="minorHAnsi"/>
        </w:rPr>
        <w:t xml:space="preserve"> </w:t>
      </w:r>
      <w:r w:rsidRPr="00D356F2">
        <w:rPr>
          <w:rFonts w:asciiTheme="minorHAnsi" w:hAnsiTheme="minorHAnsi" w:cstheme="minorHAnsi"/>
        </w:rPr>
        <w:t>as a transitional</w:t>
      </w:r>
      <w:r>
        <w:rPr>
          <w:rFonts w:asciiTheme="minorHAnsi" w:hAnsiTheme="minorHAnsi" w:cstheme="minorHAnsi"/>
        </w:rPr>
        <w:t xml:space="preserve"> source of energy</w:t>
      </w:r>
      <w:r w:rsidRPr="00F15A36">
        <w:rPr>
          <w:rFonts w:asciiTheme="minorHAnsi" w:hAnsiTheme="minorHAnsi" w:cstheme="minorHAnsi"/>
        </w:rPr>
        <w:t>; and</w:t>
      </w:r>
    </w:p>
    <w:p w14:paraId="7C195880" w14:textId="77777777" w:rsidR="00B5614B" w:rsidRPr="00B91DE8" w:rsidRDefault="00B5614B" w:rsidP="00B5614B">
      <w:pPr>
        <w:pStyle w:val="ListParagraph"/>
        <w:numPr>
          <w:ilvl w:val="0"/>
          <w:numId w:val="36"/>
        </w:numPr>
      </w:pPr>
      <w:r>
        <w:rPr>
          <w:rFonts w:asciiTheme="minorHAnsi" w:hAnsiTheme="minorHAnsi" w:cstheme="minorHAnsi"/>
        </w:rPr>
        <w:t xml:space="preserve">distribution businesses’ </w:t>
      </w:r>
      <w:r w:rsidRPr="00B91DE8">
        <w:rPr>
          <w:rFonts w:asciiTheme="minorHAnsi" w:hAnsiTheme="minorHAnsi" w:cstheme="minorHAnsi"/>
        </w:rPr>
        <w:t>respon</w:t>
      </w:r>
      <w:r>
        <w:rPr>
          <w:rFonts w:asciiTheme="minorHAnsi" w:hAnsiTheme="minorHAnsi" w:cstheme="minorHAnsi"/>
        </w:rPr>
        <w:t>se</w:t>
      </w:r>
      <w:r w:rsidRPr="00B91DE8">
        <w:rPr>
          <w:rFonts w:asciiTheme="minorHAnsi" w:hAnsiTheme="minorHAnsi" w:cstheme="minorHAnsi"/>
        </w:rPr>
        <w:t xml:space="preserve"> to disasters, particularly bushfires.</w:t>
      </w:r>
      <w:r w:rsidRPr="00B91DE8">
        <w:t xml:space="preserve"> </w:t>
      </w:r>
    </w:p>
    <w:p w14:paraId="73651039" w14:textId="77777777" w:rsidR="00B5614B" w:rsidRPr="00F15A36" w:rsidRDefault="00B5614B" w:rsidP="00B5614B">
      <w:pPr>
        <w:pStyle w:val="ListParagraph"/>
        <w:numPr>
          <w:ilvl w:val="0"/>
          <w:numId w:val="34"/>
        </w:numPr>
        <w:rPr>
          <w:rFonts w:asciiTheme="minorHAnsi" w:hAnsiTheme="minorHAnsi" w:cstheme="minorHAnsi"/>
        </w:rPr>
      </w:pPr>
      <w:r>
        <w:rPr>
          <w:rFonts w:asciiTheme="minorHAnsi" w:hAnsiTheme="minorHAnsi" w:cstheme="minorHAnsi"/>
        </w:rPr>
        <w:t>The AER provided an overview of the</w:t>
      </w:r>
      <w:r w:rsidRPr="0067211E">
        <w:rPr>
          <w:rFonts w:asciiTheme="minorHAnsi" w:hAnsiTheme="minorHAnsi" w:cstheme="minorHAnsi"/>
        </w:rPr>
        <w:t xml:space="preserve"> </w:t>
      </w:r>
      <w:r>
        <w:rPr>
          <w:rFonts w:asciiTheme="minorHAnsi" w:hAnsiTheme="minorHAnsi" w:cstheme="minorHAnsi"/>
        </w:rPr>
        <w:t xml:space="preserve">AER’s </w:t>
      </w:r>
      <w:r w:rsidRPr="0067211E">
        <w:rPr>
          <w:rFonts w:asciiTheme="minorHAnsi" w:hAnsiTheme="minorHAnsi" w:cstheme="minorHAnsi"/>
        </w:rPr>
        <w:t>recently released Statement of Expectations</w:t>
      </w:r>
      <w:r>
        <w:rPr>
          <w:rFonts w:asciiTheme="minorHAnsi" w:hAnsiTheme="minorHAnsi" w:cstheme="minorHAnsi"/>
        </w:rPr>
        <w:t>, followed by member feedback on how COVID-19 is impacting consumers and potential future impacts for the AER to consider</w:t>
      </w:r>
      <w:r w:rsidRPr="0067211E">
        <w:rPr>
          <w:rFonts w:asciiTheme="minorHAnsi" w:hAnsiTheme="minorHAnsi" w:cstheme="minorHAnsi"/>
        </w:rPr>
        <w:t xml:space="preserve">. </w:t>
      </w:r>
    </w:p>
    <w:p w14:paraId="072C3FF0" w14:textId="77777777" w:rsidR="00B5614B" w:rsidRDefault="00B5614B" w:rsidP="00B5614B">
      <w:pPr>
        <w:pStyle w:val="ListParagraph"/>
        <w:numPr>
          <w:ilvl w:val="0"/>
          <w:numId w:val="34"/>
        </w:numPr>
        <w:rPr>
          <w:rFonts w:asciiTheme="minorHAnsi" w:hAnsiTheme="minorHAnsi" w:cstheme="minorHAnsi"/>
        </w:rPr>
      </w:pPr>
      <w:r>
        <w:rPr>
          <w:rFonts w:asciiTheme="minorHAnsi" w:hAnsiTheme="minorHAnsi" w:cstheme="minorHAnsi"/>
        </w:rPr>
        <w:lastRenderedPageBreak/>
        <w:t>The AER</w:t>
      </w:r>
      <w:r w:rsidRPr="00095508">
        <w:rPr>
          <w:rFonts w:asciiTheme="minorHAnsi" w:hAnsiTheme="minorHAnsi" w:cstheme="minorHAnsi"/>
        </w:rPr>
        <w:t xml:space="preserve"> provi</w:t>
      </w:r>
      <w:r>
        <w:rPr>
          <w:rFonts w:asciiTheme="minorHAnsi" w:hAnsiTheme="minorHAnsi" w:cstheme="minorHAnsi"/>
        </w:rPr>
        <w:t>ded CCG members an update on recent</w:t>
      </w:r>
      <w:r w:rsidRPr="00095508">
        <w:rPr>
          <w:rFonts w:asciiTheme="minorHAnsi" w:hAnsiTheme="minorHAnsi" w:cstheme="minorHAnsi"/>
        </w:rPr>
        <w:t xml:space="preserve"> </w:t>
      </w:r>
      <w:r>
        <w:rPr>
          <w:rFonts w:asciiTheme="minorHAnsi" w:hAnsiTheme="minorHAnsi" w:cstheme="minorHAnsi"/>
        </w:rPr>
        <w:t xml:space="preserve">research on regulatory responses to </w:t>
      </w:r>
      <w:r w:rsidRPr="00095508">
        <w:rPr>
          <w:rFonts w:asciiTheme="minorHAnsi" w:hAnsiTheme="minorHAnsi" w:cstheme="minorHAnsi"/>
        </w:rPr>
        <w:t>consumer vulnerability research</w:t>
      </w:r>
      <w:r>
        <w:rPr>
          <w:rFonts w:asciiTheme="minorHAnsi" w:hAnsiTheme="minorHAnsi" w:cstheme="minorHAnsi"/>
        </w:rPr>
        <w:t xml:space="preserve"> and led a discussion on how to incorporate</w:t>
      </w:r>
      <w:r w:rsidRPr="00B91DE8">
        <w:rPr>
          <w:rFonts w:asciiTheme="minorHAnsi" w:hAnsiTheme="minorHAnsi" w:cstheme="minorHAnsi"/>
        </w:rPr>
        <w:t xml:space="preserve"> COVID-19 impacts on consumers as a priority </w:t>
      </w:r>
      <w:r>
        <w:rPr>
          <w:rFonts w:asciiTheme="minorHAnsi" w:hAnsiTheme="minorHAnsi" w:cstheme="minorHAnsi"/>
        </w:rPr>
        <w:t>in</w:t>
      </w:r>
      <w:r w:rsidRPr="00B91DE8">
        <w:rPr>
          <w:rFonts w:asciiTheme="minorHAnsi" w:hAnsiTheme="minorHAnsi" w:cstheme="minorHAnsi"/>
        </w:rPr>
        <w:t xml:space="preserve"> the</w:t>
      </w:r>
      <w:r>
        <w:rPr>
          <w:rFonts w:asciiTheme="minorHAnsi" w:hAnsiTheme="minorHAnsi" w:cstheme="minorHAnsi"/>
        </w:rPr>
        <w:t xml:space="preserve"> AER’s </w:t>
      </w:r>
      <w:r w:rsidRPr="00B91DE8">
        <w:rPr>
          <w:rFonts w:asciiTheme="minorHAnsi" w:hAnsiTheme="minorHAnsi" w:cstheme="minorHAnsi"/>
        </w:rPr>
        <w:t>consumer policy work program</w:t>
      </w:r>
      <w:r>
        <w:rPr>
          <w:rFonts w:asciiTheme="minorHAnsi" w:hAnsiTheme="minorHAnsi" w:cstheme="minorHAnsi"/>
        </w:rPr>
        <w:t>.</w:t>
      </w:r>
    </w:p>
    <w:p w14:paraId="479D9CF3" w14:textId="77777777" w:rsidR="00B5614B" w:rsidRPr="005961DC" w:rsidRDefault="00B5614B" w:rsidP="00B5614B">
      <w:pPr>
        <w:pStyle w:val="ListParagraph"/>
        <w:numPr>
          <w:ilvl w:val="0"/>
          <w:numId w:val="34"/>
        </w:numPr>
        <w:rPr>
          <w:rFonts w:asciiTheme="minorHAnsi" w:hAnsiTheme="minorHAnsi" w:cstheme="minorHAnsi"/>
        </w:rPr>
      </w:pPr>
      <w:r w:rsidRPr="00FC2B96">
        <w:rPr>
          <w:rFonts w:asciiTheme="minorHAnsi" w:hAnsiTheme="minorHAnsi" w:cstheme="minorHAnsi"/>
        </w:rPr>
        <w:t>Lyn</w:t>
      </w:r>
      <w:r>
        <w:rPr>
          <w:rFonts w:asciiTheme="minorHAnsi" w:hAnsiTheme="minorHAnsi" w:cstheme="minorHAnsi"/>
        </w:rPr>
        <w:t>ne</w:t>
      </w:r>
      <w:r w:rsidRPr="00FC2B96">
        <w:rPr>
          <w:rFonts w:asciiTheme="minorHAnsi" w:hAnsiTheme="minorHAnsi" w:cstheme="minorHAnsi"/>
        </w:rPr>
        <w:t xml:space="preserve"> Gallagher</w:t>
      </w:r>
      <w:r>
        <w:rPr>
          <w:rFonts w:asciiTheme="minorHAnsi" w:hAnsiTheme="minorHAnsi" w:cstheme="minorHAnsi"/>
        </w:rPr>
        <w:t>, Interim CEO of</w:t>
      </w:r>
      <w:r w:rsidRPr="00FC2B96">
        <w:rPr>
          <w:rFonts w:asciiTheme="minorHAnsi" w:hAnsiTheme="minorHAnsi" w:cstheme="minorHAnsi"/>
        </w:rPr>
        <w:t xml:space="preserve"> Energy Consumers Australia (ECA) gave an update on ECA</w:t>
      </w:r>
      <w:r>
        <w:rPr>
          <w:rFonts w:asciiTheme="minorHAnsi" w:hAnsiTheme="minorHAnsi" w:cstheme="minorHAnsi"/>
        </w:rPr>
        <w:t xml:space="preserve"> funding for organisations needing to adjust their engagement strategies in response to the COVID-19 pandemic</w:t>
      </w:r>
      <w:r w:rsidRPr="00FC2B96">
        <w:rPr>
          <w:rFonts w:asciiTheme="minorHAnsi" w:hAnsiTheme="minorHAnsi" w:cstheme="minorHAnsi"/>
        </w:rPr>
        <w:t xml:space="preserve">. </w:t>
      </w:r>
    </w:p>
    <w:p w14:paraId="049AEA0D" w14:textId="77777777" w:rsidR="00B5614B" w:rsidRDefault="00B5614B" w:rsidP="00B5614B">
      <w:pPr>
        <w:pStyle w:val="ListParagraph"/>
        <w:numPr>
          <w:ilvl w:val="0"/>
          <w:numId w:val="34"/>
        </w:numPr>
        <w:rPr>
          <w:rFonts w:asciiTheme="minorHAnsi" w:hAnsiTheme="minorHAnsi" w:cstheme="minorHAnsi"/>
        </w:rPr>
      </w:pPr>
      <w:r>
        <w:rPr>
          <w:rFonts w:asciiTheme="minorHAnsi" w:hAnsiTheme="minorHAnsi" w:cstheme="minorHAnsi"/>
        </w:rPr>
        <w:t>T</w:t>
      </w:r>
      <w:r w:rsidRPr="00D17B7A">
        <w:rPr>
          <w:rFonts w:asciiTheme="minorHAnsi" w:hAnsiTheme="minorHAnsi" w:cstheme="minorHAnsi"/>
        </w:rPr>
        <w:t>he AER</w:t>
      </w:r>
      <w:r>
        <w:rPr>
          <w:rFonts w:asciiTheme="minorHAnsi" w:hAnsiTheme="minorHAnsi" w:cstheme="minorHAnsi"/>
        </w:rPr>
        <w:t xml:space="preserve"> led a discussion on </w:t>
      </w:r>
      <w:r w:rsidRPr="00D17B7A">
        <w:rPr>
          <w:rFonts w:asciiTheme="minorHAnsi" w:hAnsiTheme="minorHAnsi" w:cstheme="minorHAnsi"/>
        </w:rPr>
        <w:t>the implications of COVID-1</w:t>
      </w:r>
      <w:r>
        <w:rPr>
          <w:rFonts w:asciiTheme="minorHAnsi" w:hAnsiTheme="minorHAnsi" w:cstheme="minorHAnsi"/>
        </w:rPr>
        <w:t>9 on the development of the 2020-21 Default Market Offer (DMO). Members provided verbal feedback that was formally documented as a submission to the AER’s consultation on this matter.</w:t>
      </w:r>
    </w:p>
    <w:p w14:paraId="034A444E" w14:textId="77777777" w:rsidR="00B5614B" w:rsidRDefault="00B5614B" w:rsidP="00B5614B">
      <w:pPr>
        <w:rPr>
          <w:rFonts w:asciiTheme="minorHAnsi" w:hAnsiTheme="minorHAnsi" w:cstheme="minorHAnsi"/>
        </w:rPr>
      </w:pPr>
      <w:r>
        <w:rPr>
          <w:rFonts w:asciiTheme="minorHAnsi" w:hAnsiTheme="minorHAnsi" w:cstheme="minorHAnsi"/>
        </w:rPr>
        <w:br w:type="page"/>
      </w:r>
    </w:p>
    <w:p w14:paraId="38120EAB" w14:textId="3BCB857E" w:rsidR="00B5614B" w:rsidRPr="0059676B" w:rsidRDefault="00B5614B" w:rsidP="002A6433">
      <w:pPr>
        <w:pStyle w:val="Heading1"/>
        <w:tabs>
          <w:tab w:val="left" w:pos="551"/>
          <w:tab w:val="center" w:pos="4513"/>
        </w:tabs>
        <w:spacing w:before="120" w:after="120"/>
        <w:rPr>
          <w:rFonts w:ascii="Arial" w:hAnsi="Arial" w:cs="Arial"/>
          <w:i/>
          <w:color w:val="auto"/>
          <w:sz w:val="20"/>
          <w:szCs w:val="20"/>
          <w:lang w:val="en-GB"/>
        </w:rPr>
      </w:pPr>
      <w:bookmarkStart w:id="8" w:name="_Toc90047863"/>
      <w:bookmarkStart w:id="9" w:name="_Toc90280240"/>
      <w:bookmarkStart w:id="10" w:name="_Toc90283981"/>
      <w:r>
        <w:rPr>
          <w:rFonts w:ascii="Arial" w:hAnsi="Arial" w:cs="Arial"/>
          <w:b/>
          <w:color w:val="auto"/>
          <w:sz w:val="28"/>
          <w:lang w:val="en-GB"/>
        </w:rPr>
        <w:lastRenderedPageBreak/>
        <w:t>A</w:t>
      </w:r>
      <w:r w:rsidR="002A6433">
        <w:rPr>
          <w:rFonts w:ascii="Arial" w:hAnsi="Arial" w:cs="Arial"/>
          <w:b/>
          <w:color w:val="auto"/>
          <w:sz w:val="28"/>
          <w:lang w:val="en-GB"/>
        </w:rPr>
        <w:t>ttendees</w:t>
      </w:r>
      <w:r>
        <w:rPr>
          <w:rFonts w:ascii="Arial" w:hAnsi="Arial" w:cs="Arial"/>
          <w:b/>
          <w:color w:val="auto"/>
          <w:sz w:val="28"/>
          <w:lang w:val="en-GB"/>
        </w:rPr>
        <w:br/>
      </w:r>
      <w:r w:rsidRPr="005B1051">
        <w:rPr>
          <w:rFonts w:ascii="Arial" w:hAnsi="Arial" w:cs="Arial"/>
          <w:iCs/>
          <w:color w:val="auto"/>
          <w:sz w:val="20"/>
          <w:szCs w:val="20"/>
          <w:lang w:val="en-GB"/>
        </w:rPr>
        <w:t>(</w:t>
      </w:r>
      <w:r w:rsidR="005B1051">
        <w:rPr>
          <w:rFonts w:ascii="Arial" w:hAnsi="Arial" w:cs="Arial"/>
          <w:iCs/>
          <w:color w:val="auto"/>
          <w:sz w:val="20"/>
          <w:szCs w:val="20"/>
          <w:lang w:val="en-GB"/>
        </w:rPr>
        <w:t>D</w:t>
      </w:r>
      <w:r w:rsidRPr="005B1051">
        <w:rPr>
          <w:rFonts w:ascii="Arial" w:hAnsi="Arial" w:cs="Arial"/>
          <w:iCs/>
          <w:color w:val="auto"/>
          <w:sz w:val="20"/>
          <w:szCs w:val="20"/>
          <w:lang w:val="en-GB"/>
        </w:rPr>
        <w:t>ate in brackets indicates when attended)</w:t>
      </w:r>
      <w:bookmarkEnd w:id="8"/>
      <w:bookmarkEnd w:id="9"/>
      <w:bookmarkEnd w:id="10"/>
    </w:p>
    <w:p w14:paraId="27C9821A" w14:textId="77777777" w:rsidR="00B5614B" w:rsidRPr="00BA1E22" w:rsidRDefault="00B5614B" w:rsidP="00B5614B">
      <w:pPr>
        <w:spacing w:line="360" w:lineRule="auto"/>
        <w:ind w:firstLine="1"/>
        <w:rPr>
          <w:rFonts w:asciiTheme="minorHAnsi" w:hAnsiTheme="minorHAnsi" w:cstheme="minorHAnsi"/>
          <w:b/>
        </w:rPr>
      </w:pPr>
      <w:r>
        <w:rPr>
          <w:rFonts w:asciiTheme="minorHAnsi" w:hAnsiTheme="minorHAnsi" w:cstheme="minorHAnsi"/>
          <w:b/>
        </w:rPr>
        <w:t>CCG members</w:t>
      </w:r>
    </w:p>
    <w:tbl>
      <w:tblPr>
        <w:tblStyle w:val="TableGrid"/>
        <w:tblW w:w="0" w:type="auto"/>
        <w:tblBorders>
          <w:top w:val="none" w:sz="0" w:space="0" w:color="auto"/>
          <w:bottom w:val="none" w:sz="0" w:space="0" w:color="auto"/>
        </w:tblBorders>
        <w:tblLook w:val="04A0" w:firstRow="1" w:lastRow="0" w:firstColumn="1" w:lastColumn="0" w:noHBand="0" w:noVBand="1"/>
      </w:tblPr>
      <w:tblGrid>
        <w:gridCol w:w="4522"/>
        <w:gridCol w:w="4504"/>
      </w:tblGrid>
      <w:tr w:rsidR="00B5614B" w:rsidRPr="005B1051" w14:paraId="34491AC5" w14:textId="77777777" w:rsidTr="0091412A">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5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890D9F6" w14:textId="77777777" w:rsidR="00B5614B" w:rsidRPr="005B1051" w:rsidRDefault="00B5614B" w:rsidP="00A20A68">
            <w:pPr>
              <w:spacing w:after="0"/>
              <w:rPr>
                <w:rFonts w:asciiTheme="minorHAnsi" w:hAnsiTheme="minorHAnsi" w:cstheme="minorHAnsi"/>
                <w:b w:val="0"/>
                <w:sz w:val="22"/>
              </w:rPr>
            </w:pPr>
            <w:r w:rsidRPr="005B1051">
              <w:rPr>
                <w:rFonts w:asciiTheme="minorHAnsi" w:hAnsiTheme="minorHAnsi" w:cstheme="minorHAnsi"/>
                <w:b w:val="0"/>
                <w:sz w:val="22"/>
              </w:rPr>
              <w:t>CCG Chair 17 March</w:t>
            </w:r>
          </w:p>
          <w:p w14:paraId="6806AD3F" w14:textId="77777777" w:rsidR="00B5614B" w:rsidRPr="005B1051" w:rsidRDefault="00B5614B" w:rsidP="00A20A68">
            <w:pPr>
              <w:spacing w:after="0"/>
              <w:rPr>
                <w:rFonts w:asciiTheme="minorHAnsi" w:hAnsiTheme="minorHAnsi" w:cstheme="minorHAnsi"/>
                <w:b w:val="0"/>
                <w:sz w:val="22"/>
              </w:rPr>
            </w:pPr>
            <w:r w:rsidRPr="005B1051">
              <w:rPr>
                <w:rFonts w:asciiTheme="minorHAnsi" w:hAnsiTheme="minorHAnsi" w:cstheme="minorHAnsi"/>
                <w:b w:val="0"/>
                <w:sz w:val="22"/>
              </w:rPr>
              <w:t>CCG Chair 6 April</w:t>
            </w:r>
          </w:p>
          <w:p w14:paraId="633145E4" w14:textId="77777777" w:rsidR="00B5614B" w:rsidRPr="005B1051" w:rsidRDefault="00B5614B" w:rsidP="00A20A68">
            <w:pPr>
              <w:spacing w:after="0"/>
              <w:rPr>
                <w:rFonts w:asciiTheme="minorHAnsi" w:hAnsiTheme="minorHAnsi" w:cstheme="minorHAnsi"/>
                <w:b w:val="0"/>
                <w:sz w:val="22"/>
              </w:rPr>
            </w:pPr>
          </w:p>
        </w:tc>
        <w:tc>
          <w:tcPr>
            <w:tcW w:w="450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4532D44" w14:textId="6CF5DFE3" w:rsidR="00B5614B" w:rsidRPr="005B1051" w:rsidRDefault="00B5614B" w:rsidP="00A20A68">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rPr>
            </w:pPr>
            <w:r w:rsidRPr="005B1051">
              <w:rPr>
                <w:rFonts w:asciiTheme="minorHAnsi" w:hAnsiTheme="minorHAnsi" w:cstheme="minorHAnsi"/>
                <w:b w:val="0"/>
                <w:sz w:val="22"/>
              </w:rPr>
              <w:t>Jim Cox, AER Board member</w:t>
            </w:r>
          </w:p>
          <w:p w14:paraId="35FC8A0E" w14:textId="77777777" w:rsidR="00B5614B" w:rsidRPr="005B1051" w:rsidRDefault="00B5614B" w:rsidP="00A20A68">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rPr>
            </w:pPr>
            <w:r w:rsidRPr="005B1051">
              <w:rPr>
                <w:rFonts w:asciiTheme="minorHAnsi" w:hAnsiTheme="minorHAnsi" w:cstheme="minorHAnsi"/>
                <w:b w:val="0"/>
                <w:sz w:val="22"/>
              </w:rPr>
              <w:t>Catriona Lowe, AER Board member</w:t>
            </w:r>
          </w:p>
        </w:tc>
      </w:tr>
      <w:tr w:rsidR="00B5614B" w:rsidRPr="005B1051" w14:paraId="53E72D02" w14:textId="77777777" w:rsidTr="0091412A">
        <w:trPr>
          <w:trHeight w:val="416"/>
        </w:trPr>
        <w:tc>
          <w:tcPr>
            <w:cnfStyle w:val="001000000000" w:firstRow="0" w:lastRow="0" w:firstColumn="1" w:lastColumn="0" w:oddVBand="0" w:evenVBand="0" w:oddHBand="0" w:evenHBand="0" w:firstRowFirstColumn="0" w:firstRowLastColumn="0" w:lastRowFirstColumn="0" w:lastRowLastColumn="0"/>
            <w:tcW w:w="4522" w:type="dxa"/>
          </w:tcPr>
          <w:p w14:paraId="2EF0376E" w14:textId="560F6FF7" w:rsidR="00B5614B" w:rsidRPr="005B1051" w:rsidRDefault="00B5614B" w:rsidP="0091412A">
            <w:pPr>
              <w:spacing w:after="0"/>
              <w:rPr>
                <w:rFonts w:asciiTheme="minorHAnsi" w:hAnsiTheme="minorHAnsi" w:cstheme="minorHAnsi"/>
                <w:b w:val="0"/>
                <w:sz w:val="22"/>
              </w:rPr>
            </w:pPr>
            <w:r w:rsidRPr="005B1051">
              <w:rPr>
                <w:rFonts w:asciiTheme="minorHAnsi" w:hAnsiTheme="minorHAnsi" w:cstheme="minorHAnsi"/>
                <w:b w:val="0"/>
                <w:sz w:val="22"/>
              </w:rPr>
              <w:t>ACT Council of Social Service</w:t>
            </w:r>
          </w:p>
        </w:tc>
        <w:tc>
          <w:tcPr>
            <w:tcW w:w="4504" w:type="dxa"/>
          </w:tcPr>
          <w:p w14:paraId="088E3DD8" w14:textId="05368863" w:rsidR="00B5614B" w:rsidRPr="005B1051" w:rsidRDefault="00B5614B" w:rsidP="00A20A6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B1051">
              <w:rPr>
                <w:rFonts w:asciiTheme="minorHAnsi" w:hAnsiTheme="minorHAnsi" w:cstheme="minorHAnsi"/>
                <w:sz w:val="22"/>
              </w:rPr>
              <w:t xml:space="preserve">Geoff Buchanan </w:t>
            </w:r>
          </w:p>
        </w:tc>
      </w:tr>
      <w:tr w:rsidR="00B5614B" w:rsidRPr="005B1051" w14:paraId="5F3651A3" w14:textId="77777777" w:rsidTr="0091412A">
        <w:trPr>
          <w:trHeight w:val="416"/>
        </w:trPr>
        <w:tc>
          <w:tcPr>
            <w:cnfStyle w:val="001000000000" w:firstRow="0" w:lastRow="0" w:firstColumn="1" w:lastColumn="0" w:oddVBand="0" w:evenVBand="0" w:oddHBand="0" w:evenHBand="0" w:firstRowFirstColumn="0" w:firstRowLastColumn="0" w:lastRowFirstColumn="0" w:lastRowLastColumn="0"/>
            <w:tcW w:w="4522" w:type="dxa"/>
          </w:tcPr>
          <w:p w14:paraId="024B8F39" w14:textId="16C087A8" w:rsidR="00B5614B" w:rsidRPr="0091412A" w:rsidRDefault="00B5614B" w:rsidP="0091412A">
            <w:pPr>
              <w:spacing w:after="0"/>
              <w:rPr>
                <w:rFonts w:asciiTheme="minorHAnsi" w:hAnsiTheme="minorHAnsi" w:cstheme="minorHAnsi"/>
                <w:b w:val="0"/>
                <w:sz w:val="22"/>
              </w:rPr>
            </w:pPr>
            <w:r w:rsidRPr="005B1051">
              <w:rPr>
                <w:rFonts w:asciiTheme="minorHAnsi" w:hAnsiTheme="minorHAnsi" w:cstheme="minorHAnsi"/>
                <w:b w:val="0"/>
                <w:sz w:val="22"/>
              </w:rPr>
              <w:t>Brotherhood of St Laurence</w:t>
            </w:r>
          </w:p>
        </w:tc>
        <w:tc>
          <w:tcPr>
            <w:tcW w:w="4504" w:type="dxa"/>
          </w:tcPr>
          <w:p w14:paraId="27C22C9D" w14:textId="77777777" w:rsidR="00B5614B" w:rsidRPr="005B1051" w:rsidRDefault="00B5614B"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B1051">
              <w:rPr>
                <w:rFonts w:asciiTheme="minorHAnsi" w:hAnsiTheme="minorHAnsi" w:cstheme="minorHAnsi"/>
                <w:sz w:val="22"/>
              </w:rPr>
              <w:t>David Bryant</w:t>
            </w:r>
          </w:p>
        </w:tc>
      </w:tr>
      <w:tr w:rsidR="00B5614B" w:rsidRPr="005B1051" w14:paraId="761B82B1" w14:textId="77777777" w:rsidTr="0091412A">
        <w:trPr>
          <w:trHeight w:val="416"/>
        </w:trPr>
        <w:tc>
          <w:tcPr>
            <w:cnfStyle w:val="001000000000" w:firstRow="0" w:lastRow="0" w:firstColumn="1" w:lastColumn="0" w:oddVBand="0" w:evenVBand="0" w:oddHBand="0" w:evenHBand="0" w:firstRowFirstColumn="0" w:firstRowLastColumn="0" w:lastRowFirstColumn="0" w:lastRowLastColumn="0"/>
            <w:tcW w:w="4522" w:type="dxa"/>
          </w:tcPr>
          <w:p w14:paraId="4B654572" w14:textId="50884C84" w:rsidR="00B5614B" w:rsidRPr="005B1051" w:rsidRDefault="00B5614B" w:rsidP="00A20A68">
            <w:pPr>
              <w:spacing w:after="0"/>
              <w:rPr>
                <w:rFonts w:asciiTheme="minorHAnsi" w:hAnsiTheme="minorHAnsi" w:cstheme="minorHAnsi"/>
                <w:b w:val="0"/>
                <w:sz w:val="22"/>
              </w:rPr>
            </w:pPr>
            <w:r w:rsidRPr="005B1051">
              <w:rPr>
                <w:rFonts w:asciiTheme="minorHAnsi" w:hAnsiTheme="minorHAnsi" w:cstheme="minorHAnsi"/>
                <w:b w:val="0"/>
                <w:sz w:val="22"/>
              </w:rPr>
              <w:t>Country Women’s Association Australia (CWAA)</w:t>
            </w:r>
          </w:p>
        </w:tc>
        <w:tc>
          <w:tcPr>
            <w:tcW w:w="4504" w:type="dxa"/>
          </w:tcPr>
          <w:p w14:paraId="595A3E79" w14:textId="2F0010CD" w:rsidR="00B5614B" w:rsidRPr="005B1051" w:rsidRDefault="00B5614B" w:rsidP="00A20A6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B1051">
              <w:rPr>
                <w:rFonts w:asciiTheme="minorHAnsi" w:hAnsiTheme="minorHAnsi" w:cstheme="minorHAnsi"/>
                <w:sz w:val="22"/>
              </w:rPr>
              <w:t xml:space="preserve">Ruth Cargill (17/3); Tanya Cameron OAM (6/4) </w:t>
            </w:r>
          </w:p>
        </w:tc>
      </w:tr>
      <w:tr w:rsidR="00B5614B" w:rsidRPr="005B1051" w14:paraId="54DBA6C2" w14:textId="77777777" w:rsidTr="0091412A">
        <w:trPr>
          <w:trHeight w:val="416"/>
        </w:trPr>
        <w:tc>
          <w:tcPr>
            <w:cnfStyle w:val="001000000000" w:firstRow="0" w:lastRow="0" w:firstColumn="1" w:lastColumn="0" w:oddVBand="0" w:evenVBand="0" w:oddHBand="0" w:evenHBand="0" w:firstRowFirstColumn="0" w:firstRowLastColumn="0" w:lastRowFirstColumn="0" w:lastRowLastColumn="0"/>
            <w:tcW w:w="4522" w:type="dxa"/>
          </w:tcPr>
          <w:p w14:paraId="1871BF3B" w14:textId="77777777" w:rsidR="00B5614B" w:rsidRPr="005B1051" w:rsidRDefault="00B5614B" w:rsidP="00A20A68">
            <w:pPr>
              <w:spacing w:after="0"/>
              <w:rPr>
                <w:rFonts w:asciiTheme="minorHAnsi" w:hAnsiTheme="minorHAnsi" w:cstheme="minorHAnsi"/>
                <w:b w:val="0"/>
                <w:sz w:val="22"/>
              </w:rPr>
            </w:pPr>
            <w:r w:rsidRPr="005B1051">
              <w:rPr>
                <w:rFonts w:asciiTheme="minorHAnsi" w:hAnsiTheme="minorHAnsi" w:cstheme="minorHAnsi"/>
                <w:b w:val="0"/>
                <w:sz w:val="22"/>
              </w:rPr>
              <w:t>Council on the Ageing Australia</w:t>
            </w:r>
          </w:p>
        </w:tc>
        <w:tc>
          <w:tcPr>
            <w:tcW w:w="4504" w:type="dxa"/>
          </w:tcPr>
          <w:p w14:paraId="5EC208E2" w14:textId="77777777" w:rsidR="00B5614B" w:rsidRPr="005B1051" w:rsidRDefault="00B5614B" w:rsidP="00A20A6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B1051">
              <w:rPr>
                <w:rFonts w:asciiTheme="minorHAnsi" w:hAnsiTheme="minorHAnsi" w:cstheme="minorHAnsi"/>
                <w:sz w:val="22"/>
              </w:rPr>
              <w:t>Robyn Robinson</w:t>
            </w:r>
          </w:p>
        </w:tc>
      </w:tr>
      <w:tr w:rsidR="00B5614B" w:rsidRPr="005B1051" w14:paraId="5F2F25C2" w14:textId="77777777" w:rsidTr="0091412A">
        <w:trPr>
          <w:trHeight w:val="416"/>
        </w:trPr>
        <w:tc>
          <w:tcPr>
            <w:cnfStyle w:val="001000000000" w:firstRow="0" w:lastRow="0" w:firstColumn="1" w:lastColumn="0" w:oddVBand="0" w:evenVBand="0" w:oddHBand="0" w:evenHBand="0" w:firstRowFirstColumn="0" w:firstRowLastColumn="0" w:lastRowFirstColumn="0" w:lastRowLastColumn="0"/>
            <w:tcW w:w="4522" w:type="dxa"/>
          </w:tcPr>
          <w:p w14:paraId="09994675" w14:textId="77777777" w:rsidR="00B5614B" w:rsidRPr="005B1051" w:rsidRDefault="00B5614B" w:rsidP="00A20A68">
            <w:pPr>
              <w:spacing w:after="0"/>
              <w:rPr>
                <w:rFonts w:asciiTheme="minorHAnsi" w:hAnsiTheme="minorHAnsi" w:cstheme="minorHAnsi"/>
                <w:b w:val="0"/>
                <w:sz w:val="22"/>
              </w:rPr>
            </w:pPr>
            <w:r w:rsidRPr="005B1051">
              <w:rPr>
                <w:rFonts w:asciiTheme="minorHAnsi" w:hAnsiTheme="minorHAnsi" w:cstheme="minorHAnsi"/>
                <w:b w:val="0"/>
                <w:sz w:val="22"/>
              </w:rPr>
              <w:t xml:space="preserve">Ethic Communities’ Council of NSW </w:t>
            </w:r>
          </w:p>
        </w:tc>
        <w:tc>
          <w:tcPr>
            <w:tcW w:w="4504" w:type="dxa"/>
          </w:tcPr>
          <w:p w14:paraId="5830B225" w14:textId="77777777" w:rsidR="00B5614B" w:rsidRPr="005B1051" w:rsidRDefault="00B5614B" w:rsidP="00A20A6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B1051">
              <w:rPr>
                <w:rFonts w:asciiTheme="minorHAnsi" w:hAnsiTheme="minorHAnsi" w:cstheme="minorHAnsi"/>
                <w:sz w:val="22"/>
              </w:rPr>
              <w:t>Iain Maitland</w:t>
            </w:r>
          </w:p>
        </w:tc>
      </w:tr>
      <w:tr w:rsidR="00B5614B" w:rsidRPr="005B1051" w14:paraId="4BCEC4D6" w14:textId="77777777" w:rsidTr="0091412A">
        <w:trPr>
          <w:trHeight w:val="416"/>
        </w:trPr>
        <w:tc>
          <w:tcPr>
            <w:cnfStyle w:val="001000000000" w:firstRow="0" w:lastRow="0" w:firstColumn="1" w:lastColumn="0" w:oddVBand="0" w:evenVBand="0" w:oddHBand="0" w:evenHBand="0" w:firstRowFirstColumn="0" w:firstRowLastColumn="0" w:lastRowFirstColumn="0" w:lastRowLastColumn="0"/>
            <w:tcW w:w="4522" w:type="dxa"/>
          </w:tcPr>
          <w:p w14:paraId="2EC86808" w14:textId="77777777" w:rsidR="00B5614B" w:rsidRPr="005B1051" w:rsidRDefault="00B5614B" w:rsidP="00A20A68">
            <w:pPr>
              <w:spacing w:after="0"/>
              <w:rPr>
                <w:rFonts w:asciiTheme="minorHAnsi" w:hAnsiTheme="minorHAnsi" w:cstheme="minorHAnsi"/>
                <w:sz w:val="22"/>
              </w:rPr>
            </w:pPr>
            <w:r w:rsidRPr="005B1051">
              <w:rPr>
                <w:rFonts w:asciiTheme="minorHAnsi" w:hAnsiTheme="minorHAnsi" w:cstheme="minorHAnsi"/>
                <w:b w:val="0"/>
                <w:sz w:val="22"/>
              </w:rPr>
              <w:t>National Retail Association</w:t>
            </w:r>
          </w:p>
        </w:tc>
        <w:tc>
          <w:tcPr>
            <w:tcW w:w="4504" w:type="dxa"/>
          </w:tcPr>
          <w:p w14:paraId="594BCB9A" w14:textId="77777777" w:rsidR="00B5614B" w:rsidRPr="005B1051" w:rsidRDefault="00B5614B" w:rsidP="00A20A6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B1051">
              <w:rPr>
                <w:rFonts w:asciiTheme="minorHAnsi" w:hAnsiTheme="minorHAnsi" w:cstheme="minorHAnsi"/>
                <w:sz w:val="22"/>
              </w:rPr>
              <w:t>Ian Winterburn (17/3)</w:t>
            </w:r>
          </w:p>
        </w:tc>
      </w:tr>
      <w:tr w:rsidR="00B5614B" w:rsidRPr="005B1051" w14:paraId="408F349D" w14:textId="77777777" w:rsidTr="0091412A">
        <w:trPr>
          <w:trHeight w:val="416"/>
        </w:trPr>
        <w:tc>
          <w:tcPr>
            <w:cnfStyle w:val="001000000000" w:firstRow="0" w:lastRow="0" w:firstColumn="1" w:lastColumn="0" w:oddVBand="0" w:evenVBand="0" w:oddHBand="0" w:evenHBand="0" w:firstRowFirstColumn="0" w:firstRowLastColumn="0" w:lastRowFirstColumn="0" w:lastRowLastColumn="0"/>
            <w:tcW w:w="4522" w:type="dxa"/>
          </w:tcPr>
          <w:p w14:paraId="5662232D" w14:textId="77777777" w:rsidR="00B5614B" w:rsidRPr="005B1051" w:rsidRDefault="00B5614B" w:rsidP="00A20A68">
            <w:pPr>
              <w:spacing w:after="0"/>
              <w:rPr>
                <w:rFonts w:asciiTheme="minorHAnsi" w:hAnsiTheme="minorHAnsi" w:cstheme="minorHAnsi"/>
                <w:b w:val="0"/>
                <w:sz w:val="22"/>
              </w:rPr>
            </w:pPr>
            <w:r w:rsidRPr="005B1051">
              <w:rPr>
                <w:rFonts w:asciiTheme="minorHAnsi" w:hAnsiTheme="minorHAnsi" w:cstheme="minorHAnsi"/>
                <w:b w:val="0"/>
                <w:sz w:val="22"/>
              </w:rPr>
              <w:t xml:space="preserve">Public Interest Advocacy Centre </w:t>
            </w:r>
          </w:p>
        </w:tc>
        <w:tc>
          <w:tcPr>
            <w:tcW w:w="4504" w:type="dxa"/>
          </w:tcPr>
          <w:p w14:paraId="0DEC6299" w14:textId="77777777" w:rsidR="00B5614B" w:rsidRPr="005B1051" w:rsidRDefault="00B5614B" w:rsidP="00A20A6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B1051">
              <w:rPr>
                <w:rFonts w:asciiTheme="minorHAnsi" w:hAnsiTheme="minorHAnsi" w:cstheme="minorHAnsi"/>
                <w:sz w:val="22"/>
              </w:rPr>
              <w:t>Craig Memery</w:t>
            </w:r>
          </w:p>
        </w:tc>
      </w:tr>
      <w:tr w:rsidR="00B5614B" w:rsidRPr="005B1051" w14:paraId="44D72975" w14:textId="77777777" w:rsidTr="0091412A">
        <w:trPr>
          <w:trHeight w:val="416"/>
        </w:trPr>
        <w:tc>
          <w:tcPr>
            <w:cnfStyle w:val="001000000000" w:firstRow="0" w:lastRow="0" w:firstColumn="1" w:lastColumn="0" w:oddVBand="0" w:evenVBand="0" w:oddHBand="0" w:evenHBand="0" w:firstRowFirstColumn="0" w:firstRowLastColumn="0" w:lastRowFirstColumn="0" w:lastRowLastColumn="0"/>
            <w:tcW w:w="4522" w:type="dxa"/>
          </w:tcPr>
          <w:p w14:paraId="50E24B3E" w14:textId="77777777" w:rsidR="00B5614B" w:rsidRPr="005B1051" w:rsidRDefault="00B5614B" w:rsidP="00A20A68">
            <w:pPr>
              <w:spacing w:after="0"/>
              <w:rPr>
                <w:rFonts w:asciiTheme="minorHAnsi" w:hAnsiTheme="minorHAnsi" w:cstheme="minorHAnsi"/>
                <w:b w:val="0"/>
                <w:sz w:val="22"/>
              </w:rPr>
            </w:pPr>
            <w:r w:rsidRPr="005B1051">
              <w:rPr>
                <w:rFonts w:asciiTheme="minorHAnsi" w:hAnsiTheme="minorHAnsi" w:cstheme="minorHAnsi"/>
                <w:b w:val="0"/>
                <w:sz w:val="22"/>
              </w:rPr>
              <w:t>Queensland Council of Social Service (QCOSS)</w:t>
            </w:r>
          </w:p>
        </w:tc>
        <w:tc>
          <w:tcPr>
            <w:tcW w:w="4504" w:type="dxa"/>
          </w:tcPr>
          <w:p w14:paraId="146D6C0F" w14:textId="77777777" w:rsidR="00B5614B" w:rsidRPr="005B1051" w:rsidRDefault="00B5614B" w:rsidP="00A20A6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B1051">
              <w:rPr>
                <w:rFonts w:asciiTheme="minorHAnsi" w:hAnsiTheme="minorHAnsi" w:cstheme="minorHAnsi"/>
                <w:sz w:val="22"/>
              </w:rPr>
              <w:t>Rose McGrath, Luke Reade (6/4)</w:t>
            </w:r>
          </w:p>
        </w:tc>
      </w:tr>
      <w:tr w:rsidR="00B5614B" w:rsidRPr="005B1051" w14:paraId="239E6F6E" w14:textId="77777777" w:rsidTr="0091412A">
        <w:trPr>
          <w:trHeight w:val="416"/>
        </w:trPr>
        <w:tc>
          <w:tcPr>
            <w:cnfStyle w:val="001000000000" w:firstRow="0" w:lastRow="0" w:firstColumn="1" w:lastColumn="0" w:oddVBand="0" w:evenVBand="0" w:oddHBand="0" w:evenHBand="0" w:firstRowFirstColumn="0" w:firstRowLastColumn="0" w:lastRowFirstColumn="0" w:lastRowLastColumn="0"/>
            <w:tcW w:w="4522" w:type="dxa"/>
          </w:tcPr>
          <w:p w14:paraId="0D5E3537" w14:textId="77777777" w:rsidR="00B5614B" w:rsidRPr="005B1051" w:rsidRDefault="00B5614B" w:rsidP="00A20A68">
            <w:pPr>
              <w:spacing w:after="0"/>
              <w:rPr>
                <w:rFonts w:asciiTheme="minorHAnsi" w:hAnsiTheme="minorHAnsi" w:cstheme="minorHAnsi"/>
                <w:sz w:val="22"/>
              </w:rPr>
            </w:pPr>
            <w:r w:rsidRPr="005B1051">
              <w:rPr>
                <w:rFonts w:asciiTheme="minorHAnsi" w:hAnsiTheme="minorHAnsi" w:cstheme="minorHAnsi"/>
                <w:b w:val="0"/>
                <w:sz w:val="22"/>
              </w:rPr>
              <w:t>Renew</w:t>
            </w:r>
          </w:p>
        </w:tc>
        <w:tc>
          <w:tcPr>
            <w:tcW w:w="4504" w:type="dxa"/>
          </w:tcPr>
          <w:p w14:paraId="722C2BEF" w14:textId="77777777" w:rsidR="00B5614B" w:rsidRPr="005B1051" w:rsidRDefault="00B5614B" w:rsidP="00A20A6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B1051">
              <w:rPr>
                <w:rFonts w:asciiTheme="minorHAnsi" w:hAnsiTheme="minorHAnsi" w:cstheme="minorHAnsi"/>
                <w:sz w:val="22"/>
              </w:rPr>
              <w:t>Dean Lombard</w:t>
            </w:r>
          </w:p>
        </w:tc>
      </w:tr>
      <w:tr w:rsidR="00B5614B" w:rsidRPr="005B1051" w14:paraId="4D73CC01" w14:textId="77777777" w:rsidTr="0091412A">
        <w:trPr>
          <w:trHeight w:val="416"/>
        </w:trPr>
        <w:tc>
          <w:tcPr>
            <w:cnfStyle w:val="001000000000" w:firstRow="0" w:lastRow="0" w:firstColumn="1" w:lastColumn="0" w:oddVBand="0" w:evenVBand="0" w:oddHBand="0" w:evenHBand="0" w:firstRowFirstColumn="0" w:firstRowLastColumn="0" w:lastRowFirstColumn="0" w:lastRowLastColumn="0"/>
            <w:tcW w:w="4522" w:type="dxa"/>
          </w:tcPr>
          <w:p w14:paraId="10258F54" w14:textId="77777777" w:rsidR="00B5614B" w:rsidRPr="005B1051" w:rsidRDefault="00B5614B" w:rsidP="00A20A68">
            <w:pPr>
              <w:spacing w:after="0"/>
              <w:rPr>
                <w:rFonts w:asciiTheme="minorHAnsi" w:hAnsiTheme="minorHAnsi" w:cstheme="minorHAnsi"/>
                <w:b w:val="0"/>
                <w:sz w:val="22"/>
              </w:rPr>
            </w:pPr>
            <w:r w:rsidRPr="005B1051">
              <w:rPr>
                <w:rFonts w:asciiTheme="minorHAnsi" w:hAnsiTheme="minorHAnsi" w:cstheme="minorHAnsi"/>
                <w:b w:val="0"/>
                <w:sz w:val="22"/>
              </w:rPr>
              <w:t>St Vincent de Paul Society</w:t>
            </w:r>
          </w:p>
        </w:tc>
        <w:tc>
          <w:tcPr>
            <w:tcW w:w="4504" w:type="dxa"/>
          </w:tcPr>
          <w:p w14:paraId="0BF83E1E" w14:textId="77777777" w:rsidR="00B5614B" w:rsidRPr="005B1051" w:rsidRDefault="00B5614B" w:rsidP="00A20A6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B1051">
              <w:rPr>
                <w:rFonts w:asciiTheme="minorHAnsi" w:hAnsiTheme="minorHAnsi" w:cstheme="minorHAnsi"/>
                <w:sz w:val="22"/>
              </w:rPr>
              <w:t>Gavin Dufty</w:t>
            </w:r>
          </w:p>
        </w:tc>
      </w:tr>
      <w:tr w:rsidR="00B5614B" w:rsidRPr="005B1051" w14:paraId="18B4EAAD" w14:textId="77777777" w:rsidTr="0091412A">
        <w:trPr>
          <w:trHeight w:val="416"/>
        </w:trPr>
        <w:tc>
          <w:tcPr>
            <w:cnfStyle w:val="001000000000" w:firstRow="0" w:lastRow="0" w:firstColumn="1" w:lastColumn="0" w:oddVBand="0" w:evenVBand="0" w:oddHBand="0" w:evenHBand="0" w:firstRowFirstColumn="0" w:firstRowLastColumn="0" w:lastRowFirstColumn="0" w:lastRowLastColumn="0"/>
            <w:tcW w:w="4522" w:type="dxa"/>
          </w:tcPr>
          <w:p w14:paraId="6E662AA9" w14:textId="77777777" w:rsidR="00B5614B" w:rsidRPr="005B1051" w:rsidRDefault="00B5614B" w:rsidP="00A20A68">
            <w:pPr>
              <w:spacing w:after="0"/>
              <w:rPr>
                <w:rFonts w:asciiTheme="minorHAnsi" w:hAnsiTheme="minorHAnsi" w:cstheme="minorHAnsi"/>
                <w:b w:val="0"/>
                <w:sz w:val="22"/>
              </w:rPr>
            </w:pPr>
            <w:r w:rsidRPr="005B1051">
              <w:rPr>
                <w:rFonts w:asciiTheme="minorHAnsi" w:hAnsiTheme="minorHAnsi" w:cstheme="minorHAnsi"/>
                <w:b w:val="0"/>
                <w:sz w:val="22"/>
              </w:rPr>
              <w:t xml:space="preserve">Uniting Communities </w:t>
            </w:r>
          </w:p>
        </w:tc>
        <w:tc>
          <w:tcPr>
            <w:tcW w:w="4504" w:type="dxa"/>
          </w:tcPr>
          <w:p w14:paraId="607F8F9A" w14:textId="77777777" w:rsidR="00B5614B" w:rsidRPr="005B1051" w:rsidRDefault="00B5614B" w:rsidP="00A20A6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B1051">
              <w:rPr>
                <w:rFonts w:asciiTheme="minorHAnsi" w:hAnsiTheme="minorHAnsi" w:cstheme="minorHAnsi"/>
                <w:sz w:val="22"/>
              </w:rPr>
              <w:t>Mark Henley</w:t>
            </w:r>
          </w:p>
        </w:tc>
      </w:tr>
    </w:tbl>
    <w:p w14:paraId="6F9BBF9E" w14:textId="129B62C0" w:rsidR="00B5614B" w:rsidRPr="005B1051" w:rsidRDefault="00B5614B" w:rsidP="00B5614B">
      <w:pPr>
        <w:spacing w:line="360" w:lineRule="auto"/>
        <w:rPr>
          <w:rFonts w:asciiTheme="minorHAnsi" w:hAnsiTheme="minorHAnsi" w:cstheme="minorHAnsi"/>
          <w:b/>
        </w:rPr>
      </w:pPr>
      <w:r w:rsidRPr="005B1051">
        <w:rPr>
          <w:rFonts w:asciiTheme="minorHAnsi" w:hAnsiTheme="minorHAnsi" w:cstheme="minorHAnsi"/>
          <w:b/>
        </w:rPr>
        <w:t>Observers</w:t>
      </w:r>
      <w:r w:rsidRPr="005B1051">
        <w:rPr>
          <w:rFonts w:asciiTheme="minorHAnsi" w:hAnsiTheme="minorHAnsi" w:cstheme="minorHAnsi"/>
          <w:b/>
        </w:rPr>
        <w:tab/>
      </w:r>
    </w:p>
    <w:tbl>
      <w:tblPr>
        <w:tblStyle w:val="TableGrid"/>
        <w:tblW w:w="9031" w:type="dxa"/>
        <w:tblBorders>
          <w:top w:val="none" w:sz="0" w:space="0" w:color="auto"/>
          <w:bottom w:val="none" w:sz="0" w:space="0" w:color="auto"/>
        </w:tblBorders>
        <w:tblLook w:val="04A0" w:firstRow="1" w:lastRow="0" w:firstColumn="1" w:lastColumn="0" w:noHBand="0" w:noVBand="1"/>
      </w:tblPr>
      <w:tblGrid>
        <w:gridCol w:w="4524"/>
        <w:gridCol w:w="4507"/>
      </w:tblGrid>
      <w:tr w:rsidR="00B5614B" w:rsidRPr="005B1051" w14:paraId="53029E5F" w14:textId="77777777" w:rsidTr="00A20A68">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4524" w:type="dxa"/>
            <w:tcBorders>
              <w:top w:val="none" w:sz="0" w:space="0" w:color="auto"/>
              <w:bottom w:val="none" w:sz="0" w:space="0" w:color="auto"/>
            </w:tcBorders>
          </w:tcPr>
          <w:p w14:paraId="45130942" w14:textId="77777777" w:rsidR="00B5614B" w:rsidRPr="005B1051" w:rsidRDefault="00B5614B" w:rsidP="00A20A68">
            <w:pPr>
              <w:rPr>
                <w:rFonts w:asciiTheme="minorHAnsi" w:hAnsiTheme="minorHAnsi" w:cstheme="minorHAnsi"/>
                <w:b w:val="0"/>
                <w:sz w:val="22"/>
              </w:rPr>
            </w:pPr>
            <w:r w:rsidRPr="005B1051">
              <w:rPr>
                <w:rFonts w:asciiTheme="minorHAnsi" w:hAnsiTheme="minorHAnsi" w:cstheme="minorHAnsi"/>
                <w:b w:val="0"/>
                <w:sz w:val="22"/>
              </w:rPr>
              <w:t>Energy Consumers Australia (ECA)</w:t>
            </w:r>
          </w:p>
        </w:tc>
        <w:tc>
          <w:tcPr>
            <w:tcW w:w="4507" w:type="dxa"/>
            <w:tcBorders>
              <w:top w:val="none" w:sz="0" w:space="0" w:color="auto"/>
              <w:bottom w:val="none" w:sz="0" w:space="0" w:color="auto"/>
            </w:tcBorders>
          </w:tcPr>
          <w:p w14:paraId="0657025F" w14:textId="77777777" w:rsidR="00B5614B" w:rsidRPr="005B1051" w:rsidRDefault="00B5614B" w:rsidP="00A20A6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rPr>
            </w:pPr>
            <w:r w:rsidRPr="005B1051">
              <w:rPr>
                <w:rFonts w:asciiTheme="minorHAnsi" w:hAnsiTheme="minorHAnsi" w:cstheme="minorHAnsi"/>
                <w:b w:val="0"/>
                <w:sz w:val="22"/>
              </w:rPr>
              <w:t>Jacqueline Crawshaw, Lynne Gallagher (6/4)</w:t>
            </w:r>
          </w:p>
        </w:tc>
      </w:tr>
    </w:tbl>
    <w:p w14:paraId="7A8CB076" w14:textId="77777777" w:rsidR="00B5614B" w:rsidRPr="005B1051" w:rsidRDefault="00B5614B" w:rsidP="00B5614B">
      <w:pPr>
        <w:spacing w:line="360" w:lineRule="auto"/>
        <w:rPr>
          <w:rFonts w:asciiTheme="minorHAnsi" w:hAnsiTheme="minorHAnsi" w:cstheme="minorHAnsi"/>
          <w:b/>
        </w:rPr>
      </w:pPr>
      <w:r w:rsidRPr="005B1051">
        <w:rPr>
          <w:rFonts w:asciiTheme="minorHAnsi" w:hAnsiTheme="minorHAnsi" w:cstheme="minorHAnsi"/>
          <w:b/>
        </w:rPr>
        <w:t>AER Representatives</w:t>
      </w:r>
    </w:p>
    <w:tbl>
      <w:tblPr>
        <w:tblStyle w:val="TableGrid"/>
        <w:tblW w:w="9031" w:type="dxa"/>
        <w:tblBorders>
          <w:top w:val="none" w:sz="0" w:space="0" w:color="auto"/>
          <w:bottom w:val="none" w:sz="0" w:space="0" w:color="auto"/>
        </w:tblBorders>
        <w:tblLook w:val="04A0" w:firstRow="1" w:lastRow="0" w:firstColumn="1" w:lastColumn="0" w:noHBand="0" w:noVBand="1"/>
      </w:tblPr>
      <w:tblGrid>
        <w:gridCol w:w="4524"/>
        <w:gridCol w:w="4507"/>
      </w:tblGrid>
      <w:tr w:rsidR="00B5614B" w:rsidRPr="005B1051" w14:paraId="1CB77D9B" w14:textId="77777777" w:rsidTr="00A20A68">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452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25AA61E" w14:textId="77777777" w:rsidR="00B5614B" w:rsidRPr="005B1051" w:rsidRDefault="00B5614B" w:rsidP="00A20A68">
            <w:pPr>
              <w:spacing w:before="60"/>
              <w:rPr>
                <w:rFonts w:asciiTheme="minorHAnsi" w:hAnsiTheme="minorHAnsi" w:cstheme="minorHAnsi"/>
                <w:b w:val="0"/>
                <w:sz w:val="22"/>
              </w:rPr>
            </w:pPr>
            <w:r w:rsidRPr="005B1051">
              <w:rPr>
                <w:rFonts w:asciiTheme="minorHAnsi" w:hAnsiTheme="minorHAnsi" w:cstheme="minorHAnsi"/>
                <w:b w:val="0"/>
                <w:sz w:val="22"/>
              </w:rPr>
              <w:t>AER Board member</w:t>
            </w:r>
          </w:p>
        </w:tc>
        <w:tc>
          <w:tcPr>
            <w:tcW w:w="45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A37B20" w14:textId="77777777" w:rsidR="00B5614B" w:rsidRPr="005B1051" w:rsidRDefault="00B5614B" w:rsidP="00A20A68">
            <w:pPr>
              <w:spacing w:before="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rPr>
            </w:pPr>
            <w:r w:rsidRPr="005B1051">
              <w:rPr>
                <w:rFonts w:asciiTheme="minorHAnsi" w:hAnsiTheme="minorHAnsi" w:cstheme="minorHAnsi"/>
                <w:b w:val="0"/>
                <w:sz w:val="22"/>
              </w:rPr>
              <w:t xml:space="preserve">Catriona Lowe </w:t>
            </w:r>
          </w:p>
        </w:tc>
      </w:tr>
      <w:tr w:rsidR="00B5614B" w:rsidRPr="005B1051" w14:paraId="22ECD5AE" w14:textId="77777777" w:rsidTr="00A20A68">
        <w:trPr>
          <w:trHeight w:val="345"/>
        </w:trPr>
        <w:tc>
          <w:tcPr>
            <w:cnfStyle w:val="001000000000" w:firstRow="0" w:lastRow="0" w:firstColumn="1" w:lastColumn="0" w:oddVBand="0" w:evenVBand="0" w:oddHBand="0" w:evenHBand="0" w:firstRowFirstColumn="0" w:firstRowLastColumn="0" w:lastRowFirstColumn="0" w:lastRowLastColumn="0"/>
            <w:tcW w:w="4524" w:type="dxa"/>
          </w:tcPr>
          <w:p w14:paraId="465A5AE8" w14:textId="77777777" w:rsidR="00B5614B" w:rsidRPr="005B1051" w:rsidRDefault="00B5614B" w:rsidP="00A20A68">
            <w:pPr>
              <w:rPr>
                <w:rFonts w:asciiTheme="minorHAnsi" w:hAnsiTheme="minorHAnsi" w:cstheme="minorHAnsi"/>
                <w:b w:val="0"/>
                <w:sz w:val="22"/>
              </w:rPr>
            </w:pPr>
            <w:r w:rsidRPr="005B1051">
              <w:rPr>
                <w:rFonts w:asciiTheme="minorHAnsi" w:hAnsiTheme="minorHAnsi" w:cstheme="minorHAnsi"/>
                <w:b w:val="0"/>
                <w:sz w:val="22"/>
              </w:rPr>
              <w:t xml:space="preserve">General Manager, Consumers and Markets </w:t>
            </w:r>
          </w:p>
        </w:tc>
        <w:tc>
          <w:tcPr>
            <w:tcW w:w="4507" w:type="dxa"/>
          </w:tcPr>
          <w:p w14:paraId="135E4795" w14:textId="77777777" w:rsidR="00B5614B" w:rsidRPr="005B1051" w:rsidRDefault="00B5614B"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B1051">
              <w:rPr>
                <w:rFonts w:asciiTheme="minorHAnsi" w:hAnsiTheme="minorHAnsi" w:cstheme="minorHAnsi"/>
                <w:sz w:val="22"/>
              </w:rPr>
              <w:t>Sarah Proudfoot</w:t>
            </w:r>
          </w:p>
        </w:tc>
      </w:tr>
      <w:tr w:rsidR="00B5614B" w:rsidRPr="005B1051" w14:paraId="6A504917" w14:textId="77777777" w:rsidTr="00A20A68">
        <w:trPr>
          <w:trHeight w:val="279"/>
        </w:trPr>
        <w:tc>
          <w:tcPr>
            <w:cnfStyle w:val="001000000000" w:firstRow="0" w:lastRow="0" w:firstColumn="1" w:lastColumn="0" w:oddVBand="0" w:evenVBand="0" w:oddHBand="0" w:evenHBand="0" w:firstRowFirstColumn="0" w:firstRowLastColumn="0" w:lastRowFirstColumn="0" w:lastRowLastColumn="0"/>
            <w:tcW w:w="4524" w:type="dxa"/>
          </w:tcPr>
          <w:p w14:paraId="72CE30AD" w14:textId="77777777" w:rsidR="00B5614B" w:rsidRPr="005B1051" w:rsidRDefault="00B5614B" w:rsidP="00A20A68">
            <w:pPr>
              <w:spacing w:before="120"/>
              <w:rPr>
                <w:rFonts w:asciiTheme="minorHAnsi" w:hAnsiTheme="minorHAnsi" w:cstheme="minorHAnsi"/>
                <w:b w:val="0"/>
                <w:sz w:val="22"/>
              </w:rPr>
            </w:pPr>
            <w:r w:rsidRPr="005B1051">
              <w:rPr>
                <w:rFonts w:asciiTheme="minorHAnsi" w:hAnsiTheme="minorHAnsi" w:cstheme="minorHAnsi"/>
                <w:b w:val="0"/>
                <w:sz w:val="22"/>
              </w:rPr>
              <w:t>Consumer Engagement and Insights team</w:t>
            </w:r>
          </w:p>
        </w:tc>
        <w:tc>
          <w:tcPr>
            <w:tcW w:w="4507" w:type="dxa"/>
          </w:tcPr>
          <w:p w14:paraId="6B2E4D17" w14:textId="77777777" w:rsidR="00B5614B" w:rsidRPr="005B1051" w:rsidRDefault="00B5614B" w:rsidP="00A20A68">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B1051">
              <w:rPr>
                <w:rFonts w:asciiTheme="minorHAnsi" w:hAnsiTheme="minorHAnsi" w:cstheme="minorHAnsi"/>
                <w:sz w:val="22"/>
              </w:rPr>
              <w:t xml:space="preserve">Simone Tyson, Pablo </w:t>
            </w:r>
            <w:proofErr w:type="spellStart"/>
            <w:r w:rsidRPr="005B1051">
              <w:rPr>
                <w:rFonts w:asciiTheme="minorHAnsi" w:hAnsiTheme="minorHAnsi" w:cstheme="minorHAnsi"/>
                <w:sz w:val="22"/>
              </w:rPr>
              <w:t>Albornoz</w:t>
            </w:r>
            <w:proofErr w:type="spellEnd"/>
            <w:r w:rsidRPr="005B1051">
              <w:rPr>
                <w:rFonts w:asciiTheme="minorHAnsi" w:hAnsiTheme="minorHAnsi" w:cstheme="minorHAnsi"/>
                <w:sz w:val="22"/>
              </w:rPr>
              <w:t xml:space="preserve">, Carly </w:t>
            </w:r>
            <w:proofErr w:type="spellStart"/>
            <w:r w:rsidRPr="005B1051">
              <w:rPr>
                <w:rFonts w:asciiTheme="minorHAnsi" w:hAnsiTheme="minorHAnsi" w:cstheme="minorHAnsi"/>
                <w:sz w:val="22"/>
              </w:rPr>
              <w:t>Weate</w:t>
            </w:r>
            <w:proofErr w:type="spellEnd"/>
            <w:r w:rsidRPr="005B1051">
              <w:rPr>
                <w:rFonts w:asciiTheme="minorHAnsi" w:hAnsiTheme="minorHAnsi" w:cstheme="minorHAnsi"/>
                <w:sz w:val="22"/>
              </w:rPr>
              <w:t xml:space="preserve"> (17/3), Charlotte Marshall (6/4), Jenny Li (6/4)</w:t>
            </w:r>
          </w:p>
        </w:tc>
      </w:tr>
    </w:tbl>
    <w:p w14:paraId="128F2D52" w14:textId="77777777" w:rsidR="00B5614B" w:rsidRPr="005B1051" w:rsidRDefault="00B5614B" w:rsidP="00B5614B">
      <w:pPr>
        <w:spacing w:line="360" w:lineRule="auto"/>
        <w:rPr>
          <w:rFonts w:asciiTheme="minorHAnsi" w:hAnsiTheme="minorHAnsi" w:cstheme="minorHAnsi"/>
          <w:b/>
        </w:rPr>
      </w:pPr>
      <w:r w:rsidRPr="005B1051">
        <w:rPr>
          <w:rFonts w:asciiTheme="minorHAnsi" w:hAnsiTheme="minorHAnsi" w:cstheme="minorHAnsi"/>
          <w:b/>
        </w:rPr>
        <w:t>Apologies for 6 April session</w:t>
      </w:r>
    </w:p>
    <w:tbl>
      <w:tblPr>
        <w:tblStyle w:val="TableGrid"/>
        <w:tblW w:w="9031" w:type="dxa"/>
        <w:tblBorders>
          <w:top w:val="none" w:sz="0" w:space="0" w:color="auto"/>
          <w:bottom w:val="none" w:sz="0" w:space="0" w:color="auto"/>
        </w:tblBorders>
        <w:tblLook w:val="04A0" w:firstRow="1" w:lastRow="0" w:firstColumn="1" w:lastColumn="0" w:noHBand="0" w:noVBand="1"/>
      </w:tblPr>
      <w:tblGrid>
        <w:gridCol w:w="4524"/>
        <w:gridCol w:w="4507"/>
      </w:tblGrid>
      <w:tr w:rsidR="00B5614B" w:rsidRPr="005B1051" w14:paraId="607F390A" w14:textId="77777777" w:rsidTr="00A20A68">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524" w:type="dxa"/>
            <w:tcBorders>
              <w:top w:val="none" w:sz="0" w:space="0" w:color="auto"/>
              <w:bottom w:val="none" w:sz="0" w:space="0" w:color="auto"/>
            </w:tcBorders>
          </w:tcPr>
          <w:p w14:paraId="19CA5A04" w14:textId="77777777" w:rsidR="00B5614B" w:rsidRPr="005B1051" w:rsidRDefault="00B5614B" w:rsidP="00A20A68">
            <w:pPr>
              <w:rPr>
                <w:rFonts w:asciiTheme="minorHAnsi" w:hAnsiTheme="minorHAnsi" w:cstheme="minorHAnsi"/>
                <w:b w:val="0"/>
                <w:sz w:val="22"/>
              </w:rPr>
            </w:pPr>
            <w:r w:rsidRPr="005B1051">
              <w:rPr>
                <w:rFonts w:asciiTheme="minorHAnsi" w:hAnsiTheme="minorHAnsi" w:cstheme="minorHAnsi"/>
                <w:b w:val="0"/>
                <w:sz w:val="22"/>
              </w:rPr>
              <w:t>AER Board Member</w:t>
            </w:r>
          </w:p>
          <w:p w14:paraId="02EBF9EA" w14:textId="77777777" w:rsidR="00B5614B" w:rsidRPr="005B1051" w:rsidRDefault="00B5614B" w:rsidP="00A20A68">
            <w:pPr>
              <w:rPr>
                <w:rFonts w:asciiTheme="minorHAnsi" w:hAnsiTheme="minorHAnsi" w:cstheme="minorHAnsi"/>
                <w:b w:val="0"/>
                <w:sz w:val="22"/>
              </w:rPr>
            </w:pPr>
            <w:r w:rsidRPr="005B1051">
              <w:rPr>
                <w:rFonts w:asciiTheme="minorHAnsi" w:hAnsiTheme="minorHAnsi" w:cstheme="minorHAnsi"/>
                <w:b w:val="0"/>
                <w:sz w:val="22"/>
              </w:rPr>
              <w:t>National Retail Association</w:t>
            </w:r>
          </w:p>
          <w:p w14:paraId="31DF2ACC" w14:textId="77777777" w:rsidR="00B5614B" w:rsidRPr="005B1051" w:rsidRDefault="00B5614B" w:rsidP="00A20A68">
            <w:pPr>
              <w:rPr>
                <w:rFonts w:asciiTheme="minorHAnsi" w:hAnsiTheme="minorHAnsi" w:cstheme="minorHAnsi"/>
                <w:b w:val="0"/>
                <w:sz w:val="22"/>
              </w:rPr>
            </w:pPr>
            <w:r w:rsidRPr="005B1051">
              <w:rPr>
                <w:rFonts w:asciiTheme="minorHAnsi" w:hAnsiTheme="minorHAnsi" w:cstheme="minorHAnsi"/>
                <w:b w:val="0"/>
                <w:sz w:val="22"/>
              </w:rPr>
              <w:t>Tasmania Council of Social Service</w:t>
            </w:r>
          </w:p>
        </w:tc>
        <w:tc>
          <w:tcPr>
            <w:tcW w:w="4507" w:type="dxa"/>
            <w:tcBorders>
              <w:top w:val="none" w:sz="0" w:space="0" w:color="auto"/>
              <w:bottom w:val="none" w:sz="0" w:space="0" w:color="auto"/>
            </w:tcBorders>
          </w:tcPr>
          <w:p w14:paraId="5979B511" w14:textId="77777777" w:rsidR="00B5614B" w:rsidRPr="005B1051" w:rsidRDefault="00B5614B" w:rsidP="00A20A6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rPr>
            </w:pPr>
            <w:r w:rsidRPr="005B1051">
              <w:rPr>
                <w:rFonts w:asciiTheme="minorHAnsi" w:hAnsiTheme="minorHAnsi" w:cstheme="minorHAnsi"/>
                <w:b w:val="0"/>
                <w:sz w:val="22"/>
              </w:rPr>
              <w:t>Jim Cox</w:t>
            </w:r>
          </w:p>
          <w:p w14:paraId="2D243FAB" w14:textId="77777777" w:rsidR="00B5614B" w:rsidRPr="005B1051" w:rsidRDefault="00B5614B" w:rsidP="00A20A6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rPr>
            </w:pPr>
            <w:r w:rsidRPr="005B1051">
              <w:rPr>
                <w:rFonts w:asciiTheme="minorHAnsi" w:hAnsiTheme="minorHAnsi" w:cstheme="minorHAnsi"/>
                <w:b w:val="0"/>
                <w:sz w:val="22"/>
              </w:rPr>
              <w:t>Ian Winterburn</w:t>
            </w:r>
          </w:p>
          <w:p w14:paraId="62AB4B93" w14:textId="77777777" w:rsidR="00B5614B" w:rsidRPr="005B1051" w:rsidRDefault="00B5614B" w:rsidP="00A20A6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rPr>
            </w:pPr>
            <w:r w:rsidRPr="005B1051">
              <w:rPr>
                <w:rFonts w:asciiTheme="minorHAnsi" w:hAnsiTheme="minorHAnsi" w:cstheme="minorHAnsi"/>
                <w:b w:val="0"/>
                <w:sz w:val="22"/>
              </w:rPr>
              <w:t>Stephen Durney</w:t>
            </w:r>
          </w:p>
        </w:tc>
      </w:tr>
    </w:tbl>
    <w:p w14:paraId="74422851" w14:textId="329ED370" w:rsidR="00A20A68" w:rsidRDefault="00A20A68">
      <w:r>
        <w:br w:type="page"/>
      </w:r>
    </w:p>
    <w:p w14:paraId="5A8BB91E" w14:textId="77777777" w:rsidR="00A20A68" w:rsidRPr="00AA579A" w:rsidRDefault="00A20A68" w:rsidP="00A20A68">
      <w:pPr>
        <w:spacing w:after="120"/>
        <w:jc w:val="center"/>
        <w:rPr>
          <w:rFonts w:cs="Arial"/>
        </w:rPr>
      </w:pPr>
      <w:r w:rsidRPr="00AA579A">
        <w:rPr>
          <w:rFonts w:cs="Arial"/>
          <w:noProof/>
          <w:lang w:eastAsia="en-AU"/>
        </w:rPr>
        <w:lastRenderedPageBreak/>
        <w:drawing>
          <wp:inline distT="0" distB="0" distL="0" distR="0" wp14:anchorId="22F1D4BE" wp14:editId="327B2F00">
            <wp:extent cx="3425588" cy="1145382"/>
            <wp:effectExtent l="0" t="0" r="3810" b="0"/>
            <wp:docPr id="5" name="Picture 5" descr="H:\trimdata\TRIM\TEMP\HPTRIM.5956\D14 125858  AER logo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rimdata\TRIM\TEMP\HPTRIM.5956\D14 125858  AER logo full 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5521" cy="1145359"/>
                    </a:xfrm>
                    <a:prstGeom prst="rect">
                      <a:avLst/>
                    </a:prstGeom>
                    <a:noFill/>
                    <a:ln>
                      <a:noFill/>
                    </a:ln>
                  </pic:spPr>
                </pic:pic>
              </a:graphicData>
            </a:graphic>
          </wp:inline>
        </w:drawing>
      </w:r>
    </w:p>
    <w:p w14:paraId="3D499B26" w14:textId="77777777" w:rsidR="00A20A68" w:rsidRDefault="00A20A68" w:rsidP="00A20A68">
      <w:pPr>
        <w:jc w:val="center"/>
        <w:rPr>
          <w:rFonts w:asciiTheme="minorHAnsi" w:hAnsiTheme="minorHAnsi" w:cstheme="minorHAnsi"/>
          <w:b/>
          <w:sz w:val="28"/>
        </w:rPr>
      </w:pPr>
      <w:r>
        <w:rPr>
          <w:rFonts w:asciiTheme="minorHAnsi" w:hAnsiTheme="minorHAnsi" w:cstheme="minorHAnsi"/>
          <w:b/>
          <w:sz w:val="28"/>
        </w:rPr>
        <w:t>CUSTOMER CONSULTATIVE GROUP</w:t>
      </w:r>
    </w:p>
    <w:p w14:paraId="4E7869B2" w14:textId="77777777" w:rsidR="00A20A68" w:rsidRDefault="00A20A68" w:rsidP="008B28DA">
      <w:pPr>
        <w:pStyle w:val="Heading3"/>
      </w:pPr>
      <w:bookmarkStart w:id="11" w:name="_Toc90283982"/>
      <w:r>
        <w:t>M</w:t>
      </w:r>
      <w:r w:rsidRPr="004E6314">
        <w:t xml:space="preserve">eeting </w:t>
      </w:r>
      <w:r>
        <w:t>Communique – 26 November</w:t>
      </w:r>
      <w:r w:rsidRPr="004E6314">
        <w:t xml:space="preserve"> 201</w:t>
      </w:r>
      <w:r>
        <w:t>9</w:t>
      </w:r>
      <w:bookmarkEnd w:id="11"/>
    </w:p>
    <w:p w14:paraId="7C7BBC95" w14:textId="77777777" w:rsidR="00A20A68" w:rsidRPr="00BD0884" w:rsidRDefault="00A20A68" w:rsidP="00D2377C">
      <w:pPr>
        <w:spacing w:before="0"/>
        <w:rPr>
          <w:rFonts w:asciiTheme="minorHAnsi" w:hAnsiTheme="minorHAnsi" w:cstheme="minorHAnsi"/>
          <w:b/>
          <w:sz w:val="24"/>
          <w:szCs w:val="24"/>
        </w:rPr>
      </w:pPr>
    </w:p>
    <w:p w14:paraId="31FEA80D" w14:textId="306A9A7A" w:rsidR="00A20A68" w:rsidRDefault="00A20A68" w:rsidP="005B1051">
      <w:pPr>
        <w:pStyle w:val="ListParagraph"/>
        <w:numPr>
          <w:ilvl w:val="0"/>
          <w:numId w:val="48"/>
        </w:numPr>
        <w:rPr>
          <w:rFonts w:asciiTheme="minorHAnsi" w:hAnsiTheme="minorHAnsi" w:cstheme="minorHAnsi"/>
        </w:rPr>
      </w:pPr>
      <w:r w:rsidRPr="006829AC">
        <w:rPr>
          <w:rFonts w:asciiTheme="minorHAnsi" w:hAnsiTheme="minorHAnsi" w:cstheme="minorHAnsi"/>
        </w:rPr>
        <w:t xml:space="preserve">The Australian Energy Regulator’s (AER) Customer Consultative Group (CCG) met on </w:t>
      </w:r>
      <w:r>
        <w:rPr>
          <w:rFonts w:asciiTheme="minorHAnsi" w:hAnsiTheme="minorHAnsi" w:cstheme="minorHAnsi"/>
        </w:rPr>
        <w:t>26 November 2019</w:t>
      </w:r>
      <w:r w:rsidRPr="006829AC">
        <w:rPr>
          <w:rFonts w:asciiTheme="minorHAnsi" w:hAnsiTheme="minorHAnsi" w:cstheme="minorHAnsi"/>
        </w:rPr>
        <w:t xml:space="preserve"> (see membership list </w:t>
      </w:r>
      <w:r w:rsidR="00E24758">
        <w:rPr>
          <w:rFonts w:asciiTheme="minorHAnsi" w:hAnsiTheme="minorHAnsi" w:cstheme="minorHAnsi"/>
        </w:rPr>
        <w:t>below</w:t>
      </w:r>
      <w:r w:rsidRPr="006829AC">
        <w:rPr>
          <w:rFonts w:asciiTheme="minorHAnsi" w:hAnsiTheme="minorHAnsi" w:cstheme="minorHAnsi"/>
        </w:rPr>
        <w:t>) to discuss current issues affecting resident</w:t>
      </w:r>
      <w:r>
        <w:rPr>
          <w:rFonts w:asciiTheme="minorHAnsi" w:hAnsiTheme="minorHAnsi" w:cstheme="minorHAnsi"/>
        </w:rPr>
        <w:t>ial and small energy customers.</w:t>
      </w:r>
    </w:p>
    <w:p w14:paraId="1181C162" w14:textId="77777777" w:rsidR="00A20A68" w:rsidRDefault="00A20A68" w:rsidP="005B1051">
      <w:pPr>
        <w:pStyle w:val="ListParagraph"/>
        <w:numPr>
          <w:ilvl w:val="0"/>
          <w:numId w:val="48"/>
        </w:numPr>
        <w:rPr>
          <w:rFonts w:asciiTheme="minorHAnsi" w:hAnsiTheme="minorHAnsi" w:cstheme="minorHAnsi"/>
        </w:rPr>
      </w:pPr>
      <w:r w:rsidRPr="006829AC">
        <w:rPr>
          <w:rFonts w:asciiTheme="minorHAnsi" w:hAnsiTheme="minorHAnsi" w:cstheme="minorHAnsi"/>
        </w:rPr>
        <w:t xml:space="preserve">CCG Chair, Jim Cox, </w:t>
      </w:r>
      <w:r>
        <w:rPr>
          <w:rFonts w:asciiTheme="minorHAnsi" w:hAnsiTheme="minorHAnsi" w:cstheme="minorHAnsi"/>
        </w:rPr>
        <w:t xml:space="preserve">welcomed the new AER Chair, Clare Savage. Mr Cox </w:t>
      </w:r>
      <w:r w:rsidRPr="006829AC">
        <w:rPr>
          <w:rFonts w:asciiTheme="minorHAnsi" w:hAnsiTheme="minorHAnsi" w:cstheme="minorHAnsi"/>
        </w:rPr>
        <w:t xml:space="preserve">noted key areas of work for the AER since </w:t>
      </w:r>
      <w:r>
        <w:rPr>
          <w:rFonts w:asciiTheme="minorHAnsi" w:hAnsiTheme="minorHAnsi" w:cstheme="minorHAnsi"/>
        </w:rPr>
        <w:t>July 2019, including:</w:t>
      </w:r>
    </w:p>
    <w:p w14:paraId="39E48B18" w14:textId="77777777" w:rsidR="00A20A68" w:rsidRPr="00465CAB" w:rsidRDefault="00A20A68" w:rsidP="005B1051">
      <w:pPr>
        <w:pStyle w:val="ListParagraph"/>
        <w:numPr>
          <w:ilvl w:val="1"/>
          <w:numId w:val="48"/>
        </w:numPr>
        <w:tabs>
          <w:tab w:val="clear" w:pos="340"/>
          <w:tab w:val="left" w:pos="426"/>
        </w:tabs>
        <w:rPr>
          <w:rFonts w:asciiTheme="minorHAnsi" w:hAnsiTheme="minorHAnsi" w:cstheme="minorHAnsi"/>
        </w:rPr>
      </w:pPr>
      <w:r>
        <w:rPr>
          <w:rFonts w:asciiTheme="minorHAnsi" w:hAnsiTheme="minorHAnsi" w:cstheme="minorHAnsi"/>
        </w:rPr>
        <w:t>a number of enforcement actions initiated by the AER against various energy operators</w:t>
      </w:r>
    </w:p>
    <w:p w14:paraId="0FB8DDEE" w14:textId="77777777" w:rsidR="00A20A68" w:rsidRDefault="00A20A68" w:rsidP="005B1051">
      <w:pPr>
        <w:pStyle w:val="ListParagraph"/>
        <w:numPr>
          <w:ilvl w:val="1"/>
          <w:numId w:val="48"/>
        </w:numPr>
        <w:tabs>
          <w:tab w:val="clear" w:pos="340"/>
          <w:tab w:val="left" w:pos="426"/>
        </w:tabs>
        <w:spacing w:after="120"/>
        <w:ind w:left="1077" w:hanging="357"/>
        <w:rPr>
          <w:rFonts w:asciiTheme="minorHAnsi" w:hAnsiTheme="minorHAnsi" w:cstheme="minorHAnsi"/>
        </w:rPr>
      </w:pPr>
      <w:r>
        <w:rPr>
          <w:rFonts w:asciiTheme="minorHAnsi" w:hAnsiTheme="minorHAnsi" w:cstheme="minorHAnsi"/>
        </w:rPr>
        <w:t>work promoting hardship protections to consumers</w:t>
      </w:r>
    </w:p>
    <w:p w14:paraId="4226AE81" w14:textId="77777777" w:rsidR="00A20A68" w:rsidRDefault="00A20A68" w:rsidP="005B1051">
      <w:pPr>
        <w:pStyle w:val="ListParagraph"/>
        <w:numPr>
          <w:ilvl w:val="1"/>
          <w:numId w:val="48"/>
        </w:numPr>
        <w:tabs>
          <w:tab w:val="clear" w:pos="340"/>
          <w:tab w:val="left" w:pos="426"/>
        </w:tabs>
        <w:spacing w:after="120"/>
        <w:ind w:left="1077" w:hanging="357"/>
        <w:rPr>
          <w:rFonts w:asciiTheme="minorHAnsi" w:hAnsiTheme="minorHAnsi" w:cstheme="minorHAnsi"/>
        </w:rPr>
      </w:pPr>
      <w:r>
        <w:rPr>
          <w:rFonts w:asciiTheme="minorHAnsi" w:hAnsiTheme="minorHAnsi" w:cstheme="minorHAnsi"/>
        </w:rPr>
        <w:t>the status of the Energy Made Easy website redevelopment; and</w:t>
      </w:r>
    </w:p>
    <w:p w14:paraId="610169CC" w14:textId="77777777" w:rsidR="00A20A68" w:rsidRPr="008C2DAE" w:rsidRDefault="00A20A68" w:rsidP="005B1051">
      <w:pPr>
        <w:pStyle w:val="ListParagraph"/>
        <w:numPr>
          <w:ilvl w:val="1"/>
          <w:numId w:val="48"/>
        </w:numPr>
        <w:tabs>
          <w:tab w:val="clear" w:pos="340"/>
          <w:tab w:val="left" w:pos="426"/>
        </w:tabs>
        <w:rPr>
          <w:rFonts w:asciiTheme="minorHAnsi" w:hAnsiTheme="minorHAnsi" w:cstheme="minorHAnsi"/>
        </w:rPr>
      </w:pPr>
      <w:r w:rsidRPr="00721D82">
        <w:rPr>
          <w:rFonts w:asciiTheme="minorHAnsi" w:hAnsiTheme="minorHAnsi" w:cstheme="minorHAnsi"/>
        </w:rPr>
        <w:t>the extension of the Consumer Challenge Panel review; and</w:t>
      </w:r>
      <w:r>
        <w:rPr>
          <w:rFonts w:asciiTheme="minorHAnsi" w:hAnsiTheme="minorHAnsi" w:cstheme="minorHAnsi"/>
        </w:rPr>
        <w:t xml:space="preserve"> </w:t>
      </w:r>
      <w:r w:rsidRPr="00721D82">
        <w:rPr>
          <w:rFonts w:asciiTheme="minorHAnsi" w:hAnsiTheme="minorHAnsi" w:cstheme="minorHAnsi"/>
        </w:rPr>
        <w:t>the progression of the CCG review</w:t>
      </w:r>
      <w:r w:rsidRPr="008C2DAE">
        <w:rPr>
          <w:rFonts w:asciiTheme="minorHAnsi" w:hAnsiTheme="minorHAnsi" w:cstheme="minorHAnsi"/>
        </w:rPr>
        <w:t>.</w:t>
      </w:r>
    </w:p>
    <w:p w14:paraId="0E449646" w14:textId="77777777" w:rsidR="00A20A68" w:rsidRPr="00721D82" w:rsidRDefault="00A20A68" w:rsidP="005B1051">
      <w:pPr>
        <w:pStyle w:val="ListParagraph"/>
        <w:numPr>
          <w:ilvl w:val="0"/>
          <w:numId w:val="48"/>
        </w:numPr>
        <w:rPr>
          <w:rFonts w:asciiTheme="minorHAnsi" w:hAnsiTheme="minorHAnsi" w:cstheme="minorHAnsi"/>
        </w:rPr>
      </w:pPr>
      <w:r w:rsidRPr="00721D82">
        <w:rPr>
          <w:rFonts w:asciiTheme="minorHAnsi" w:hAnsiTheme="minorHAnsi" w:cstheme="minorHAnsi"/>
        </w:rPr>
        <w:t>AER staff presented an update on recent work on vulnerability and</w:t>
      </w:r>
      <w:r>
        <w:t xml:space="preserve"> hardship. There was then a </w:t>
      </w:r>
      <w:r w:rsidRPr="00721D82">
        <w:rPr>
          <w:rFonts w:asciiTheme="minorHAnsi" w:hAnsiTheme="minorHAnsi" w:cstheme="minorHAnsi"/>
        </w:rPr>
        <w:t xml:space="preserve"> discussion with CCG members on</w:t>
      </w:r>
      <w:r>
        <w:t>:</w:t>
      </w:r>
    </w:p>
    <w:p w14:paraId="7845A2C4" w14:textId="77777777" w:rsidR="00A20A68" w:rsidRDefault="00A20A68" w:rsidP="00A20A68">
      <w:pPr>
        <w:pStyle w:val="ListParagraph"/>
        <w:numPr>
          <w:ilvl w:val="0"/>
          <w:numId w:val="37"/>
        </w:numPr>
        <w:tabs>
          <w:tab w:val="clear" w:pos="340"/>
        </w:tabs>
        <w:rPr>
          <w:rFonts w:asciiTheme="minorHAnsi" w:hAnsiTheme="minorHAnsi" w:cstheme="minorHAnsi"/>
        </w:rPr>
      </w:pPr>
      <w:r>
        <w:rPr>
          <w:rFonts w:asciiTheme="minorHAnsi" w:hAnsiTheme="minorHAnsi" w:cstheme="minorHAnsi"/>
        </w:rPr>
        <w:t>research by the Consumer Policy Research Centre on regulatory approaches to consumer vulnerability;</w:t>
      </w:r>
    </w:p>
    <w:p w14:paraId="228220E8" w14:textId="77777777" w:rsidR="00A20A68" w:rsidRPr="006F127B" w:rsidRDefault="00A20A68" w:rsidP="00A20A68">
      <w:pPr>
        <w:pStyle w:val="ListParagraph"/>
        <w:numPr>
          <w:ilvl w:val="0"/>
          <w:numId w:val="37"/>
        </w:numPr>
        <w:tabs>
          <w:tab w:val="clear" w:pos="340"/>
        </w:tabs>
        <w:rPr>
          <w:rFonts w:asciiTheme="minorHAnsi" w:hAnsiTheme="minorHAnsi" w:cstheme="minorHAnsi"/>
        </w:rPr>
      </w:pPr>
      <w:r>
        <w:rPr>
          <w:rFonts w:asciiTheme="minorHAnsi" w:hAnsiTheme="minorHAnsi" w:cstheme="minorHAnsi"/>
        </w:rPr>
        <w:t>follow-up actions and monitoring of the new Hardship Guideline.</w:t>
      </w:r>
    </w:p>
    <w:p w14:paraId="753526BD" w14:textId="77777777" w:rsidR="00A20A68" w:rsidRPr="00721D82" w:rsidRDefault="00A20A68" w:rsidP="005B1051">
      <w:pPr>
        <w:pStyle w:val="ListParagraph"/>
        <w:numPr>
          <w:ilvl w:val="0"/>
          <w:numId w:val="48"/>
        </w:numPr>
        <w:tabs>
          <w:tab w:val="left" w:pos="426"/>
        </w:tabs>
        <w:rPr>
          <w:rFonts w:asciiTheme="minorHAnsi" w:hAnsiTheme="minorHAnsi" w:cstheme="minorHAnsi"/>
        </w:rPr>
      </w:pPr>
      <w:r w:rsidRPr="00721D82">
        <w:rPr>
          <w:rFonts w:asciiTheme="minorHAnsi" w:hAnsiTheme="minorHAnsi" w:cstheme="minorHAnsi"/>
        </w:rPr>
        <w:t>An A</w:t>
      </w:r>
      <w:r>
        <w:rPr>
          <w:rFonts w:asciiTheme="minorHAnsi" w:hAnsiTheme="minorHAnsi" w:cstheme="minorHAnsi"/>
        </w:rPr>
        <w:t xml:space="preserve">ustralian </w:t>
      </w:r>
      <w:r w:rsidRPr="00721D82">
        <w:rPr>
          <w:rFonts w:asciiTheme="minorHAnsi" w:hAnsiTheme="minorHAnsi" w:cstheme="minorHAnsi"/>
        </w:rPr>
        <w:t>E</w:t>
      </w:r>
      <w:r>
        <w:rPr>
          <w:rFonts w:asciiTheme="minorHAnsi" w:hAnsiTheme="minorHAnsi" w:cstheme="minorHAnsi"/>
        </w:rPr>
        <w:t xml:space="preserve">nergy </w:t>
      </w:r>
      <w:r w:rsidRPr="00721D82">
        <w:rPr>
          <w:rFonts w:asciiTheme="minorHAnsi" w:hAnsiTheme="minorHAnsi" w:cstheme="minorHAnsi"/>
        </w:rPr>
        <w:t>M</w:t>
      </w:r>
      <w:r>
        <w:rPr>
          <w:rFonts w:asciiTheme="minorHAnsi" w:hAnsiTheme="minorHAnsi" w:cstheme="minorHAnsi"/>
        </w:rPr>
        <w:t xml:space="preserve">arket </w:t>
      </w:r>
      <w:r w:rsidRPr="00721D82">
        <w:rPr>
          <w:rFonts w:asciiTheme="minorHAnsi" w:hAnsiTheme="minorHAnsi" w:cstheme="minorHAnsi"/>
        </w:rPr>
        <w:t>C</w:t>
      </w:r>
      <w:r>
        <w:rPr>
          <w:rFonts w:asciiTheme="minorHAnsi" w:hAnsiTheme="minorHAnsi" w:cstheme="minorHAnsi"/>
        </w:rPr>
        <w:t>ommission (AEMC)</w:t>
      </w:r>
      <w:r w:rsidRPr="00721D82">
        <w:rPr>
          <w:rFonts w:asciiTheme="minorHAnsi" w:hAnsiTheme="minorHAnsi" w:cstheme="minorHAnsi"/>
        </w:rPr>
        <w:t xml:space="preserve"> staff member provided an update on current issues/upcoming work for the AEMC, including:</w:t>
      </w:r>
    </w:p>
    <w:p w14:paraId="131C2549" w14:textId="77777777" w:rsidR="00A20A68" w:rsidRDefault="00A20A68" w:rsidP="00A20A68">
      <w:pPr>
        <w:pStyle w:val="ListParagraph"/>
        <w:numPr>
          <w:ilvl w:val="0"/>
          <w:numId w:val="38"/>
        </w:numPr>
        <w:tabs>
          <w:tab w:val="left" w:pos="426"/>
        </w:tabs>
        <w:rPr>
          <w:rFonts w:asciiTheme="minorHAnsi" w:hAnsiTheme="minorHAnsi" w:cstheme="minorHAnsi"/>
        </w:rPr>
      </w:pPr>
      <w:r>
        <w:rPr>
          <w:rFonts w:asciiTheme="minorHAnsi" w:hAnsiTheme="minorHAnsi" w:cstheme="minorHAnsi"/>
        </w:rPr>
        <w:t>a draft decision on regulating conditional discounts to ‘reasonable’ levels</w:t>
      </w:r>
    </w:p>
    <w:p w14:paraId="39CF287A" w14:textId="77777777" w:rsidR="00A20A68" w:rsidRDefault="00A20A68" w:rsidP="00A20A68">
      <w:pPr>
        <w:pStyle w:val="ListParagraph"/>
        <w:numPr>
          <w:ilvl w:val="0"/>
          <w:numId w:val="38"/>
        </w:numPr>
        <w:tabs>
          <w:tab w:val="left" w:pos="426"/>
        </w:tabs>
        <w:rPr>
          <w:rFonts w:asciiTheme="minorHAnsi" w:hAnsiTheme="minorHAnsi" w:cstheme="minorHAnsi"/>
        </w:rPr>
      </w:pPr>
      <w:r>
        <w:rPr>
          <w:rFonts w:asciiTheme="minorHAnsi" w:hAnsiTheme="minorHAnsi" w:cstheme="minorHAnsi"/>
        </w:rPr>
        <w:t xml:space="preserve">customer switching rule change; </w:t>
      </w:r>
      <w:r w:rsidRPr="00AE3828">
        <w:rPr>
          <w:rFonts w:asciiTheme="minorHAnsi" w:hAnsiTheme="minorHAnsi" w:cstheme="minorHAnsi"/>
        </w:rPr>
        <w:t>and</w:t>
      </w:r>
    </w:p>
    <w:p w14:paraId="5B50AAAF" w14:textId="77777777" w:rsidR="00A20A68" w:rsidRPr="00AE3828" w:rsidRDefault="00A20A68" w:rsidP="00A20A68">
      <w:pPr>
        <w:pStyle w:val="ListParagraph"/>
        <w:numPr>
          <w:ilvl w:val="0"/>
          <w:numId w:val="38"/>
        </w:numPr>
        <w:tabs>
          <w:tab w:val="left" w:pos="426"/>
        </w:tabs>
        <w:rPr>
          <w:rFonts w:asciiTheme="minorHAnsi" w:hAnsiTheme="minorHAnsi" w:cstheme="minorHAnsi"/>
        </w:rPr>
      </w:pPr>
      <w:r w:rsidRPr="00AE3828">
        <w:rPr>
          <w:rFonts w:asciiTheme="minorHAnsi" w:hAnsiTheme="minorHAnsi" w:cstheme="minorHAnsi"/>
        </w:rPr>
        <w:t>AEMO procedural change</w:t>
      </w:r>
      <w:r>
        <w:rPr>
          <w:rFonts w:asciiTheme="minorHAnsi" w:hAnsiTheme="minorHAnsi" w:cstheme="minorHAnsi"/>
        </w:rPr>
        <w:t>.</w:t>
      </w:r>
    </w:p>
    <w:p w14:paraId="40B0D7A9" w14:textId="61876CE2" w:rsidR="00A20A68" w:rsidRDefault="00A20A68" w:rsidP="005B1051">
      <w:pPr>
        <w:pStyle w:val="ListParagraph"/>
        <w:numPr>
          <w:ilvl w:val="0"/>
          <w:numId w:val="48"/>
        </w:numPr>
        <w:rPr>
          <w:rFonts w:asciiTheme="minorHAnsi" w:hAnsiTheme="minorHAnsi" w:cstheme="minorHAnsi"/>
        </w:rPr>
      </w:pPr>
      <w:r>
        <w:rPr>
          <w:rFonts w:asciiTheme="minorHAnsi" w:hAnsiTheme="minorHAnsi" w:cstheme="minorHAnsi"/>
        </w:rPr>
        <w:t xml:space="preserve">During CCG members’ time, </w:t>
      </w:r>
      <w:r w:rsidRPr="00914F0F">
        <w:rPr>
          <w:rFonts w:asciiTheme="minorHAnsi" w:hAnsiTheme="minorHAnsi" w:cstheme="minorHAnsi"/>
        </w:rPr>
        <w:t xml:space="preserve">members </w:t>
      </w:r>
      <w:r>
        <w:rPr>
          <w:rFonts w:asciiTheme="minorHAnsi" w:hAnsiTheme="minorHAnsi" w:cstheme="minorHAnsi"/>
        </w:rPr>
        <w:t xml:space="preserve">joined the CCG Chair and the AER Chair to </w:t>
      </w:r>
      <w:r w:rsidRPr="00914F0F">
        <w:rPr>
          <w:rFonts w:asciiTheme="minorHAnsi" w:hAnsiTheme="minorHAnsi" w:cstheme="minorHAnsi"/>
        </w:rPr>
        <w:t xml:space="preserve">discuss a </w:t>
      </w:r>
      <w:r>
        <w:rPr>
          <w:rFonts w:asciiTheme="minorHAnsi" w:hAnsiTheme="minorHAnsi" w:cstheme="minorHAnsi"/>
        </w:rPr>
        <w:t>range</w:t>
      </w:r>
      <w:r w:rsidRPr="00914F0F">
        <w:rPr>
          <w:rFonts w:asciiTheme="minorHAnsi" w:hAnsiTheme="minorHAnsi" w:cstheme="minorHAnsi"/>
        </w:rPr>
        <w:t xml:space="preserve"> of</w:t>
      </w:r>
      <w:r>
        <w:rPr>
          <w:rFonts w:asciiTheme="minorHAnsi" w:hAnsiTheme="minorHAnsi" w:cstheme="minorHAnsi"/>
        </w:rPr>
        <w:t xml:space="preserve"> </w:t>
      </w:r>
      <w:r w:rsidRPr="00914F0F">
        <w:rPr>
          <w:rFonts w:asciiTheme="minorHAnsi" w:hAnsiTheme="minorHAnsi" w:cstheme="minorHAnsi"/>
        </w:rPr>
        <w:t>issues including</w:t>
      </w:r>
      <w:r>
        <w:rPr>
          <w:rFonts w:asciiTheme="minorHAnsi" w:hAnsiTheme="minorHAnsi" w:cstheme="minorHAnsi"/>
        </w:rPr>
        <w:t>:</w:t>
      </w:r>
    </w:p>
    <w:p w14:paraId="5B4E514C" w14:textId="77777777" w:rsidR="00A20A68" w:rsidRDefault="00A20A68" w:rsidP="005B1051">
      <w:pPr>
        <w:pStyle w:val="ListParagraph"/>
        <w:numPr>
          <w:ilvl w:val="1"/>
          <w:numId w:val="48"/>
        </w:numPr>
        <w:rPr>
          <w:rFonts w:asciiTheme="minorHAnsi" w:hAnsiTheme="minorHAnsi" w:cstheme="minorHAnsi"/>
        </w:rPr>
      </w:pPr>
      <w:r>
        <w:rPr>
          <w:rFonts w:asciiTheme="minorHAnsi" w:hAnsiTheme="minorHAnsi" w:cstheme="minorHAnsi"/>
        </w:rPr>
        <w:t>current arrangements for consumer engagement and resourcing for consumer advocates</w:t>
      </w:r>
    </w:p>
    <w:p w14:paraId="6691C7D1" w14:textId="77777777" w:rsidR="00A20A68" w:rsidRPr="0038033D" w:rsidRDefault="00A20A68" w:rsidP="005B1051">
      <w:pPr>
        <w:pStyle w:val="ListParagraph"/>
        <w:numPr>
          <w:ilvl w:val="1"/>
          <w:numId w:val="48"/>
        </w:numPr>
        <w:rPr>
          <w:rFonts w:asciiTheme="minorHAnsi" w:hAnsiTheme="minorHAnsi" w:cstheme="minorHAnsi"/>
        </w:rPr>
      </w:pPr>
      <w:r>
        <w:rPr>
          <w:rFonts w:asciiTheme="minorHAnsi" w:hAnsiTheme="minorHAnsi" w:cstheme="minorHAnsi"/>
        </w:rPr>
        <w:t>the communication of the Values of Customer Reliability data</w:t>
      </w:r>
    </w:p>
    <w:p w14:paraId="01AB9CC2" w14:textId="77777777" w:rsidR="00A20A68" w:rsidRPr="0038033D" w:rsidRDefault="00A20A68" w:rsidP="005B1051">
      <w:pPr>
        <w:pStyle w:val="ListParagraph"/>
        <w:numPr>
          <w:ilvl w:val="1"/>
          <w:numId w:val="48"/>
        </w:numPr>
        <w:rPr>
          <w:rFonts w:asciiTheme="minorHAnsi" w:hAnsiTheme="minorHAnsi" w:cstheme="minorHAnsi"/>
        </w:rPr>
      </w:pPr>
      <w:r>
        <w:rPr>
          <w:rFonts w:asciiTheme="minorHAnsi" w:hAnsiTheme="minorHAnsi" w:cstheme="minorHAnsi"/>
        </w:rPr>
        <w:t>the staffing levels and supply of service in rural and remote areas; and</w:t>
      </w:r>
    </w:p>
    <w:p w14:paraId="2FA96D4F" w14:textId="77777777" w:rsidR="00A20A68" w:rsidRPr="00C967FC" w:rsidRDefault="00A20A68" w:rsidP="005B1051">
      <w:pPr>
        <w:pStyle w:val="ListParagraph"/>
        <w:numPr>
          <w:ilvl w:val="1"/>
          <w:numId w:val="48"/>
        </w:numPr>
        <w:rPr>
          <w:rFonts w:asciiTheme="minorHAnsi" w:hAnsiTheme="minorHAnsi" w:cstheme="minorHAnsi"/>
        </w:rPr>
      </w:pPr>
      <w:r>
        <w:t xml:space="preserve">early impacts of the Default Market Offer on consumer bills. </w:t>
      </w:r>
    </w:p>
    <w:p w14:paraId="11D33756" w14:textId="77777777" w:rsidR="00A20A68" w:rsidRPr="00C967FC" w:rsidRDefault="00A20A68" w:rsidP="005B1051">
      <w:pPr>
        <w:pStyle w:val="ListParagraph"/>
        <w:numPr>
          <w:ilvl w:val="0"/>
          <w:numId w:val="48"/>
        </w:numPr>
        <w:spacing w:before="200"/>
        <w:rPr>
          <w:rFonts w:asciiTheme="minorHAnsi" w:hAnsiTheme="minorHAnsi" w:cstheme="minorHAnsi"/>
        </w:rPr>
      </w:pPr>
      <w:r w:rsidRPr="00C967FC">
        <w:rPr>
          <w:rFonts w:asciiTheme="minorHAnsi" w:hAnsiTheme="minorHAnsi" w:cstheme="minorHAnsi"/>
        </w:rPr>
        <w:br w:type="page"/>
      </w:r>
    </w:p>
    <w:p w14:paraId="0561FA15" w14:textId="39006A97" w:rsidR="002A6433" w:rsidRPr="00E45127" w:rsidRDefault="002A6433" w:rsidP="00A20A68">
      <w:pPr>
        <w:spacing w:line="360" w:lineRule="auto"/>
        <w:rPr>
          <w:rFonts w:asciiTheme="minorHAnsi" w:hAnsiTheme="minorHAnsi" w:cstheme="minorHAnsi"/>
          <w:b/>
          <w:sz w:val="24"/>
          <w:szCs w:val="24"/>
        </w:rPr>
      </w:pPr>
      <w:r w:rsidRPr="00E45127">
        <w:rPr>
          <w:rFonts w:asciiTheme="minorHAnsi" w:hAnsiTheme="minorHAnsi" w:cstheme="minorHAnsi"/>
          <w:b/>
          <w:sz w:val="24"/>
          <w:szCs w:val="24"/>
        </w:rPr>
        <w:lastRenderedPageBreak/>
        <w:t>Atte</w:t>
      </w:r>
      <w:r w:rsidR="00E45127" w:rsidRPr="00E45127">
        <w:rPr>
          <w:rFonts w:asciiTheme="minorHAnsi" w:hAnsiTheme="minorHAnsi" w:cstheme="minorHAnsi"/>
          <w:b/>
          <w:sz w:val="24"/>
          <w:szCs w:val="24"/>
        </w:rPr>
        <w:t>ndees</w:t>
      </w:r>
    </w:p>
    <w:p w14:paraId="72805687" w14:textId="51856434" w:rsidR="00A20A68" w:rsidRPr="00BA1E22" w:rsidRDefault="00A20A68" w:rsidP="00A20A68">
      <w:pPr>
        <w:spacing w:line="360" w:lineRule="auto"/>
        <w:rPr>
          <w:rFonts w:asciiTheme="minorHAnsi" w:hAnsiTheme="minorHAnsi" w:cstheme="minorHAnsi"/>
          <w:b/>
        </w:rPr>
      </w:pPr>
      <w:r>
        <w:rPr>
          <w:rFonts w:asciiTheme="minorHAnsi" w:hAnsiTheme="minorHAnsi" w:cstheme="minorHAnsi"/>
          <w:b/>
        </w:rPr>
        <w:t>CCG members</w:t>
      </w:r>
    </w:p>
    <w:tbl>
      <w:tblPr>
        <w:tblStyle w:val="TableGrid"/>
        <w:tblW w:w="0" w:type="auto"/>
        <w:tblBorders>
          <w:top w:val="none" w:sz="0" w:space="0" w:color="auto"/>
          <w:bottom w:val="none" w:sz="0" w:space="0" w:color="auto"/>
        </w:tblBorders>
        <w:tblLook w:val="04A0" w:firstRow="1" w:lastRow="0" w:firstColumn="1" w:lastColumn="0" w:noHBand="0" w:noVBand="1"/>
      </w:tblPr>
      <w:tblGrid>
        <w:gridCol w:w="4678"/>
        <w:gridCol w:w="4348"/>
      </w:tblGrid>
      <w:tr w:rsidR="00A20A68" w:rsidRPr="00BA1E22" w14:paraId="43237DAB" w14:textId="77777777" w:rsidTr="0091412A">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678" w:type="dxa"/>
            <w:tcBorders>
              <w:top w:val="none" w:sz="0" w:space="0" w:color="auto"/>
              <w:bottom w:val="none" w:sz="0" w:space="0" w:color="auto"/>
            </w:tcBorders>
          </w:tcPr>
          <w:p w14:paraId="40847DD1" w14:textId="77777777" w:rsidR="00A20A68" w:rsidRPr="00090B95" w:rsidRDefault="00A20A68" w:rsidP="00A20A68">
            <w:pPr>
              <w:rPr>
                <w:rFonts w:asciiTheme="minorHAnsi" w:hAnsiTheme="minorHAnsi" w:cstheme="minorHAnsi"/>
                <w:b w:val="0"/>
                <w:sz w:val="22"/>
              </w:rPr>
            </w:pPr>
            <w:r>
              <w:rPr>
                <w:rFonts w:asciiTheme="minorHAnsi" w:hAnsiTheme="minorHAnsi" w:cstheme="minorHAnsi"/>
                <w:b w:val="0"/>
                <w:sz w:val="22"/>
              </w:rPr>
              <w:t>CCG Chair</w:t>
            </w:r>
          </w:p>
        </w:tc>
        <w:tc>
          <w:tcPr>
            <w:tcW w:w="4348" w:type="dxa"/>
            <w:tcBorders>
              <w:top w:val="none" w:sz="0" w:space="0" w:color="auto"/>
              <w:bottom w:val="none" w:sz="0" w:space="0" w:color="auto"/>
            </w:tcBorders>
          </w:tcPr>
          <w:p w14:paraId="35DB8FAC" w14:textId="77777777" w:rsidR="00A20A68" w:rsidRPr="00090B95" w:rsidRDefault="00A20A68" w:rsidP="00A20A6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rPr>
            </w:pPr>
            <w:r w:rsidRPr="00BA1E22">
              <w:rPr>
                <w:rFonts w:asciiTheme="minorHAnsi" w:hAnsiTheme="minorHAnsi" w:cstheme="minorHAnsi"/>
                <w:b w:val="0"/>
                <w:sz w:val="22"/>
              </w:rPr>
              <w:t>Jim Cox, AER Board Member</w:t>
            </w:r>
          </w:p>
        </w:tc>
      </w:tr>
      <w:tr w:rsidR="00A20A68" w:rsidRPr="00BA1E22" w14:paraId="093A69A0" w14:textId="77777777" w:rsidTr="0091412A">
        <w:trPr>
          <w:trHeight w:val="416"/>
        </w:trPr>
        <w:tc>
          <w:tcPr>
            <w:cnfStyle w:val="001000000000" w:firstRow="0" w:lastRow="0" w:firstColumn="1" w:lastColumn="0" w:oddVBand="0" w:evenVBand="0" w:oddHBand="0" w:evenHBand="0" w:firstRowFirstColumn="0" w:firstRowLastColumn="0" w:lastRowFirstColumn="0" w:lastRowLastColumn="0"/>
            <w:tcW w:w="4678" w:type="dxa"/>
          </w:tcPr>
          <w:p w14:paraId="4398EE33" w14:textId="77777777" w:rsidR="00A20A68" w:rsidRPr="00BA1E22" w:rsidRDefault="00A20A68" w:rsidP="00A20A68">
            <w:pPr>
              <w:rPr>
                <w:rFonts w:asciiTheme="minorHAnsi" w:hAnsiTheme="minorHAnsi" w:cstheme="minorHAnsi"/>
                <w:b w:val="0"/>
                <w:sz w:val="22"/>
              </w:rPr>
            </w:pPr>
            <w:r>
              <w:rPr>
                <w:rFonts w:asciiTheme="minorHAnsi" w:hAnsiTheme="minorHAnsi" w:cstheme="minorHAnsi"/>
                <w:b w:val="0"/>
                <w:sz w:val="22"/>
              </w:rPr>
              <w:t>Brotherhood of St Laurence</w:t>
            </w:r>
          </w:p>
        </w:tc>
        <w:tc>
          <w:tcPr>
            <w:tcW w:w="4348" w:type="dxa"/>
          </w:tcPr>
          <w:p w14:paraId="5CF6F5A4" w14:textId="77777777" w:rsidR="00A20A68" w:rsidRPr="00BA1E22" w:rsidRDefault="00A20A68"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David Bryant</w:t>
            </w:r>
          </w:p>
        </w:tc>
      </w:tr>
      <w:tr w:rsidR="00A20A68" w:rsidRPr="00BA1E22" w14:paraId="5DB1EEB6" w14:textId="77777777" w:rsidTr="0091412A">
        <w:trPr>
          <w:trHeight w:val="416"/>
        </w:trPr>
        <w:tc>
          <w:tcPr>
            <w:cnfStyle w:val="001000000000" w:firstRow="0" w:lastRow="0" w:firstColumn="1" w:lastColumn="0" w:oddVBand="0" w:evenVBand="0" w:oddHBand="0" w:evenHBand="0" w:firstRowFirstColumn="0" w:firstRowLastColumn="0" w:lastRowFirstColumn="0" w:lastRowLastColumn="0"/>
            <w:tcW w:w="4678" w:type="dxa"/>
          </w:tcPr>
          <w:p w14:paraId="20F2D8D2" w14:textId="77777777" w:rsidR="00A20A68" w:rsidRPr="00BA1E22" w:rsidRDefault="00A20A68" w:rsidP="00A20A68">
            <w:pPr>
              <w:rPr>
                <w:rFonts w:asciiTheme="minorHAnsi" w:hAnsiTheme="minorHAnsi" w:cstheme="minorHAnsi"/>
                <w:b w:val="0"/>
                <w:sz w:val="22"/>
              </w:rPr>
            </w:pPr>
            <w:r w:rsidRPr="00BA1E22">
              <w:rPr>
                <w:rFonts w:asciiTheme="minorHAnsi" w:hAnsiTheme="minorHAnsi" w:cstheme="minorHAnsi"/>
                <w:b w:val="0"/>
                <w:sz w:val="22"/>
              </w:rPr>
              <w:t>Country Women’s Association Australia</w:t>
            </w:r>
            <w:r>
              <w:rPr>
                <w:rFonts w:asciiTheme="minorHAnsi" w:hAnsiTheme="minorHAnsi" w:cstheme="minorHAnsi"/>
                <w:b w:val="0"/>
                <w:sz w:val="22"/>
              </w:rPr>
              <w:t xml:space="preserve"> (CWAA)</w:t>
            </w:r>
          </w:p>
        </w:tc>
        <w:tc>
          <w:tcPr>
            <w:tcW w:w="4348" w:type="dxa"/>
          </w:tcPr>
          <w:p w14:paraId="1F74C4E3" w14:textId="77777777" w:rsidR="00A20A68" w:rsidRPr="00BA1E22" w:rsidRDefault="00A20A68"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Tanya Cameron OAM</w:t>
            </w:r>
          </w:p>
        </w:tc>
      </w:tr>
      <w:tr w:rsidR="00A20A68" w:rsidRPr="00BA1E22" w14:paraId="68A5B6CF" w14:textId="77777777" w:rsidTr="0091412A">
        <w:trPr>
          <w:trHeight w:val="416"/>
        </w:trPr>
        <w:tc>
          <w:tcPr>
            <w:cnfStyle w:val="001000000000" w:firstRow="0" w:lastRow="0" w:firstColumn="1" w:lastColumn="0" w:oddVBand="0" w:evenVBand="0" w:oddHBand="0" w:evenHBand="0" w:firstRowFirstColumn="0" w:firstRowLastColumn="0" w:lastRowFirstColumn="0" w:lastRowLastColumn="0"/>
            <w:tcW w:w="4678" w:type="dxa"/>
          </w:tcPr>
          <w:p w14:paraId="0E1FA971" w14:textId="77777777" w:rsidR="00A20A68" w:rsidRPr="00BA1E22" w:rsidRDefault="00A20A68" w:rsidP="00A20A68">
            <w:pPr>
              <w:rPr>
                <w:rFonts w:asciiTheme="minorHAnsi" w:hAnsiTheme="minorHAnsi" w:cstheme="minorHAnsi"/>
                <w:b w:val="0"/>
                <w:sz w:val="22"/>
              </w:rPr>
            </w:pPr>
            <w:r>
              <w:rPr>
                <w:rFonts w:asciiTheme="minorHAnsi" w:hAnsiTheme="minorHAnsi" w:cstheme="minorHAnsi"/>
                <w:b w:val="0"/>
                <w:sz w:val="22"/>
              </w:rPr>
              <w:t>Council on the Age</w:t>
            </w:r>
            <w:r w:rsidRPr="00DB53CE">
              <w:rPr>
                <w:rFonts w:asciiTheme="minorHAnsi" w:hAnsiTheme="minorHAnsi" w:cstheme="minorHAnsi"/>
                <w:b w:val="0"/>
                <w:sz w:val="22"/>
              </w:rPr>
              <w:t>ing Australia</w:t>
            </w:r>
            <w:r>
              <w:rPr>
                <w:rFonts w:asciiTheme="minorHAnsi" w:hAnsiTheme="minorHAnsi" w:cstheme="minorHAnsi"/>
                <w:b w:val="0"/>
                <w:sz w:val="22"/>
              </w:rPr>
              <w:t xml:space="preserve"> (COTA)</w:t>
            </w:r>
          </w:p>
        </w:tc>
        <w:tc>
          <w:tcPr>
            <w:tcW w:w="4348" w:type="dxa"/>
          </w:tcPr>
          <w:p w14:paraId="6FB4080C" w14:textId="77777777" w:rsidR="00A20A68" w:rsidRPr="00BA1E22" w:rsidRDefault="00A20A68"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A1E22">
              <w:rPr>
                <w:rFonts w:asciiTheme="minorHAnsi" w:hAnsiTheme="minorHAnsi" w:cstheme="minorHAnsi"/>
                <w:sz w:val="22"/>
              </w:rPr>
              <w:t>Robyn Robinson</w:t>
            </w:r>
          </w:p>
        </w:tc>
      </w:tr>
      <w:tr w:rsidR="00A20A68" w:rsidRPr="00BA1E22" w14:paraId="3A621263" w14:textId="77777777" w:rsidTr="0091412A">
        <w:trPr>
          <w:trHeight w:val="416"/>
        </w:trPr>
        <w:tc>
          <w:tcPr>
            <w:cnfStyle w:val="001000000000" w:firstRow="0" w:lastRow="0" w:firstColumn="1" w:lastColumn="0" w:oddVBand="0" w:evenVBand="0" w:oddHBand="0" w:evenHBand="0" w:firstRowFirstColumn="0" w:firstRowLastColumn="0" w:lastRowFirstColumn="0" w:lastRowLastColumn="0"/>
            <w:tcW w:w="4678" w:type="dxa"/>
          </w:tcPr>
          <w:p w14:paraId="3863062E" w14:textId="77777777" w:rsidR="00A20A68" w:rsidRPr="00F021CC" w:rsidRDefault="00A20A68" w:rsidP="00A20A68">
            <w:pPr>
              <w:rPr>
                <w:rFonts w:asciiTheme="minorHAnsi" w:hAnsiTheme="minorHAnsi" w:cstheme="minorHAnsi"/>
                <w:b w:val="0"/>
                <w:sz w:val="22"/>
              </w:rPr>
            </w:pPr>
            <w:r w:rsidRPr="00F021CC">
              <w:rPr>
                <w:rFonts w:asciiTheme="minorHAnsi" w:hAnsiTheme="minorHAnsi" w:cstheme="minorHAnsi"/>
                <w:b w:val="0"/>
                <w:sz w:val="22"/>
              </w:rPr>
              <w:t>Ethic Communities</w:t>
            </w:r>
            <w:r>
              <w:rPr>
                <w:rFonts w:asciiTheme="minorHAnsi" w:hAnsiTheme="minorHAnsi" w:cstheme="minorHAnsi"/>
                <w:b w:val="0"/>
                <w:sz w:val="22"/>
              </w:rPr>
              <w:t>’ Council of NSW (ECCNSW)</w:t>
            </w:r>
          </w:p>
        </w:tc>
        <w:tc>
          <w:tcPr>
            <w:tcW w:w="4348" w:type="dxa"/>
          </w:tcPr>
          <w:p w14:paraId="49F0EA87" w14:textId="77777777" w:rsidR="00A20A68" w:rsidRPr="00F021CC" w:rsidRDefault="00A20A68"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021CC">
              <w:rPr>
                <w:rFonts w:asciiTheme="minorHAnsi" w:hAnsiTheme="minorHAnsi" w:cstheme="minorHAnsi"/>
                <w:sz w:val="22"/>
              </w:rPr>
              <w:t>Iain Maitland</w:t>
            </w:r>
          </w:p>
        </w:tc>
      </w:tr>
      <w:tr w:rsidR="00A20A68" w:rsidRPr="00BA1E22" w14:paraId="4A5B71D9" w14:textId="77777777" w:rsidTr="0091412A">
        <w:trPr>
          <w:trHeight w:val="416"/>
        </w:trPr>
        <w:tc>
          <w:tcPr>
            <w:cnfStyle w:val="001000000000" w:firstRow="0" w:lastRow="0" w:firstColumn="1" w:lastColumn="0" w:oddVBand="0" w:evenVBand="0" w:oddHBand="0" w:evenHBand="0" w:firstRowFirstColumn="0" w:firstRowLastColumn="0" w:lastRowFirstColumn="0" w:lastRowLastColumn="0"/>
            <w:tcW w:w="4678" w:type="dxa"/>
          </w:tcPr>
          <w:p w14:paraId="5F683588" w14:textId="77777777" w:rsidR="00A20A68" w:rsidRDefault="00A20A68" w:rsidP="00A20A68">
            <w:pPr>
              <w:rPr>
                <w:rFonts w:asciiTheme="minorHAnsi" w:hAnsiTheme="minorHAnsi" w:cstheme="minorHAnsi"/>
              </w:rPr>
            </w:pPr>
            <w:r w:rsidRPr="00F021CC">
              <w:rPr>
                <w:rFonts w:asciiTheme="minorHAnsi" w:hAnsiTheme="minorHAnsi" w:cstheme="minorHAnsi"/>
                <w:b w:val="0"/>
                <w:sz w:val="22"/>
              </w:rPr>
              <w:t>National Retail Association (NRA)</w:t>
            </w:r>
          </w:p>
        </w:tc>
        <w:tc>
          <w:tcPr>
            <w:tcW w:w="4348" w:type="dxa"/>
          </w:tcPr>
          <w:p w14:paraId="3BDA8CE1" w14:textId="77777777" w:rsidR="00A20A68" w:rsidRPr="00F021CC" w:rsidRDefault="00A20A68"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021CC">
              <w:rPr>
                <w:rFonts w:asciiTheme="minorHAnsi" w:hAnsiTheme="minorHAnsi" w:cstheme="minorHAnsi"/>
                <w:sz w:val="22"/>
              </w:rPr>
              <w:t xml:space="preserve">Ian Winterburn </w:t>
            </w:r>
          </w:p>
        </w:tc>
      </w:tr>
      <w:tr w:rsidR="00A20A68" w:rsidRPr="00BA1E22" w14:paraId="348BDB0D" w14:textId="77777777" w:rsidTr="0091412A">
        <w:trPr>
          <w:trHeight w:val="416"/>
        </w:trPr>
        <w:tc>
          <w:tcPr>
            <w:cnfStyle w:val="001000000000" w:firstRow="0" w:lastRow="0" w:firstColumn="1" w:lastColumn="0" w:oddVBand="0" w:evenVBand="0" w:oddHBand="0" w:evenHBand="0" w:firstRowFirstColumn="0" w:firstRowLastColumn="0" w:lastRowFirstColumn="0" w:lastRowLastColumn="0"/>
            <w:tcW w:w="4678" w:type="dxa"/>
          </w:tcPr>
          <w:p w14:paraId="312B7111" w14:textId="77777777" w:rsidR="00A20A68" w:rsidRPr="00BA1E22" w:rsidRDefault="00A20A68" w:rsidP="00A20A68">
            <w:pPr>
              <w:rPr>
                <w:rFonts w:asciiTheme="minorHAnsi" w:hAnsiTheme="minorHAnsi" w:cstheme="minorHAnsi"/>
                <w:b w:val="0"/>
                <w:sz w:val="22"/>
              </w:rPr>
            </w:pPr>
            <w:r w:rsidRPr="00BA1E22">
              <w:rPr>
                <w:rFonts w:asciiTheme="minorHAnsi" w:hAnsiTheme="minorHAnsi" w:cstheme="minorHAnsi"/>
                <w:b w:val="0"/>
                <w:sz w:val="22"/>
              </w:rPr>
              <w:t>Public Interest Advocacy Centre</w:t>
            </w:r>
            <w:r>
              <w:rPr>
                <w:rFonts w:asciiTheme="minorHAnsi" w:hAnsiTheme="minorHAnsi" w:cstheme="minorHAnsi"/>
                <w:b w:val="0"/>
                <w:sz w:val="22"/>
              </w:rPr>
              <w:t xml:space="preserve"> (PIAC)</w:t>
            </w:r>
          </w:p>
        </w:tc>
        <w:tc>
          <w:tcPr>
            <w:tcW w:w="4348" w:type="dxa"/>
          </w:tcPr>
          <w:p w14:paraId="6A9D6DD8" w14:textId="77777777" w:rsidR="00A20A68" w:rsidRPr="00BA1E22" w:rsidRDefault="00A20A68"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Craig Memery</w:t>
            </w:r>
          </w:p>
        </w:tc>
      </w:tr>
      <w:tr w:rsidR="00A20A68" w:rsidRPr="00553AE8" w14:paraId="7D4BC493" w14:textId="77777777" w:rsidTr="0091412A">
        <w:trPr>
          <w:trHeight w:val="416"/>
        </w:trPr>
        <w:tc>
          <w:tcPr>
            <w:cnfStyle w:val="001000000000" w:firstRow="0" w:lastRow="0" w:firstColumn="1" w:lastColumn="0" w:oddVBand="0" w:evenVBand="0" w:oddHBand="0" w:evenHBand="0" w:firstRowFirstColumn="0" w:firstRowLastColumn="0" w:lastRowFirstColumn="0" w:lastRowLastColumn="0"/>
            <w:tcW w:w="4678" w:type="dxa"/>
          </w:tcPr>
          <w:p w14:paraId="745F448E" w14:textId="77777777" w:rsidR="00A20A68" w:rsidRPr="00553AE8" w:rsidRDefault="00A20A68" w:rsidP="00A20A68">
            <w:pPr>
              <w:rPr>
                <w:rFonts w:asciiTheme="minorHAnsi" w:hAnsiTheme="minorHAnsi" w:cstheme="minorHAnsi"/>
                <w:b w:val="0"/>
                <w:sz w:val="22"/>
              </w:rPr>
            </w:pPr>
            <w:r w:rsidRPr="00553AE8">
              <w:rPr>
                <w:rFonts w:asciiTheme="minorHAnsi" w:hAnsiTheme="minorHAnsi" w:cstheme="minorHAnsi"/>
                <w:b w:val="0"/>
                <w:sz w:val="22"/>
              </w:rPr>
              <w:t>Queensland Council of Social Services</w:t>
            </w:r>
            <w:r>
              <w:rPr>
                <w:rFonts w:asciiTheme="minorHAnsi" w:hAnsiTheme="minorHAnsi" w:cstheme="minorHAnsi"/>
                <w:b w:val="0"/>
                <w:sz w:val="22"/>
              </w:rPr>
              <w:t xml:space="preserve"> (QCOSS)</w:t>
            </w:r>
          </w:p>
        </w:tc>
        <w:tc>
          <w:tcPr>
            <w:tcW w:w="4348" w:type="dxa"/>
          </w:tcPr>
          <w:p w14:paraId="05D5FCB1" w14:textId="77777777" w:rsidR="00A20A68" w:rsidRPr="00553AE8" w:rsidRDefault="00A20A68"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Luke Reade</w:t>
            </w:r>
          </w:p>
        </w:tc>
      </w:tr>
      <w:tr w:rsidR="00A20A68" w:rsidRPr="00553AE8" w14:paraId="1D714CFD" w14:textId="77777777" w:rsidTr="0091412A">
        <w:trPr>
          <w:trHeight w:val="416"/>
        </w:trPr>
        <w:tc>
          <w:tcPr>
            <w:cnfStyle w:val="001000000000" w:firstRow="0" w:lastRow="0" w:firstColumn="1" w:lastColumn="0" w:oddVBand="0" w:evenVBand="0" w:oddHBand="0" w:evenHBand="0" w:firstRowFirstColumn="0" w:firstRowLastColumn="0" w:lastRowFirstColumn="0" w:lastRowLastColumn="0"/>
            <w:tcW w:w="4678" w:type="dxa"/>
          </w:tcPr>
          <w:p w14:paraId="5EC13708" w14:textId="77777777" w:rsidR="00A20A68" w:rsidRPr="00553AE8" w:rsidRDefault="00A20A68" w:rsidP="00A20A68">
            <w:pPr>
              <w:rPr>
                <w:rFonts w:asciiTheme="minorHAnsi" w:hAnsiTheme="minorHAnsi" w:cstheme="minorHAnsi"/>
                <w:b w:val="0"/>
                <w:sz w:val="22"/>
              </w:rPr>
            </w:pPr>
            <w:r w:rsidRPr="00553AE8">
              <w:rPr>
                <w:rFonts w:asciiTheme="minorHAnsi" w:hAnsiTheme="minorHAnsi" w:cstheme="minorHAnsi"/>
                <w:b w:val="0"/>
                <w:sz w:val="22"/>
              </w:rPr>
              <w:t>Renew</w:t>
            </w:r>
          </w:p>
        </w:tc>
        <w:tc>
          <w:tcPr>
            <w:tcW w:w="4348" w:type="dxa"/>
          </w:tcPr>
          <w:p w14:paraId="35692305" w14:textId="77777777" w:rsidR="00A20A68" w:rsidRPr="00553AE8" w:rsidRDefault="00A20A68"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53AE8">
              <w:rPr>
                <w:rFonts w:asciiTheme="minorHAnsi" w:hAnsiTheme="minorHAnsi" w:cstheme="minorHAnsi"/>
                <w:sz w:val="22"/>
              </w:rPr>
              <w:t>Dean Lombard</w:t>
            </w:r>
          </w:p>
        </w:tc>
      </w:tr>
      <w:tr w:rsidR="00A20A68" w:rsidRPr="00BA1E22" w14:paraId="2943B4F3" w14:textId="77777777" w:rsidTr="0091412A">
        <w:trPr>
          <w:trHeight w:val="416"/>
        </w:trPr>
        <w:tc>
          <w:tcPr>
            <w:cnfStyle w:val="001000000000" w:firstRow="0" w:lastRow="0" w:firstColumn="1" w:lastColumn="0" w:oddVBand="0" w:evenVBand="0" w:oddHBand="0" w:evenHBand="0" w:firstRowFirstColumn="0" w:firstRowLastColumn="0" w:lastRowFirstColumn="0" w:lastRowLastColumn="0"/>
            <w:tcW w:w="4678" w:type="dxa"/>
          </w:tcPr>
          <w:p w14:paraId="1EA3350B" w14:textId="77777777" w:rsidR="00A20A68" w:rsidRPr="00BA1E22" w:rsidRDefault="00A20A68" w:rsidP="00A20A68">
            <w:pPr>
              <w:rPr>
                <w:rFonts w:asciiTheme="minorHAnsi" w:hAnsiTheme="minorHAnsi" w:cstheme="minorHAnsi"/>
                <w:b w:val="0"/>
                <w:sz w:val="22"/>
              </w:rPr>
            </w:pPr>
            <w:r w:rsidRPr="00BA1E22">
              <w:rPr>
                <w:rFonts w:asciiTheme="minorHAnsi" w:hAnsiTheme="minorHAnsi" w:cstheme="minorHAnsi"/>
                <w:b w:val="0"/>
                <w:sz w:val="22"/>
              </w:rPr>
              <w:t>St Vincent de Paul Society</w:t>
            </w:r>
          </w:p>
        </w:tc>
        <w:tc>
          <w:tcPr>
            <w:tcW w:w="4348" w:type="dxa"/>
          </w:tcPr>
          <w:p w14:paraId="7636A422" w14:textId="77777777" w:rsidR="00A20A68" w:rsidRPr="00BA1E22" w:rsidRDefault="00A20A68"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A1E22">
              <w:rPr>
                <w:rFonts w:asciiTheme="minorHAnsi" w:hAnsiTheme="minorHAnsi" w:cstheme="minorHAnsi"/>
                <w:sz w:val="22"/>
              </w:rPr>
              <w:t>Gavin Dufty</w:t>
            </w:r>
          </w:p>
        </w:tc>
      </w:tr>
      <w:tr w:rsidR="00A20A68" w:rsidRPr="00BA1E22" w14:paraId="44020AF9" w14:textId="77777777" w:rsidTr="0091412A">
        <w:trPr>
          <w:trHeight w:val="416"/>
        </w:trPr>
        <w:tc>
          <w:tcPr>
            <w:cnfStyle w:val="001000000000" w:firstRow="0" w:lastRow="0" w:firstColumn="1" w:lastColumn="0" w:oddVBand="0" w:evenVBand="0" w:oddHBand="0" w:evenHBand="0" w:firstRowFirstColumn="0" w:firstRowLastColumn="0" w:lastRowFirstColumn="0" w:lastRowLastColumn="0"/>
            <w:tcW w:w="4678" w:type="dxa"/>
          </w:tcPr>
          <w:p w14:paraId="258186DA" w14:textId="77777777" w:rsidR="00A20A68" w:rsidRPr="00BA1E22" w:rsidRDefault="00A20A68" w:rsidP="00A20A68">
            <w:pPr>
              <w:rPr>
                <w:rFonts w:asciiTheme="minorHAnsi" w:hAnsiTheme="minorHAnsi" w:cstheme="minorHAnsi"/>
                <w:b w:val="0"/>
                <w:sz w:val="22"/>
              </w:rPr>
            </w:pPr>
            <w:r w:rsidRPr="00BA1E22">
              <w:rPr>
                <w:rFonts w:asciiTheme="minorHAnsi" w:hAnsiTheme="minorHAnsi" w:cstheme="minorHAnsi"/>
                <w:b w:val="0"/>
                <w:sz w:val="22"/>
              </w:rPr>
              <w:t>Tasmania Council of Social Service</w:t>
            </w:r>
            <w:r>
              <w:rPr>
                <w:rFonts w:asciiTheme="minorHAnsi" w:hAnsiTheme="minorHAnsi" w:cstheme="minorHAnsi"/>
                <w:b w:val="0"/>
                <w:sz w:val="22"/>
              </w:rPr>
              <w:t xml:space="preserve"> (TasCOSS)</w:t>
            </w:r>
          </w:p>
        </w:tc>
        <w:tc>
          <w:tcPr>
            <w:tcW w:w="4348" w:type="dxa"/>
          </w:tcPr>
          <w:p w14:paraId="751F11FD" w14:textId="77777777" w:rsidR="00A20A68" w:rsidRPr="00BA1E22" w:rsidRDefault="00A20A68"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Kym Goodes</w:t>
            </w:r>
          </w:p>
        </w:tc>
      </w:tr>
      <w:tr w:rsidR="00A20A68" w:rsidRPr="00BA1E22" w14:paraId="0D290036" w14:textId="77777777" w:rsidTr="0091412A">
        <w:trPr>
          <w:trHeight w:val="416"/>
        </w:trPr>
        <w:tc>
          <w:tcPr>
            <w:cnfStyle w:val="001000000000" w:firstRow="0" w:lastRow="0" w:firstColumn="1" w:lastColumn="0" w:oddVBand="0" w:evenVBand="0" w:oddHBand="0" w:evenHBand="0" w:firstRowFirstColumn="0" w:firstRowLastColumn="0" w:lastRowFirstColumn="0" w:lastRowLastColumn="0"/>
            <w:tcW w:w="4678" w:type="dxa"/>
          </w:tcPr>
          <w:p w14:paraId="1D6BDA3C" w14:textId="77777777" w:rsidR="00A20A68" w:rsidRPr="00BA1E22" w:rsidRDefault="00A20A68" w:rsidP="00A20A68">
            <w:pPr>
              <w:rPr>
                <w:rFonts w:asciiTheme="minorHAnsi" w:hAnsiTheme="minorHAnsi" w:cstheme="minorHAnsi"/>
                <w:b w:val="0"/>
                <w:sz w:val="22"/>
              </w:rPr>
            </w:pPr>
            <w:r w:rsidRPr="00BA1E22">
              <w:rPr>
                <w:rFonts w:asciiTheme="minorHAnsi" w:hAnsiTheme="minorHAnsi" w:cstheme="minorHAnsi"/>
                <w:b w:val="0"/>
                <w:sz w:val="22"/>
              </w:rPr>
              <w:t xml:space="preserve">Uniting Communities </w:t>
            </w:r>
          </w:p>
        </w:tc>
        <w:tc>
          <w:tcPr>
            <w:tcW w:w="4348" w:type="dxa"/>
          </w:tcPr>
          <w:p w14:paraId="4D9FF93A" w14:textId="77777777" w:rsidR="00A20A68" w:rsidRPr="00BA1E22" w:rsidRDefault="00A20A68"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A1E22">
              <w:rPr>
                <w:rFonts w:asciiTheme="minorHAnsi" w:hAnsiTheme="minorHAnsi" w:cstheme="minorHAnsi"/>
                <w:sz w:val="22"/>
              </w:rPr>
              <w:t>Mark Henley</w:t>
            </w:r>
          </w:p>
        </w:tc>
      </w:tr>
    </w:tbl>
    <w:p w14:paraId="24E52761" w14:textId="77777777" w:rsidR="00A20A68" w:rsidRPr="00BA1E22" w:rsidRDefault="00A20A68" w:rsidP="00A20A68">
      <w:pPr>
        <w:spacing w:line="360" w:lineRule="auto"/>
        <w:rPr>
          <w:rFonts w:asciiTheme="minorHAnsi" w:hAnsiTheme="minorHAnsi" w:cstheme="minorHAnsi"/>
          <w:b/>
        </w:rPr>
      </w:pPr>
      <w:r w:rsidRPr="00BA1E22">
        <w:rPr>
          <w:rFonts w:asciiTheme="minorHAnsi" w:hAnsiTheme="minorHAnsi" w:cstheme="minorHAnsi"/>
          <w:b/>
        </w:rPr>
        <w:t>Observers</w:t>
      </w:r>
    </w:p>
    <w:tbl>
      <w:tblPr>
        <w:tblStyle w:val="TableGrid"/>
        <w:tblW w:w="9072" w:type="dxa"/>
        <w:tblBorders>
          <w:top w:val="none" w:sz="0" w:space="0" w:color="auto"/>
          <w:bottom w:val="none" w:sz="0" w:space="0" w:color="auto"/>
        </w:tblBorders>
        <w:tblLook w:val="04A0" w:firstRow="1" w:lastRow="0" w:firstColumn="1" w:lastColumn="0" w:noHBand="0" w:noVBand="1"/>
      </w:tblPr>
      <w:tblGrid>
        <w:gridCol w:w="4713"/>
        <w:gridCol w:w="4359"/>
      </w:tblGrid>
      <w:tr w:rsidR="00A20A68" w:rsidRPr="00BA1E22" w14:paraId="0DA59D95" w14:textId="77777777" w:rsidTr="00C60A3E">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4713" w:type="dxa"/>
            <w:tcBorders>
              <w:top w:val="none" w:sz="0" w:space="0" w:color="auto"/>
              <w:bottom w:val="none" w:sz="0" w:space="0" w:color="auto"/>
            </w:tcBorders>
          </w:tcPr>
          <w:p w14:paraId="0624840A" w14:textId="77777777" w:rsidR="00A20A68" w:rsidRDefault="00A20A68" w:rsidP="00A20A68">
            <w:pPr>
              <w:rPr>
                <w:rFonts w:asciiTheme="minorHAnsi" w:hAnsiTheme="minorHAnsi" w:cstheme="minorHAnsi"/>
                <w:b w:val="0"/>
                <w:sz w:val="22"/>
              </w:rPr>
            </w:pPr>
            <w:r w:rsidRPr="00BA1E22">
              <w:rPr>
                <w:rFonts w:asciiTheme="minorHAnsi" w:hAnsiTheme="minorHAnsi" w:cstheme="minorHAnsi"/>
                <w:b w:val="0"/>
                <w:sz w:val="22"/>
              </w:rPr>
              <w:t>Australian Energy Market Commission</w:t>
            </w:r>
          </w:p>
          <w:p w14:paraId="41EA3844" w14:textId="77777777" w:rsidR="00A20A68" w:rsidRPr="00BA1E22" w:rsidRDefault="00A20A68" w:rsidP="00A20A68">
            <w:pPr>
              <w:rPr>
                <w:rFonts w:asciiTheme="minorHAnsi" w:hAnsiTheme="minorHAnsi" w:cstheme="minorHAnsi"/>
                <w:b w:val="0"/>
                <w:sz w:val="22"/>
              </w:rPr>
            </w:pPr>
            <w:r>
              <w:rPr>
                <w:rFonts w:asciiTheme="minorHAnsi" w:hAnsiTheme="minorHAnsi" w:cstheme="minorHAnsi"/>
                <w:b w:val="0"/>
                <w:sz w:val="22"/>
              </w:rPr>
              <w:t xml:space="preserve">Tasmanian Ombudsman </w:t>
            </w:r>
          </w:p>
        </w:tc>
        <w:tc>
          <w:tcPr>
            <w:tcW w:w="4359" w:type="dxa"/>
            <w:tcBorders>
              <w:top w:val="none" w:sz="0" w:space="0" w:color="auto"/>
              <w:bottom w:val="none" w:sz="0" w:space="0" w:color="auto"/>
            </w:tcBorders>
          </w:tcPr>
          <w:p w14:paraId="517D713A" w14:textId="77777777" w:rsidR="00A20A68" w:rsidRDefault="00A20A68" w:rsidP="00A20A6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rPr>
            </w:pPr>
            <w:r>
              <w:rPr>
                <w:rFonts w:asciiTheme="minorHAnsi" w:hAnsiTheme="minorHAnsi" w:cstheme="minorHAnsi"/>
                <w:b w:val="0"/>
                <w:sz w:val="22"/>
              </w:rPr>
              <w:t>James Hyatt</w:t>
            </w:r>
          </w:p>
          <w:p w14:paraId="546DA6D2" w14:textId="77777777" w:rsidR="00A20A68" w:rsidRPr="00BA1E22" w:rsidRDefault="00A20A68" w:rsidP="00A20A6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rPr>
            </w:pPr>
            <w:r>
              <w:rPr>
                <w:rFonts w:asciiTheme="minorHAnsi" w:hAnsiTheme="minorHAnsi" w:cstheme="minorHAnsi"/>
                <w:b w:val="0"/>
                <w:sz w:val="22"/>
              </w:rPr>
              <w:t xml:space="preserve">Richard Connock </w:t>
            </w:r>
          </w:p>
        </w:tc>
      </w:tr>
    </w:tbl>
    <w:p w14:paraId="4C5C9380" w14:textId="77777777" w:rsidR="00A20A68" w:rsidRPr="00BA1E22" w:rsidRDefault="00A20A68" w:rsidP="00A20A68">
      <w:pPr>
        <w:spacing w:line="360" w:lineRule="auto"/>
        <w:rPr>
          <w:rFonts w:asciiTheme="minorHAnsi" w:hAnsiTheme="minorHAnsi" w:cstheme="minorHAnsi"/>
          <w:b/>
        </w:rPr>
      </w:pPr>
      <w:r w:rsidRPr="00BA1E22">
        <w:rPr>
          <w:rFonts w:asciiTheme="minorHAnsi" w:hAnsiTheme="minorHAnsi" w:cstheme="minorHAnsi"/>
          <w:b/>
        </w:rPr>
        <w:t>AER Representatives</w:t>
      </w:r>
    </w:p>
    <w:tbl>
      <w:tblPr>
        <w:tblStyle w:val="TableGrid"/>
        <w:tblW w:w="9072" w:type="dxa"/>
        <w:tblBorders>
          <w:top w:val="none" w:sz="0" w:space="0" w:color="auto"/>
          <w:bottom w:val="none" w:sz="0" w:space="0" w:color="auto"/>
        </w:tblBorders>
        <w:tblLook w:val="04A0" w:firstRow="1" w:lastRow="0" w:firstColumn="1" w:lastColumn="0" w:noHBand="0" w:noVBand="1"/>
      </w:tblPr>
      <w:tblGrid>
        <w:gridCol w:w="4713"/>
        <w:gridCol w:w="4359"/>
      </w:tblGrid>
      <w:tr w:rsidR="00A20A68" w:rsidRPr="00BA1E22" w14:paraId="3B228CBD" w14:textId="77777777" w:rsidTr="00C60A3E">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47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6937D5A" w14:textId="77777777" w:rsidR="00A20A68" w:rsidRPr="00BA1E22" w:rsidRDefault="00A20A68" w:rsidP="00A20A68">
            <w:pPr>
              <w:spacing w:before="60"/>
              <w:rPr>
                <w:rFonts w:asciiTheme="minorHAnsi" w:hAnsiTheme="minorHAnsi" w:cstheme="minorHAnsi"/>
                <w:b w:val="0"/>
                <w:sz w:val="22"/>
              </w:rPr>
            </w:pPr>
            <w:r>
              <w:rPr>
                <w:rFonts w:asciiTheme="minorHAnsi" w:hAnsiTheme="minorHAnsi" w:cstheme="minorHAnsi"/>
                <w:b w:val="0"/>
                <w:sz w:val="22"/>
              </w:rPr>
              <w:t>Chair</w:t>
            </w:r>
          </w:p>
        </w:tc>
        <w:tc>
          <w:tcPr>
            <w:tcW w:w="43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3CB618" w14:textId="77777777" w:rsidR="00A20A68" w:rsidRPr="007567F8" w:rsidRDefault="00A20A68" w:rsidP="00A20A68">
            <w:pPr>
              <w:spacing w:before="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rPr>
            </w:pPr>
            <w:r>
              <w:rPr>
                <w:rFonts w:asciiTheme="minorHAnsi" w:hAnsiTheme="minorHAnsi" w:cstheme="minorHAnsi"/>
                <w:b w:val="0"/>
                <w:sz w:val="22"/>
              </w:rPr>
              <w:t>Clare Savage</w:t>
            </w:r>
          </w:p>
        </w:tc>
      </w:tr>
      <w:tr w:rsidR="00A20A68" w:rsidRPr="00BA1E22" w14:paraId="3072CC0E" w14:textId="77777777" w:rsidTr="00C60A3E">
        <w:trPr>
          <w:trHeight w:val="345"/>
        </w:trPr>
        <w:tc>
          <w:tcPr>
            <w:cnfStyle w:val="001000000000" w:firstRow="0" w:lastRow="0" w:firstColumn="1" w:lastColumn="0" w:oddVBand="0" w:evenVBand="0" w:oddHBand="0" w:evenHBand="0" w:firstRowFirstColumn="0" w:firstRowLastColumn="0" w:lastRowFirstColumn="0" w:lastRowLastColumn="0"/>
            <w:tcW w:w="4713" w:type="dxa"/>
          </w:tcPr>
          <w:p w14:paraId="377DF638" w14:textId="77777777" w:rsidR="00A20A68" w:rsidRPr="00BA1E22" w:rsidRDefault="00A20A68" w:rsidP="00A20A68">
            <w:pPr>
              <w:rPr>
                <w:rFonts w:asciiTheme="minorHAnsi" w:hAnsiTheme="minorHAnsi" w:cstheme="minorHAnsi"/>
                <w:b w:val="0"/>
                <w:sz w:val="22"/>
              </w:rPr>
            </w:pPr>
            <w:r w:rsidRPr="00BA1E22">
              <w:rPr>
                <w:rFonts w:asciiTheme="minorHAnsi" w:hAnsiTheme="minorHAnsi" w:cstheme="minorHAnsi"/>
                <w:b w:val="0"/>
                <w:sz w:val="22"/>
              </w:rPr>
              <w:t>General Manager</w:t>
            </w:r>
            <w:r>
              <w:rPr>
                <w:rFonts w:asciiTheme="minorHAnsi" w:hAnsiTheme="minorHAnsi" w:cstheme="minorHAnsi"/>
                <w:b w:val="0"/>
                <w:sz w:val="22"/>
              </w:rPr>
              <w:t xml:space="preserve">, Consumers and Markets </w:t>
            </w:r>
          </w:p>
        </w:tc>
        <w:tc>
          <w:tcPr>
            <w:tcW w:w="4359" w:type="dxa"/>
          </w:tcPr>
          <w:p w14:paraId="765B87B9" w14:textId="77777777" w:rsidR="00A20A68" w:rsidRPr="00BA1E22" w:rsidRDefault="00A20A68"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Sarah Proudfoot</w:t>
            </w:r>
          </w:p>
        </w:tc>
      </w:tr>
      <w:tr w:rsidR="00A20A68" w:rsidRPr="00BA1E22" w14:paraId="7F167838" w14:textId="77777777" w:rsidTr="00C60A3E">
        <w:trPr>
          <w:trHeight w:val="279"/>
        </w:trPr>
        <w:tc>
          <w:tcPr>
            <w:cnfStyle w:val="001000000000" w:firstRow="0" w:lastRow="0" w:firstColumn="1" w:lastColumn="0" w:oddVBand="0" w:evenVBand="0" w:oddHBand="0" w:evenHBand="0" w:firstRowFirstColumn="0" w:firstRowLastColumn="0" w:lastRowFirstColumn="0" w:lastRowLastColumn="0"/>
            <w:tcW w:w="4713" w:type="dxa"/>
          </w:tcPr>
          <w:p w14:paraId="3F0AF4B3" w14:textId="77777777" w:rsidR="00A20A68" w:rsidRPr="00471AFF" w:rsidRDefault="00A20A68" w:rsidP="00A20A68">
            <w:pPr>
              <w:spacing w:before="120"/>
              <w:rPr>
                <w:rFonts w:asciiTheme="minorHAnsi" w:hAnsiTheme="minorHAnsi" w:cstheme="minorHAnsi"/>
                <w:b w:val="0"/>
                <w:sz w:val="22"/>
              </w:rPr>
            </w:pPr>
            <w:r>
              <w:rPr>
                <w:rFonts w:asciiTheme="minorHAnsi" w:hAnsiTheme="minorHAnsi" w:cstheme="minorHAnsi"/>
                <w:b w:val="0"/>
                <w:sz w:val="22"/>
              </w:rPr>
              <w:t>Consumer Engagement and Insights team</w:t>
            </w:r>
          </w:p>
        </w:tc>
        <w:tc>
          <w:tcPr>
            <w:tcW w:w="4359" w:type="dxa"/>
          </w:tcPr>
          <w:p w14:paraId="225A5909" w14:textId="77777777" w:rsidR="00A20A68" w:rsidRPr="00BA1E22" w:rsidRDefault="00A20A68" w:rsidP="00A20A68">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sz w:val="22"/>
              </w:rPr>
              <w:t xml:space="preserve">Simone Tyson, Anh Cao and Pablo </w:t>
            </w:r>
            <w:proofErr w:type="spellStart"/>
            <w:r>
              <w:rPr>
                <w:rFonts w:asciiTheme="minorHAnsi" w:hAnsiTheme="minorHAnsi" w:cstheme="minorHAnsi"/>
                <w:sz w:val="22"/>
              </w:rPr>
              <w:t>Albornoz</w:t>
            </w:r>
            <w:proofErr w:type="spellEnd"/>
          </w:p>
        </w:tc>
      </w:tr>
    </w:tbl>
    <w:p w14:paraId="07966631" w14:textId="77777777" w:rsidR="00A20A68" w:rsidRPr="00DC63C5" w:rsidRDefault="00A20A68" w:rsidP="00A20A68">
      <w:pPr>
        <w:spacing w:line="360" w:lineRule="auto"/>
        <w:rPr>
          <w:rFonts w:asciiTheme="minorHAnsi" w:hAnsiTheme="minorHAnsi" w:cstheme="minorHAnsi"/>
          <w:b/>
        </w:rPr>
      </w:pPr>
      <w:r w:rsidRPr="00DC63C5">
        <w:rPr>
          <w:rFonts w:asciiTheme="minorHAnsi" w:hAnsiTheme="minorHAnsi" w:cstheme="minorHAnsi"/>
          <w:b/>
        </w:rPr>
        <w:t>Apologies</w:t>
      </w:r>
    </w:p>
    <w:tbl>
      <w:tblPr>
        <w:tblStyle w:val="TableGrid"/>
        <w:tblW w:w="9072" w:type="dxa"/>
        <w:tblBorders>
          <w:top w:val="none" w:sz="0" w:space="0" w:color="auto"/>
          <w:bottom w:val="none" w:sz="0" w:space="0" w:color="auto"/>
        </w:tblBorders>
        <w:tblLook w:val="04A0" w:firstRow="1" w:lastRow="0" w:firstColumn="1" w:lastColumn="0" w:noHBand="0" w:noVBand="1"/>
      </w:tblPr>
      <w:tblGrid>
        <w:gridCol w:w="4713"/>
        <w:gridCol w:w="4359"/>
      </w:tblGrid>
      <w:tr w:rsidR="00A20A68" w:rsidRPr="00BA1E22" w14:paraId="421DBF2B" w14:textId="77777777" w:rsidTr="0091412A">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4713" w:type="dxa"/>
            <w:tcBorders>
              <w:top w:val="none" w:sz="0" w:space="0" w:color="auto"/>
              <w:bottom w:val="none" w:sz="0" w:space="0" w:color="auto"/>
            </w:tcBorders>
          </w:tcPr>
          <w:p w14:paraId="2FDB18E7" w14:textId="77777777" w:rsidR="00A20A68" w:rsidRPr="007567F8" w:rsidRDefault="00A20A68" w:rsidP="00A20A68">
            <w:pPr>
              <w:rPr>
                <w:rFonts w:asciiTheme="minorHAnsi" w:hAnsiTheme="minorHAnsi" w:cstheme="minorHAnsi"/>
                <w:b w:val="0"/>
                <w:sz w:val="22"/>
              </w:rPr>
            </w:pPr>
            <w:r>
              <w:rPr>
                <w:rFonts w:asciiTheme="minorHAnsi" w:hAnsiTheme="minorHAnsi" w:cstheme="minorHAnsi"/>
                <w:b w:val="0"/>
                <w:sz w:val="22"/>
              </w:rPr>
              <w:t>QCOSS</w:t>
            </w:r>
          </w:p>
        </w:tc>
        <w:tc>
          <w:tcPr>
            <w:tcW w:w="4359" w:type="dxa"/>
            <w:tcBorders>
              <w:top w:val="none" w:sz="0" w:space="0" w:color="auto"/>
              <w:bottom w:val="none" w:sz="0" w:space="0" w:color="auto"/>
            </w:tcBorders>
          </w:tcPr>
          <w:p w14:paraId="03572B1E" w14:textId="77777777" w:rsidR="00A20A68" w:rsidRPr="00BC17C4" w:rsidRDefault="00A20A68" w:rsidP="00A20A6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rPr>
            </w:pPr>
            <w:r>
              <w:rPr>
                <w:rFonts w:asciiTheme="minorHAnsi" w:hAnsiTheme="minorHAnsi" w:cstheme="minorHAnsi"/>
                <w:b w:val="0"/>
                <w:sz w:val="22"/>
              </w:rPr>
              <w:t>Rose McGrath</w:t>
            </w:r>
          </w:p>
        </w:tc>
      </w:tr>
      <w:tr w:rsidR="00A20A68" w:rsidRPr="00BA1E22" w14:paraId="5D053134" w14:textId="77777777" w:rsidTr="00C60A3E">
        <w:trPr>
          <w:trHeight w:val="414"/>
        </w:trPr>
        <w:tc>
          <w:tcPr>
            <w:cnfStyle w:val="001000000000" w:firstRow="0" w:lastRow="0" w:firstColumn="1" w:lastColumn="0" w:oddVBand="0" w:evenVBand="0" w:oddHBand="0" w:evenHBand="0" w:firstRowFirstColumn="0" w:firstRowLastColumn="0" w:lastRowFirstColumn="0" w:lastRowLastColumn="0"/>
            <w:tcW w:w="4713" w:type="dxa"/>
          </w:tcPr>
          <w:p w14:paraId="0A3BA0FA" w14:textId="77777777" w:rsidR="00A20A68" w:rsidRPr="00553AE8" w:rsidRDefault="00A20A68" w:rsidP="00A20A68">
            <w:pPr>
              <w:rPr>
                <w:rFonts w:asciiTheme="minorHAnsi" w:hAnsiTheme="minorHAnsi" w:cstheme="minorHAnsi"/>
              </w:rPr>
            </w:pPr>
            <w:r>
              <w:rPr>
                <w:rFonts w:asciiTheme="minorHAnsi" w:hAnsiTheme="minorHAnsi" w:cstheme="minorHAnsi"/>
                <w:b w:val="0"/>
                <w:sz w:val="22"/>
              </w:rPr>
              <w:t>TasCOSS</w:t>
            </w:r>
          </w:p>
        </w:tc>
        <w:tc>
          <w:tcPr>
            <w:tcW w:w="4359" w:type="dxa"/>
          </w:tcPr>
          <w:p w14:paraId="2C9B4DD2" w14:textId="77777777" w:rsidR="00A20A68" w:rsidRPr="00553AE8" w:rsidRDefault="00A20A68"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sz w:val="22"/>
              </w:rPr>
              <w:t xml:space="preserve">Bernadette </w:t>
            </w:r>
            <w:proofErr w:type="spellStart"/>
            <w:r>
              <w:rPr>
                <w:rFonts w:asciiTheme="minorHAnsi" w:hAnsiTheme="minorHAnsi" w:cstheme="minorHAnsi"/>
                <w:sz w:val="22"/>
              </w:rPr>
              <w:t>Jago</w:t>
            </w:r>
            <w:proofErr w:type="spellEnd"/>
          </w:p>
        </w:tc>
      </w:tr>
      <w:tr w:rsidR="00A20A68" w:rsidRPr="00BC17C4" w14:paraId="75AC10AA" w14:textId="77777777" w:rsidTr="00C60A3E">
        <w:trPr>
          <w:trHeight w:val="414"/>
        </w:trPr>
        <w:tc>
          <w:tcPr>
            <w:cnfStyle w:val="001000000000" w:firstRow="0" w:lastRow="0" w:firstColumn="1" w:lastColumn="0" w:oddVBand="0" w:evenVBand="0" w:oddHBand="0" w:evenHBand="0" w:firstRowFirstColumn="0" w:firstRowLastColumn="0" w:lastRowFirstColumn="0" w:lastRowLastColumn="0"/>
            <w:tcW w:w="4713" w:type="dxa"/>
          </w:tcPr>
          <w:p w14:paraId="2B3D6F69" w14:textId="77777777" w:rsidR="00A20A68" w:rsidRDefault="00A20A68" w:rsidP="00A20A68">
            <w:pPr>
              <w:rPr>
                <w:rFonts w:asciiTheme="minorHAnsi" w:hAnsiTheme="minorHAnsi" w:cstheme="minorHAnsi"/>
                <w:b w:val="0"/>
                <w:sz w:val="22"/>
              </w:rPr>
            </w:pPr>
            <w:r>
              <w:rPr>
                <w:rFonts w:asciiTheme="minorHAnsi" w:hAnsiTheme="minorHAnsi" w:cstheme="minorHAnsi"/>
                <w:b w:val="0"/>
                <w:sz w:val="22"/>
              </w:rPr>
              <w:t>AEMC</w:t>
            </w:r>
          </w:p>
          <w:p w14:paraId="6EE7C89D" w14:textId="77777777" w:rsidR="00A20A68" w:rsidRPr="00BC17C4" w:rsidRDefault="00A20A68" w:rsidP="00A20A68">
            <w:pPr>
              <w:rPr>
                <w:rFonts w:asciiTheme="minorHAnsi" w:hAnsiTheme="minorHAnsi" w:cstheme="minorHAnsi"/>
                <w:b w:val="0"/>
                <w:sz w:val="22"/>
              </w:rPr>
            </w:pPr>
            <w:r>
              <w:rPr>
                <w:rFonts w:asciiTheme="minorHAnsi" w:hAnsiTheme="minorHAnsi" w:cstheme="minorHAnsi"/>
                <w:b w:val="0"/>
                <w:sz w:val="22"/>
              </w:rPr>
              <w:t>ECA</w:t>
            </w:r>
          </w:p>
        </w:tc>
        <w:tc>
          <w:tcPr>
            <w:tcW w:w="4359" w:type="dxa"/>
          </w:tcPr>
          <w:p w14:paraId="4D081516" w14:textId="77777777" w:rsidR="00A20A68" w:rsidRDefault="00A20A68"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Kate Wild</w:t>
            </w:r>
          </w:p>
          <w:p w14:paraId="4A1DD61E" w14:textId="77777777" w:rsidR="00A20A68" w:rsidRPr="00BC17C4" w:rsidRDefault="00A20A68"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Jacqueline Crawshaw</w:t>
            </w:r>
          </w:p>
        </w:tc>
      </w:tr>
    </w:tbl>
    <w:p w14:paraId="12222F14" w14:textId="6E0CE86E" w:rsidR="00A20A68" w:rsidRDefault="00A20A68">
      <w:r>
        <w:br w:type="page"/>
      </w:r>
    </w:p>
    <w:p w14:paraId="45F23A6C" w14:textId="77777777" w:rsidR="00A20A68" w:rsidRPr="00AA579A" w:rsidRDefault="00A20A68" w:rsidP="00A20A68">
      <w:pPr>
        <w:spacing w:after="120"/>
        <w:jc w:val="center"/>
        <w:rPr>
          <w:rFonts w:cs="Arial"/>
        </w:rPr>
      </w:pPr>
      <w:r w:rsidRPr="00AA579A">
        <w:rPr>
          <w:rFonts w:cs="Arial"/>
          <w:noProof/>
          <w:lang w:eastAsia="en-AU"/>
        </w:rPr>
        <w:lastRenderedPageBreak/>
        <w:drawing>
          <wp:inline distT="0" distB="0" distL="0" distR="0" wp14:anchorId="5EA5001C" wp14:editId="33997BD3">
            <wp:extent cx="3086100" cy="1031870"/>
            <wp:effectExtent l="0" t="0" r="0" b="0"/>
            <wp:docPr id="7" name="Picture 7" descr="H:\trimdata\TRIM\TEMP\HPTRIM.5956\D14 125858  AER logo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rimdata\TRIM\TEMP\HPTRIM.5956\D14 125858  AER logo full 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2660" cy="1034063"/>
                    </a:xfrm>
                    <a:prstGeom prst="rect">
                      <a:avLst/>
                    </a:prstGeom>
                    <a:noFill/>
                    <a:ln>
                      <a:noFill/>
                    </a:ln>
                  </pic:spPr>
                </pic:pic>
              </a:graphicData>
            </a:graphic>
          </wp:inline>
        </w:drawing>
      </w:r>
    </w:p>
    <w:p w14:paraId="78B82556" w14:textId="77777777" w:rsidR="00A20A68" w:rsidRDefault="00A20A68" w:rsidP="00A20A68">
      <w:pPr>
        <w:jc w:val="center"/>
        <w:rPr>
          <w:rFonts w:asciiTheme="minorHAnsi" w:hAnsiTheme="minorHAnsi" w:cstheme="minorHAnsi"/>
          <w:b/>
          <w:sz w:val="28"/>
        </w:rPr>
      </w:pPr>
      <w:r>
        <w:rPr>
          <w:rFonts w:asciiTheme="minorHAnsi" w:hAnsiTheme="minorHAnsi" w:cstheme="minorHAnsi"/>
          <w:b/>
          <w:sz w:val="28"/>
        </w:rPr>
        <w:t>CUSTOMER CONSULTATIVE GROUP</w:t>
      </w:r>
    </w:p>
    <w:p w14:paraId="203A80E4" w14:textId="77777777" w:rsidR="00A20A68" w:rsidRDefault="00A20A68" w:rsidP="008B28DA">
      <w:pPr>
        <w:pStyle w:val="Heading3"/>
      </w:pPr>
      <w:bookmarkStart w:id="12" w:name="_Toc90283984"/>
      <w:r>
        <w:t>M</w:t>
      </w:r>
      <w:r w:rsidRPr="004E6314">
        <w:t xml:space="preserve">eeting </w:t>
      </w:r>
      <w:r>
        <w:t>Communique – 23 July</w:t>
      </w:r>
      <w:r w:rsidRPr="004E6314">
        <w:t xml:space="preserve"> 201</w:t>
      </w:r>
      <w:r>
        <w:t>9</w:t>
      </w:r>
      <w:bookmarkEnd w:id="12"/>
    </w:p>
    <w:p w14:paraId="7F6F669E" w14:textId="77777777" w:rsidR="00A20A68" w:rsidRPr="00BD0884" w:rsidRDefault="00A20A68" w:rsidP="00D2377C">
      <w:pPr>
        <w:spacing w:before="0"/>
        <w:jc w:val="center"/>
        <w:rPr>
          <w:rFonts w:asciiTheme="minorHAnsi" w:hAnsiTheme="minorHAnsi" w:cstheme="minorHAnsi"/>
          <w:b/>
          <w:sz w:val="24"/>
          <w:szCs w:val="24"/>
        </w:rPr>
      </w:pPr>
    </w:p>
    <w:p w14:paraId="6FC0B9A6" w14:textId="2922A119" w:rsidR="00A20A68" w:rsidRDefault="00A20A68" w:rsidP="00A20A68">
      <w:pPr>
        <w:pStyle w:val="ListParagraph"/>
        <w:numPr>
          <w:ilvl w:val="0"/>
          <w:numId w:val="39"/>
        </w:numPr>
        <w:rPr>
          <w:rFonts w:asciiTheme="minorHAnsi" w:hAnsiTheme="minorHAnsi" w:cstheme="minorHAnsi"/>
        </w:rPr>
      </w:pPr>
      <w:r w:rsidRPr="006829AC">
        <w:rPr>
          <w:rFonts w:asciiTheme="minorHAnsi" w:hAnsiTheme="minorHAnsi" w:cstheme="minorHAnsi"/>
        </w:rPr>
        <w:t xml:space="preserve">The Australian Energy Regulator’s (AER) Customer Consultative Group (CCG) met on </w:t>
      </w:r>
      <w:r>
        <w:rPr>
          <w:rFonts w:asciiTheme="minorHAnsi" w:hAnsiTheme="minorHAnsi" w:cstheme="minorHAnsi"/>
        </w:rPr>
        <w:t>23 July 2019</w:t>
      </w:r>
      <w:r w:rsidRPr="006829AC">
        <w:rPr>
          <w:rFonts w:asciiTheme="minorHAnsi" w:hAnsiTheme="minorHAnsi" w:cstheme="minorHAnsi"/>
        </w:rPr>
        <w:t xml:space="preserve"> (see membership list </w:t>
      </w:r>
      <w:r w:rsidR="00E24758">
        <w:rPr>
          <w:rFonts w:asciiTheme="minorHAnsi" w:hAnsiTheme="minorHAnsi" w:cstheme="minorHAnsi"/>
        </w:rPr>
        <w:t>below</w:t>
      </w:r>
      <w:r w:rsidRPr="006829AC">
        <w:rPr>
          <w:rFonts w:asciiTheme="minorHAnsi" w:hAnsiTheme="minorHAnsi" w:cstheme="minorHAnsi"/>
        </w:rPr>
        <w:t>) to discuss current issues affecting resident</w:t>
      </w:r>
      <w:r>
        <w:rPr>
          <w:rFonts w:asciiTheme="minorHAnsi" w:hAnsiTheme="minorHAnsi" w:cstheme="minorHAnsi"/>
        </w:rPr>
        <w:t>ial and small energy customers.</w:t>
      </w:r>
    </w:p>
    <w:p w14:paraId="4F9F180E" w14:textId="77777777" w:rsidR="00A20A68" w:rsidRDefault="00A20A68" w:rsidP="00A20A68">
      <w:pPr>
        <w:pStyle w:val="ListParagraph"/>
        <w:numPr>
          <w:ilvl w:val="0"/>
          <w:numId w:val="39"/>
        </w:numPr>
        <w:rPr>
          <w:rFonts w:asciiTheme="minorHAnsi" w:hAnsiTheme="minorHAnsi" w:cstheme="minorHAnsi"/>
        </w:rPr>
      </w:pPr>
      <w:r w:rsidRPr="006829AC">
        <w:rPr>
          <w:rFonts w:asciiTheme="minorHAnsi" w:hAnsiTheme="minorHAnsi" w:cstheme="minorHAnsi"/>
        </w:rPr>
        <w:t xml:space="preserve">CCG Chair, Jim Cox, </w:t>
      </w:r>
      <w:r>
        <w:rPr>
          <w:rFonts w:asciiTheme="minorHAnsi" w:hAnsiTheme="minorHAnsi" w:cstheme="minorHAnsi"/>
        </w:rPr>
        <w:t xml:space="preserve">welcomed Susan </w:t>
      </w:r>
      <w:proofErr w:type="spellStart"/>
      <w:r>
        <w:rPr>
          <w:rFonts w:asciiTheme="minorHAnsi" w:hAnsiTheme="minorHAnsi" w:cstheme="minorHAnsi"/>
        </w:rPr>
        <w:t>Helyar</w:t>
      </w:r>
      <w:proofErr w:type="spellEnd"/>
      <w:r>
        <w:rPr>
          <w:rFonts w:asciiTheme="minorHAnsi" w:hAnsiTheme="minorHAnsi" w:cstheme="minorHAnsi"/>
        </w:rPr>
        <w:t xml:space="preserve">, Director of ACTCOSS as a new CCG member. The Chair also </w:t>
      </w:r>
      <w:r w:rsidRPr="006829AC">
        <w:rPr>
          <w:rFonts w:asciiTheme="minorHAnsi" w:hAnsiTheme="minorHAnsi" w:cstheme="minorHAnsi"/>
        </w:rPr>
        <w:t xml:space="preserve">noted key areas of work for the AER since </w:t>
      </w:r>
      <w:r>
        <w:rPr>
          <w:rFonts w:asciiTheme="minorHAnsi" w:hAnsiTheme="minorHAnsi" w:cstheme="minorHAnsi"/>
        </w:rPr>
        <w:t>March 2019, including:</w:t>
      </w:r>
    </w:p>
    <w:p w14:paraId="256AA994" w14:textId="77777777" w:rsidR="00A20A68" w:rsidRPr="00880F2B" w:rsidRDefault="00A20A68" w:rsidP="00A20A68">
      <w:pPr>
        <w:pStyle w:val="ListParagraph"/>
        <w:numPr>
          <w:ilvl w:val="1"/>
          <w:numId w:val="39"/>
        </w:numPr>
        <w:tabs>
          <w:tab w:val="clear" w:pos="340"/>
          <w:tab w:val="left" w:pos="426"/>
        </w:tabs>
        <w:rPr>
          <w:rFonts w:asciiTheme="minorHAnsi" w:hAnsiTheme="minorHAnsi" w:cstheme="minorHAnsi"/>
        </w:rPr>
      </w:pPr>
      <w:r>
        <w:rPr>
          <w:rFonts w:asciiTheme="minorHAnsi" w:hAnsiTheme="minorHAnsi" w:cstheme="minorHAnsi"/>
        </w:rPr>
        <w:t>the commencement of the Default Market Offer on 1 July 2019</w:t>
      </w:r>
    </w:p>
    <w:p w14:paraId="07F85A1A" w14:textId="77777777" w:rsidR="00A20A68" w:rsidRPr="00465CAB" w:rsidRDefault="00A20A68" w:rsidP="00A20A68">
      <w:pPr>
        <w:pStyle w:val="ListParagraph"/>
        <w:numPr>
          <w:ilvl w:val="1"/>
          <w:numId w:val="39"/>
        </w:numPr>
        <w:tabs>
          <w:tab w:val="clear" w:pos="340"/>
          <w:tab w:val="left" w:pos="426"/>
        </w:tabs>
        <w:rPr>
          <w:rFonts w:asciiTheme="minorHAnsi" w:hAnsiTheme="minorHAnsi" w:cstheme="minorHAnsi"/>
        </w:rPr>
      </w:pPr>
      <w:r w:rsidRPr="00127D23">
        <w:rPr>
          <w:rFonts w:asciiTheme="minorHAnsi" w:hAnsiTheme="minorHAnsi" w:cstheme="minorHAnsi"/>
        </w:rPr>
        <w:t xml:space="preserve">an update on the </w:t>
      </w:r>
      <w:r>
        <w:rPr>
          <w:rFonts w:asciiTheme="minorHAnsi" w:hAnsiTheme="minorHAnsi" w:cstheme="minorHAnsi"/>
        </w:rPr>
        <w:t xml:space="preserve">ACCC’s </w:t>
      </w:r>
      <w:r w:rsidRPr="00127D23">
        <w:rPr>
          <w:rFonts w:asciiTheme="minorHAnsi" w:hAnsiTheme="minorHAnsi" w:cstheme="minorHAnsi"/>
        </w:rPr>
        <w:t>Retail Electricity Pricing Inquiry recommendations</w:t>
      </w:r>
      <w:r>
        <w:rPr>
          <w:rFonts w:asciiTheme="minorHAnsi" w:hAnsiTheme="minorHAnsi" w:cstheme="minorHAnsi"/>
        </w:rPr>
        <w:t xml:space="preserve"> since its release a year ago</w:t>
      </w:r>
    </w:p>
    <w:p w14:paraId="5DA547EC" w14:textId="77777777" w:rsidR="00A20A68" w:rsidRPr="00465CAB" w:rsidRDefault="00A20A68" w:rsidP="00A20A68">
      <w:pPr>
        <w:pStyle w:val="ListParagraph"/>
        <w:numPr>
          <w:ilvl w:val="1"/>
          <w:numId w:val="39"/>
        </w:numPr>
        <w:tabs>
          <w:tab w:val="clear" w:pos="340"/>
          <w:tab w:val="left" w:pos="426"/>
        </w:tabs>
        <w:rPr>
          <w:rFonts w:asciiTheme="minorHAnsi" w:hAnsiTheme="minorHAnsi" w:cstheme="minorHAnsi"/>
        </w:rPr>
      </w:pPr>
      <w:r>
        <w:rPr>
          <w:rFonts w:asciiTheme="minorHAnsi" w:hAnsiTheme="minorHAnsi" w:cstheme="minorHAnsi"/>
        </w:rPr>
        <w:t>regulatory work with embedded networks</w:t>
      </w:r>
    </w:p>
    <w:p w14:paraId="28C51695" w14:textId="77777777" w:rsidR="00A20A68" w:rsidRPr="00465CAB" w:rsidRDefault="00A20A68" w:rsidP="00A20A68">
      <w:pPr>
        <w:pStyle w:val="ListParagraph"/>
        <w:numPr>
          <w:ilvl w:val="1"/>
          <w:numId w:val="39"/>
        </w:numPr>
        <w:tabs>
          <w:tab w:val="clear" w:pos="340"/>
          <w:tab w:val="left" w:pos="426"/>
        </w:tabs>
        <w:spacing w:after="120"/>
        <w:ind w:left="1077" w:hanging="357"/>
        <w:rPr>
          <w:rFonts w:asciiTheme="minorHAnsi" w:hAnsiTheme="minorHAnsi" w:cstheme="minorHAnsi"/>
        </w:rPr>
      </w:pPr>
      <w:r w:rsidRPr="00465CAB">
        <w:rPr>
          <w:rFonts w:asciiTheme="minorHAnsi" w:hAnsiTheme="minorHAnsi" w:cstheme="minorHAnsi"/>
        </w:rPr>
        <w:t xml:space="preserve">network regulatory determinations in NSW </w:t>
      </w:r>
      <w:r>
        <w:rPr>
          <w:rFonts w:asciiTheme="minorHAnsi" w:hAnsiTheme="minorHAnsi" w:cstheme="minorHAnsi"/>
        </w:rPr>
        <w:t>for Ausgrid, Endeavour Energy and Essential Energy.</w:t>
      </w:r>
    </w:p>
    <w:p w14:paraId="2C00108C" w14:textId="77777777" w:rsidR="00A20A68" w:rsidRDefault="00A20A68" w:rsidP="00A20A68">
      <w:pPr>
        <w:pStyle w:val="ListParagraph"/>
        <w:numPr>
          <w:ilvl w:val="0"/>
          <w:numId w:val="39"/>
        </w:numPr>
        <w:rPr>
          <w:rFonts w:asciiTheme="minorHAnsi" w:hAnsiTheme="minorHAnsi" w:cstheme="minorHAnsi"/>
        </w:rPr>
      </w:pPr>
      <w:r>
        <w:rPr>
          <w:rFonts w:asciiTheme="minorHAnsi" w:hAnsiTheme="minorHAnsi" w:cstheme="minorHAnsi"/>
        </w:rPr>
        <w:t>AER staff presented on a range of topical issues and current projects. These included the:</w:t>
      </w:r>
    </w:p>
    <w:p w14:paraId="19878A1A" w14:textId="77777777" w:rsidR="00A20A68" w:rsidRDefault="00A20A68" w:rsidP="00A20A68">
      <w:pPr>
        <w:pStyle w:val="ListParagraph"/>
        <w:numPr>
          <w:ilvl w:val="1"/>
          <w:numId w:val="39"/>
        </w:numPr>
        <w:rPr>
          <w:rFonts w:asciiTheme="minorHAnsi" w:hAnsiTheme="minorHAnsi" w:cstheme="minorHAnsi"/>
        </w:rPr>
      </w:pPr>
      <w:r>
        <w:rPr>
          <w:rFonts w:asciiTheme="minorHAnsi" w:hAnsiTheme="minorHAnsi" w:cstheme="minorHAnsi"/>
        </w:rPr>
        <w:t>Retailer Reliability Obligation – the development of a series of RRO guidelines</w:t>
      </w:r>
    </w:p>
    <w:p w14:paraId="7FC9C69B" w14:textId="77777777" w:rsidR="00A20A68" w:rsidRDefault="00A20A68" w:rsidP="00A20A68">
      <w:pPr>
        <w:pStyle w:val="ListParagraph"/>
        <w:numPr>
          <w:ilvl w:val="1"/>
          <w:numId w:val="39"/>
        </w:numPr>
        <w:rPr>
          <w:rFonts w:asciiTheme="minorHAnsi" w:hAnsiTheme="minorHAnsi" w:cstheme="minorHAnsi"/>
        </w:rPr>
      </w:pPr>
      <w:r>
        <w:rPr>
          <w:rFonts w:asciiTheme="minorHAnsi" w:hAnsiTheme="minorHAnsi" w:cstheme="minorHAnsi"/>
        </w:rPr>
        <w:t>Values of Customer Reliability – the consultation process and results from a pilot survey conducted in May 2019</w:t>
      </w:r>
    </w:p>
    <w:p w14:paraId="7AD52D3A" w14:textId="77777777" w:rsidR="00A20A68" w:rsidRDefault="00A20A68" w:rsidP="00A20A68">
      <w:pPr>
        <w:pStyle w:val="ListParagraph"/>
        <w:numPr>
          <w:ilvl w:val="1"/>
          <w:numId w:val="39"/>
        </w:numPr>
        <w:rPr>
          <w:rFonts w:asciiTheme="minorHAnsi" w:hAnsiTheme="minorHAnsi" w:cstheme="minorHAnsi"/>
        </w:rPr>
      </w:pPr>
      <w:r>
        <w:rPr>
          <w:rFonts w:asciiTheme="minorHAnsi" w:hAnsiTheme="minorHAnsi" w:cstheme="minorHAnsi"/>
        </w:rPr>
        <w:t>Consumer Challenge Panel Review – the proposed approach, scope and matters that will be considered during the review</w:t>
      </w:r>
    </w:p>
    <w:p w14:paraId="5F351343" w14:textId="77777777" w:rsidR="00A20A68" w:rsidRDefault="00A20A68" w:rsidP="00A20A68">
      <w:pPr>
        <w:pStyle w:val="ListParagraph"/>
        <w:numPr>
          <w:ilvl w:val="1"/>
          <w:numId w:val="39"/>
        </w:numPr>
        <w:rPr>
          <w:rFonts w:asciiTheme="minorHAnsi" w:hAnsiTheme="minorHAnsi" w:cstheme="minorHAnsi"/>
        </w:rPr>
      </w:pPr>
      <w:r>
        <w:rPr>
          <w:rFonts w:asciiTheme="minorHAnsi" w:hAnsiTheme="minorHAnsi" w:cstheme="minorHAnsi"/>
        </w:rPr>
        <w:t>re-development of AER’s Energy Made Easy website.</w:t>
      </w:r>
    </w:p>
    <w:p w14:paraId="1230E1A9" w14:textId="77777777" w:rsidR="00A20A68" w:rsidRDefault="00A20A68" w:rsidP="00A20A68">
      <w:pPr>
        <w:pStyle w:val="ListParagraph"/>
        <w:numPr>
          <w:ilvl w:val="0"/>
          <w:numId w:val="39"/>
        </w:numPr>
        <w:rPr>
          <w:rFonts w:asciiTheme="minorHAnsi" w:hAnsiTheme="minorHAnsi" w:cstheme="minorHAnsi"/>
        </w:rPr>
      </w:pPr>
      <w:r>
        <w:rPr>
          <w:rFonts w:asciiTheme="minorHAnsi" w:hAnsiTheme="minorHAnsi" w:cstheme="minorHAnsi"/>
        </w:rPr>
        <w:t>During Members’ time, the CCG</w:t>
      </w:r>
      <w:r w:rsidRPr="00914F0F">
        <w:rPr>
          <w:rFonts w:asciiTheme="minorHAnsi" w:hAnsiTheme="minorHAnsi" w:cstheme="minorHAnsi"/>
        </w:rPr>
        <w:t xml:space="preserve"> Chair and members discussed a number of</w:t>
      </w:r>
      <w:r>
        <w:rPr>
          <w:rFonts w:asciiTheme="minorHAnsi" w:hAnsiTheme="minorHAnsi" w:cstheme="minorHAnsi"/>
        </w:rPr>
        <w:t xml:space="preserve"> </w:t>
      </w:r>
      <w:r w:rsidRPr="00914F0F">
        <w:rPr>
          <w:rFonts w:asciiTheme="minorHAnsi" w:hAnsiTheme="minorHAnsi" w:cstheme="minorHAnsi"/>
        </w:rPr>
        <w:t>key issues including</w:t>
      </w:r>
      <w:r>
        <w:rPr>
          <w:rFonts w:asciiTheme="minorHAnsi" w:hAnsiTheme="minorHAnsi" w:cstheme="minorHAnsi"/>
        </w:rPr>
        <w:t>:</w:t>
      </w:r>
    </w:p>
    <w:p w14:paraId="784DCE95" w14:textId="77777777" w:rsidR="00A20A68" w:rsidRDefault="00A20A68" w:rsidP="00A20A68">
      <w:pPr>
        <w:pStyle w:val="ListParagraph"/>
        <w:numPr>
          <w:ilvl w:val="1"/>
          <w:numId w:val="39"/>
        </w:numPr>
        <w:rPr>
          <w:rFonts w:asciiTheme="minorHAnsi" w:hAnsiTheme="minorHAnsi" w:cstheme="minorHAnsi"/>
        </w:rPr>
      </w:pPr>
      <w:r>
        <w:rPr>
          <w:rFonts w:asciiTheme="minorHAnsi" w:hAnsiTheme="minorHAnsi" w:cstheme="minorHAnsi"/>
        </w:rPr>
        <w:t>t</w:t>
      </w:r>
      <w:r w:rsidRPr="00A478A4">
        <w:rPr>
          <w:rFonts w:asciiTheme="minorHAnsi" w:hAnsiTheme="minorHAnsi" w:cstheme="minorHAnsi"/>
        </w:rPr>
        <w:t>he future of regulation and the role of consumers in the decision making process</w:t>
      </w:r>
    </w:p>
    <w:p w14:paraId="5BFB2130" w14:textId="77777777" w:rsidR="00A20A68" w:rsidRPr="0038033D" w:rsidRDefault="00A20A68" w:rsidP="00A20A68">
      <w:pPr>
        <w:pStyle w:val="ListParagraph"/>
        <w:numPr>
          <w:ilvl w:val="1"/>
          <w:numId w:val="39"/>
        </w:numPr>
        <w:rPr>
          <w:rFonts w:asciiTheme="minorHAnsi" w:hAnsiTheme="minorHAnsi" w:cstheme="minorHAnsi"/>
        </w:rPr>
      </w:pPr>
      <w:r>
        <w:rPr>
          <w:rFonts w:asciiTheme="minorHAnsi" w:hAnsiTheme="minorHAnsi" w:cstheme="minorHAnsi"/>
        </w:rPr>
        <w:t>the Default M</w:t>
      </w:r>
      <w:r w:rsidRPr="0038033D">
        <w:rPr>
          <w:rFonts w:asciiTheme="minorHAnsi" w:hAnsiTheme="minorHAnsi" w:cstheme="minorHAnsi"/>
        </w:rPr>
        <w:t>arket Offer</w:t>
      </w:r>
      <w:r>
        <w:rPr>
          <w:rFonts w:asciiTheme="minorHAnsi" w:hAnsiTheme="minorHAnsi" w:cstheme="minorHAnsi"/>
        </w:rPr>
        <w:t xml:space="preserve"> and reference bill, and </w:t>
      </w:r>
      <w:r w:rsidRPr="0038033D">
        <w:rPr>
          <w:rFonts w:asciiTheme="minorHAnsi" w:hAnsiTheme="minorHAnsi" w:cstheme="minorHAnsi"/>
        </w:rPr>
        <w:t xml:space="preserve">ideas </w:t>
      </w:r>
      <w:r>
        <w:rPr>
          <w:rFonts w:asciiTheme="minorHAnsi" w:hAnsiTheme="minorHAnsi" w:cstheme="minorHAnsi"/>
        </w:rPr>
        <w:t>to measure their impact on consumers</w:t>
      </w:r>
    </w:p>
    <w:p w14:paraId="4C352067" w14:textId="77777777" w:rsidR="00A20A68" w:rsidRPr="0038033D" w:rsidRDefault="00A20A68" w:rsidP="00A20A68">
      <w:pPr>
        <w:pStyle w:val="ListParagraph"/>
        <w:numPr>
          <w:ilvl w:val="1"/>
          <w:numId w:val="39"/>
        </w:numPr>
        <w:rPr>
          <w:rFonts w:asciiTheme="minorHAnsi" w:hAnsiTheme="minorHAnsi" w:cstheme="minorHAnsi"/>
        </w:rPr>
      </w:pPr>
      <w:r>
        <w:rPr>
          <w:rFonts w:asciiTheme="minorHAnsi" w:hAnsiTheme="minorHAnsi" w:cstheme="minorHAnsi"/>
        </w:rPr>
        <w:t>Hardship Guideline and associated AER</w:t>
      </w:r>
      <w:r w:rsidRPr="0038033D">
        <w:rPr>
          <w:rFonts w:asciiTheme="minorHAnsi" w:hAnsiTheme="minorHAnsi" w:cstheme="minorHAnsi"/>
        </w:rPr>
        <w:t xml:space="preserve"> </w:t>
      </w:r>
      <w:r>
        <w:rPr>
          <w:rFonts w:asciiTheme="minorHAnsi" w:hAnsiTheme="minorHAnsi" w:cstheme="minorHAnsi"/>
        </w:rPr>
        <w:t xml:space="preserve">outreach </w:t>
      </w:r>
      <w:r w:rsidRPr="0038033D">
        <w:rPr>
          <w:rFonts w:asciiTheme="minorHAnsi" w:hAnsiTheme="minorHAnsi" w:cstheme="minorHAnsi"/>
        </w:rPr>
        <w:t>materials</w:t>
      </w:r>
    </w:p>
    <w:p w14:paraId="2D28F3D3" w14:textId="77777777" w:rsidR="00A20A68" w:rsidRDefault="00A20A68" w:rsidP="00A20A68">
      <w:pPr>
        <w:pStyle w:val="ListParagraph"/>
        <w:numPr>
          <w:ilvl w:val="1"/>
          <w:numId w:val="39"/>
        </w:numPr>
        <w:rPr>
          <w:rFonts w:asciiTheme="minorHAnsi" w:hAnsiTheme="minorHAnsi" w:cstheme="minorHAnsi"/>
        </w:rPr>
      </w:pPr>
      <w:r>
        <w:rPr>
          <w:rFonts w:asciiTheme="minorHAnsi" w:hAnsiTheme="minorHAnsi" w:cstheme="minorHAnsi"/>
        </w:rPr>
        <w:t xml:space="preserve">AER’s </w:t>
      </w:r>
      <w:r w:rsidRPr="00127D23">
        <w:rPr>
          <w:rFonts w:asciiTheme="minorHAnsi" w:hAnsiTheme="minorHAnsi" w:cstheme="minorHAnsi"/>
        </w:rPr>
        <w:t>distribution determination for Essential Energy for the 201</w:t>
      </w:r>
      <w:r>
        <w:rPr>
          <w:rFonts w:asciiTheme="minorHAnsi" w:hAnsiTheme="minorHAnsi" w:cstheme="minorHAnsi"/>
        </w:rPr>
        <w:t xml:space="preserve">9-24 regulatory control period, </w:t>
      </w:r>
      <w:r>
        <w:t>with reference to staffing levels and future reliability</w:t>
      </w:r>
    </w:p>
    <w:p w14:paraId="171EA86B" w14:textId="77777777" w:rsidR="00A20A68" w:rsidRPr="00C967FC" w:rsidRDefault="00A20A68" w:rsidP="00A20A68">
      <w:pPr>
        <w:pStyle w:val="ListParagraph"/>
        <w:numPr>
          <w:ilvl w:val="1"/>
          <w:numId w:val="39"/>
        </w:numPr>
        <w:rPr>
          <w:rFonts w:asciiTheme="minorHAnsi" w:hAnsiTheme="minorHAnsi" w:cstheme="minorHAnsi"/>
        </w:rPr>
      </w:pPr>
      <w:r>
        <w:t>Coordination of generation and transmission investment review, AEMO’s Integrated System Plan, Regulatory investment test for transmission, their interrelationships and AER’s role in each process.</w:t>
      </w:r>
    </w:p>
    <w:p w14:paraId="0E2FBE48" w14:textId="77777777" w:rsidR="00A20A68" w:rsidRPr="00C967FC" w:rsidRDefault="00A20A68" w:rsidP="00A20A68">
      <w:pPr>
        <w:pStyle w:val="ListParagraph"/>
        <w:numPr>
          <w:ilvl w:val="0"/>
          <w:numId w:val="39"/>
        </w:numPr>
        <w:spacing w:before="200"/>
        <w:rPr>
          <w:rFonts w:asciiTheme="minorHAnsi" w:hAnsiTheme="minorHAnsi" w:cstheme="minorHAnsi"/>
        </w:rPr>
      </w:pPr>
      <w:r w:rsidRPr="00C967FC">
        <w:rPr>
          <w:rFonts w:asciiTheme="minorHAnsi" w:hAnsiTheme="minorHAnsi" w:cstheme="minorHAnsi"/>
        </w:rPr>
        <w:t>Members also thanked Paula Conboy for her leadership of the AER and particularly for her support for stronger consumer focus in all aspects of the regulatory process.</w:t>
      </w:r>
      <w:r w:rsidRPr="00C967FC">
        <w:rPr>
          <w:rFonts w:asciiTheme="minorHAnsi" w:hAnsiTheme="minorHAnsi" w:cstheme="minorHAnsi"/>
        </w:rPr>
        <w:br w:type="page"/>
      </w:r>
    </w:p>
    <w:p w14:paraId="146AEA9D" w14:textId="6918F5C6" w:rsidR="00A20A68" w:rsidRPr="00872696" w:rsidRDefault="00872696" w:rsidP="00A20A68">
      <w:pPr>
        <w:pStyle w:val="Heading1"/>
        <w:tabs>
          <w:tab w:val="left" w:pos="551"/>
          <w:tab w:val="center" w:pos="4513"/>
        </w:tabs>
        <w:spacing w:before="120" w:after="120"/>
        <w:ind w:left="1"/>
        <w:rPr>
          <w:rFonts w:ascii="Arial" w:hAnsi="Arial" w:cs="Arial"/>
          <w:b/>
          <w:color w:val="auto"/>
          <w:sz w:val="24"/>
          <w:szCs w:val="24"/>
          <w:lang w:val="en-GB"/>
        </w:rPr>
      </w:pPr>
      <w:r w:rsidRPr="00872696">
        <w:rPr>
          <w:rFonts w:ascii="Arial" w:hAnsi="Arial" w:cs="Arial"/>
          <w:b/>
          <w:color w:val="auto"/>
          <w:sz w:val="24"/>
          <w:szCs w:val="24"/>
          <w:lang w:val="en-GB"/>
        </w:rPr>
        <w:lastRenderedPageBreak/>
        <w:t>Attendees</w:t>
      </w:r>
    </w:p>
    <w:p w14:paraId="64B738EA" w14:textId="77777777" w:rsidR="00A20A68" w:rsidRPr="00BA1E22" w:rsidRDefault="00A20A68" w:rsidP="00A20A68">
      <w:pPr>
        <w:spacing w:line="360" w:lineRule="auto"/>
        <w:rPr>
          <w:rFonts w:asciiTheme="minorHAnsi" w:hAnsiTheme="minorHAnsi" w:cstheme="minorHAnsi"/>
          <w:b/>
        </w:rPr>
      </w:pPr>
      <w:r>
        <w:rPr>
          <w:rFonts w:asciiTheme="minorHAnsi" w:hAnsiTheme="minorHAnsi" w:cstheme="minorHAnsi"/>
          <w:b/>
        </w:rPr>
        <w:t>CCG members</w:t>
      </w:r>
    </w:p>
    <w:tbl>
      <w:tblPr>
        <w:tblStyle w:val="TableGrid"/>
        <w:tblW w:w="0" w:type="auto"/>
        <w:tblBorders>
          <w:top w:val="none" w:sz="0" w:space="0" w:color="auto"/>
          <w:bottom w:val="none" w:sz="0" w:space="0" w:color="auto"/>
        </w:tblBorders>
        <w:tblLook w:val="04A0" w:firstRow="1" w:lastRow="0" w:firstColumn="1" w:lastColumn="0" w:noHBand="0" w:noVBand="1"/>
      </w:tblPr>
      <w:tblGrid>
        <w:gridCol w:w="4678"/>
        <w:gridCol w:w="4348"/>
      </w:tblGrid>
      <w:tr w:rsidR="00A20A68" w:rsidRPr="00BA1E22" w14:paraId="5AB1B86D" w14:textId="77777777" w:rsidTr="0091412A">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678" w:type="dxa"/>
            <w:tcBorders>
              <w:top w:val="none" w:sz="0" w:space="0" w:color="auto"/>
              <w:bottom w:val="none" w:sz="0" w:space="0" w:color="auto"/>
            </w:tcBorders>
          </w:tcPr>
          <w:p w14:paraId="640F4578" w14:textId="77777777" w:rsidR="00A20A68" w:rsidRPr="00090B95" w:rsidRDefault="00A20A68" w:rsidP="00A20A68">
            <w:pPr>
              <w:rPr>
                <w:rFonts w:asciiTheme="minorHAnsi" w:hAnsiTheme="minorHAnsi" w:cstheme="minorHAnsi"/>
                <w:b w:val="0"/>
                <w:sz w:val="22"/>
              </w:rPr>
            </w:pPr>
            <w:r>
              <w:rPr>
                <w:rFonts w:asciiTheme="minorHAnsi" w:hAnsiTheme="minorHAnsi" w:cstheme="minorHAnsi"/>
                <w:b w:val="0"/>
                <w:sz w:val="22"/>
              </w:rPr>
              <w:t>CCG Chair</w:t>
            </w:r>
          </w:p>
        </w:tc>
        <w:tc>
          <w:tcPr>
            <w:tcW w:w="4348" w:type="dxa"/>
            <w:tcBorders>
              <w:top w:val="none" w:sz="0" w:space="0" w:color="auto"/>
              <w:bottom w:val="none" w:sz="0" w:space="0" w:color="auto"/>
            </w:tcBorders>
          </w:tcPr>
          <w:p w14:paraId="38E8EBFA" w14:textId="77777777" w:rsidR="00A20A68" w:rsidRPr="00090B95" w:rsidRDefault="00A20A68" w:rsidP="00A20A6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rPr>
            </w:pPr>
            <w:r w:rsidRPr="00BA1E22">
              <w:rPr>
                <w:rFonts w:asciiTheme="minorHAnsi" w:hAnsiTheme="minorHAnsi" w:cstheme="minorHAnsi"/>
                <w:b w:val="0"/>
                <w:sz w:val="22"/>
              </w:rPr>
              <w:t>Jim Cox, AER Board Member</w:t>
            </w:r>
          </w:p>
        </w:tc>
      </w:tr>
      <w:tr w:rsidR="00A20A68" w:rsidRPr="00BA1E22" w14:paraId="230D59C7" w14:textId="77777777" w:rsidTr="0091412A">
        <w:trPr>
          <w:trHeight w:val="494"/>
        </w:trPr>
        <w:tc>
          <w:tcPr>
            <w:cnfStyle w:val="001000000000" w:firstRow="0" w:lastRow="0" w:firstColumn="1" w:lastColumn="0" w:oddVBand="0" w:evenVBand="0" w:oddHBand="0" w:evenHBand="0" w:firstRowFirstColumn="0" w:firstRowLastColumn="0" w:lastRowFirstColumn="0" w:lastRowLastColumn="0"/>
            <w:tcW w:w="4678" w:type="dxa"/>
          </w:tcPr>
          <w:p w14:paraId="6EFD08EF" w14:textId="77777777" w:rsidR="00A20A68" w:rsidRPr="00BA1E22" w:rsidRDefault="00A20A68" w:rsidP="00A20A68">
            <w:pPr>
              <w:rPr>
                <w:rFonts w:asciiTheme="minorHAnsi" w:hAnsiTheme="minorHAnsi" w:cstheme="minorHAnsi"/>
                <w:b w:val="0"/>
                <w:sz w:val="22"/>
              </w:rPr>
            </w:pPr>
            <w:r w:rsidRPr="000010F6">
              <w:rPr>
                <w:rFonts w:asciiTheme="minorHAnsi" w:hAnsiTheme="minorHAnsi" w:cstheme="minorHAnsi"/>
                <w:b w:val="0"/>
                <w:sz w:val="22"/>
              </w:rPr>
              <w:t>ACT Council of Social Service</w:t>
            </w:r>
          </w:p>
        </w:tc>
        <w:tc>
          <w:tcPr>
            <w:tcW w:w="4348" w:type="dxa"/>
          </w:tcPr>
          <w:p w14:paraId="7C4CA2C5" w14:textId="77777777" w:rsidR="00A20A68" w:rsidRPr="00BA1E22" w:rsidRDefault="00A20A68"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Pr>
                <w:rFonts w:asciiTheme="minorHAnsi" w:hAnsiTheme="minorHAnsi" w:cstheme="minorHAnsi"/>
                <w:sz w:val="22"/>
              </w:rPr>
              <w:t xml:space="preserve">Susan </w:t>
            </w:r>
            <w:proofErr w:type="spellStart"/>
            <w:r>
              <w:rPr>
                <w:rFonts w:asciiTheme="minorHAnsi" w:hAnsiTheme="minorHAnsi" w:cstheme="minorHAnsi"/>
                <w:sz w:val="22"/>
              </w:rPr>
              <w:t>Helyar</w:t>
            </w:r>
            <w:proofErr w:type="spellEnd"/>
          </w:p>
        </w:tc>
      </w:tr>
      <w:tr w:rsidR="00A20A68" w:rsidRPr="00BA1E22" w14:paraId="0A0E5C1F" w14:textId="77777777" w:rsidTr="0091412A">
        <w:trPr>
          <w:trHeight w:val="416"/>
        </w:trPr>
        <w:tc>
          <w:tcPr>
            <w:cnfStyle w:val="001000000000" w:firstRow="0" w:lastRow="0" w:firstColumn="1" w:lastColumn="0" w:oddVBand="0" w:evenVBand="0" w:oddHBand="0" w:evenHBand="0" w:firstRowFirstColumn="0" w:firstRowLastColumn="0" w:lastRowFirstColumn="0" w:lastRowLastColumn="0"/>
            <w:tcW w:w="4678" w:type="dxa"/>
          </w:tcPr>
          <w:p w14:paraId="5239E4A9" w14:textId="77777777" w:rsidR="00A20A68" w:rsidRPr="00BA1E22" w:rsidRDefault="00A20A68" w:rsidP="00A20A68">
            <w:pPr>
              <w:rPr>
                <w:rFonts w:asciiTheme="minorHAnsi" w:hAnsiTheme="minorHAnsi" w:cstheme="minorHAnsi"/>
                <w:b w:val="0"/>
                <w:sz w:val="22"/>
              </w:rPr>
            </w:pPr>
            <w:r>
              <w:rPr>
                <w:rFonts w:asciiTheme="minorHAnsi" w:hAnsiTheme="minorHAnsi" w:cstheme="minorHAnsi"/>
                <w:b w:val="0"/>
                <w:sz w:val="22"/>
              </w:rPr>
              <w:t>Brotherhood of St Laurence</w:t>
            </w:r>
          </w:p>
        </w:tc>
        <w:tc>
          <w:tcPr>
            <w:tcW w:w="4348" w:type="dxa"/>
          </w:tcPr>
          <w:p w14:paraId="1205F82C" w14:textId="77777777" w:rsidR="00A20A68" w:rsidRPr="00BA1E22" w:rsidRDefault="00A20A68"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David Bryant</w:t>
            </w:r>
          </w:p>
        </w:tc>
      </w:tr>
      <w:tr w:rsidR="00A20A68" w:rsidRPr="00BA1E22" w14:paraId="0534A90A" w14:textId="77777777" w:rsidTr="0091412A">
        <w:trPr>
          <w:trHeight w:val="416"/>
        </w:trPr>
        <w:tc>
          <w:tcPr>
            <w:cnfStyle w:val="001000000000" w:firstRow="0" w:lastRow="0" w:firstColumn="1" w:lastColumn="0" w:oddVBand="0" w:evenVBand="0" w:oddHBand="0" w:evenHBand="0" w:firstRowFirstColumn="0" w:firstRowLastColumn="0" w:lastRowFirstColumn="0" w:lastRowLastColumn="0"/>
            <w:tcW w:w="4678" w:type="dxa"/>
          </w:tcPr>
          <w:p w14:paraId="63F0C436" w14:textId="77777777" w:rsidR="00A20A68" w:rsidRPr="00BA1E22" w:rsidRDefault="00A20A68" w:rsidP="00A20A68">
            <w:pPr>
              <w:rPr>
                <w:rFonts w:asciiTheme="minorHAnsi" w:hAnsiTheme="minorHAnsi" w:cstheme="minorHAnsi"/>
                <w:b w:val="0"/>
                <w:sz w:val="22"/>
              </w:rPr>
            </w:pPr>
            <w:r w:rsidRPr="00BA1E22">
              <w:rPr>
                <w:rFonts w:asciiTheme="minorHAnsi" w:hAnsiTheme="minorHAnsi" w:cstheme="minorHAnsi"/>
                <w:b w:val="0"/>
                <w:sz w:val="22"/>
              </w:rPr>
              <w:t>Country Women’s Association Australia</w:t>
            </w:r>
          </w:p>
        </w:tc>
        <w:tc>
          <w:tcPr>
            <w:tcW w:w="4348" w:type="dxa"/>
          </w:tcPr>
          <w:p w14:paraId="26A4393D" w14:textId="77777777" w:rsidR="00A20A68" w:rsidRPr="00BA1E22" w:rsidRDefault="00A20A68"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Tanya Cameron OAM (by telephone)</w:t>
            </w:r>
          </w:p>
        </w:tc>
      </w:tr>
      <w:tr w:rsidR="00A20A68" w:rsidRPr="00BA1E22" w14:paraId="6E670FA1" w14:textId="77777777" w:rsidTr="0091412A">
        <w:trPr>
          <w:trHeight w:val="416"/>
        </w:trPr>
        <w:tc>
          <w:tcPr>
            <w:cnfStyle w:val="001000000000" w:firstRow="0" w:lastRow="0" w:firstColumn="1" w:lastColumn="0" w:oddVBand="0" w:evenVBand="0" w:oddHBand="0" w:evenHBand="0" w:firstRowFirstColumn="0" w:firstRowLastColumn="0" w:lastRowFirstColumn="0" w:lastRowLastColumn="0"/>
            <w:tcW w:w="4678" w:type="dxa"/>
          </w:tcPr>
          <w:p w14:paraId="504589DF" w14:textId="77777777" w:rsidR="00A20A68" w:rsidRPr="00BA1E22" w:rsidRDefault="00A20A68" w:rsidP="00A20A68">
            <w:pPr>
              <w:rPr>
                <w:rFonts w:asciiTheme="minorHAnsi" w:hAnsiTheme="minorHAnsi" w:cstheme="minorHAnsi"/>
                <w:b w:val="0"/>
                <w:sz w:val="22"/>
              </w:rPr>
            </w:pPr>
            <w:r>
              <w:rPr>
                <w:rFonts w:asciiTheme="minorHAnsi" w:hAnsiTheme="minorHAnsi" w:cstheme="minorHAnsi"/>
                <w:b w:val="0"/>
                <w:sz w:val="22"/>
              </w:rPr>
              <w:t>Council on the Age</w:t>
            </w:r>
            <w:r w:rsidRPr="00DB53CE">
              <w:rPr>
                <w:rFonts w:asciiTheme="minorHAnsi" w:hAnsiTheme="minorHAnsi" w:cstheme="minorHAnsi"/>
                <w:b w:val="0"/>
                <w:sz w:val="22"/>
              </w:rPr>
              <w:t>ing Australia</w:t>
            </w:r>
          </w:p>
        </w:tc>
        <w:tc>
          <w:tcPr>
            <w:tcW w:w="4348" w:type="dxa"/>
          </w:tcPr>
          <w:p w14:paraId="16C7146B" w14:textId="77777777" w:rsidR="00A20A68" w:rsidRPr="00BA1E22" w:rsidRDefault="00A20A68"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A1E22">
              <w:rPr>
                <w:rFonts w:asciiTheme="minorHAnsi" w:hAnsiTheme="minorHAnsi" w:cstheme="minorHAnsi"/>
                <w:sz w:val="22"/>
              </w:rPr>
              <w:t>Robyn Robinson</w:t>
            </w:r>
          </w:p>
        </w:tc>
      </w:tr>
      <w:tr w:rsidR="00A20A68" w:rsidRPr="00BA1E22" w14:paraId="0CA66E73" w14:textId="77777777" w:rsidTr="0091412A">
        <w:trPr>
          <w:trHeight w:val="416"/>
        </w:trPr>
        <w:tc>
          <w:tcPr>
            <w:cnfStyle w:val="001000000000" w:firstRow="0" w:lastRow="0" w:firstColumn="1" w:lastColumn="0" w:oddVBand="0" w:evenVBand="0" w:oddHBand="0" w:evenHBand="0" w:firstRowFirstColumn="0" w:firstRowLastColumn="0" w:lastRowFirstColumn="0" w:lastRowLastColumn="0"/>
            <w:tcW w:w="4678" w:type="dxa"/>
          </w:tcPr>
          <w:p w14:paraId="02CF8DA0" w14:textId="77777777" w:rsidR="00A20A68" w:rsidRPr="00BA1E22" w:rsidRDefault="00A20A68" w:rsidP="00A20A68">
            <w:pPr>
              <w:rPr>
                <w:rFonts w:asciiTheme="minorHAnsi" w:hAnsiTheme="minorHAnsi" w:cstheme="minorHAnsi"/>
                <w:b w:val="0"/>
                <w:sz w:val="22"/>
              </w:rPr>
            </w:pPr>
            <w:r w:rsidRPr="00BA1E22">
              <w:rPr>
                <w:rFonts w:asciiTheme="minorHAnsi" w:hAnsiTheme="minorHAnsi" w:cstheme="minorHAnsi"/>
                <w:b w:val="0"/>
                <w:sz w:val="22"/>
              </w:rPr>
              <w:t>Public Interest Advocacy Centre</w:t>
            </w:r>
          </w:p>
        </w:tc>
        <w:tc>
          <w:tcPr>
            <w:tcW w:w="4348" w:type="dxa"/>
          </w:tcPr>
          <w:p w14:paraId="6F78E998" w14:textId="77777777" w:rsidR="00A20A68" w:rsidRPr="00BA1E22" w:rsidRDefault="00A20A68"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Craig Memery</w:t>
            </w:r>
          </w:p>
        </w:tc>
      </w:tr>
      <w:tr w:rsidR="00A20A68" w:rsidRPr="00553AE8" w14:paraId="0CE99583" w14:textId="77777777" w:rsidTr="0091412A">
        <w:trPr>
          <w:trHeight w:val="416"/>
        </w:trPr>
        <w:tc>
          <w:tcPr>
            <w:cnfStyle w:val="001000000000" w:firstRow="0" w:lastRow="0" w:firstColumn="1" w:lastColumn="0" w:oddVBand="0" w:evenVBand="0" w:oddHBand="0" w:evenHBand="0" w:firstRowFirstColumn="0" w:firstRowLastColumn="0" w:lastRowFirstColumn="0" w:lastRowLastColumn="0"/>
            <w:tcW w:w="4678" w:type="dxa"/>
          </w:tcPr>
          <w:p w14:paraId="67E7F07D" w14:textId="77777777" w:rsidR="00A20A68" w:rsidRPr="00553AE8" w:rsidRDefault="00A20A68" w:rsidP="00A20A68">
            <w:pPr>
              <w:rPr>
                <w:rFonts w:asciiTheme="minorHAnsi" w:hAnsiTheme="minorHAnsi" w:cstheme="minorHAnsi"/>
                <w:b w:val="0"/>
                <w:sz w:val="22"/>
              </w:rPr>
            </w:pPr>
            <w:r w:rsidRPr="00553AE8">
              <w:rPr>
                <w:rFonts w:asciiTheme="minorHAnsi" w:hAnsiTheme="minorHAnsi" w:cstheme="minorHAnsi"/>
                <w:b w:val="0"/>
                <w:sz w:val="22"/>
              </w:rPr>
              <w:t>Queensland Council of Social Services</w:t>
            </w:r>
          </w:p>
        </w:tc>
        <w:tc>
          <w:tcPr>
            <w:tcW w:w="4348" w:type="dxa"/>
          </w:tcPr>
          <w:p w14:paraId="4801ECE3" w14:textId="77777777" w:rsidR="00A20A68" w:rsidRPr="00553AE8" w:rsidRDefault="00A20A68"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53AE8">
              <w:rPr>
                <w:rFonts w:asciiTheme="minorHAnsi" w:hAnsiTheme="minorHAnsi" w:cstheme="minorHAnsi"/>
                <w:sz w:val="22"/>
              </w:rPr>
              <w:t>Rose McGrath</w:t>
            </w:r>
          </w:p>
        </w:tc>
      </w:tr>
      <w:tr w:rsidR="00A20A68" w:rsidRPr="00553AE8" w14:paraId="1A802239" w14:textId="77777777" w:rsidTr="0091412A">
        <w:trPr>
          <w:trHeight w:val="416"/>
        </w:trPr>
        <w:tc>
          <w:tcPr>
            <w:cnfStyle w:val="001000000000" w:firstRow="0" w:lastRow="0" w:firstColumn="1" w:lastColumn="0" w:oddVBand="0" w:evenVBand="0" w:oddHBand="0" w:evenHBand="0" w:firstRowFirstColumn="0" w:firstRowLastColumn="0" w:lastRowFirstColumn="0" w:lastRowLastColumn="0"/>
            <w:tcW w:w="4678" w:type="dxa"/>
          </w:tcPr>
          <w:p w14:paraId="78197C48" w14:textId="77777777" w:rsidR="00A20A68" w:rsidRPr="00553AE8" w:rsidRDefault="00A20A68" w:rsidP="00A20A68">
            <w:pPr>
              <w:rPr>
                <w:rFonts w:asciiTheme="minorHAnsi" w:hAnsiTheme="minorHAnsi" w:cstheme="minorHAnsi"/>
                <w:b w:val="0"/>
                <w:sz w:val="22"/>
              </w:rPr>
            </w:pPr>
            <w:r w:rsidRPr="00553AE8">
              <w:rPr>
                <w:rFonts w:asciiTheme="minorHAnsi" w:hAnsiTheme="minorHAnsi" w:cstheme="minorHAnsi"/>
                <w:b w:val="0"/>
                <w:sz w:val="22"/>
              </w:rPr>
              <w:t>Renew</w:t>
            </w:r>
          </w:p>
        </w:tc>
        <w:tc>
          <w:tcPr>
            <w:tcW w:w="4348" w:type="dxa"/>
          </w:tcPr>
          <w:p w14:paraId="04C1D11E" w14:textId="77777777" w:rsidR="00A20A68" w:rsidRPr="00553AE8" w:rsidRDefault="00A20A68"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53AE8">
              <w:rPr>
                <w:rFonts w:asciiTheme="minorHAnsi" w:hAnsiTheme="minorHAnsi" w:cstheme="minorHAnsi"/>
                <w:sz w:val="22"/>
              </w:rPr>
              <w:t>Dean Lombard</w:t>
            </w:r>
          </w:p>
        </w:tc>
      </w:tr>
      <w:tr w:rsidR="00A20A68" w:rsidRPr="00BA1E22" w14:paraId="4CA4C02E" w14:textId="77777777" w:rsidTr="0091412A">
        <w:trPr>
          <w:trHeight w:val="416"/>
        </w:trPr>
        <w:tc>
          <w:tcPr>
            <w:cnfStyle w:val="001000000000" w:firstRow="0" w:lastRow="0" w:firstColumn="1" w:lastColumn="0" w:oddVBand="0" w:evenVBand="0" w:oddHBand="0" w:evenHBand="0" w:firstRowFirstColumn="0" w:firstRowLastColumn="0" w:lastRowFirstColumn="0" w:lastRowLastColumn="0"/>
            <w:tcW w:w="4678" w:type="dxa"/>
          </w:tcPr>
          <w:p w14:paraId="40ADB2A2" w14:textId="77777777" w:rsidR="00A20A68" w:rsidRPr="00BA1E22" w:rsidRDefault="00A20A68" w:rsidP="00A20A68">
            <w:pPr>
              <w:rPr>
                <w:rFonts w:asciiTheme="minorHAnsi" w:hAnsiTheme="minorHAnsi" w:cstheme="minorHAnsi"/>
                <w:b w:val="0"/>
                <w:sz w:val="22"/>
              </w:rPr>
            </w:pPr>
            <w:r w:rsidRPr="00BA1E22">
              <w:rPr>
                <w:rFonts w:asciiTheme="minorHAnsi" w:hAnsiTheme="minorHAnsi" w:cstheme="minorHAnsi"/>
                <w:b w:val="0"/>
                <w:sz w:val="22"/>
              </w:rPr>
              <w:t>St Vincent de Paul Society</w:t>
            </w:r>
          </w:p>
        </w:tc>
        <w:tc>
          <w:tcPr>
            <w:tcW w:w="4348" w:type="dxa"/>
          </w:tcPr>
          <w:p w14:paraId="62AAC718" w14:textId="77777777" w:rsidR="00A20A68" w:rsidRPr="00BA1E22" w:rsidRDefault="00A20A68"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A1E22">
              <w:rPr>
                <w:rFonts w:asciiTheme="minorHAnsi" w:hAnsiTheme="minorHAnsi" w:cstheme="minorHAnsi"/>
                <w:sz w:val="22"/>
              </w:rPr>
              <w:t>Gavin Dufty</w:t>
            </w:r>
          </w:p>
        </w:tc>
      </w:tr>
      <w:tr w:rsidR="00A20A68" w:rsidRPr="00BA1E22" w14:paraId="6DC89E7D" w14:textId="77777777" w:rsidTr="0091412A">
        <w:trPr>
          <w:trHeight w:val="416"/>
        </w:trPr>
        <w:tc>
          <w:tcPr>
            <w:cnfStyle w:val="001000000000" w:firstRow="0" w:lastRow="0" w:firstColumn="1" w:lastColumn="0" w:oddVBand="0" w:evenVBand="0" w:oddHBand="0" w:evenHBand="0" w:firstRowFirstColumn="0" w:firstRowLastColumn="0" w:lastRowFirstColumn="0" w:lastRowLastColumn="0"/>
            <w:tcW w:w="4678" w:type="dxa"/>
          </w:tcPr>
          <w:p w14:paraId="676D8418" w14:textId="77777777" w:rsidR="00A20A68" w:rsidRPr="00BA1E22" w:rsidRDefault="00A20A68" w:rsidP="00A20A68">
            <w:pPr>
              <w:rPr>
                <w:rFonts w:asciiTheme="minorHAnsi" w:hAnsiTheme="minorHAnsi" w:cstheme="minorHAnsi"/>
                <w:b w:val="0"/>
                <w:sz w:val="22"/>
              </w:rPr>
            </w:pPr>
            <w:r w:rsidRPr="00BA1E22">
              <w:rPr>
                <w:rFonts w:asciiTheme="minorHAnsi" w:hAnsiTheme="minorHAnsi" w:cstheme="minorHAnsi"/>
                <w:b w:val="0"/>
                <w:sz w:val="22"/>
              </w:rPr>
              <w:t>Tasmania Council of Social Service</w:t>
            </w:r>
          </w:p>
        </w:tc>
        <w:tc>
          <w:tcPr>
            <w:tcW w:w="4348" w:type="dxa"/>
          </w:tcPr>
          <w:p w14:paraId="6F716F52" w14:textId="77777777" w:rsidR="00A20A68" w:rsidRPr="00BA1E22" w:rsidRDefault="00A20A68"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 xml:space="preserve">Bernadette </w:t>
            </w:r>
            <w:proofErr w:type="spellStart"/>
            <w:r>
              <w:rPr>
                <w:rFonts w:asciiTheme="minorHAnsi" w:hAnsiTheme="minorHAnsi" w:cstheme="minorHAnsi"/>
                <w:sz w:val="22"/>
              </w:rPr>
              <w:t>Jago</w:t>
            </w:r>
            <w:proofErr w:type="spellEnd"/>
          </w:p>
        </w:tc>
      </w:tr>
      <w:tr w:rsidR="00A20A68" w:rsidRPr="00BA1E22" w14:paraId="33584A61" w14:textId="77777777" w:rsidTr="0091412A">
        <w:trPr>
          <w:trHeight w:val="416"/>
        </w:trPr>
        <w:tc>
          <w:tcPr>
            <w:cnfStyle w:val="001000000000" w:firstRow="0" w:lastRow="0" w:firstColumn="1" w:lastColumn="0" w:oddVBand="0" w:evenVBand="0" w:oddHBand="0" w:evenHBand="0" w:firstRowFirstColumn="0" w:firstRowLastColumn="0" w:lastRowFirstColumn="0" w:lastRowLastColumn="0"/>
            <w:tcW w:w="4678" w:type="dxa"/>
          </w:tcPr>
          <w:p w14:paraId="44750B6F" w14:textId="77777777" w:rsidR="00A20A68" w:rsidRPr="00BA1E22" w:rsidRDefault="00A20A68" w:rsidP="00A20A68">
            <w:pPr>
              <w:rPr>
                <w:rFonts w:asciiTheme="minorHAnsi" w:hAnsiTheme="minorHAnsi" w:cstheme="minorHAnsi"/>
                <w:b w:val="0"/>
                <w:sz w:val="22"/>
              </w:rPr>
            </w:pPr>
            <w:r w:rsidRPr="00BA1E22">
              <w:rPr>
                <w:rFonts w:asciiTheme="minorHAnsi" w:hAnsiTheme="minorHAnsi" w:cstheme="minorHAnsi"/>
                <w:b w:val="0"/>
                <w:sz w:val="22"/>
              </w:rPr>
              <w:t xml:space="preserve">Uniting Communities </w:t>
            </w:r>
          </w:p>
        </w:tc>
        <w:tc>
          <w:tcPr>
            <w:tcW w:w="4348" w:type="dxa"/>
          </w:tcPr>
          <w:p w14:paraId="59447C10" w14:textId="77777777" w:rsidR="00A20A68" w:rsidRPr="00BA1E22" w:rsidRDefault="00A20A68"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A1E22">
              <w:rPr>
                <w:rFonts w:asciiTheme="minorHAnsi" w:hAnsiTheme="minorHAnsi" w:cstheme="minorHAnsi"/>
                <w:sz w:val="22"/>
              </w:rPr>
              <w:t>Mark Henley</w:t>
            </w:r>
          </w:p>
        </w:tc>
      </w:tr>
    </w:tbl>
    <w:p w14:paraId="37EE35DB" w14:textId="77777777" w:rsidR="00A20A68" w:rsidRPr="00BA1E22" w:rsidRDefault="00A20A68" w:rsidP="00A20A68">
      <w:pPr>
        <w:spacing w:line="360" w:lineRule="auto"/>
        <w:rPr>
          <w:rFonts w:asciiTheme="minorHAnsi" w:hAnsiTheme="minorHAnsi" w:cstheme="minorHAnsi"/>
          <w:b/>
        </w:rPr>
      </w:pPr>
      <w:r w:rsidRPr="00BA1E22">
        <w:rPr>
          <w:rFonts w:asciiTheme="minorHAnsi" w:hAnsiTheme="minorHAnsi" w:cstheme="minorHAnsi"/>
          <w:b/>
        </w:rPr>
        <w:t>Observers</w:t>
      </w:r>
    </w:p>
    <w:tbl>
      <w:tblPr>
        <w:tblStyle w:val="TableGrid"/>
        <w:tblW w:w="9072" w:type="dxa"/>
        <w:tblBorders>
          <w:top w:val="none" w:sz="0" w:space="0" w:color="auto"/>
          <w:bottom w:val="none" w:sz="0" w:space="0" w:color="auto"/>
        </w:tblBorders>
        <w:tblLook w:val="04A0" w:firstRow="1" w:lastRow="0" w:firstColumn="1" w:lastColumn="0" w:noHBand="0" w:noVBand="1"/>
      </w:tblPr>
      <w:tblGrid>
        <w:gridCol w:w="4713"/>
        <w:gridCol w:w="4359"/>
      </w:tblGrid>
      <w:tr w:rsidR="00A20A68" w:rsidRPr="00BA1E22" w14:paraId="77FAD922" w14:textId="77777777" w:rsidTr="00C60A3E">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4713" w:type="dxa"/>
            <w:tcBorders>
              <w:top w:val="none" w:sz="0" w:space="0" w:color="auto"/>
              <w:bottom w:val="none" w:sz="0" w:space="0" w:color="auto"/>
            </w:tcBorders>
          </w:tcPr>
          <w:p w14:paraId="4894DA6A" w14:textId="77777777" w:rsidR="00A20A68" w:rsidRDefault="00A20A68" w:rsidP="00A20A68">
            <w:pPr>
              <w:rPr>
                <w:rFonts w:asciiTheme="minorHAnsi" w:hAnsiTheme="minorHAnsi" w:cstheme="minorHAnsi"/>
                <w:b w:val="0"/>
                <w:sz w:val="22"/>
              </w:rPr>
            </w:pPr>
            <w:r w:rsidRPr="000010F6">
              <w:rPr>
                <w:rFonts w:asciiTheme="minorHAnsi" w:hAnsiTheme="minorHAnsi" w:cstheme="minorHAnsi"/>
                <w:b w:val="0"/>
                <w:sz w:val="22"/>
              </w:rPr>
              <w:t>ACT Civil and Administrative Tribunal</w:t>
            </w:r>
          </w:p>
          <w:p w14:paraId="118BF5C5" w14:textId="77777777" w:rsidR="00A20A68" w:rsidRDefault="00A20A68" w:rsidP="00A20A68">
            <w:pPr>
              <w:rPr>
                <w:rFonts w:asciiTheme="minorHAnsi" w:hAnsiTheme="minorHAnsi" w:cstheme="minorHAnsi"/>
                <w:b w:val="0"/>
                <w:sz w:val="22"/>
              </w:rPr>
            </w:pPr>
            <w:r w:rsidRPr="00BA1E22">
              <w:rPr>
                <w:rFonts w:asciiTheme="minorHAnsi" w:hAnsiTheme="minorHAnsi" w:cstheme="minorHAnsi"/>
                <w:b w:val="0"/>
                <w:sz w:val="22"/>
              </w:rPr>
              <w:t>Australian Energy Market Commission</w:t>
            </w:r>
          </w:p>
          <w:p w14:paraId="41603133" w14:textId="77777777" w:rsidR="00A20A68" w:rsidRPr="00BA1E22" w:rsidRDefault="00A20A68" w:rsidP="00A20A68">
            <w:pPr>
              <w:rPr>
                <w:rFonts w:asciiTheme="minorHAnsi" w:hAnsiTheme="minorHAnsi" w:cstheme="minorHAnsi"/>
                <w:b w:val="0"/>
                <w:sz w:val="22"/>
              </w:rPr>
            </w:pPr>
            <w:r w:rsidRPr="00BA1E22">
              <w:rPr>
                <w:rFonts w:asciiTheme="minorHAnsi" w:hAnsiTheme="minorHAnsi" w:cstheme="minorHAnsi"/>
                <w:b w:val="0"/>
                <w:sz w:val="22"/>
              </w:rPr>
              <w:t>Aus</w:t>
            </w:r>
            <w:r>
              <w:rPr>
                <w:rFonts w:asciiTheme="minorHAnsi" w:hAnsiTheme="minorHAnsi" w:cstheme="minorHAnsi"/>
                <w:b w:val="0"/>
                <w:sz w:val="22"/>
              </w:rPr>
              <w:t>tralian Energy Market Operator</w:t>
            </w:r>
          </w:p>
        </w:tc>
        <w:tc>
          <w:tcPr>
            <w:tcW w:w="4359" w:type="dxa"/>
            <w:tcBorders>
              <w:top w:val="none" w:sz="0" w:space="0" w:color="auto"/>
              <w:bottom w:val="none" w:sz="0" w:space="0" w:color="auto"/>
            </w:tcBorders>
          </w:tcPr>
          <w:p w14:paraId="224C58EE" w14:textId="77777777" w:rsidR="00A20A68" w:rsidRPr="00471AFF" w:rsidRDefault="00A20A68" w:rsidP="00A20A6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rPr>
            </w:pPr>
            <w:r w:rsidRPr="00471AFF">
              <w:rPr>
                <w:rFonts w:asciiTheme="minorHAnsi" w:hAnsiTheme="minorHAnsi" w:cstheme="minorHAnsi"/>
                <w:b w:val="0"/>
                <w:sz w:val="22"/>
              </w:rPr>
              <w:t xml:space="preserve">Graeme </w:t>
            </w:r>
            <w:proofErr w:type="spellStart"/>
            <w:r w:rsidRPr="00471AFF">
              <w:rPr>
                <w:rFonts w:asciiTheme="minorHAnsi" w:hAnsiTheme="minorHAnsi" w:cstheme="minorHAnsi"/>
                <w:b w:val="0"/>
                <w:sz w:val="22"/>
              </w:rPr>
              <w:t>Neate</w:t>
            </w:r>
            <w:proofErr w:type="spellEnd"/>
            <w:r w:rsidRPr="00471AFF">
              <w:rPr>
                <w:rFonts w:asciiTheme="minorHAnsi" w:hAnsiTheme="minorHAnsi" w:cstheme="minorHAnsi"/>
                <w:b w:val="0"/>
                <w:sz w:val="22"/>
              </w:rPr>
              <w:t xml:space="preserve"> AM</w:t>
            </w:r>
          </w:p>
          <w:p w14:paraId="65FC6F69" w14:textId="77777777" w:rsidR="00A20A68" w:rsidRDefault="00A20A68" w:rsidP="00A20A6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rPr>
            </w:pPr>
            <w:r>
              <w:rPr>
                <w:rFonts w:asciiTheme="minorHAnsi" w:hAnsiTheme="minorHAnsi" w:cstheme="minorHAnsi"/>
                <w:b w:val="0"/>
                <w:sz w:val="22"/>
              </w:rPr>
              <w:t>Kate Wild</w:t>
            </w:r>
          </w:p>
          <w:p w14:paraId="204AFDE4" w14:textId="77777777" w:rsidR="00A20A68" w:rsidRPr="00BA1E22" w:rsidRDefault="00A20A68" w:rsidP="00A20A6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rPr>
            </w:pPr>
            <w:r>
              <w:rPr>
                <w:rFonts w:asciiTheme="minorHAnsi" w:hAnsiTheme="minorHAnsi" w:cstheme="minorHAnsi"/>
                <w:b w:val="0"/>
                <w:sz w:val="22"/>
              </w:rPr>
              <w:t xml:space="preserve">Antara </w:t>
            </w:r>
            <w:proofErr w:type="spellStart"/>
            <w:r w:rsidRPr="00C5466A">
              <w:rPr>
                <w:rFonts w:asciiTheme="minorHAnsi" w:hAnsiTheme="minorHAnsi" w:cstheme="minorHAnsi"/>
                <w:b w:val="0"/>
                <w:sz w:val="22"/>
              </w:rPr>
              <w:t>Mascarenhas</w:t>
            </w:r>
            <w:proofErr w:type="spellEnd"/>
          </w:p>
        </w:tc>
      </w:tr>
      <w:tr w:rsidR="00A20A68" w:rsidRPr="00BA1E22" w14:paraId="1804A076" w14:textId="77777777" w:rsidTr="00C60A3E">
        <w:trPr>
          <w:trHeight w:val="688"/>
        </w:trPr>
        <w:tc>
          <w:tcPr>
            <w:cnfStyle w:val="001000000000" w:firstRow="0" w:lastRow="0" w:firstColumn="1" w:lastColumn="0" w:oddVBand="0" w:evenVBand="0" w:oddHBand="0" w:evenHBand="0" w:firstRowFirstColumn="0" w:firstRowLastColumn="0" w:lastRowFirstColumn="0" w:lastRowLastColumn="0"/>
            <w:tcW w:w="4713" w:type="dxa"/>
          </w:tcPr>
          <w:p w14:paraId="6D68EE3A" w14:textId="77777777" w:rsidR="00A20A68" w:rsidRPr="000010F6" w:rsidRDefault="00A20A68" w:rsidP="00A20A68">
            <w:pPr>
              <w:spacing w:before="120"/>
              <w:rPr>
                <w:rFonts w:asciiTheme="minorHAnsi" w:hAnsiTheme="minorHAnsi" w:cstheme="minorHAnsi"/>
              </w:rPr>
            </w:pPr>
            <w:r w:rsidRPr="007567F8">
              <w:rPr>
                <w:rFonts w:asciiTheme="minorHAnsi" w:hAnsiTheme="minorHAnsi" w:cstheme="minorHAnsi"/>
                <w:b w:val="0"/>
                <w:sz w:val="22"/>
              </w:rPr>
              <w:t>Energy Consumers Australia</w:t>
            </w:r>
          </w:p>
        </w:tc>
        <w:tc>
          <w:tcPr>
            <w:tcW w:w="4359" w:type="dxa"/>
          </w:tcPr>
          <w:p w14:paraId="6D881117" w14:textId="77777777" w:rsidR="00A20A68" w:rsidRPr="000010F6" w:rsidRDefault="00A20A68" w:rsidP="00A20A68">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F0413">
              <w:rPr>
                <w:rFonts w:asciiTheme="minorHAnsi" w:hAnsiTheme="minorHAnsi" w:cstheme="minorHAnsi"/>
                <w:sz w:val="22"/>
              </w:rPr>
              <w:t>Jacqueline Crawshaw</w:t>
            </w:r>
          </w:p>
        </w:tc>
      </w:tr>
    </w:tbl>
    <w:p w14:paraId="1D433DB6" w14:textId="77777777" w:rsidR="00A20A68" w:rsidRPr="00BA1E22" w:rsidRDefault="00A20A68" w:rsidP="00A20A68">
      <w:pPr>
        <w:spacing w:line="360" w:lineRule="auto"/>
        <w:rPr>
          <w:rFonts w:asciiTheme="minorHAnsi" w:hAnsiTheme="minorHAnsi" w:cstheme="minorHAnsi"/>
          <w:b/>
        </w:rPr>
      </w:pPr>
      <w:r w:rsidRPr="00BA1E22">
        <w:rPr>
          <w:rFonts w:asciiTheme="minorHAnsi" w:hAnsiTheme="minorHAnsi" w:cstheme="minorHAnsi"/>
          <w:b/>
        </w:rPr>
        <w:t>AER Representatives</w:t>
      </w:r>
    </w:p>
    <w:tbl>
      <w:tblPr>
        <w:tblStyle w:val="TableGrid"/>
        <w:tblW w:w="9072" w:type="dxa"/>
        <w:tblBorders>
          <w:top w:val="none" w:sz="0" w:space="0" w:color="auto"/>
          <w:bottom w:val="none" w:sz="0" w:space="0" w:color="auto"/>
        </w:tblBorders>
        <w:tblLook w:val="04A0" w:firstRow="1" w:lastRow="0" w:firstColumn="1" w:lastColumn="0" w:noHBand="0" w:noVBand="1"/>
      </w:tblPr>
      <w:tblGrid>
        <w:gridCol w:w="4713"/>
        <w:gridCol w:w="4359"/>
      </w:tblGrid>
      <w:tr w:rsidR="00A20A68" w:rsidRPr="00BA1E22" w14:paraId="2C6EAAA4" w14:textId="77777777" w:rsidTr="00C60A3E">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47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A33DB8" w14:textId="77777777" w:rsidR="00A20A68" w:rsidRPr="00BA1E22" w:rsidRDefault="00A20A68" w:rsidP="00A20A68">
            <w:pPr>
              <w:spacing w:before="60"/>
              <w:rPr>
                <w:rFonts w:asciiTheme="minorHAnsi" w:hAnsiTheme="minorHAnsi" w:cstheme="minorHAnsi"/>
                <w:b w:val="0"/>
                <w:sz w:val="22"/>
              </w:rPr>
            </w:pPr>
            <w:r>
              <w:rPr>
                <w:rFonts w:asciiTheme="minorHAnsi" w:hAnsiTheme="minorHAnsi" w:cstheme="minorHAnsi"/>
                <w:b w:val="0"/>
                <w:sz w:val="22"/>
              </w:rPr>
              <w:t>Chair</w:t>
            </w:r>
          </w:p>
        </w:tc>
        <w:tc>
          <w:tcPr>
            <w:tcW w:w="43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C838414" w14:textId="77777777" w:rsidR="00A20A68" w:rsidRPr="007567F8" w:rsidRDefault="00A20A68" w:rsidP="00A20A68">
            <w:pPr>
              <w:spacing w:before="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rPr>
            </w:pPr>
            <w:r w:rsidRPr="007567F8">
              <w:rPr>
                <w:rFonts w:asciiTheme="minorHAnsi" w:hAnsiTheme="minorHAnsi" w:cstheme="minorHAnsi"/>
                <w:b w:val="0"/>
                <w:sz w:val="22"/>
              </w:rPr>
              <w:t>Paula Conboy</w:t>
            </w:r>
          </w:p>
        </w:tc>
      </w:tr>
      <w:tr w:rsidR="00A20A68" w:rsidRPr="00BA1E22" w14:paraId="28B537DB" w14:textId="77777777" w:rsidTr="00C60A3E">
        <w:trPr>
          <w:trHeight w:val="345"/>
        </w:trPr>
        <w:tc>
          <w:tcPr>
            <w:cnfStyle w:val="001000000000" w:firstRow="0" w:lastRow="0" w:firstColumn="1" w:lastColumn="0" w:oddVBand="0" w:evenVBand="0" w:oddHBand="0" w:evenHBand="0" w:firstRowFirstColumn="0" w:firstRowLastColumn="0" w:lastRowFirstColumn="0" w:lastRowLastColumn="0"/>
            <w:tcW w:w="4713" w:type="dxa"/>
          </w:tcPr>
          <w:p w14:paraId="2C9511F9" w14:textId="77777777" w:rsidR="00A20A68" w:rsidRPr="00BA1E22" w:rsidRDefault="00A20A68" w:rsidP="00A20A68">
            <w:pPr>
              <w:rPr>
                <w:rFonts w:asciiTheme="minorHAnsi" w:hAnsiTheme="minorHAnsi" w:cstheme="minorHAnsi"/>
                <w:b w:val="0"/>
                <w:sz w:val="22"/>
              </w:rPr>
            </w:pPr>
            <w:r>
              <w:rPr>
                <w:rFonts w:asciiTheme="minorHAnsi" w:hAnsiTheme="minorHAnsi" w:cstheme="minorHAnsi"/>
                <w:b w:val="0"/>
                <w:sz w:val="22"/>
              </w:rPr>
              <w:t>A/g</w:t>
            </w:r>
            <w:r w:rsidRPr="00BA1E22">
              <w:rPr>
                <w:rFonts w:asciiTheme="minorHAnsi" w:hAnsiTheme="minorHAnsi" w:cstheme="minorHAnsi"/>
                <w:b w:val="0"/>
                <w:sz w:val="22"/>
              </w:rPr>
              <w:t xml:space="preserve"> General Manager</w:t>
            </w:r>
            <w:r>
              <w:rPr>
                <w:rFonts w:asciiTheme="minorHAnsi" w:hAnsiTheme="minorHAnsi" w:cstheme="minorHAnsi"/>
                <w:b w:val="0"/>
                <w:sz w:val="22"/>
              </w:rPr>
              <w:t xml:space="preserve">, Policy and Performance </w:t>
            </w:r>
          </w:p>
        </w:tc>
        <w:tc>
          <w:tcPr>
            <w:tcW w:w="4359" w:type="dxa"/>
          </w:tcPr>
          <w:p w14:paraId="6DDF405E" w14:textId="77777777" w:rsidR="00A20A68" w:rsidRPr="00BA1E22" w:rsidRDefault="00A20A68"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Kami Kaur</w:t>
            </w:r>
          </w:p>
        </w:tc>
      </w:tr>
      <w:tr w:rsidR="00A20A68" w:rsidRPr="00BA1E22" w14:paraId="7308B8D4" w14:textId="77777777" w:rsidTr="00C60A3E">
        <w:trPr>
          <w:trHeight w:val="279"/>
        </w:trPr>
        <w:tc>
          <w:tcPr>
            <w:cnfStyle w:val="001000000000" w:firstRow="0" w:lastRow="0" w:firstColumn="1" w:lastColumn="0" w:oddVBand="0" w:evenVBand="0" w:oddHBand="0" w:evenHBand="0" w:firstRowFirstColumn="0" w:firstRowLastColumn="0" w:lastRowFirstColumn="0" w:lastRowLastColumn="0"/>
            <w:tcW w:w="4713" w:type="dxa"/>
          </w:tcPr>
          <w:p w14:paraId="4B2CA101" w14:textId="77777777" w:rsidR="00A20A68" w:rsidRPr="00471AFF" w:rsidRDefault="00A20A68" w:rsidP="00A20A68">
            <w:pPr>
              <w:spacing w:before="120"/>
              <w:rPr>
                <w:rFonts w:asciiTheme="minorHAnsi" w:hAnsiTheme="minorHAnsi" w:cstheme="minorHAnsi"/>
                <w:b w:val="0"/>
                <w:sz w:val="22"/>
              </w:rPr>
            </w:pPr>
            <w:r>
              <w:rPr>
                <w:rFonts w:asciiTheme="minorHAnsi" w:hAnsiTheme="minorHAnsi" w:cstheme="minorHAnsi"/>
                <w:b w:val="0"/>
                <w:sz w:val="22"/>
              </w:rPr>
              <w:t>A/g Director, Consumer Engagement and Insights</w:t>
            </w:r>
          </w:p>
        </w:tc>
        <w:tc>
          <w:tcPr>
            <w:tcW w:w="4359" w:type="dxa"/>
          </w:tcPr>
          <w:p w14:paraId="0A29720B" w14:textId="77777777" w:rsidR="00A20A68" w:rsidRPr="00BA1E22" w:rsidRDefault="00A20A68" w:rsidP="00A20A68">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sz w:val="22"/>
              </w:rPr>
              <w:t>Simone Tyson</w:t>
            </w:r>
          </w:p>
        </w:tc>
      </w:tr>
      <w:tr w:rsidR="00A20A68" w:rsidRPr="007567F8" w14:paraId="6276182B" w14:textId="77777777" w:rsidTr="00C60A3E">
        <w:trPr>
          <w:trHeight w:val="279"/>
        </w:trPr>
        <w:tc>
          <w:tcPr>
            <w:cnfStyle w:val="001000000000" w:firstRow="0" w:lastRow="0" w:firstColumn="1" w:lastColumn="0" w:oddVBand="0" w:evenVBand="0" w:oddHBand="0" w:evenHBand="0" w:firstRowFirstColumn="0" w:firstRowLastColumn="0" w:lastRowFirstColumn="0" w:lastRowLastColumn="0"/>
            <w:tcW w:w="4713" w:type="dxa"/>
          </w:tcPr>
          <w:p w14:paraId="30A79CFF" w14:textId="77777777" w:rsidR="00A20A68" w:rsidRPr="007567F8" w:rsidRDefault="00A20A68" w:rsidP="00A20A68">
            <w:pPr>
              <w:spacing w:before="120"/>
              <w:rPr>
                <w:rFonts w:asciiTheme="minorHAnsi" w:hAnsiTheme="minorHAnsi" w:cstheme="minorHAnsi"/>
                <w:b w:val="0"/>
                <w:sz w:val="22"/>
              </w:rPr>
            </w:pPr>
            <w:r>
              <w:rPr>
                <w:rFonts w:asciiTheme="minorHAnsi" w:hAnsiTheme="minorHAnsi" w:cstheme="minorHAnsi"/>
                <w:b w:val="0"/>
                <w:sz w:val="22"/>
              </w:rPr>
              <w:t>Consumer Engagement and Insights team</w:t>
            </w:r>
          </w:p>
        </w:tc>
        <w:tc>
          <w:tcPr>
            <w:tcW w:w="4359" w:type="dxa"/>
          </w:tcPr>
          <w:p w14:paraId="293E9F68" w14:textId="77777777" w:rsidR="00A20A68" w:rsidRPr="007567F8" w:rsidRDefault="00A20A68" w:rsidP="00A20A68">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567F8">
              <w:rPr>
                <w:rFonts w:asciiTheme="minorHAnsi" w:hAnsiTheme="minorHAnsi" w:cstheme="minorHAnsi"/>
                <w:sz w:val="22"/>
              </w:rPr>
              <w:t xml:space="preserve">Carly </w:t>
            </w:r>
            <w:proofErr w:type="spellStart"/>
            <w:r w:rsidRPr="007567F8">
              <w:rPr>
                <w:rFonts w:asciiTheme="minorHAnsi" w:hAnsiTheme="minorHAnsi" w:cstheme="minorHAnsi"/>
                <w:sz w:val="22"/>
              </w:rPr>
              <w:t>Weate</w:t>
            </w:r>
            <w:proofErr w:type="spellEnd"/>
            <w:r w:rsidRPr="007567F8">
              <w:rPr>
                <w:rFonts w:asciiTheme="minorHAnsi" w:hAnsiTheme="minorHAnsi" w:cstheme="minorHAnsi"/>
                <w:sz w:val="22"/>
              </w:rPr>
              <w:t xml:space="preserve">, Pablo </w:t>
            </w:r>
            <w:proofErr w:type="spellStart"/>
            <w:r w:rsidRPr="007567F8">
              <w:rPr>
                <w:rFonts w:asciiTheme="minorHAnsi" w:hAnsiTheme="minorHAnsi" w:cstheme="minorHAnsi"/>
                <w:sz w:val="22"/>
              </w:rPr>
              <w:t>Albornoz</w:t>
            </w:r>
            <w:proofErr w:type="spellEnd"/>
          </w:p>
        </w:tc>
      </w:tr>
      <w:tr w:rsidR="00A20A68" w:rsidRPr="00BC17C4" w14:paraId="3ADAD921" w14:textId="77777777" w:rsidTr="00C60A3E">
        <w:trPr>
          <w:trHeight w:val="279"/>
        </w:trPr>
        <w:tc>
          <w:tcPr>
            <w:cnfStyle w:val="001000000000" w:firstRow="0" w:lastRow="0" w:firstColumn="1" w:lastColumn="0" w:oddVBand="0" w:evenVBand="0" w:oddHBand="0" w:evenHBand="0" w:firstRowFirstColumn="0" w:firstRowLastColumn="0" w:lastRowFirstColumn="0" w:lastRowLastColumn="0"/>
            <w:tcW w:w="4713" w:type="dxa"/>
          </w:tcPr>
          <w:p w14:paraId="678A1D15" w14:textId="77777777" w:rsidR="00A20A68" w:rsidRPr="00BC17C4" w:rsidRDefault="00A20A68" w:rsidP="00A20A68">
            <w:pPr>
              <w:spacing w:before="120"/>
              <w:rPr>
                <w:rFonts w:asciiTheme="minorHAnsi" w:hAnsiTheme="minorHAnsi" w:cstheme="minorHAnsi"/>
                <w:b w:val="0"/>
                <w:sz w:val="22"/>
              </w:rPr>
            </w:pPr>
            <w:r>
              <w:rPr>
                <w:rFonts w:asciiTheme="minorHAnsi" w:hAnsiTheme="minorHAnsi" w:cstheme="minorHAnsi"/>
                <w:b w:val="0"/>
                <w:sz w:val="22"/>
              </w:rPr>
              <w:t>Director, Consumer Policy</w:t>
            </w:r>
          </w:p>
        </w:tc>
        <w:tc>
          <w:tcPr>
            <w:tcW w:w="4359" w:type="dxa"/>
          </w:tcPr>
          <w:p w14:paraId="388AAB4F" w14:textId="77777777" w:rsidR="00A20A68" w:rsidRPr="00BC17C4" w:rsidRDefault="00A20A68" w:rsidP="00A20A68">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C17C4">
              <w:rPr>
                <w:rFonts w:asciiTheme="minorHAnsi" w:hAnsiTheme="minorHAnsi" w:cstheme="minorHAnsi"/>
                <w:sz w:val="22"/>
              </w:rPr>
              <w:t>Bronwen Jennings</w:t>
            </w:r>
          </w:p>
        </w:tc>
      </w:tr>
    </w:tbl>
    <w:p w14:paraId="1B7D3354" w14:textId="77777777" w:rsidR="00A20A68" w:rsidRPr="00DC63C5" w:rsidRDefault="00A20A68" w:rsidP="00A20A68">
      <w:pPr>
        <w:spacing w:line="360" w:lineRule="auto"/>
        <w:rPr>
          <w:rFonts w:asciiTheme="minorHAnsi" w:hAnsiTheme="minorHAnsi" w:cstheme="minorHAnsi"/>
          <w:b/>
        </w:rPr>
      </w:pPr>
      <w:r w:rsidRPr="00DC63C5">
        <w:rPr>
          <w:rFonts w:asciiTheme="minorHAnsi" w:hAnsiTheme="minorHAnsi" w:cstheme="minorHAnsi"/>
          <w:b/>
        </w:rPr>
        <w:t>Apologies</w:t>
      </w:r>
    </w:p>
    <w:tbl>
      <w:tblPr>
        <w:tblStyle w:val="TableGrid"/>
        <w:tblW w:w="9072" w:type="dxa"/>
        <w:tblBorders>
          <w:top w:val="none" w:sz="0" w:space="0" w:color="auto"/>
          <w:bottom w:val="none" w:sz="0" w:space="0" w:color="auto"/>
        </w:tblBorders>
        <w:tblLook w:val="04A0" w:firstRow="1" w:lastRow="0" w:firstColumn="1" w:lastColumn="0" w:noHBand="0" w:noVBand="1"/>
      </w:tblPr>
      <w:tblGrid>
        <w:gridCol w:w="4713"/>
        <w:gridCol w:w="4359"/>
      </w:tblGrid>
      <w:tr w:rsidR="00A20A68" w:rsidRPr="00BA1E22" w14:paraId="0C2FD0B3" w14:textId="77777777" w:rsidTr="00C60A3E">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713" w:type="dxa"/>
            <w:tcBorders>
              <w:top w:val="none" w:sz="0" w:space="0" w:color="auto"/>
              <w:bottom w:val="none" w:sz="0" w:space="0" w:color="auto"/>
            </w:tcBorders>
          </w:tcPr>
          <w:p w14:paraId="2D26D377" w14:textId="77777777" w:rsidR="00A20A68" w:rsidRPr="007567F8" w:rsidRDefault="00A20A68" w:rsidP="00A20A68">
            <w:pPr>
              <w:rPr>
                <w:rFonts w:asciiTheme="minorHAnsi" w:hAnsiTheme="minorHAnsi" w:cstheme="minorHAnsi"/>
                <w:b w:val="0"/>
                <w:sz w:val="22"/>
              </w:rPr>
            </w:pPr>
            <w:r w:rsidRPr="00553AE8">
              <w:rPr>
                <w:rFonts w:asciiTheme="minorHAnsi" w:hAnsiTheme="minorHAnsi" w:cstheme="minorHAnsi"/>
                <w:b w:val="0"/>
                <w:sz w:val="22"/>
              </w:rPr>
              <w:t>Ethnic Communities</w:t>
            </w:r>
            <w:r>
              <w:rPr>
                <w:rFonts w:asciiTheme="minorHAnsi" w:hAnsiTheme="minorHAnsi" w:cstheme="minorHAnsi"/>
                <w:b w:val="0"/>
                <w:sz w:val="22"/>
              </w:rPr>
              <w:t>’</w:t>
            </w:r>
            <w:r w:rsidRPr="00553AE8">
              <w:rPr>
                <w:rFonts w:asciiTheme="minorHAnsi" w:hAnsiTheme="minorHAnsi" w:cstheme="minorHAnsi"/>
                <w:b w:val="0"/>
                <w:sz w:val="22"/>
              </w:rPr>
              <w:t xml:space="preserve"> Council NSW</w:t>
            </w:r>
          </w:p>
        </w:tc>
        <w:tc>
          <w:tcPr>
            <w:tcW w:w="4359" w:type="dxa"/>
            <w:tcBorders>
              <w:top w:val="none" w:sz="0" w:space="0" w:color="auto"/>
              <w:bottom w:val="none" w:sz="0" w:space="0" w:color="auto"/>
            </w:tcBorders>
          </w:tcPr>
          <w:p w14:paraId="458B4DAD" w14:textId="77777777" w:rsidR="00A20A68" w:rsidRPr="00BC17C4" w:rsidRDefault="00A20A68" w:rsidP="00A20A6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rPr>
            </w:pPr>
            <w:r w:rsidRPr="00BC17C4">
              <w:rPr>
                <w:rFonts w:asciiTheme="minorHAnsi" w:hAnsiTheme="minorHAnsi" w:cstheme="minorHAnsi"/>
                <w:b w:val="0"/>
                <w:sz w:val="22"/>
              </w:rPr>
              <w:t>Iain Maitland</w:t>
            </w:r>
          </w:p>
        </w:tc>
      </w:tr>
      <w:tr w:rsidR="00A20A68" w:rsidRPr="00BA1E22" w14:paraId="0B989812" w14:textId="77777777" w:rsidTr="00C60A3E">
        <w:trPr>
          <w:trHeight w:val="414"/>
        </w:trPr>
        <w:tc>
          <w:tcPr>
            <w:cnfStyle w:val="001000000000" w:firstRow="0" w:lastRow="0" w:firstColumn="1" w:lastColumn="0" w:oddVBand="0" w:evenVBand="0" w:oddHBand="0" w:evenHBand="0" w:firstRowFirstColumn="0" w:firstRowLastColumn="0" w:lastRowFirstColumn="0" w:lastRowLastColumn="0"/>
            <w:tcW w:w="4713" w:type="dxa"/>
          </w:tcPr>
          <w:p w14:paraId="21661741" w14:textId="77777777" w:rsidR="00A20A68" w:rsidRPr="00553AE8" w:rsidRDefault="00A20A68" w:rsidP="00A20A68">
            <w:pPr>
              <w:rPr>
                <w:rFonts w:asciiTheme="minorHAnsi" w:hAnsiTheme="minorHAnsi" w:cstheme="minorHAnsi"/>
              </w:rPr>
            </w:pPr>
            <w:r w:rsidRPr="00553AE8">
              <w:rPr>
                <w:rFonts w:asciiTheme="minorHAnsi" w:hAnsiTheme="minorHAnsi" w:cstheme="minorHAnsi"/>
                <w:b w:val="0"/>
                <w:sz w:val="22"/>
              </w:rPr>
              <w:t>National Retail Association</w:t>
            </w:r>
          </w:p>
        </w:tc>
        <w:tc>
          <w:tcPr>
            <w:tcW w:w="4359" w:type="dxa"/>
          </w:tcPr>
          <w:p w14:paraId="6496E33D" w14:textId="77777777" w:rsidR="00A20A68" w:rsidRPr="00553AE8" w:rsidRDefault="00A20A68"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53AE8">
              <w:rPr>
                <w:rFonts w:asciiTheme="minorHAnsi" w:hAnsiTheme="minorHAnsi" w:cstheme="minorHAnsi"/>
                <w:sz w:val="22"/>
              </w:rPr>
              <w:t>Ian Winterburn</w:t>
            </w:r>
          </w:p>
        </w:tc>
      </w:tr>
      <w:tr w:rsidR="00A20A68" w:rsidRPr="00BC17C4" w14:paraId="22122392" w14:textId="77777777" w:rsidTr="00C60A3E">
        <w:trPr>
          <w:trHeight w:val="414"/>
        </w:trPr>
        <w:tc>
          <w:tcPr>
            <w:cnfStyle w:val="001000000000" w:firstRow="0" w:lastRow="0" w:firstColumn="1" w:lastColumn="0" w:oddVBand="0" w:evenVBand="0" w:oddHBand="0" w:evenHBand="0" w:firstRowFirstColumn="0" w:firstRowLastColumn="0" w:lastRowFirstColumn="0" w:lastRowLastColumn="0"/>
            <w:tcW w:w="4713" w:type="dxa"/>
          </w:tcPr>
          <w:p w14:paraId="780E9625" w14:textId="77777777" w:rsidR="00A20A68" w:rsidRPr="00BC17C4" w:rsidRDefault="00A20A68" w:rsidP="00A20A68">
            <w:pPr>
              <w:rPr>
                <w:rFonts w:asciiTheme="minorHAnsi" w:hAnsiTheme="minorHAnsi" w:cstheme="minorHAnsi"/>
                <w:b w:val="0"/>
                <w:sz w:val="22"/>
              </w:rPr>
            </w:pPr>
            <w:r>
              <w:rPr>
                <w:rFonts w:asciiTheme="minorHAnsi" w:hAnsiTheme="minorHAnsi" w:cstheme="minorHAnsi"/>
                <w:b w:val="0"/>
                <w:sz w:val="22"/>
              </w:rPr>
              <w:t>AER (General Manager, Consumers and Markets Branch)</w:t>
            </w:r>
          </w:p>
        </w:tc>
        <w:tc>
          <w:tcPr>
            <w:tcW w:w="4359" w:type="dxa"/>
          </w:tcPr>
          <w:p w14:paraId="62A2FEB4" w14:textId="77777777" w:rsidR="00A20A68" w:rsidRPr="00BC17C4" w:rsidRDefault="00A20A68" w:rsidP="00A20A6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C17C4">
              <w:rPr>
                <w:rFonts w:asciiTheme="minorHAnsi" w:hAnsiTheme="minorHAnsi" w:cstheme="minorHAnsi"/>
                <w:sz w:val="22"/>
              </w:rPr>
              <w:t>Sarah Proudfoot</w:t>
            </w:r>
          </w:p>
        </w:tc>
      </w:tr>
    </w:tbl>
    <w:p w14:paraId="003DA4D9" w14:textId="0C37E8DF" w:rsidR="00C30F91" w:rsidRDefault="00C30F91">
      <w:r>
        <w:br w:type="page"/>
      </w:r>
    </w:p>
    <w:p w14:paraId="49414CBE" w14:textId="77777777" w:rsidR="00C30F91" w:rsidRPr="00AA579A" w:rsidRDefault="00C30F91" w:rsidP="00C30F91">
      <w:pPr>
        <w:spacing w:after="120"/>
        <w:jc w:val="center"/>
        <w:rPr>
          <w:rFonts w:cs="Arial"/>
        </w:rPr>
      </w:pPr>
      <w:r w:rsidRPr="00AA579A">
        <w:rPr>
          <w:rFonts w:cs="Arial"/>
          <w:noProof/>
          <w:lang w:eastAsia="en-AU"/>
        </w:rPr>
        <w:lastRenderedPageBreak/>
        <w:drawing>
          <wp:inline distT="0" distB="0" distL="0" distR="0" wp14:anchorId="4B67F26F" wp14:editId="6DCC6B8E">
            <wp:extent cx="3425588" cy="1145382"/>
            <wp:effectExtent l="0" t="0" r="3810" b="0"/>
            <wp:docPr id="9" name="Picture 9" descr="H:\trimdata\TRIM\TEMP\HPTRIM.5956\D14 125858  AER logo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rimdata\TRIM\TEMP\HPTRIM.5956\D14 125858  AER logo full 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5521" cy="1145359"/>
                    </a:xfrm>
                    <a:prstGeom prst="rect">
                      <a:avLst/>
                    </a:prstGeom>
                    <a:noFill/>
                    <a:ln>
                      <a:noFill/>
                    </a:ln>
                  </pic:spPr>
                </pic:pic>
              </a:graphicData>
            </a:graphic>
          </wp:inline>
        </w:drawing>
      </w:r>
    </w:p>
    <w:p w14:paraId="6929E951" w14:textId="77777777" w:rsidR="00C30F91" w:rsidRDefault="00C30F91" w:rsidP="00C30F91">
      <w:pPr>
        <w:jc w:val="center"/>
        <w:rPr>
          <w:rFonts w:asciiTheme="minorHAnsi" w:hAnsiTheme="minorHAnsi" w:cstheme="minorHAnsi"/>
          <w:b/>
          <w:sz w:val="28"/>
        </w:rPr>
      </w:pPr>
      <w:r>
        <w:rPr>
          <w:rFonts w:asciiTheme="minorHAnsi" w:hAnsiTheme="minorHAnsi" w:cstheme="minorHAnsi"/>
          <w:b/>
          <w:sz w:val="28"/>
        </w:rPr>
        <w:t>CUSTOMER CONSULTATIVE GROUP</w:t>
      </w:r>
    </w:p>
    <w:p w14:paraId="04A2A57D" w14:textId="77777777" w:rsidR="00C30F91" w:rsidRDefault="00C30F91" w:rsidP="008B28DA">
      <w:pPr>
        <w:pStyle w:val="Heading3"/>
      </w:pPr>
      <w:bookmarkStart w:id="13" w:name="_Toc90283986"/>
      <w:r>
        <w:t>M</w:t>
      </w:r>
      <w:r w:rsidRPr="004E6314">
        <w:t xml:space="preserve">eeting </w:t>
      </w:r>
      <w:r>
        <w:t>Communique – 19 March</w:t>
      </w:r>
      <w:r w:rsidRPr="004E6314">
        <w:t xml:space="preserve"> 201</w:t>
      </w:r>
      <w:r>
        <w:t>9</w:t>
      </w:r>
      <w:bookmarkEnd w:id="13"/>
    </w:p>
    <w:p w14:paraId="6EB35EE9" w14:textId="77777777" w:rsidR="00C30F91" w:rsidRPr="00BD0884" w:rsidRDefault="00C30F91" w:rsidP="00D2377C">
      <w:pPr>
        <w:spacing w:before="0"/>
        <w:jc w:val="center"/>
        <w:rPr>
          <w:rFonts w:asciiTheme="minorHAnsi" w:hAnsiTheme="minorHAnsi" w:cstheme="minorHAnsi"/>
          <w:b/>
          <w:sz w:val="24"/>
          <w:szCs w:val="24"/>
        </w:rPr>
      </w:pPr>
    </w:p>
    <w:p w14:paraId="724CFAD1" w14:textId="3BCDF73B" w:rsidR="00C30F91" w:rsidRDefault="00C30F91" w:rsidP="00C30F91">
      <w:pPr>
        <w:pStyle w:val="ListParagraph"/>
        <w:numPr>
          <w:ilvl w:val="0"/>
          <w:numId w:val="40"/>
        </w:numPr>
        <w:rPr>
          <w:rFonts w:asciiTheme="minorHAnsi" w:hAnsiTheme="minorHAnsi" w:cstheme="minorHAnsi"/>
        </w:rPr>
      </w:pPr>
      <w:r w:rsidRPr="006829AC">
        <w:rPr>
          <w:rFonts w:asciiTheme="minorHAnsi" w:hAnsiTheme="minorHAnsi" w:cstheme="minorHAnsi"/>
        </w:rPr>
        <w:t xml:space="preserve">The Australian Energy Regulator’s (AER) Customer Consultative Group (CCG) met on </w:t>
      </w:r>
      <w:r>
        <w:rPr>
          <w:rFonts w:asciiTheme="minorHAnsi" w:hAnsiTheme="minorHAnsi" w:cstheme="minorHAnsi"/>
        </w:rPr>
        <w:t>19 March 2019</w:t>
      </w:r>
      <w:r w:rsidRPr="006829AC">
        <w:rPr>
          <w:rFonts w:asciiTheme="minorHAnsi" w:hAnsiTheme="minorHAnsi" w:cstheme="minorHAnsi"/>
        </w:rPr>
        <w:t xml:space="preserve"> (see membership list </w:t>
      </w:r>
      <w:r w:rsidR="00E24758">
        <w:rPr>
          <w:rFonts w:asciiTheme="minorHAnsi" w:hAnsiTheme="minorHAnsi" w:cstheme="minorHAnsi"/>
        </w:rPr>
        <w:t>below</w:t>
      </w:r>
      <w:r w:rsidRPr="006829AC">
        <w:rPr>
          <w:rFonts w:asciiTheme="minorHAnsi" w:hAnsiTheme="minorHAnsi" w:cstheme="minorHAnsi"/>
        </w:rPr>
        <w:t>) to discuss current issues affecting resident</w:t>
      </w:r>
      <w:r>
        <w:rPr>
          <w:rFonts w:asciiTheme="minorHAnsi" w:hAnsiTheme="minorHAnsi" w:cstheme="minorHAnsi"/>
        </w:rPr>
        <w:t>ial and small energy customers.</w:t>
      </w:r>
    </w:p>
    <w:p w14:paraId="23D34058" w14:textId="77777777" w:rsidR="00C30F91" w:rsidRDefault="00C30F91" w:rsidP="00C30F91">
      <w:pPr>
        <w:pStyle w:val="ListParagraph"/>
        <w:numPr>
          <w:ilvl w:val="0"/>
          <w:numId w:val="40"/>
        </w:numPr>
        <w:rPr>
          <w:rFonts w:asciiTheme="minorHAnsi" w:hAnsiTheme="minorHAnsi" w:cstheme="minorHAnsi"/>
        </w:rPr>
      </w:pPr>
      <w:r w:rsidRPr="006829AC">
        <w:rPr>
          <w:rFonts w:asciiTheme="minorHAnsi" w:hAnsiTheme="minorHAnsi" w:cstheme="minorHAnsi"/>
        </w:rPr>
        <w:t xml:space="preserve">CCG Chair, Jim Cox, noted key areas of work for the AER since </w:t>
      </w:r>
      <w:r>
        <w:rPr>
          <w:rFonts w:asciiTheme="minorHAnsi" w:hAnsiTheme="minorHAnsi" w:cstheme="minorHAnsi"/>
        </w:rPr>
        <w:t>December 2018, including:</w:t>
      </w:r>
    </w:p>
    <w:p w14:paraId="7A5845FC" w14:textId="77777777" w:rsidR="00C30F91" w:rsidRPr="00880F2B" w:rsidRDefault="00C30F91" w:rsidP="00C30F91">
      <w:pPr>
        <w:pStyle w:val="ListParagraph"/>
        <w:numPr>
          <w:ilvl w:val="1"/>
          <w:numId w:val="40"/>
        </w:numPr>
        <w:tabs>
          <w:tab w:val="clear" w:pos="340"/>
          <w:tab w:val="left" w:pos="426"/>
        </w:tabs>
        <w:rPr>
          <w:rFonts w:asciiTheme="minorHAnsi" w:hAnsiTheme="minorHAnsi" w:cstheme="minorHAnsi"/>
        </w:rPr>
      </w:pPr>
      <w:r>
        <w:rPr>
          <w:rFonts w:asciiTheme="minorHAnsi" w:hAnsiTheme="minorHAnsi" w:cstheme="minorHAnsi"/>
        </w:rPr>
        <w:t>the development of the Default Market Offer</w:t>
      </w:r>
    </w:p>
    <w:p w14:paraId="2781C278" w14:textId="77777777" w:rsidR="00C30F91" w:rsidRPr="00880F2B" w:rsidRDefault="00C30F91" w:rsidP="00C30F91">
      <w:pPr>
        <w:pStyle w:val="ListParagraph"/>
        <w:numPr>
          <w:ilvl w:val="1"/>
          <w:numId w:val="40"/>
        </w:numPr>
        <w:tabs>
          <w:tab w:val="clear" w:pos="340"/>
          <w:tab w:val="left" w:pos="426"/>
        </w:tabs>
        <w:rPr>
          <w:rFonts w:asciiTheme="minorHAnsi" w:hAnsiTheme="minorHAnsi" w:cstheme="minorHAnsi"/>
        </w:rPr>
      </w:pPr>
      <w:r>
        <w:rPr>
          <w:rFonts w:asciiTheme="minorHAnsi" w:hAnsiTheme="minorHAnsi" w:cstheme="minorHAnsi"/>
        </w:rPr>
        <w:t>Electricity Retailer of Last R</w:t>
      </w:r>
      <w:r w:rsidRPr="00880F2B">
        <w:rPr>
          <w:rFonts w:asciiTheme="minorHAnsi" w:hAnsiTheme="minorHAnsi" w:cstheme="minorHAnsi"/>
        </w:rPr>
        <w:t xml:space="preserve">esort </w:t>
      </w:r>
      <w:r>
        <w:rPr>
          <w:rFonts w:asciiTheme="minorHAnsi" w:hAnsiTheme="minorHAnsi" w:cstheme="minorHAnsi"/>
        </w:rPr>
        <w:t>event for</w:t>
      </w:r>
      <w:r w:rsidRPr="00880F2B">
        <w:rPr>
          <w:rFonts w:asciiTheme="minorHAnsi" w:hAnsiTheme="minorHAnsi" w:cstheme="minorHAnsi"/>
        </w:rPr>
        <w:t xml:space="preserve"> Flow Systems Pty Ltd</w:t>
      </w:r>
    </w:p>
    <w:p w14:paraId="380E3B0E" w14:textId="77777777" w:rsidR="00C30F91" w:rsidRPr="00880F2B" w:rsidRDefault="00C30F91" w:rsidP="00C30F91">
      <w:pPr>
        <w:pStyle w:val="ListParagraph"/>
        <w:numPr>
          <w:ilvl w:val="1"/>
          <w:numId w:val="40"/>
        </w:numPr>
        <w:tabs>
          <w:tab w:val="clear" w:pos="340"/>
          <w:tab w:val="left" w:pos="426"/>
        </w:tabs>
        <w:rPr>
          <w:rFonts w:asciiTheme="minorHAnsi" w:hAnsiTheme="minorHAnsi" w:cstheme="minorHAnsi"/>
        </w:rPr>
      </w:pPr>
      <w:r w:rsidRPr="0088170A">
        <w:rPr>
          <w:rFonts w:asciiTheme="minorHAnsi" w:hAnsiTheme="minorHAnsi" w:cstheme="minorHAnsi"/>
        </w:rPr>
        <w:t>Rate of Return guidelines</w:t>
      </w:r>
      <w:r>
        <w:rPr>
          <w:rFonts w:asciiTheme="minorHAnsi" w:hAnsiTheme="minorHAnsi" w:cstheme="minorHAnsi"/>
        </w:rPr>
        <w:t xml:space="preserve">, with </w:t>
      </w:r>
      <w:r w:rsidRPr="0088170A">
        <w:rPr>
          <w:rFonts w:asciiTheme="minorHAnsi" w:hAnsiTheme="minorHAnsi" w:cstheme="minorHAnsi"/>
        </w:rPr>
        <w:t xml:space="preserve">NSW distribution business </w:t>
      </w:r>
      <w:r>
        <w:rPr>
          <w:rFonts w:asciiTheme="minorHAnsi" w:hAnsiTheme="minorHAnsi" w:cstheme="minorHAnsi"/>
        </w:rPr>
        <w:t>adopting</w:t>
      </w:r>
      <w:r w:rsidRPr="0088170A">
        <w:rPr>
          <w:rFonts w:asciiTheme="minorHAnsi" w:hAnsiTheme="minorHAnsi" w:cstheme="minorHAnsi"/>
        </w:rPr>
        <w:t xml:space="preserve"> the guidelines</w:t>
      </w:r>
    </w:p>
    <w:p w14:paraId="14FC4A2D" w14:textId="77777777" w:rsidR="00C30F91" w:rsidRDefault="00C30F91" w:rsidP="00C30F91">
      <w:pPr>
        <w:pStyle w:val="ListParagraph"/>
        <w:numPr>
          <w:ilvl w:val="1"/>
          <w:numId w:val="40"/>
        </w:numPr>
        <w:tabs>
          <w:tab w:val="clear" w:pos="340"/>
          <w:tab w:val="left" w:pos="426"/>
        </w:tabs>
        <w:rPr>
          <w:rFonts w:asciiTheme="minorHAnsi" w:hAnsiTheme="minorHAnsi" w:cstheme="minorHAnsi"/>
        </w:rPr>
      </w:pPr>
      <w:r>
        <w:rPr>
          <w:rFonts w:asciiTheme="minorHAnsi" w:hAnsiTheme="minorHAnsi" w:cstheme="minorHAnsi"/>
        </w:rPr>
        <w:t>progress on network regulatory determinations and tariff structure statements noting final decisions are required by 30 April 2019</w:t>
      </w:r>
    </w:p>
    <w:p w14:paraId="2DB65BC4" w14:textId="77777777" w:rsidR="00C30F91" w:rsidRPr="00A03144" w:rsidRDefault="00C30F91" w:rsidP="00C30F91">
      <w:pPr>
        <w:pStyle w:val="ListParagraph"/>
        <w:numPr>
          <w:ilvl w:val="1"/>
          <w:numId w:val="40"/>
        </w:numPr>
        <w:tabs>
          <w:tab w:val="clear" w:pos="340"/>
          <w:tab w:val="left" w:pos="426"/>
        </w:tabs>
        <w:rPr>
          <w:rFonts w:asciiTheme="minorHAnsi" w:hAnsiTheme="minorHAnsi" w:cstheme="minorHAnsi"/>
        </w:rPr>
      </w:pPr>
      <w:r>
        <w:rPr>
          <w:rFonts w:asciiTheme="minorHAnsi" w:hAnsiTheme="minorHAnsi" w:cstheme="minorHAnsi"/>
        </w:rPr>
        <w:t xml:space="preserve">recent reviews </w:t>
      </w:r>
      <w:proofErr w:type="gramStart"/>
      <w:r>
        <w:rPr>
          <w:rFonts w:asciiTheme="minorHAnsi" w:hAnsiTheme="minorHAnsi" w:cstheme="minorHAnsi"/>
        </w:rPr>
        <w:t>including:</w:t>
      </w:r>
      <w:proofErr w:type="gramEnd"/>
      <w:r>
        <w:rPr>
          <w:rFonts w:asciiTheme="minorHAnsi" w:hAnsiTheme="minorHAnsi" w:cstheme="minorHAnsi"/>
        </w:rPr>
        <w:t xml:space="preserve"> rate of return, tax and opex productivity review.</w:t>
      </w:r>
    </w:p>
    <w:p w14:paraId="2873FCF4" w14:textId="77777777" w:rsidR="00C30F91" w:rsidRDefault="00C30F91" w:rsidP="00C30F91">
      <w:pPr>
        <w:pStyle w:val="ListParagraph"/>
        <w:numPr>
          <w:ilvl w:val="0"/>
          <w:numId w:val="40"/>
        </w:numPr>
        <w:rPr>
          <w:rFonts w:asciiTheme="minorHAnsi" w:hAnsiTheme="minorHAnsi" w:cstheme="minorHAnsi"/>
        </w:rPr>
      </w:pPr>
      <w:r>
        <w:rPr>
          <w:rFonts w:asciiTheme="minorHAnsi" w:hAnsiTheme="minorHAnsi" w:cstheme="minorHAnsi"/>
        </w:rPr>
        <w:t>Staff presented on a range of topical issues and current projects. These included:</w:t>
      </w:r>
    </w:p>
    <w:p w14:paraId="04BBEC38" w14:textId="77777777" w:rsidR="00C30F91" w:rsidRDefault="00C30F91" w:rsidP="00C30F91">
      <w:pPr>
        <w:pStyle w:val="ListParagraph"/>
        <w:numPr>
          <w:ilvl w:val="1"/>
          <w:numId w:val="40"/>
        </w:numPr>
        <w:rPr>
          <w:rFonts w:asciiTheme="minorHAnsi" w:hAnsiTheme="minorHAnsi" w:cstheme="minorHAnsi"/>
        </w:rPr>
      </w:pPr>
      <w:r>
        <w:rPr>
          <w:rFonts w:asciiTheme="minorHAnsi" w:hAnsiTheme="minorHAnsi" w:cstheme="minorHAnsi"/>
        </w:rPr>
        <w:t>Compliance and Enforcement: Strategic review project, Statement of approach and priorities</w:t>
      </w:r>
    </w:p>
    <w:p w14:paraId="3861D013" w14:textId="77777777" w:rsidR="00C30F91" w:rsidRDefault="00C30F91" w:rsidP="00C30F91">
      <w:pPr>
        <w:pStyle w:val="ListParagraph"/>
        <w:numPr>
          <w:ilvl w:val="1"/>
          <w:numId w:val="40"/>
        </w:numPr>
        <w:rPr>
          <w:rFonts w:asciiTheme="minorHAnsi" w:hAnsiTheme="minorHAnsi" w:cstheme="minorHAnsi"/>
        </w:rPr>
      </w:pPr>
      <w:r>
        <w:rPr>
          <w:rFonts w:asciiTheme="minorHAnsi" w:hAnsiTheme="minorHAnsi" w:cstheme="minorHAnsi"/>
        </w:rPr>
        <w:t>development of the inaugural Customer Hardship Policy Guideline</w:t>
      </w:r>
    </w:p>
    <w:p w14:paraId="1B78376E" w14:textId="77777777" w:rsidR="00C30F91" w:rsidRDefault="00C30F91" w:rsidP="00C30F91">
      <w:pPr>
        <w:pStyle w:val="ListParagraph"/>
        <w:numPr>
          <w:ilvl w:val="1"/>
          <w:numId w:val="40"/>
        </w:numPr>
        <w:rPr>
          <w:rFonts w:asciiTheme="minorHAnsi" w:hAnsiTheme="minorHAnsi" w:cstheme="minorHAnsi"/>
        </w:rPr>
      </w:pPr>
      <w:r>
        <w:rPr>
          <w:rFonts w:asciiTheme="minorHAnsi" w:hAnsiTheme="minorHAnsi" w:cstheme="minorHAnsi"/>
        </w:rPr>
        <w:t>Embedded networks framework review</w:t>
      </w:r>
    </w:p>
    <w:p w14:paraId="6DF33839" w14:textId="77777777" w:rsidR="00C30F91" w:rsidRDefault="00C30F91" w:rsidP="00C30F91">
      <w:pPr>
        <w:pStyle w:val="ListParagraph"/>
        <w:numPr>
          <w:ilvl w:val="1"/>
          <w:numId w:val="40"/>
        </w:numPr>
        <w:rPr>
          <w:rFonts w:asciiTheme="minorHAnsi" w:hAnsiTheme="minorHAnsi" w:cstheme="minorHAnsi"/>
        </w:rPr>
      </w:pPr>
      <w:r>
        <w:rPr>
          <w:rFonts w:asciiTheme="minorHAnsi" w:hAnsiTheme="minorHAnsi" w:cstheme="minorHAnsi"/>
        </w:rPr>
        <w:t>New Reg initiative and AusNet Services trial.</w:t>
      </w:r>
    </w:p>
    <w:p w14:paraId="4C41AAD8" w14:textId="77777777" w:rsidR="00C30F91" w:rsidRDefault="00C30F91" w:rsidP="00C30F91">
      <w:pPr>
        <w:pStyle w:val="ListParagraph"/>
        <w:numPr>
          <w:ilvl w:val="0"/>
          <w:numId w:val="40"/>
        </w:numPr>
        <w:rPr>
          <w:rFonts w:asciiTheme="minorHAnsi" w:hAnsiTheme="minorHAnsi" w:cstheme="minorHAnsi"/>
        </w:rPr>
      </w:pPr>
      <w:r>
        <w:rPr>
          <w:rFonts w:asciiTheme="minorHAnsi" w:hAnsiTheme="minorHAnsi" w:cstheme="minorHAnsi"/>
        </w:rPr>
        <w:t>During Members’ time, CCG</w:t>
      </w:r>
      <w:r w:rsidRPr="00914F0F">
        <w:rPr>
          <w:rFonts w:asciiTheme="minorHAnsi" w:hAnsiTheme="minorHAnsi" w:cstheme="minorHAnsi"/>
        </w:rPr>
        <w:t xml:space="preserve"> Chair and members discussed a number of</w:t>
      </w:r>
      <w:r>
        <w:rPr>
          <w:rFonts w:asciiTheme="minorHAnsi" w:hAnsiTheme="minorHAnsi" w:cstheme="minorHAnsi"/>
        </w:rPr>
        <w:t xml:space="preserve"> </w:t>
      </w:r>
      <w:r w:rsidRPr="00914F0F">
        <w:rPr>
          <w:rFonts w:asciiTheme="minorHAnsi" w:hAnsiTheme="minorHAnsi" w:cstheme="minorHAnsi"/>
        </w:rPr>
        <w:t>key issues including</w:t>
      </w:r>
      <w:r>
        <w:rPr>
          <w:rFonts w:asciiTheme="minorHAnsi" w:hAnsiTheme="minorHAnsi" w:cstheme="minorHAnsi"/>
        </w:rPr>
        <w:t>:</w:t>
      </w:r>
    </w:p>
    <w:p w14:paraId="0E43F4D7" w14:textId="77777777" w:rsidR="00C30F91" w:rsidRPr="00880F2B" w:rsidRDefault="00C30F91" w:rsidP="00C30F91">
      <w:pPr>
        <w:pStyle w:val="ListParagraph"/>
        <w:numPr>
          <w:ilvl w:val="1"/>
          <w:numId w:val="40"/>
        </w:numPr>
        <w:rPr>
          <w:rFonts w:asciiTheme="minorHAnsi" w:hAnsiTheme="minorHAnsi" w:cstheme="minorHAnsi"/>
        </w:rPr>
      </w:pPr>
      <w:r>
        <w:rPr>
          <w:rFonts w:asciiTheme="minorHAnsi" w:hAnsiTheme="minorHAnsi" w:cstheme="minorHAnsi"/>
        </w:rPr>
        <w:t>The AER’s approach to consumer engagement and its u</w:t>
      </w:r>
      <w:r w:rsidRPr="00880F2B">
        <w:rPr>
          <w:rFonts w:asciiTheme="minorHAnsi" w:hAnsiTheme="minorHAnsi" w:cstheme="minorHAnsi"/>
        </w:rPr>
        <w:t xml:space="preserve">pcoming review of </w:t>
      </w:r>
      <w:r>
        <w:rPr>
          <w:rFonts w:asciiTheme="minorHAnsi" w:hAnsiTheme="minorHAnsi" w:cstheme="minorHAnsi"/>
        </w:rPr>
        <w:t xml:space="preserve">key </w:t>
      </w:r>
      <w:r w:rsidRPr="00880F2B">
        <w:rPr>
          <w:rFonts w:asciiTheme="minorHAnsi" w:hAnsiTheme="minorHAnsi" w:cstheme="minorHAnsi"/>
        </w:rPr>
        <w:t>consumer engagement mechanisms</w:t>
      </w:r>
    </w:p>
    <w:p w14:paraId="6014A3CF" w14:textId="77777777" w:rsidR="00C30F91" w:rsidRPr="00A03144" w:rsidRDefault="00C30F91" w:rsidP="00C30F91">
      <w:pPr>
        <w:pStyle w:val="ListParagraph"/>
        <w:numPr>
          <w:ilvl w:val="1"/>
          <w:numId w:val="40"/>
        </w:numPr>
        <w:rPr>
          <w:rFonts w:asciiTheme="minorHAnsi" w:hAnsiTheme="minorHAnsi" w:cstheme="minorHAnsi"/>
        </w:rPr>
      </w:pPr>
      <w:r>
        <w:rPr>
          <w:rFonts w:asciiTheme="minorHAnsi" w:hAnsiTheme="minorHAnsi" w:cstheme="minorHAnsi"/>
        </w:rPr>
        <w:t xml:space="preserve">funding to support </w:t>
      </w:r>
      <w:r w:rsidRPr="00A03144">
        <w:rPr>
          <w:rFonts w:asciiTheme="minorHAnsi" w:hAnsiTheme="minorHAnsi" w:cstheme="minorHAnsi"/>
        </w:rPr>
        <w:t>consumer engagement</w:t>
      </w:r>
    </w:p>
    <w:p w14:paraId="12DD35E3" w14:textId="77777777" w:rsidR="00C30F91" w:rsidRPr="00A03144" w:rsidRDefault="00C30F91" w:rsidP="00C30F91">
      <w:pPr>
        <w:pStyle w:val="ListParagraph"/>
        <w:numPr>
          <w:ilvl w:val="1"/>
          <w:numId w:val="40"/>
        </w:numPr>
        <w:rPr>
          <w:rFonts w:asciiTheme="minorHAnsi" w:hAnsiTheme="minorHAnsi" w:cstheme="minorHAnsi"/>
        </w:rPr>
      </w:pPr>
      <w:r w:rsidRPr="00A03144">
        <w:rPr>
          <w:rFonts w:asciiTheme="minorHAnsi" w:hAnsiTheme="minorHAnsi" w:cstheme="minorHAnsi"/>
        </w:rPr>
        <w:t>Energy Charter.</w:t>
      </w:r>
    </w:p>
    <w:p w14:paraId="4B68F857" w14:textId="77777777" w:rsidR="00C30F91" w:rsidRPr="00AA4AB9" w:rsidRDefault="00C30F91" w:rsidP="00C30F91">
      <w:pPr>
        <w:pStyle w:val="ListParagraph"/>
        <w:numPr>
          <w:ilvl w:val="0"/>
          <w:numId w:val="40"/>
        </w:numPr>
        <w:spacing w:before="200"/>
        <w:rPr>
          <w:rFonts w:asciiTheme="minorHAnsi" w:hAnsiTheme="minorHAnsi" w:cstheme="minorHAnsi"/>
        </w:rPr>
      </w:pPr>
      <w:r w:rsidRPr="00AA4AB9">
        <w:rPr>
          <w:rFonts w:asciiTheme="minorHAnsi" w:hAnsiTheme="minorHAnsi" w:cstheme="minorHAnsi"/>
        </w:rPr>
        <w:br w:type="page"/>
      </w:r>
    </w:p>
    <w:p w14:paraId="09A59FFA" w14:textId="59E736C6" w:rsidR="00C30F91" w:rsidRPr="00872696" w:rsidRDefault="00872696" w:rsidP="00C30F91">
      <w:pPr>
        <w:pStyle w:val="Heading1"/>
        <w:tabs>
          <w:tab w:val="left" w:pos="551"/>
          <w:tab w:val="center" w:pos="4513"/>
        </w:tabs>
        <w:spacing w:before="120" w:after="120"/>
        <w:ind w:left="1"/>
        <w:rPr>
          <w:rFonts w:ascii="Arial" w:hAnsi="Arial" w:cs="Arial"/>
          <w:b/>
          <w:color w:val="auto"/>
          <w:sz w:val="24"/>
          <w:szCs w:val="24"/>
          <w:lang w:val="en-GB"/>
        </w:rPr>
      </w:pPr>
      <w:r w:rsidRPr="00872696">
        <w:rPr>
          <w:rFonts w:ascii="Arial" w:hAnsi="Arial" w:cs="Arial"/>
          <w:b/>
          <w:color w:val="auto"/>
          <w:sz w:val="24"/>
          <w:szCs w:val="24"/>
          <w:lang w:val="en-GB"/>
        </w:rPr>
        <w:lastRenderedPageBreak/>
        <w:t>Attendees</w:t>
      </w:r>
    </w:p>
    <w:p w14:paraId="31F6DEB0" w14:textId="77777777" w:rsidR="00C30F91" w:rsidRPr="00BA1E22" w:rsidRDefault="00C30F91" w:rsidP="00C30F91">
      <w:pPr>
        <w:spacing w:line="360" w:lineRule="auto"/>
        <w:rPr>
          <w:rFonts w:asciiTheme="minorHAnsi" w:hAnsiTheme="minorHAnsi" w:cstheme="minorHAnsi"/>
          <w:b/>
        </w:rPr>
      </w:pPr>
      <w:r>
        <w:rPr>
          <w:rFonts w:asciiTheme="minorHAnsi" w:hAnsiTheme="minorHAnsi" w:cstheme="minorHAnsi"/>
          <w:b/>
        </w:rPr>
        <w:t>CCG members</w:t>
      </w:r>
    </w:p>
    <w:tbl>
      <w:tblPr>
        <w:tblStyle w:val="TableGrid"/>
        <w:tblW w:w="0" w:type="auto"/>
        <w:tblBorders>
          <w:top w:val="none" w:sz="0" w:space="0" w:color="auto"/>
          <w:bottom w:val="none" w:sz="0" w:space="0" w:color="auto"/>
        </w:tblBorders>
        <w:tblLook w:val="04A0" w:firstRow="1" w:lastRow="0" w:firstColumn="1" w:lastColumn="0" w:noHBand="0" w:noVBand="1"/>
      </w:tblPr>
      <w:tblGrid>
        <w:gridCol w:w="4678"/>
        <w:gridCol w:w="4348"/>
      </w:tblGrid>
      <w:tr w:rsidR="00C30F91" w:rsidRPr="00BA1E22" w14:paraId="5BE6268B" w14:textId="77777777" w:rsidTr="00E04E40">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67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C9C77F" w14:textId="77777777" w:rsidR="00C30F91" w:rsidRPr="00BA1E22" w:rsidRDefault="00C30F91" w:rsidP="00DD0EB1">
            <w:pPr>
              <w:rPr>
                <w:rFonts w:asciiTheme="minorHAnsi" w:hAnsiTheme="minorHAnsi" w:cstheme="minorHAnsi"/>
                <w:b w:val="0"/>
                <w:sz w:val="22"/>
              </w:rPr>
            </w:pPr>
            <w:r>
              <w:rPr>
                <w:rFonts w:asciiTheme="minorHAnsi" w:hAnsiTheme="minorHAnsi" w:cstheme="minorHAnsi"/>
                <w:b w:val="0"/>
                <w:sz w:val="22"/>
              </w:rPr>
              <w:t>CCG Chair</w:t>
            </w:r>
          </w:p>
        </w:tc>
        <w:tc>
          <w:tcPr>
            <w:tcW w:w="434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F750DD" w14:textId="77777777" w:rsidR="00C30F91" w:rsidRPr="00BA1E22" w:rsidRDefault="00C30F91" w:rsidP="00DD0EB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rPr>
            </w:pPr>
            <w:r w:rsidRPr="00BA1E22">
              <w:rPr>
                <w:rFonts w:asciiTheme="minorHAnsi" w:hAnsiTheme="minorHAnsi" w:cstheme="minorHAnsi"/>
                <w:b w:val="0"/>
                <w:sz w:val="22"/>
              </w:rPr>
              <w:t>Jim Cox, AER Board Member</w:t>
            </w:r>
          </w:p>
        </w:tc>
      </w:tr>
      <w:tr w:rsidR="00C30F91" w:rsidRPr="00BA1E22" w14:paraId="456B968C" w14:textId="77777777" w:rsidTr="00E04E40">
        <w:trPr>
          <w:trHeight w:val="416"/>
        </w:trPr>
        <w:tc>
          <w:tcPr>
            <w:cnfStyle w:val="001000000000" w:firstRow="0" w:lastRow="0" w:firstColumn="1" w:lastColumn="0" w:oddVBand="0" w:evenVBand="0" w:oddHBand="0" w:evenHBand="0" w:firstRowFirstColumn="0" w:firstRowLastColumn="0" w:lastRowFirstColumn="0" w:lastRowLastColumn="0"/>
            <w:tcW w:w="4678" w:type="dxa"/>
          </w:tcPr>
          <w:p w14:paraId="276190CB" w14:textId="77777777" w:rsidR="00C30F91" w:rsidRPr="00BA1E22" w:rsidRDefault="00C30F91" w:rsidP="00DD0EB1">
            <w:pPr>
              <w:rPr>
                <w:rFonts w:asciiTheme="minorHAnsi" w:hAnsiTheme="minorHAnsi" w:cstheme="minorHAnsi"/>
                <w:b w:val="0"/>
                <w:sz w:val="22"/>
              </w:rPr>
            </w:pPr>
            <w:r>
              <w:rPr>
                <w:rFonts w:asciiTheme="minorHAnsi" w:hAnsiTheme="minorHAnsi" w:cstheme="minorHAnsi"/>
                <w:b w:val="0"/>
                <w:sz w:val="22"/>
              </w:rPr>
              <w:t>Brotherhood of St Laurence</w:t>
            </w:r>
          </w:p>
        </w:tc>
        <w:tc>
          <w:tcPr>
            <w:tcW w:w="4348" w:type="dxa"/>
          </w:tcPr>
          <w:p w14:paraId="64FC7D9B" w14:textId="77777777" w:rsidR="00C30F91" w:rsidRPr="00BA1E22" w:rsidRDefault="00C30F91"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David Bryant</w:t>
            </w:r>
          </w:p>
        </w:tc>
      </w:tr>
      <w:tr w:rsidR="00C30F91" w:rsidRPr="00BA1E22" w14:paraId="776C9214" w14:textId="77777777" w:rsidTr="00E04E40">
        <w:trPr>
          <w:trHeight w:val="416"/>
        </w:trPr>
        <w:tc>
          <w:tcPr>
            <w:cnfStyle w:val="001000000000" w:firstRow="0" w:lastRow="0" w:firstColumn="1" w:lastColumn="0" w:oddVBand="0" w:evenVBand="0" w:oddHBand="0" w:evenHBand="0" w:firstRowFirstColumn="0" w:firstRowLastColumn="0" w:lastRowFirstColumn="0" w:lastRowLastColumn="0"/>
            <w:tcW w:w="4678" w:type="dxa"/>
          </w:tcPr>
          <w:p w14:paraId="4B7B60A2" w14:textId="77777777" w:rsidR="00C30F91" w:rsidRPr="00BA1E22" w:rsidRDefault="00C30F91" w:rsidP="00DD0EB1">
            <w:pPr>
              <w:rPr>
                <w:rFonts w:asciiTheme="minorHAnsi" w:hAnsiTheme="minorHAnsi" w:cstheme="minorHAnsi"/>
                <w:b w:val="0"/>
                <w:sz w:val="22"/>
              </w:rPr>
            </w:pPr>
            <w:r w:rsidRPr="00BA1E22">
              <w:rPr>
                <w:rFonts w:asciiTheme="minorHAnsi" w:hAnsiTheme="minorHAnsi" w:cstheme="minorHAnsi"/>
                <w:b w:val="0"/>
                <w:sz w:val="22"/>
              </w:rPr>
              <w:t>Country Women’s Association Australia</w:t>
            </w:r>
          </w:p>
        </w:tc>
        <w:tc>
          <w:tcPr>
            <w:tcW w:w="4348" w:type="dxa"/>
          </w:tcPr>
          <w:p w14:paraId="573716A5" w14:textId="77777777" w:rsidR="00C30F91" w:rsidRPr="00BA1E22" w:rsidRDefault="00C30F91"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Tanya Cameron</w:t>
            </w:r>
          </w:p>
        </w:tc>
      </w:tr>
      <w:tr w:rsidR="00C30F91" w:rsidRPr="00BA1E22" w14:paraId="123F5510" w14:textId="77777777" w:rsidTr="00E04E40">
        <w:trPr>
          <w:trHeight w:val="416"/>
        </w:trPr>
        <w:tc>
          <w:tcPr>
            <w:cnfStyle w:val="001000000000" w:firstRow="0" w:lastRow="0" w:firstColumn="1" w:lastColumn="0" w:oddVBand="0" w:evenVBand="0" w:oddHBand="0" w:evenHBand="0" w:firstRowFirstColumn="0" w:firstRowLastColumn="0" w:lastRowFirstColumn="0" w:lastRowLastColumn="0"/>
            <w:tcW w:w="4678" w:type="dxa"/>
          </w:tcPr>
          <w:p w14:paraId="1B2CF6D0" w14:textId="77777777" w:rsidR="00C30F91" w:rsidRPr="00BA1E22" w:rsidRDefault="00C30F91" w:rsidP="00DD0EB1">
            <w:pPr>
              <w:rPr>
                <w:rFonts w:asciiTheme="minorHAnsi" w:hAnsiTheme="minorHAnsi" w:cstheme="minorHAnsi"/>
                <w:b w:val="0"/>
                <w:sz w:val="22"/>
              </w:rPr>
            </w:pPr>
            <w:r>
              <w:rPr>
                <w:rFonts w:asciiTheme="minorHAnsi" w:hAnsiTheme="minorHAnsi" w:cstheme="minorHAnsi"/>
                <w:b w:val="0"/>
                <w:sz w:val="22"/>
              </w:rPr>
              <w:t>Council on the Ageing</w:t>
            </w:r>
            <w:r w:rsidRPr="00BA1E22">
              <w:rPr>
                <w:rFonts w:asciiTheme="minorHAnsi" w:hAnsiTheme="minorHAnsi" w:cstheme="minorHAnsi"/>
                <w:b w:val="0"/>
                <w:sz w:val="22"/>
              </w:rPr>
              <w:t xml:space="preserve"> Australia</w:t>
            </w:r>
          </w:p>
        </w:tc>
        <w:tc>
          <w:tcPr>
            <w:tcW w:w="4348" w:type="dxa"/>
          </w:tcPr>
          <w:p w14:paraId="2705529F" w14:textId="77777777" w:rsidR="00C30F91" w:rsidRPr="00BA1E22" w:rsidRDefault="00C30F91"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A1E22">
              <w:rPr>
                <w:rFonts w:asciiTheme="minorHAnsi" w:hAnsiTheme="minorHAnsi" w:cstheme="minorHAnsi"/>
                <w:sz w:val="22"/>
              </w:rPr>
              <w:t>Robyn Robinson</w:t>
            </w:r>
          </w:p>
        </w:tc>
      </w:tr>
      <w:tr w:rsidR="00C30F91" w:rsidRPr="00553AE8" w14:paraId="225C7423" w14:textId="77777777" w:rsidTr="00E04E40">
        <w:trPr>
          <w:trHeight w:val="416"/>
        </w:trPr>
        <w:tc>
          <w:tcPr>
            <w:cnfStyle w:val="001000000000" w:firstRow="0" w:lastRow="0" w:firstColumn="1" w:lastColumn="0" w:oddVBand="0" w:evenVBand="0" w:oddHBand="0" w:evenHBand="0" w:firstRowFirstColumn="0" w:firstRowLastColumn="0" w:lastRowFirstColumn="0" w:lastRowLastColumn="0"/>
            <w:tcW w:w="4678" w:type="dxa"/>
          </w:tcPr>
          <w:p w14:paraId="22AEFC3D" w14:textId="77777777" w:rsidR="00C30F91" w:rsidRPr="00553AE8" w:rsidRDefault="00C30F91" w:rsidP="00DD0EB1">
            <w:pPr>
              <w:rPr>
                <w:rFonts w:asciiTheme="minorHAnsi" w:hAnsiTheme="minorHAnsi" w:cstheme="minorHAnsi"/>
                <w:b w:val="0"/>
                <w:sz w:val="22"/>
              </w:rPr>
            </w:pPr>
            <w:r w:rsidRPr="00553AE8">
              <w:rPr>
                <w:rFonts w:asciiTheme="minorHAnsi" w:hAnsiTheme="minorHAnsi" w:cstheme="minorHAnsi"/>
                <w:b w:val="0"/>
                <w:sz w:val="22"/>
              </w:rPr>
              <w:t>Ethnic Communities Council NSW</w:t>
            </w:r>
          </w:p>
        </w:tc>
        <w:tc>
          <w:tcPr>
            <w:tcW w:w="4348" w:type="dxa"/>
          </w:tcPr>
          <w:p w14:paraId="2E0F7732" w14:textId="77777777" w:rsidR="00C30F91" w:rsidRPr="00553AE8" w:rsidRDefault="00C30F91"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53AE8">
              <w:rPr>
                <w:rFonts w:asciiTheme="minorHAnsi" w:hAnsiTheme="minorHAnsi" w:cstheme="minorHAnsi"/>
                <w:sz w:val="22"/>
              </w:rPr>
              <w:t>Iain Maitland</w:t>
            </w:r>
          </w:p>
        </w:tc>
      </w:tr>
      <w:tr w:rsidR="00C30F91" w:rsidRPr="00553AE8" w14:paraId="3BD6CF15" w14:textId="77777777" w:rsidTr="00E04E40">
        <w:trPr>
          <w:trHeight w:val="416"/>
        </w:trPr>
        <w:tc>
          <w:tcPr>
            <w:cnfStyle w:val="001000000000" w:firstRow="0" w:lastRow="0" w:firstColumn="1" w:lastColumn="0" w:oddVBand="0" w:evenVBand="0" w:oddHBand="0" w:evenHBand="0" w:firstRowFirstColumn="0" w:firstRowLastColumn="0" w:lastRowFirstColumn="0" w:lastRowLastColumn="0"/>
            <w:tcW w:w="4678" w:type="dxa"/>
          </w:tcPr>
          <w:p w14:paraId="4FE01451" w14:textId="77777777" w:rsidR="00C30F91" w:rsidRPr="00553AE8" w:rsidRDefault="00C30F91" w:rsidP="00DD0EB1">
            <w:pPr>
              <w:rPr>
                <w:rFonts w:asciiTheme="minorHAnsi" w:hAnsiTheme="minorHAnsi" w:cstheme="minorHAnsi"/>
                <w:b w:val="0"/>
                <w:sz w:val="22"/>
              </w:rPr>
            </w:pPr>
            <w:r w:rsidRPr="00553AE8">
              <w:rPr>
                <w:rFonts w:asciiTheme="minorHAnsi" w:hAnsiTheme="minorHAnsi" w:cstheme="minorHAnsi"/>
                <w:b w:val="0"/>
                <w:sz w:val="22"/>
              </w:rPr>
              <w:t>National Retail Association</w:t>
            </w:r>
          </w:p>
        </w:tc>
        <w:tc>
          <w:tcPr>
            <w:tcW w:w="4348" w:type="dxa"/>
          </w:tcPr>
          <w:p w14:paraId="62784AB4" w14:textId="77777777" w:rsidR="00C30F91" w:rsidRPr="00553AE8" w:rsidRDefault="00C30F91"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53AE8">
              <w:rPr>
                <w:rFonts w:asciiTheme="minorHAnsi" w:hAnsiTheme="minorHAnsi" w:cstheme="minorHAnsi"/>
                <w:sz w:val="22"/>
              </w:rPr>
              <w:t>Ian Winterburn</w:t>
            </w:r>
          </w:p>
        </w:tc>
      </w:tr>
      <w:tr w:rsidR="00C30F91" w:rsidRPr="00BA1E22" w14:paraId="546DF3B5" w14:textId="77777777" w:rsidTr="00E04E40">
        <w:trPr>
          <w:trHeight w:val="416"/>
        </w:trPr>
        <w:tc>
          <w:tcPr>
            <w:cnfStyle w:val="001000000000" w:firstRow="0" w:lastRow="0" w:firstColumn="1" w:lastColumn="0" w:oddVBand="0" w:evenVBand="0" w:oddHBand="0" w:evenHBand="0" w:firstRowFirstColumn="0" w:firstRowLastColumn="0" w:lastRowFirstColumn="0" w:lastRowLastColumn="0"/>
            <w:tcW w:w="4678" w:type="dxa"/>
          </w:tcPr>
          <w:p w14:paraId="3AD31D7D" w14:textId="77777777" w:rsidR="00C30F91" w:rsidRPr="00BA1E22" w:rsidRDefault="00C30F91" w:rsidP="00DD0EB1">
            <w:pPr>
              <w:rPr>
                <w:rFonts w:asciiTheme="minorHAnsi" w:hAnsiTheme="minorHAnsi" w:cstheme="minorHAnsi"/>
                <w:b w:val="0"/>
                <w:sz w:val="22"/>
              </w:rPr>
            </w:pPr>
            <w:r w:rsidRPr="00BA1E22">
              <w:rPr>
                <w:rFonts w:asciiTheme="minorHAnsi" w:hAnsiTheme="minorHAnsi" w:cstheme="minorHAnsi"/>
                <w:b w:val="0"/>
                <w:sz w:val="22"/>
              </w:rPr>
              <w:t>Public Interest Advocacy Centre</w:t>
            </w:r>
          </w:p>
        </w:tc>
        <w:tc>
          <w:tcPr>
            <w:tcW w:w="4348" w:type="dxa"/>
          </w:tcPr>
          <w:p w14:paraId="501F1B7A" w14:textId="77777777" w:rsidR="00C30F91" w:rsidRPr="00BA1E22" w:rsidRDefault="00C30F91"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Douglas McCloskey</w:t>
            </w:r>
          </w:p>
        </w:tc>
      </w:tr>
      <w:tr w:rsidR="00C30F91" w:rsidRPr="00553AE8" w14:paraId="01A8A04D" w14:textId="77777777" w:rsidTr="00E04E40">
        <w:trPr>
          <w:trHeight w:val="416"/>
        </w:trPr>
        <w:tc>
          <w:tcPr>
            <w:cnfStyle w:val="001000000000" w:firstRow="0" w:lastRow="0" w:firstColumn="1" w:lastColumn="0" w:oddVBand="0" w:evenVBand="0" w:oddHBand="0" w:evenHBand="0" w:firstRowFirstColumn="0" w:firstRowLastColumn="0" w:lastRowFirstColumn="0" w:lastRowLastColumn="0"/>
            <w:tcW w:w="4678" w:type="dxa"/>
          </w:tcPr>
          <w:p w14:paraId="192B3F2C" w14:textId="77777777" w:rsidR="00C30F91" w:rsidRPr="00553AE8" w:rsidRDefault="00C30F91" w:rsidP="00DD0EB1">
            <w:pPr>
              <w:rPr>
                <w:rFonts w:asciiTheme="minorHAnsi" w:hAnsiTheme="minorHAnsi" w:cstheme="minorHAnsi"/>
                <w:b w:val="0"/>
                <w:sz w:val="22"/>
              </w:rPr>
            </w:pPr>
            <w:r w:rsidRPr="00553AE8">
              <w:rPr>
                <w:rFonts w:asciiTheme="minorHAnsi" w:hAnsiTheme="minorHAnsi" w:cstheme="minorHAnsi"/>
                <w:b w:val="0"/>
                <w:sz w:val="22"/>
              </w:rPr>
              <w:t>Queensland Council of Social Services</w:t>
            </w:r>
          </w:p>
        </w:tc>
        <w:tc>
          <w:tcPr>
            <w:tcW w:w="4348" w:type="dxa"/>
          </w:tcPr>
          <w:p w14:paraId="2B233B59" w14:textId="77777777" w:rsidR="00C30F91" w:rsidRPr="00553AE8" w:rsidRDefault="00C30F91"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53AE8">
              <w:rPr>
                <w:rFonts w:asciiTheme="minorHAnsi" w:hAnsiTheme="minorHAnsi" w:cstheme="minorHAnsi"/>
                <w:sz w:val="22"/>
              </w:rPr>
              <w:t>Rose McGrath</w:t>
            </w:r>
          </w:p>
        </w:tc>
      </w:tr>
      <w:tr w:rsidR="00C30F91" w:rsidRPr="00553AE8" w14:paraId="0D8F75F8" w14:textId="77777777" w:rsidTr="00E04E40">
        <w:trPr>
          <w:trHeight w:val="416"/>
        </w:trPr>
        <w:tc>
          <w:tcPr>
            <w:cnfStyle w:val="001000000000" w:firstRow="0" w:lastRow="0" w:firstColumn="1" w:lastColumn="0" w:oddVBand="0" w:evenVBand="0" w:oddHBand="0" w:evenHBand="0" w:firstRowFirstColumn="0" w:firstRowLastColumn="0" w:lastRowFirstColumn="0" w:lastRowLastColumn="0"/>
            <w:tcW w:w="4678" w:type="dxa"/>
          </w:tcPr>
          <w:p w14:paraId="3D1A4AB8" w14:textId="77777777" w:rsidR="00C30F91" w:rsidRPr="00553AE8" w:rsidRDefault="00C30F91" w:rsidP="00DD0EB1">
            <w:pPr>
              <w:rPr>
                <w:rFonts w:asciiTheme="minorHAnsi" w:hAnsiTheme="minorHAnsi" w:cstheme="minorHAnsi"/>
                <w:b w:val="0"/>
                <w:sz w:val="22"/>
              </w:rPr>
            </w:pPr>
            <w:r w:rsidRPr="00553AE8">
              <w:rPr>
                <w:rFonts w:asciiTheme="minorHAnsi" w:hAnsiTheme="minorHAnsi" w:cstheme="minorHAnsi"/>
                <w:b w:val="0"/>
                <w:sz w:val="22"/>
              </w:rPr>
              <w:t>Renew</w:t>
            </w:r>
          </w:p>
        </w:tc>
        <w:tc>
          <w:tcPr>
            <w:tcW w:w="4348" w:type="dxa"/>
          </w:tcPr>
          <w:p w14:paraId="34B136C8" w14:textId="77777777" w:rsidR="00C30F91" w:rsidRPr="00553AE8" w:rsidRDefault="00C30F91"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53AE8">
              <w:rPr>
                <w:rFonts w:asciiTheme="minorHAnsi" w:hAnsiTheme="minorHAnsi" w:cstheme="minorHAnsi"/>
                <w:sz w:val="22"/>
              </w:rPr>
              <w:t>Dean Lombard</w:t>
            </w:r>
          </w:p>
        </w:tc>
      </w:tr>
      <w:tr w:rsidR="00C30F91" w:rsidRPr="00BA1E22" w14:paraId="474D84E2" w14:textId="77777777" w:rsidTr="00E04E40">
        <w:trPr>
          <w:trHeight w:val="416"/>
        </w:trPr>
        <w:tc>
          <w:tcPr>
            <w:cnfStyle w:val="001000000000" w:firstRow="0" w:lastRow="0" w:firstColumn="1" w:lastColumn="0" w:oddVBand="0" w:evenVBand="0" w:oddHBand="0" w:evenHBand="0" w:firstRowFirstColumn="0" w:firstRowLastColumn="0" w:lastRowFirstColumn="0" w:lastRowLastColumn="0"/>
            <w:tcW w:w="4678" w:type="dxa"/>
          </w:tcPr>
          <w:p w14:paraId="53AD605E" w14:textId="77777777" w:rsidR="00C30F91" w:rsidRPr="00BA1E22" w:rsidRDefault="00C30F91" w:rsidP="00DD0EB1">
            <w:pPr>
              <w:rPr>
                <w:rFonts w:asciiTheme="minorHAnsi" w:hAnsiTheme="minorHAnsi" w:cstheme="minorHAnsi"/>
                <w:b w:val="0"/>
                <w:sz w:val="22"/>
              </w:rPr>
            </w:pPr>
            <w:r w:rsidRPr="00BA1E22">
              <w:rPr>
                <w:rFonts w:asciiTheme="minorHAnsi" w:hAnsiTheme="minorHAnsi" w:cstheme="minorHAnsi"/>
                <w:b w:val="0"/>
                <w:sz w:val="22"/>
              </w:rPr>
              <w:t>St Vincent de Paul Society</w:t>
            </w:r>
          </w:p>
        </w:tc>
        <w:tc>
          <w:tcPr>
            <w:tcW w:w="4348" w:type="dxa"/>
          </w:tcPr>
          <w:p w14:paraId="3D56D59C" w14:textId="77777777" w:rsidR="00C30F91" w:rsidRPr="00BA1E22" w:rsidRDefault="00C30F91"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A1E22">
              <w:rPr>
                <w:rFonts w:asciiTheme="minorHAnsi" w:hAnsiTheme="minorHAnsi" w:cstheme="minorHAnsi"/>
                <w:sz w:val="22"/>
              </w:rPr>
              <w:t>Gavin Dufty</w:t>
            </w:r>
          </w:p>
        </w:tc>
      </w:tr>
      <w:tr w:rsidR="00C30F91" w:rsidRPr="00BA1E22" w14:paraId="4921FFEC" w14:textId="77777777" w:rsidTr="00E04E40">
        <w:trPr>
          <w:trHeight w:val="416"/>
        </w:trPr>
        <w:tc>
          <w:tcPr>
            <w:cnfStyle w:val="001000000000" w:firstRow="0" w:lastRow="0" w:firstColumn="1" w:lastColumn="0" w:oddVBand="0" w:evenVBand="0" w:oddHBand="0" w:evenHBand="0" w:firstRowFirstColumn="0" w:firstRowLastColumn="0" w:lastRowFirstColumn="0" w:lastRowLastColumn="0"/>
            <w:tcW w:w="4678" w:type="dxa"/>
          </w:tcPr>
          <w:p w14:paraId="03EFA952" w14:textId="77777777" w:rsidR="00C30F91" w:rsidRPr="00BA1E22" w:rsidRDefault="00C30F91" w:rsidP="00DD0EB1">
            <w:pPr>
              <w:rPr>
                <w:rFonts w:asciiTheme="minorHAnsi" w:hAnsiTheme="minorHAnsi" w:cstheme="minorHAnsi"/>
                <w:b w:val="0"/>
                <w:sz w:val="22"/>
              </w:rPr>
            </w:pPr>
            <w:r w:rsidRPr="00BA1E22">
              <w:rPr>
                <w:rFonts w:asciiTheme="minorHAnsi" w:hAnsiTheme="minorHAnsi" w:cstheme="minorHAnsi"/>
                <w:b w:val="0"/>
                <w:sz w:val="22"/>
              </w:rPr>
              <w:t>Tasmania Council of Social Service</w:t>
            </w:r>
          </w:p>
        </w:tc>
        <w:tc>
          <w:tcPr>
            <w:tcW w:w="4348" w:type="dxa"/>
          </w:tcPr>
          <w:p w14:paraId="1C3F72C0" w14:textId="77777777" w:rsidR="00C30F91" w:rsidRPr="00BA1E22" w:rsidRDefault="00C30F91"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 xml:space="preserve">Bernadette </w:t>
            </w:r>
            <w:proofErr w:type="spellStart"/>
            <w:r>
              <w:rPr>
                <w:rFonts w:asciiTheme="minorHAnsi" w:hAnsiTheme="minorHAnsi" w:cstheme="minorHAnsi"/>
                <w:sz w:val="22"/>
              </w:rPr>
              <w:t>Jago</w:t>
            </w:r>
            <w:proofErr w:type="spellEnd"/>
          </w:p>
        </w:tc>
      </w:tr>
      <w:tr w:rsidR="00C30F91" w:rsidRPr="00BA1E22" w14:paraId="2D55F965" w14:textId="77777777" w:rsidTr="00E04E40">
        <w:trPr>
          <w:trHeight w:val="416"/>
        </w:trPr>
        <w:tc>
          <w:tcPr>
            <w:cnfStyle w:val="001000000000" w:firstRow="0" w:lastRow="0" w:firstColumn="1" w:lastColumn="0" w:oddVBand="0" w:evenVBand="0" w:oddHBand="0" w:evenHBand="0" w:firstRowFirstColumn="0" w:firstRowLastColumn="0" w:lastRowFirstColumn="0" w:lastRowLastColumn="0"/>
            <w:tcW w:w="4678" w:type="dxa"/>
          </w:tcPr>
          <w:p w14:paraId="3863E836" w14:textId="77777777" w:rsidR="00C30F91" w:rsidRPr="00BA1E22" w:rsidRDefault="00C30F91" w:rsidP="00DD0EB1">
            <w:pPr>
              <w:rPr>
                <w:rFonts w:asciiTheme="minorHAnsi" w:hAnsiTheme="minorHAnsi" w:cstheme="minorHAnsi"/>
                <w:b w:val="0"/>
                <w:sz w:val="22"/>
              </w:rPr>
            </w:pPr>
            <w:r w:rsidRPr="00BA1E22">
              <w:rPr>
                <w:rFonts w:asciiTheme="minorHAnsi" w:hAnsiTheme="minorHAnsi" w:cstheme="minorHAnsi"/>
                <w:b w:val="0"/>
                <w:sz w:val="22"/>
              </w:rPr>
              <w:t xml:space="preserve">Uniting Communities </w:t>
            </w:r>
          </w:p>
        </w:tc>
        <w:tc>
          <w:tcPr>
            <w:tcW w:w="4348" w:type="dxa"/>
          </w:tcPr>
          <w:p w14:paraId="6BD03389" w14:textId="77777777" w:rsidR="00C30F91" w:rsidRPr="00BA1E22" w:rsidRDefault="00C30F91"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A1E22">
              <w:rPr>
                <w:rFonts w:asciiTheme="minorHAnsi" w:hAnsiTheme="minorHAnsi" w:cstheme="minorHAnsi"/>
                <w:sz w:val="22"/>
              </w:rPr>
              <w:t>Mark Henley</w:t>
            </w:r>
          </w:p>
        </w:tc>
      </w:tr>
    </w:tbl>
    <w:p w14:paraId="7106E2BC" w14:textId="77777777" w:rsidR="00C30F91" w:rsidRPr="00BA1E22" w:rsidRDefault="00C30F91" w:rsidP="00C30F91">
      <w:pPr>
        <w:spacing w:line="360" w:lineRule="auto"/>
        <w:rPr>
          <w:rFonts w:asciiTheme="minorHAnsi" w:hAnsiTheme="minorHAnsi" w:cstheme="minorHAnsi"/>
          <w:b/>
        </w:rPr>
      </w:pPr>
      <w:r w:rsidRPr="00BA1E22">
        <w:rPr>
          <w:rFonts w:asciiTheme="minorHAnsi" w:hAnsiTheme="minorHAnsi" w:cstheme="minorHAnsi"/>
          <w:b/>
        </w:rPr>
        <w:t>Observers</w:t>
      </w:r>
    </w:p>
    <w:tbl>
      <w:tblPr>
        <w:tblStyle w:val="TableGrid"/>
        <w:tblW w:w="9072" w:type="dxa"/>
        <w:tblBorders>
          <w:top w:val="none" w:sz="0" w:space="0" w:color="auto"/>
          <w:bottom w:val="none" w:sz="0" w:space="0" w:color="auto"/>
        </w:tblBorders>
        <w:tblLook w:val="04A0" w:firstRow="1" w:lastRow="0" w:firstColumn="1" w:lastColumn="0" w:noHBand="0" w:noVBand="1"/>
      </w:tblPr>
      <w:tblGrid>
        <w:gridCol w:w="4713"/>
        <w:gridCol w:w="4359"/>
      </w:tblGrid>
      <w:tr w:rsidR="00C30F91" w:rsidRPr="00BA1E22" w14:paraId="02DD1FB7" w14:textId="77777777" w:rsidTr="00C60A3E">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4713" w:type="dxa"/>
            <w:tcBorders>
              <w:top w:val="none" w:sz="0" w:space="0" w:color="auto"/>
              <w:bottom w:val="none" w:sz="0" w:space="0" w:color="auto"/>
            </w:tcBorders>
          </w:tcPr>
          <w:p w14:paraId="30353DF5" w14:textId="77777777" w:rsidR="00C30F91" w:rsidRPr="00BA1E22" w:rsidRDefault="00C30F91" w:rsidP="00DD0EB1">
            <w:pPr>
              <w:rPr>
                <w:rFonts w:asciiTheme="minorHAnsi" w:hAnsiTheme="minorHAnsi" w:cstheme="minorHAnsi"/>
                <w:b w:val="0"/>
                <w:sz w:val="22"/>
              </w:rPr>
            </w:pPr>
            <w:r w:rsidRPr="00BA1E22">
              <w:rPr>
                <w:rFonts w:asciiTheme="minorHAnsi" w:hAnsiTheme="minorHAnsi" w:cstheme="minorHAnsi"/>
                <w:b w:val="0"/>
                <w:sz w:val="22"/>
              </w:rPr>
              <w:t>Australian Energy Market Commission</w:t>
            </w:r>
          </w:p>
        </w:tc>
        <w:tc>
          <w:tcPr>
            <w:tcW w:w="4359" w:type="dxa"/>
            <w:tcBorders>
              <w:top w:val="none" w:sz="0" w:space="0" w:color="auto"/>
              <w:bottom w:val="none" w:sz="0" w:space="0" w:color="auto"/>
            </w:tcBorders>
          </w:tcPr>
          <w:p w14:paraId="0596BCFE" w14:textId="77777777" w:rsidR="00C30F91" w:rsidRPr="00BA1E22" w:rsidRDefault="00C30F91" w:rsidP="00DD0EB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rPr>
            </w:pPr>
            <w:r>
              <w:rPr>
                <w:rFonts w:asciiTheme="minorHAnsi" w:hAnsiTheme="minorHAnsi" w:cstheme="minorHAnsi"/>
                <w:b w:val="0"/>
                <w:sz w:val="22"/>
              </w:rPr>
              <w:t>Ben Davis</w:t>
            </w:r>
          </w:p>
        </w:tc>
      </w:tr>
      <w:tr w:rsidR="00C30F91" w:rsidRPr="00BA1E22" w14:paraId="528B5C9E" w14:textId="77777777" w:rsidTr="00C60A3E">
        <w:trPr>
          <w:trHeight w:val="688"/>
        </w:trPr>
        <w:tc>
          <w:tcPr>
            <w:cnfStyle w:val="001000000000" w:firstRow="0" w:lastRow="0" w:firstColumn="1" w:lastColumn="0" w:oddVBand="0" w:evenVBand="0" w:oddHBand="0" w:evenHBand="0" w:firstRowFirstColumn="0" w:firstRowLastColumn="0" w:lastRowFirstColumn="0" w:lastRowLastColumn="0"/>
            <w:tcW w:w="4713" w:type="dxa"/>
          </w:tcPr>
          <w:p w14:paraId="78164EDF" w14:textId="77777777" w:rsidR="00C30F91" w:rsidRPr="00BA1E22" w:rsidRDefault="00C30F91" w:rsidP="00DD0EB1">
            <w:pPr>
              <w:spacing w:before="120"/>
              <w:rPr>
                <w:rFonts w:asciiTheme="minorHAnsi" w:hAnsiTheme="minorHAnsi" w:cstheme="minorHAnsi"/>
                <w:b w:val="0"/>
                <w:sz w:val="22"/>
              </w:rPr>
            </w:pPr>
            <w:r>
              <w:rPr>
                <w:rFonts w:asciiTheme="minorHAnsi" w:hAnsiTheme="minorHAnsi" w:cstheme="minorHAnsi"/>
                <w:b w:val="0"/>
                <w:sz w:val="22"/>
              </w:rPr>
              <w:t>Energy and Water Ombudsman NSW</w:t>
            </w:r>
          </w:p>
        </w:tc>
        <w:tc>
          <w:tcPr>
            <w:tcW w:w="4359" w:type="dxa"/>
          </w:tcPr>
          <w:p w14:paraId="0ADCC557" w14:textId="77777777" w:rsidR="00C30F91" w:rsidRPr="00BA1E22" w:rsidRDefault="00C30F91" w:rsidP="00DD0EB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Janine Young</w:t>
            </w:r>
          </w:p>
        </w:tc>
      </w:tr>
    </w:tbl>
    <w:p w14:paraId="39E19B27" w14:textId="77777777" w:rsidR="00C30F91" w:rsidRPr="00BA1E22" w:rsidRDefault="00C30F91" w:rsidP="00C30F91">
      <w:pPr>
        <w:spacing w:line="360" w:lineRule="auto"/>
        <w:rPr>
          <w:rFonts w:asciiTheme="minorHAnsi" w:hAnsiTheme="minorHAnsi" w:cstheme="minorHAnsi"/>
          <w:b/>
        </w:rPr>
      </w:pPr>
      <w:r w:rsidRPr="00BA1E22">
        <w:rPr>
          <w:rFonts w:asciiTheme="minorHAnsi" w:hAnsiTheme="minorHAnsi" w:cstheme="minorHAnsi"/>
          <w:b/>
        </w:rPr>
        <w:t>AER Representatives</w:t>
      </w:r>
    </w:p>
    <w:tbl>
      <w:tblPr>
        <w:tblStyle w:val="TableGrid"/>
        <w:tblW w:w="9072" w:type="dxa"/>
        <w:tblBorders>
          <w:top w:val="none" w:sz="0" w:space="0" w:color="auto"/>
          <w:bottom w:val="none" w:sz="0" w:space="0" w:color="auto"/>
        </w:tblBorders>
        <w:tblLook w:val="04A0" w:firstRow="1" w:lastRow="0" w:firstColumn="1" w:lastColumn="0" w:noHBand="0" w:noVBand="1"/>
      </w:tblPr>
      <w:tblGrid>
        <w:gridCol w:w="4713"/>
        <w:gridCol w:w="4359"/>
      </w:tblGrid>
      <w:tr w:rsidR="00C30F91" w:rsidRPr="00BA1E22" w14:paraId="5A6F5E4B" w14:textId="77777777" w:rsidTr="00C60A3E">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47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09F159" w14:textId="77777777" w:rsidR="00C30F91" w:rsidRPr="00BA1E22" w:rsidRDefault="00C30F91" w:rsidP="00DD0EB1">
            <w:pPr>
              <w:spacing w:before="60"/>
              <w:rPr>
                <w:rFonts w:asciiTheme="minorHAnsi" w:hAnsiTheme="minorHAnsi" w:cstheme="minorHAnsi"/>
                <w:b w:val="0"/>
                <w:sz w:val="22"/>
              </w:rPr>
            </w:pPr>
            <w:r w:rsidRPr="00BA1E22">
              <w:rPr>
                <w:rFonts w:asciiTheme="minorHAnsi" w:hAnsiTheme="minorHAnsi" w:cstheme="minorHAnsi"/>
                <w:b w:val="0"/>
                <w:sz w:val="22"/>
              </w:rPr>
              <w:t>A</w:t>
            </w:r>
            <w:r>
              <w:rPr>
                <w:rFonts w:asciiTheme="minorHAnsi" w:hAnsiTheme="minorHAnsi" w:cstheme="minorHAnsi"/>
                <w:b w:val="0"/>
                <w:sz w:val="22"/>
              </w:rPr>
              <w:t xml:space="preserve">ER Chair </w:t>
            </w:r>
          </w:p>
        </w:tc>
        <w:tc>
          <w:tcPr>
            <w:tcW w:w="43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B7CB66D" w14:textId="77777777" w:rsidR="00C30F91" w:rsidRPr="007567F8" w:rsidRDefault="00C30F91" w:rsidP="00DD0EB1">
            <w:pPr>
              <w:spacing w:before="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rPr>
            </w:pPr>
            <w:r w:rsidRPr="007567F8">
              <w:rPr>
                <w:rFonts w:asciiTheme="minorHAnsi" w:hAnsiTheme="minorHAnsi" w:cstheme="minorHAnsi"/>
                <w:b w:val="0"/>
                <w:sz w:val="22"/>
              </w:rPr>
              <w:t>Paula Conboy</w:t>
            </w:r>
          </w:p>
        </w:tc>
      </w:tr>
      <w:tr w:rsidR="00C30F91" w:rsidRPr="00BA1E22" w14:paraId="083BBC90" w14:textId="77777777" w:rsidTr="00C60A3E">
        <w:trPr>
          <w:trHeight w:val="345"/>
        </w:trPr>
        <w:tc>
          <w:tcPr>
            <w:cnfStyle w:val="001000000000" w:firstRow="0" w:lastRow="0" w:firstColumn="1" w:lastColumn="0" w:oddVBand="0" w:evenVBand="0" w:oddHBand="0" w:evenHBand="0" w:firstRowFirstColumn="0" w:firstRowLastColumn="0" w:lastRowFirstColumn="0" w:lastRowLastColumn="0"/>
            <w:tcW w:w="4713" w:type="dxa"/>
          </w:tcPr>
          <w:p w14:paraId="7D815642" w14:textId="77777777" w:rsidR="00C30F91" w:rsidRPr="00BA1E22" w:rsidRDefault="00C30F91" w:rsidP="00DD0EB1">
            <w:pPr>
              <w:rPr>
                <w:rFonts w:asciiTheme="minorHAnsi" w:hAnsiTheme="minorHAnsi" w:cstheme="minorHAnsi"/>
                <w:b w:val="0"/>
                <w:sz w:val="22"/>
              </w:rPr>
            </w:pPr>
            <w:r>
              <w:rPr>
                <w:rFonts w:asciiTheme="minorHAnsi" w:hAnsiTheme="minorHAnsi" w:cstheme="minorHAnsi"/>
                <w:b w:val="0"/>
                <w:sz w:val="22"/>
              </w:rPr>
              <w:t>AER Consumer and Markets Ag</w:t>
            </w:r>
            <w:r w:rsidRPr="00BA1E22">
              <w:rPr>
                <w:rFonts w:asciiTheme="minorHAnsi" w:hAnsiTheme="minorHAnsi" w:cstheme="minorHAnsi"/>
                <w:b w:val="0"/>
                <w:sz w:val="22"/>
              </w:rPr>
              <w:t xml:space="preserve"> General Manager</w:t>
            </w:r>
          </w:p>
        </w:tc>
        <w:tc>
          <w:tcPr>
            <w:tcW w:w="4359" w:type="dxa"/>
          </w:tcPr>
          <w:p w14:paraId="65D71B35" w14:textId="77777777" w:rsidR="00C30F91" w:rsidRPr="00BA1E22" w:rsidRDefault="00C30F91"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Angela Bourke</w:t>
            </w:r>
          </w:p>
        </w:tc>
      </w:tr>
      <w:tr w:rsidR="00C30F91" w:rsidRPr="00BA1E22" w14:paraId="1EA21B6B" w14:textId="77777777" w:rsidTr="00C60A3E">
        <w:trPr>
          <w:trHeight w:val="279"/>
        </w:trPr>
        <w:tc>
          <w:tcPr>
            <w:cnfStyle w:val="001000000000" w:firstRow="0" w:lastRow="0" w:firstColumn="1" w:lastColumn="0" w:oddVBand="0" w:evenVBand="0" w:oddHBand="0" w:evenHBand="0" w:firstRowFirstColumn="0" w:firstRowLastColumn="0" w:lastRowFirstColumn="0" w:lastRowLastColumn="0"/>
            <w:tcW w:w="4713" w:type="dxa"/>
          </w:tcPr>
          <w:p w14:paraId="76BDA0E6" w14:textId="77777777" w:rsidR="00C30F91" w:rsidRPr="00BA1E22" w:rsidRDefault="00C30F91" w:rsidP="00DD0EB1">
            <w:pPr>
              <w:spacing w:before="120"/>
              <w:rPr>
                <w:rFonts w:asciiTheme="minorHAnsi" w:hAnsiTheme="minorHAnsi" w:cstheme="minorHAnsi"/>
                <w:b w:val="0"/>
              </w:rPr>
            </w:pPr>
            <w:r>
              <w:rPr>
                <w:rFonts w:asciiTheme="minorHAnsi" w:hAnsiTheme="minorHAnsi" w:cstheme="minorHAnsi"/>
                <w:b w:val="0"/>
                <w:sz w:val="22"/>
              </w:rPr>
              <w:t>AER Consumer and Markets – Ag Directors</w:t>
            </w:r>
          </w:p>
        </w:tc>
        <w:tc>
          <w:tcPr>
            <w:tcW w:w="4359" w:type="dxa"/>
          </w:tcPr>
          <w:p w14:paraId="63D2876C" w14:textId="77777777" w:rsidR="00C30F91" w:rsidRPr="00BA1E22" w:rsidRDefault="00C30F91" w:rsidP="00DD0EB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Pr>
                <w:rFonts w:asciiTheme="minorHAnsi" w:hAnsiTheme="minorHAnsi" w:cstheme="minorHAnsi"/>
                <w:sz w:val="22"/>
              </w:rPr>
              <w:t>Graziella</w:t>
            </w:r>
            <w:proofErr w:type="spellEnd"/>
            <w:r>
              <w:rPr>
                <w:rFonts w:asciiTheme="minorHAnsi" w:hAnsiTheme="minorHAnsi" w:cstheme="minorHAnsi"/>
                <w:sz w:val="22"/>
              </w:rPr>
              <w:t xml:space="preserve"> Campana/Emma McQuilkin</w:t>
            </w:r>
          </w:p>
        </w:tc>
      </w:tr>
      <w:tr w:rsidR="00C30F91" w:rsidRPr="007567F8" w14:paraId="41E62BD8" w14:textId="77777777" w:rsidTr="00C60A3E">
        <w:trPr>
          <w:trHeight w:val="279"/>
        </w:trPr>
        <w:tc>
          <w:tcPr>
            <w:cnfStyle w:val="001000000000" w:firstRow="0" w:lastRow="0" w:firstColumn="1" w:lastColumn="0" w:oddVBand="0" w:evenVBand="0" w:oddHBand="0" w:evenHBand="0" w:firstRowFirstColumn="0" w:firstRowLastColumn="0" w:lastRowFirstColumn="0" w:lastRowLastColumn="0"/>
            <w:tcW w:w="4713" w:type="dxa"/>
          </w:tcPr>
          <w:p w14:paraId="4C02A1E6" w14:textId="77777777" w:rsidR="00C30F91" w:rsidRPr="007567F8" w:rsidRDefault="00C30F91" w:rsidP="00DD0EB1">
            <w:pPr>
              <w:spacing w:before="120"/>
              <w:rPr>
                <w:rFonts w:asciiTheme="minorHAnsi" w:hAnsiTheme="minorHAnsi" w:cstheme="minorHAnsi"/>
                <w:b w:val="0"/>
                <w:sz w:val="22"/>
              </w:rPr>
            </w:pPr>
            <w:r>
              <w:rPr>
                <w:rFonts w:asciiTheme="minorHAnsi" w:hAnsiTheme="minorHAnsi" w:cstheme="minorHAnsi"/>
                <w:b w:val="0"/>
                <w:sz w:val="22"/>
              </w:rPr>
              <w:t>AER Consumer and Markets – team members</w:t>
            </w:r>
          </w:p>
        </w:tc>
        <w:tc>
          <w:tcPr>
            <w:tcW w:w="4359" w:type="dxa"/>
          </w:tcPr>
          <w:p w14:paraId="1C09E014" w14:textId="77777777" w:rsidR="00C30F91" w:rsidRPr="007567F8" w:rsidRDefault="00C30F91" w:rsidP="00DD0EB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567F8">
              <w:rPr>
                <w:rFonts w:asciiTheme="minorHAnsi" w:hAnsiTheme="minorHAnsi" w:cstheme="minorHAnsi"/>
                <w:sz w:val="22"/>
              </w:rPr>
              <w:t xml:space="preserve">Carly </w:t>
            </w:r>
            <w:proofErr w:type="spellStart"/>
            <w:r w:rsidRPr="007567F8">
              <w:rPr>
                <w:rFonts w:asciiTheme="minorHAnsi" w:hAnsiTheme="minorHAnsi" w:cstheme="minorHAnsi"/>
                <w:sz w:val="22"/>
              </w:rPr>
              <w:t>Weate</w:t>
            </w:r>
            <w:proofErr w:type="spellEnd"/>
            <w:r w:rsidRPr="007567F8">
              <w:rPr>
                <w:rFonts w:asciiTheme="minorHAnsi" w:hAnsiTheme="minorHAnsi" w:cstheme="minorHAnsi"/>
                <w:sz w:val="22"/>
              </w:rPr>
              <w:t xml:space="preserve">, Pablo </w:t>
            </w:r>
            <w:proofErr w:type="spellStart"/>
            <w:r w:rsidRPr="007567F8">
              <w:rPr>
                <w:rFonts w:asciiTheme="minorHAnsi" w:hAnsiTheme="minorHAnsi" w:cstheme="minorHAnsi"/>
                <w:sz w:val="22"/>
              </w:rPr>
              <w:t>Albornoz</w:t>
            </w:r>
            <w:proofErr w:type="spellEnd"/>
          </w:p>
        </w:tc>
      </w:tr>
    </w:tbl>
    <w:p w14:paraId="6F361B6C" w14:textId="77777777" w:rsidR="00C30F91" w:rsidRPr="00DC63C5" w:rsidRDefault="00C30F91" w:rsidP="00C30F91">
      <w:pPr>
        <w:spacing w:line="360" w:lineRule="auto"/>
        <w:rPr>
          <w:rFonts w:asciiTheme="minorHAnsi" w:hAnsiTheme="minorHAnsi" w:cstheme="minorHAnsi"/>
          <w:b/>
        </w:rPr>
      </w:pPr>
      <w:r w:rsidRPr="00DC63C5">
        <w:rPr>
          <w:rFonts w:asciiTheme="minorHAnsi" w:hAnsiTheme="minorHAnsi" w:cstheme="minorHAnsi"/>
          <w:b/>
        </w:rPr>
        <w:t>Apologies</w:t>
      </w:r>
    </w:p>
    <w:tbl>
      <w:tblPr>
        <w:tblStyle w:val="TableGrid"/>
        <w:tblW w:w="9072" w:type="dxa"/>
        <w:tblBorders>
          <w:top w:val="none" w:sz="0" w:space="0" w:color="auto"/>
          <w:bottom w:val="none" w:sz="0" w:space="0" w:color="auto"/>
        </w:tblBorders>
        <w:tblLook w:val="04A0" w:firstRow="1" w:lastRow="0" w:firstColumn="1" w:lastColumn="0" w:noHBand="0" w:noVBand="1"/>
      </w:tblPr>
      <w:tblGrid>
        <w:gridCol w:w="4713"/>
        <w:gridCol w:w="4359"/>
      </w:tblGrid>
      <w:tr w:rsidR="00C30F91" w:rsidRPr="00BA1E22" w14:paraId="0E17446F" w14:textId="77777777" w:rsidTr="00E04E40">
        <w:trPr>
          <w:cnfStyle w:val="100000000000" w:firstRow="1" w:lastRow="0" w:firstColumn="0" w:lastColumn="0" w:oddVBand="0" w:evenVBand="0" w:oddHBand="0"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47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C6FD3E" w14:textId="77777777" w:rsidR="00C30F91" w:rsidRPr="007567F8" w:rsidRDefault="00C30F91" w:rsidP="00DD0EB1">
            <w:pPr>
              <w:rPr>
                <w:rFonts w:asciiTheme="minorHAnsi" w:hAnsiTheme="minorHAnsi" w:cstheme="minorHAnsi"/>
                <w:b w:val="0"/>
                <w:sz w:val="22"/>
              </w:rPr>
            </w:pPr>
            <w:r w:rsidRPr="007567F8">
              <w:rPr>
                <w:rFonts w:asciiTheme="minorHAnsi" w:hAnsiTheme="minorHAnsi" w:cstheme="minorHAnsi"/>
                <w:b w:val="0"/>
                <w:sz w:val="22"/>
              </w:rPr>
              <w:t>Energy Consumers Australia</w:t>
            </w:r>
          </w:p>
        </w:tc>
        <w:tc>
          <w:tcPr>
            <w:tcW w:w="43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1EDE281" w14:textId="77777777" w:rsidR="00C30F91" w:rsidRPr="004F0413" w:rsidRDefault="00C30F91" w:rsidP="00DD0EB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rPr>
            </w:pPr>
            <w:r w:rsidRPr="004F0413">
              <w:rPr>
                <w:rFonts w:asciiTheme="minorHAnsi" w:hAnsiTheme="minorHAnsi" w:cstheme="minorHAnsi"/>
                <w:b w:val="0"/>
                <w:sz w:val="22"/>
              </w:rPr>
              <w:t>Jacqueline Crawshaw</w:t>
            </w:r>
          </w:p>
        </w:tc>
      </w:tr>
    </w:tbl>
    <w:p w14:paraId="57ED7A58" w14:textId="29E1A990" w:rsidR="00C30F91" w:rsidRDefault="00C30F91">
      <w:r>
        <w:br w:type="page"/>
      </w:r>
    </w:p>
    <w:p w14:paraId="746DDEF7" w14:textId="77777777" w:rsidR="00C30F91" w:rsidRPr="00AA579A" w:rsidRDefault="00C30F91" w:rsidP="00C30F91">
      <w:pPr>
        <w:spacing w:after="120"/>
        <w:jc w:val="center"/>
        <w:rPr>
          <w:rFonts w:cs="Arial"/>
        </w:rPr>
      </w:pPr>
      <w:r w:rsidRPr="00AA579A">
        <w:rPr>
          <w:rFonts w:cs="Arial"/>
          <w:noProof/>
          <w:lang w:eastAsia="en-AU"/>
        </w:rPr>
        <w:lastRenderedPageBreak/>
        <w:drawing>
          <wp:inline distT="0" distB="0" distL="0" distR="0" wp14:anchorId="0B44F830" wp14:editId="6FF21184">
            <wp:extent cx="3425588" cy="1145382"/>
            <wp:effectExtent l="0" t="0" r="3810" b="0"/>
            <wp:docPr id="11" name="Picture 11" descr="H:\trimdata\TRIM\TEMP\HPTRIM.5956\D14 125858  AER logo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rimdata\TRIM\TEMP\HPTRIM.5956\D14 125858  AER logo full 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5521" cy="1145359"/>
                    </a:xfrm>
                    <a:prstGeom prst="rect">
                      <a:avLst/>
                    </a:prstGeom>
                    <a:noFill/>
                    <a:ln>
                      <a:noFill/>
                    </a:ln>
                  </pic:spPr>
                </pic:pic>
              </a:graphicData>
            </a:graphic>
          </wp:inline>
        </w:drawing>
      </w:r>
    </w:p>
    <w:p w14:paraId="360F9674" w14:textId="77777777" w:rsidR="00C30F91" w:rsidRDefault="00C30F91" w:rsidP="00C30F91">
      <w:pPr>
        <w:jc w:val="center"/>
        <w:rPr>
          <w:rFonts w:asciiTheme="minorHAnsi" w:hAnsiTheme="minorHAnsi" w:cstheme="minorHAnsi"/>
          <w:b/>
          <w:sz w:val="28"/>
        </w:rPr>
      </w:pPr>
      <w:r>
        <w:rPr>
          <w:rFonts w:asciiTheme="minorHAnsi" w:hAnsiTheme="minorHAnsi" w:cstheme="minorHAnsi"/>
          <w:b/>
          <w:sz w:val="28"/>
        </w:rPr>
        <w:t xml:space="preserve">CUSTOMER CONSULTATIVE GROUP </w:t>
      </w:r>
    </w:p>
    <w:p w14:paraId="4D66C0D3" w14:textId="77777777" w:rsidR="00C30F91" w:rsidRDefault="00C30F91" w:rsidP="008B28DA">
      <w:pPr>
        <w:pStyle w:val="Heading3"/>
      </w:pPr>
      <w:bookmarkStart w:id="14" w:name="_Toc90283988"/>
      <w:r>
        <w:t>M</w:t>
      </w:r>
      <w:r w:rsidRPr="004E6314">
        <w:t xml:space="preserve">eeting </w:t>
      </w:r>
      <w:r>
        <w:t>Communique – 11 December</w:t>
      </w:r>
      <w:r w:rsidRPr="004E6314">
        <w:t xml:space="preserve"> 2018</w:t>
      </w:r>
      <w:bookmarkEnd w:id="14"/>
    </w:p>
    <w:p w14:paraId="7A003A70" w14:textId="77777777" w:rsidR="00C30F91" w:rsidRPr="00BD0884" w:rsidRDefault="00C30F91" w:rsidP="00D2377C">
      <w:pPr>
        <w:spacing w:before="0"/>
        <w:rPr>
          <w:rFonts w:asciiTheme="minorHAnsi" w:hAnsiTheme="minorHAnsi" w:cstheme="minorHAnsi"/>
          <w:b/>
          <w:sz w:val="24"/>
          <w:szCs w:val="24"/>
        </w:rPr>
      </w:pPr>
    </w:p>
    <w:p w14:paraId="18DEAEF7" w14:textId="7C899A88" w:rsidR="00C30F91" w:rsidRPr="00E04E40" w:rsidRDefault="00C30F91" w:rsidP="00E04E40">
      <w:pPr>
        <w:pStyle w:val="ListParagraph"/>
        <w:numPr>
          <w:ilvl w:val="0"/>
          <w:numId w:val="41"/>
        </w:numPr>
        <w:rPr>
          <w:rFonts w:asciiTheme="minorHAnsi" w:hAnsiTheme="minorHAnsi" w:cstheme="minorHAnsi"/>
        </w:rPr>
      </w:pPr>
      <w:r w:rsidRPr="006829AC">
        <w:rPr>
          <w:rFonts w:asciiTheme="minorHAnsi" w:hAnsiTheme="minorHAnsi" w:cstheme="minorHAnsi"/>
        </w:rPr>
        <w:t xml:space="preserve">The Australian Energy Regulator’s (AER) Customer Consultative Group (CCG) met on </w:t>
      </w:r>
      <w:r>
        <w:rPr>
          <w:rFonts w:asciiTheme="minorHAnsi" w:hAnsiTheme="minorHAnsi" w:cstheme="minorHAnsi"/>
        </w:rPr>
        <w:t>11 December</w:t>
      </w:r>
      <w:r w:rsidRPr="006829AC">
        <w:rPr>
          <w:rFonts w:asciiTheme="minorHAnsi" w:hAnsiTheme="minorHAnsi" w:cstheme="minorHAnsi"/>
        </w:rPr>
        <w:t xml:space="preserve"> 2018 (see membership list </w:t>
      </w:r>
      <w:r w:rsidR="00E24758">
        <w:rPr>
          <w:rFonts w:asciiTheme="minorHAnsi" w:hAnsiTheme="minorHAnsi" w:cstheme="minorHAnsi"/>
        </w:rPr>
        <w:t>below</w:t>
      </w:r>
      <w:r w:rsidRPr="006829AC">
        <w:rPr>
          <w:rFonts w:asciiTheme="minorHAnsi" w:hAnsiTheme="minorHAnsi" w:cstheme="minorHAnsi"/>
        </w:rPr>
        <w:t xml:space="preserve">) to discuss current issues affecting residential and small energy customers. </w:t>
      </w:r>
    </w:p>
    <w:p w14:paraId="31EAEB69" w14:textId="77777777" w:rsidR="00C30F91" w:rsidRDefault="00C30F91" w:rsidP="00C30F91">
      <w:pPr>
        <w:pStyle w:val="ListParagraph"/>
        <w:numPr>
          <w:ilvl w:val="0"/>
          <w:numId w:val="41"/>
        </w:numPr>
        <w:rPr>
          <w:rFonts w:asciiTheme="minorHAnsi" w:hAnsiTheme="minorHAnsi" w:cstheme="minorHAnsi"/>
        </w:rPr>
      </w:pPr>
      <w:r w:rsidRPr="006829AC">
        <w:rPr>
          <w:rFonts w:asciiTheme="minorHAnsi" w:hAnsiTheme="minorHAnsi" w:cstheme="minorHAnsi"/>
        </w:rPr>
        <w:t xml:space="preserve">CCG Chair, Jim Cox, noted the key areas of work for the AER since </w:t>
      </w:r>
      <w:r>
        <w:rPr>
          <w:rFonts w:asciiTheme="minorHAnsi" w:hAnsiTheme="minorHAnsi" w:cstheme="minorHAnsi"/>
        </w:rPr>
        <w:t>July 2018</w:t>
      </w:r>
      <w:r w:rsidRPr="006829AC">
        <w:rPr>
          <w:rFonts w:asciiTheme="minorHAnsi" w:hAnsiTheme="minorHAnsi" w:cstheme="minorHAnsi"/>
        </w:rPr>
        <w:t xml:space="preserve">, including: </w:t>
      </w:r>
    </w:p>
    <w:p w14:paraId="1C55DF08" w14:textId="77777777" w:rsidR="00C30F91" w:rsidRPr="0050451A" w:rsidRDefault="00C30F91" w:rsidP="0091412A">
      <w:pPr>
        <w:pStyle w:val="ListParagraph"/>
        <w:numPr>
          <w:ilvl w:val="1"/>
          <w:numId w:val="41"/>
        </w:numPr>
        <w:tabs>
          <w:tab w:val="left" w:pos="426"/>
        </w:tabs>
        <w:rPr>
          <w:rFonts w:asciiTheme="minorHAnsi" w:hAnsiTheme="minorHAnsi" w:cstheme="minorHAnsi"/>
        </w:rPr>
      </w:pPr>
      <w:r w:rsidRPr="0050451A">
        <w:rPr>
          <w:rFonts w:asciiTheme="minorHAnsi" w:hAnsiTheme="minorHAnsi" w:cstheme="minorHAnsi"/>
        </w:rPr>
        <w:t>the Energy Made E</w:t>
      </w:r>
      <w:r>
        <w:rPr>
          <w:rFonts w:asciiTheme="minorHAnsi" w:hAnsiTheme="minorHAnsi" w:cstheme="minorHAnsi"/>
        </w:rPr>
        <w:t>asy (EME) redevelopment project;</w:t>
      </w:r>
    </w:p>
    <w:p w14:paraId="2559FF1D" w14:textId="77777777" w:rsidR="00C30F91" w:rsidRDefault="00C30F91" w:rsidP="0091412A">
      <w:pPr>
        <w:pStyle w:val="ListParagraph"/>
        <w:numPr>
          <w:ilvl w:val="1"/>
          <w:numId w:val="41"/>
        </w:numPr>
        <w:tabs>
          <w:tab w:val="clear" w:pos="340"/>
          <w:tab w:val="left" w:pos="426"/>
        </w:tabs>
        <w:rPr>
          <w:rFonts w:asciiTheme="minorHAnsi" w:hAnsiTheme="minorHAnsi" w:cstheme="minorHAnsi"/>
        </w:rPr>
      </w:pPr>
      <w:r w:rsidRPr="00E970F5">
        <w:rPr>
          <w:rFonts w:asciiTheme="minorHAnsi" w:hAnsiTheme="minorHAnsi" w:cstheme="minorHAnsi"/>
        </w:rPr>
        <w:t>t</w:t>
      </w:r>
      <w:r>
        <w:rPr>
          <w:rFonts w:asciiTheme="minorHAnsi" w:hAnsiTheme="minorHAnsi" w:cstheme="minorHAnsi"/>
        </w:rPr>
        <w:t>he Hardship Guideline;</w:t>
      </w:r>
    </w:p>
    <w:p w14:paraId="089CC0C6" w14:textId="77777777" w:rsidR="00C30F91" w:rsidRDefault="00C30F91" w:rsidP="0091412A">
      <w:pPr>
        <w:pStyle w:val="ListParagraph"/>
        <w:numPr>
          <w:ilvl w:val="1"/>
          <w:numId w:val="41"/>
        </w:numPr>
        <w:tabs>
          <w:tab w:val="clear" w:pos="340"/>
          <w:tab w:val="left" w:pos="426"/>
        </w:tabs>
        <w:rPr>
          <w:rFonts w:asciiTheme="minorHAnsi" w:hAnsiTheme="minorHAnsi" w:cstheme="minorHAnsi"/>
        </w:rPr>
      </w:pPr>
      <w:r w:rsidRPr="00E970F5">
        <w:rPr>
          <w:rFonts w:asciiTheme="minorHAnsi" w:hAnsiTheme="minorHAnsi" w:cstheme="minorHAnsi"/>
        </w:rPr>
        <w:t>consultation on the draft standardised statements for use in customer hardship polices</w:t>
      </w:r>
      <w:r>
        <w:rPr>
          <w:rFonts w:asciiTheme="minorHAnsi" w:hAnsiTheme="minorHAnsi" w:cstheme="minorHAnsi"/>
        </w:rPr>
        <w:t>;</w:t>
      </w:r>
    </w:p>
    <w:p w14:paraId="009C191E" w14:textId="77777777" w:rsidR="00C30F91" w:rsidRDefault="00C30F91" w:rsidP="0091412A">
      <w:pPr>
        <w:pStyle w:val="ListParagraph"/>
        <w:numPr>
          <w:ilvl w:val="1"/>
          <w:numId w:val="41"/>
        </w:numPr>
        <w:tabs>
          <w:tab w:val="clear" w:pos="340"/>
          <w:tab w:val="left" w:pos="426"/>
        </w:tabs>
        <w:rPr>
          <w:rFonts w:asciiTheme="minorHAnsi" w:hAnsiTheme="minorHAnsi" w:cstheme="minorHAnsi"/>
        </w:rPr>
      </w:pPr>
      <w:r>
        <w:rPr>
          <w:rFonts w:asciiTheme="minorHAnsi" w:hAnsiTheme="minorHAnsi" w:cstheme="minorHAnsi"/>
        </w:rPr>
        <w:t xml:space="preserve">work on the ‘Exempt Selling – access to dispute resolution, embedded networks’ review with the </w:t>
      </w:r>
      <w:r w:rsidRPr="00BA1E22">
        <w:rPr>
          <w:rFonts w:asciiTheme="minorHAnsi" w:hAnsiTheme="minorHAnsi" w:cstheme="minorHAnsi"/>
        </w:rPr>
        <w:t>Australian Energy Market Commission</w:t>
      </w:r>
      <w:r>
        <w:rPr>
          <w:rFonts w:asciiTheme="minorHAnsi" w:hAnsiTheme="minorHAnsi" w:cstheme="minorHAnsi"/>
          <w:b/>
        </w:rPr>
        <w:t xml:space="preserve"> </w:t>
      </w:r>
      <w:r w:rsidRPr="0022115D">
        <w:rPr>
          <w:rFonts w:asciiTheme="minorHAnsi" w:hAnsiTheme="minorHAnsi" w:cstheme="minorHAnsi"/>
        </w:rPr>
        <w:t>(</w:t>
      </w:r>
      <w:r>
        <w:rPr>
          <w:rFonts w:asciiTheme="minorHAnsi" w:hAnsiTheme="minorHAnsi" w:cstheme="minorHAnsi"/>
        </w:rPr>
        <w:t>AEMC) and a number of other stakeholders;</w:t>
      </w:r>
    </w:p>
    <w:p w14:paraId="7F7C3550" w14:textId="77777777" w:rsidR="00C30F91" w:rsidRDefault="00C30F91" w:rsidP="0091412A">
      <w:pPr>
        <w:pStyle w:val="ListParagraph"/>
        <w:numPr>
          <w:ilvl w:val="1"/>
          <w:numId w:val="41"/>
        </w:numPr>
        <w:tabs>
          <w:tab w:val="clear" w:pos="340"/>
          <w:tab w:val="left" w:pos="426"/>
        </w:tabs>
        <w:rPr>
          <w:rFonts w:asciiTheme="minorHAnsi" w:hAnsiTheme="minorHAnsi" w:cstheme="minorHAnsi"/>
        </w:rPr>
      </w:pPr>
      <w:r>
        <w:rPr>
          <w:rFonts w:asciiTheme="minorHAnsi" w:hAnsiTheme="minorHAnsi" w:cstheme="minorHAnsi"/>
        </w:rPr>
        <w:t>work around metering contestability; and</w:t>
      </w:r>
    </w:p>
    <w:p w14:paraId="7F70D336" w14:textId="12F6BC9F" w:rsidR="00C30F91" w:rsidRPr="00E04E40" w:rsidRDefault="00C30F91" w:rsidP="0091412A">
      <w:pPr>
        <w:pStyle w:val="ListParagraph"/>
        <w:numPr>
          <w:ilvl w:val="1"/>
          <w:numId w:val="41"/>
        </w:numPr>
        <w:tabs>
          <w:tab w:val="clear" w:pos="340"/>
          <w:tab w:val="left" w:pos="426"/>
        </w:tabs>
        <w:rPr>
          <w:rFonts w:asciiTheme="minorHAnsi" w:hAnsiTheme="minorHAnsi" w:cstheme="minorHAnsi"/>
        </w:rPr>
      </w:pPr>
      <w:r>
        <w:rPr>
          <w:rFonts w:asciiTheme="minorHAnsi" w:hAnsiTheme="minorHAnsi" w:cstheme="minorHAnsi"/>
        </w:rPr>
        <w:t>the release of the AER’s Black System Event report which will be published on 14 December 2018.</w:t>
      </w:r>
    </w:p>
    <w:p w14:paraId="2663AB91" w14:textId="77777777" w:rsidR="00C30F91" w:rsidRDefault="00C30F91" w:rsidP="00C30F91">
      <w:pPr>
        <w:pStyle w:val="ListParagraph"/>
        <w:numPr>
          <w:ilvl w:val="0"/>
          <w:numId w:val="41"/>
        </w:numPr>
        <w:rPr>
          <w:rFonts w:asciiTheme="minorHAnsi" w:hAnsiTheme="minorHAnsi" w:cstheme="minorHAnsi"/>
        </w:rPr>
      </w:pPr>
      <w:r>
        <w:rPr>
          <w:rFonts w:asciiTheme="minorHAnsi" w:hAnsiTheme="minorHAnsi" w:cstheme="minorHAnsi"/>
        </w:rPr>
        <w:t>Staff presented on a range of topical issues and current projects.  These included:</w:t>
      </w:r>
    </w:p>
    <w:p w14:paraId="58B99159" w14:textId="77777777" w:rsidR="00C30F91" w:rsidRDefault="00C30F91" w:rsidP="00C30F91">
      <w:pPr>
        <w:pStyle w:val="ListParagraph"/>
        <w:numPr>
          <w:ilvl w:val="1"/>
          <w:numId w:val="41"/>
        </w:numPr>
        <w:rPr>
          <w:rFonts w:asciiTheme="minorHAnsi" w:hAnsiTheme="minorHAnsi" w:cstheme="minorHAnsi"/>
        </w:rPr>
      </w:pPr>
      <w:r>
        <w:rPr>
          <w:rFonts w:asciiTheme="minorHAnsi" w:hAnsiTheme="minorHAnsi" w:cstheme="minorHAnsi"/>
        </w:rPr>
        <w:t>Consumer Data Right</w:t>
      </w:r>
    </w:p>
    <w:p w14:paraId="6209DB99" w14:textId="77777777" w:rsidR="00C30F91" w:rsidRDefault="00C30F91" w:rsidP="00C30F91">
      <w:pPr>
        <w:pStyle w:val="ListParagraph"/>
        <w:numPr>
          <w:ilvl w:val="1"/>
          <w:numId w:val="41"/>
        </w:numPr>
        <w:rPr>
          <w:rFonts w:asciiTheme="minorHAnsi" w:hAnsiTheme="minorHAnsi" w:cstheme="minorHAnsi"/>
        </w:rPr>
      </w:pPr>
      <w:r>
        <w:rPr>
          <w:rFonts w:asciiTheme="minorHAnsi" w:hAnsiTheme="minorHAnsi" w:cstheme="minorHAnsi"/>
        </w:rPr>
        <w:t>Value of Customer Reliability</w:t>
      </w:r>
    </w:p>
    <w:p w14:paraId="2F3A5560" w14:textId="77777777" w:rsidR="00C30F91" w:rsidRDefault="00C30F91" w:rsidP="00C30F91">
      <w:pPr>
        <w:pStyle w:val="ListParagraph"/>
        <w:numPr>
          <w:ilvl w:val="1"/>
          <w:numId w:val="41"/>
        </w:numPr>
        <w:rPr>
          <w:rFonts w:asciiTheme="minorHAnsi" w:hAnsiTheme="minorHAnsi" w:cstheme="minorHAnsi"/>
        </w:rPr>
      </w:pPr>
      <w:r w:rsidRPr="0050451A">
        <w:rPr>
          <w:rFonts w:asciiTheme="minorHAnsi" w:hAnsiTheme="minorHAnsi" w:cstheme="minorHAnsi"/>
        </w:rPr>
        <w:t>AER draft decisions: network determinations and tariff structure proposals</w:t>
      </w:r>
      <w:r w:rsidRPr="002134C7">
        <w:rPr>
          <w:rFonts w:asciiTheme="minorHAnsi" w:hAnsiTheme="minorHAnsi" w:cstheme="minorHAnsi"/>
          <w:b/>
        </w:rPr>
        <w:t xml:space="preserve"> </w:t>
      </w:r>
    </w:p>
    <w:p w14:paraId="0B2A5934" w14:textId="0BB02116" w:rsidR="00C30F91" w:rsidRPr="00E04E40" w:rsidRDefault="00C30F91" w:rsidP="00E04E40">
      <w:pPr>
        <w:pStyle w:val="ListParagraph"/>
        <w:numPr>
          <w:ilvl w:val="1"/>
          <w:numId w:val="41"/>
        </w:numPr>
        <w:rPr>
          <w:rFonts w:asciiTheme="minorHAnsi" w:hAnsiTheme="minorHAnsi" w:cstheme="minorHAnsi"/>
        </w:rPr>
      </w:pPr>
      <w:r>
        <w:rPr>
          <w:rFonts w:asciiTheme="minorHAnsi" w:hAnsiTheme="minorHAnsi" w:cstheme="minorHAnsi"/>
        </w:rPr>
        <w:t>Default Market Offer</w:t>
      </w:r>
      <w:r w:rsidRPr="0050451A">
        <w:rPr>
          <w:rFonts w:asciiTheme="minorHAnsi" w:hAnsiTheme="minorHAnsi" w:cstheme="minorHAnsi"/>
        </w:rPr>
        <w:t xml:space="preserve">  </w:t>
      </w:r>
    </w:p>
    <w:p w14:paraId="72ACE8F1" w14:textId="77777777" w:rsidR="00C30F91" w:rsidRDefault="00C30F91" w:rsidP="00C30F91">
      <w:pPr>
        <w:pStyle w:val="ListParagraph"/>
        <w:numPr>
          <w:ilvl w:val="0"/>
          <w:numId w:val="41"/>
        </w:numPr>
        <w:rPr>
          <w:rFonts w:asciiTheme="minorHAnsi" w:hAnsiTheme="minorHAnsi" w:cstheme="minorHAnsi"/>
        </w:rPr>
      </w:pPr>
      <w:r>
        <w:rPr>
          <w:rFonts w:asciiTheme="minorHAnsi" w:hAnsiTheme="minorHAnsi" w:cstheme="minorHAnsi"/>
        </w:rPr>
        <w:t>During Members’ time, CCG</w:t>
      </w:r>
      <w:r w:rsidRPr="00914F0F">
        <w:rPr>
          <w:rFonts w:asciiTheme="minorHAnsi" w:hAnsiTheme="minorHAnsi" w:cstheme="minorHAnsi"/>
        </w:rPr>
        <w:t xml:space="preserve"> Chair and members discussed a number of</w:t>
      </w:r>
      <w:r>
        <w:rPr>
          <w:rFonts w:asciiTheme="minorHAnsi" w:hAnsiTheme="minorHAnsi" w:cstheme="minorHAnsi"/>
        </w:rPr>
        <w:t xml:space="preserve"> </w:t>
      </w:r>
      <w:r w:rsidRPr="00914F0F">
        <w:rPr>
          <w:rFonts w:asciiTheme="minorHAnsi" w:hAnsiTheme="minorHAnsi" w:cstheme="minorHAnsi"/>
        </w:rPr>
        <w:t>key issues including</w:t>
      </w:r>
      <w:r>
        <w:rPr>
          <w:rFonts w:asciiTheme="minorHAnsi" w:hAnsiTheme="minorHAnsi" w:cstheme="minorHAnsi"/>
        </w:rPr>
        <w:t>:</w:t>
      </w:r>
    </w:p>
    <w:p w14:paraId="6E716992" w14:textId="77777777" w:rsidR="00C30F91" w:rsidRDefault="00C30F91" w:rsidP="00C30F91">
      <w:pPr>
        <w:pStyle w:val="ListParagraph"/>
        <w:numPr>
          <w:ilvl w:val="1"/>
          <w:numId w:val="41"/>
        </w:numPr>
        <w:rPr>
          <w:rFonts w:asciiTheme="minorHAnsi" w:hAnsiTheme="minorHAnsi" w:cstheme="minorHAnsi"/>
        </w:rPr>
      </w:pPr>
      <w:r>
        <w:rPr>
          <w:rFonts w:asciiTheme="minorHAnsi" w:hAnsiTheme="minorHAnsi" w:cstheme="minorHAnsi"/>
        </w:rPr>
        <w:t>the process to make submissions to consultation processes in alternative formats;</w:t>
      </w:r>
    </w:p>
    <w:p w14:paraId="0FEC0858" w14:textId="77777777" w:rsidR="00C30F91" w:rsidRDefault="00C30F91" w:rsidP="00C30F91">
      <w:pPr>
        <w:pStyle w:val="ListParagraph"/>
        <w:numPr>
          <w:ilvl w:val="1"/>
          <w:numId w:val="41"/>
        </w:numPr>
        <w:rPr>
          <w:rFonts w:asciiTheme="minorHAnsi" w:hAnsiTheme="minorHAnsi" w:cstheme="minorHAnsi"/>
        </w:rPr>
      </w:pPr>
      <w:r>
        <w:rPr>
          <w:rFonts w:asciiTheme="minorHAnsi" w:hAnsiTheme="minorHAnsi" w:cstheme="minorHAnsi"/>
        </w:rPr>
        <w:t>consumer representation and engagement and the AER’s approach; and</w:t>
      </w:r>
    </w:p>
    <w:p w14:paraId="6D08C6A6" w14:textId="77777777" w:rsidR="00C30F91" w:rsidRDefault="00C30F91" w:rsidP="00C30F91">
      <w:pPr>
        <w:pStyle w:val="ListParagraph"/>
        <w:numPr>
          <w:ilvl w:val="1"/>
          <w:numId w:val="41"/>
        </w:numPr>
        <w:rPr>
          <w:rFonts w:asciiTheme="minorHAnsi" w:hAnsiTheme="minorHAnsi" w:cstheme="minorHAnsi"/>
        </w:rPr>
      </w:pPr>
      <w:r>
        <w:rPr>
          <w:rFonts w:asciiTheme="minorHAnsi" w:hAnsiTheme="minorHAnsi" w:cstheme="minorHAnsi"/>
        </w:rPr>
        <w:t xml:space="preserve">customer accounts and the impact of pay-on-time discounts for </w:t>
      </w:r>
      <w:proofErr w:type="gramStart"/>
      <w:r>
        <w:rPr>
          <w:rFonts w:asciiTheme="minorHAnsi" w:hAnsiTheme="minorHAnsi" w:cstheme="minorHAnsi"/>
        </w:rPr>
        <w:t>low income</w:t>
      </w:r>
      <w:proofErr w:type="gramEnd"/>
      <w:r>
        <w:rPr>
          <w:rFonts w:asciiTheme="minorHAnsi" w:hAnsiTheme="minorHAnsi" w:cstheme="minorHAnsi"/>
        </w:rPr>
        <w:t xml:space="preserve"> households.</w:t>
      </w:r>
    </w:p>
    <w:p w14:paraId="04B9AE5E" w14:textId="77777777" w:rsidR="00C30F91" w:rsidRPr="00AA4AB9" w:rsidRDefault="00C30F91" w:rsidP="00C30F91">
      <w:pPr>
        <w:pStyle w:val="ListParagraph"/>
        <w:numPr>
          <w:ilvl w:val="0"/>
          <w:numId w:val="41"/>
        </w:numPr>
        <w:spacing w:before="200"/>
        <w:rPr>
          <w:rFonts w:asciiTheme="minorHAnsi" w:hAnsiTheme="minorHAnsi" w:cstheme="minorHAnsi"/>
        </w:rPr>
      </w:pPr>
      <w:r w:rsidRPr="00AA4AB9">
        <w:rPr>
          <w:rFonts w:asciiTheme="minorHAnsi" w:hAnsiTheme="minorHAnsi" w:cstheme="minorHAnsi"/>
        </w:rPr>
        <w:br w:type="page"/>
      </w:r>
    </w:p>
    <w:p w14:paraId="0A31F798" w14:textId="53125C78" w:rsidR="00C30F91" w:rsidRPr="00872696" w:rsidRDefault="00872696" w:rsidP="00C30F91">
      <w:pPr>
        <w:pStyle w:val="Heading1"/>
        <w:tabs>
          <w:tab w:val="left" w:pos="551"/>
          <w:tab w:val="center" w:pos="4513"/>
        </w:tabs>
        <w:spacing w:before="120" w:after="120"/>
        <w:ind w:left="1"/>
        <w:rPr>
          <w:rFonts w:ascii="Arial" w:hAnsi="Arial" w:cs="Arial"/>
          <w:b/>
          <w:color w:val="auto"/>
          <w:sz w:val="24"/>
          <w:szCs w:val="24"/>
          <w:lang w:val="en-GB"/>
        </w:rPr>
      </w:pPr>
      <w:r w:rsidRPr="00872696">
        <w:rPr>
          <w:rFonts w:ascii="Arial" w:hAnsi="Arial" w:cs="Arial"/>
          <w:b/>
          <w:color w:val="auto"/>
          <w:sz w:val="24"/>
          <w:szCs w:val="24"/>
          <w:lang w:val="en-GB"/>
        </w:rPr>
        <w:lastRenderedPageBreak/>
        <w:t>Attendees</w:t>
      </w:r>
    </w:p>
    <w:p w14:paraId="39F440EF" w14:textId="77777777" w:rsidR="00C30F91" w:rsidRPr="0050451A" w:rsidRDefault="00C30F91" w:rsidP="00C30F91">
      <w:pPr>
        <w:spacing w:line="360" w:lineRule="auto"/>
        <w:ind w:left="1"/>
        <w:rPr>
          <w:rFonts w:asciiTheme="minorHAnsi" w:hAnsiTheme="minorHAnsi" w:cstheme="minorHAnsi"/>
          <w:b/>
        </w:rPr>
      </w:pPr>
      <w:r w:rsidRPr="0050451A">
        <w:rPr>
          <w:rFonts w:asciiTheme="minorHAnsi" w:hAnsiTheme="minorHAnsi" w:cstheme="minorHAnsi"/>
          <w:b/>
        </w:rPr>
        <w:t xml:space="preserve">CCG members </w:t>
      </w:r>
    </w:p>
    <w:tbl>
      <w:tblPr>
        <w:tblStyle w:val="TableGrid"/>
        <w:tblW w:w="0" w:type="auto"/>
        <w:tblBorders>
          <w:top w:val="none" w:sz="0" w:space="0" w:color="auto"/>
          <w:bottom w:val="none" w:sz="0" w:space="0" w:color="auto"/>
        </w:tblBorders>
        <w:tblLook w:val="04A0" w:firstRow="1" w:lastRow="0" w:firstColumn="1" w:lastColumn="0" w:noHBand="0" w:noVBand="1"/>
      </w:tblPr>
      <w:tblGrid>
        <w:gridCol w:w="4522"/>
        <w:gridCol w:w="4504"/>
      </w:tblGrid>
      <w:tr w:rsidR="00C30F91" w:rsidRPr="00BA1E22" w14:paraId="4A52567E" w14:textId="77777777" w:rsidTr="00DD0EB1">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62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6BEBEF" w14:textId="77777777" w:rsidR="00C30F91" w:rsidRPr="00BA1E22" w:rsidRDefault="00C30F91" w:rsidP="00DD0EB1">
            <w:pPr>
              <w:rPr>
                <w:rFonts w:asciiTheme="minorHAnsi" w:hAnsiTheme="minorHAnsi" w:cstheme="minorHAnsi"/>
                <w:b w:val="0"/>
                <w:sz w:val="22"/>
              </w:rPr>
            </w:pPr>
            <w:r w:rsidRPr="00BA1E22">
              <w:rPr>
                <w:rFonts w:asciiTheme="minorHAnsi" w:hAnsiTheme="minorHAnsi" w:cstheme="minorHAnsi"/>
                <w:b w:val="0"/>
                <w:sz w:val="22"/>
              </w:rPr>
              <w:t xml:space="preserve">CCG Chair </w:t>
            </w:r>
          </w:p>
        </w:tc>
        <w:tc>
          <w:tcPr>
            <w:tcW w:w="461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9472B3B" w14:textId="77777777" w:rsidR="00C30F91" w:rsidRPr="00BA1E22" w:rsidRDefault="00C30F91" w:rsidP="00DD0EB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rPr>
            </w:pPr>
            <w:r w:rsidRPr="00BA1E22">
              <w:rPr>
                <w:rFonts w:asciiTheme="minorHAnsi" w:hAnsiTheme="minorHAnsi" w:cstheme="minorHAnsi"/>
                <w:b w:val="0"/>
                <w:sz w:val="22"/>
              </w:rPr>
              <w:t>Jim Cox, AER Board Member</w:t>
            </w:r>
          </w:p>
        </w:tc>
      </w:tr>
      <w:tr w:rsidR="00C30F91" w:rsidRPr="00BA1E22" w14:paraId="6C6B0F1C" w14:textId="77777777" w:rsidTr="00DD0EB1">
        <w:trPr>
          <w:trHeight w:val="416"/>
        </w:trPr>
        <w:tc>
          <w:tcPr>
            <w:cnfStyle w:val="001000000000" w:firstRow="0" w:lastRow="0" w:firstColumn="1" w:lastColumn="0" w:oddVBand="0" w:evenVBand="0" w:oddHBand="0" w:evenHBand="0" w:firstRowFirstColumn="0" w:firstRowLastColumn="0" w:lastRowFirstColumn="0" w:lastRowLastColumn="0"/>
            <w:tcW w:w="4627" w:type="dxa"/>
          </w:tcPr>
          <w:p w14:paraId="53CCF45E" w14:textId="77777777" w:rsidR="00C30F91" w:rsidRDefault="00C30F91" w:rsidP="00DD0EB1">
            <w:pPr>
              <w:rPr>
                <w:rFonts w:asciiTheme="minorHAnsi" w:hAnsiTheme="minorHAnsi" w:cstheme="minorHAnsi"/>
                <w:b w:val="0"/>
                <w:sz w:val="22"/>
              </w:rPr>
            </w:pPr>
            <w:r>
              <w:rPr>
                <w:rFonts w:asciiTheme="minorHAnsi" w:hAnsiTheme="minorHAnsi" w:cstheme="minorHAnsi"/>
                <w:b w:val="0"/>
                <w:sz w:val="22"/>
              </w:rPr>
              <w:t xml:space="preserve">Brotherhood of St Laurence </w:t>
            </w:r>
          </w:p>
          <w:p w14:paraId="78C796C2" w14:textId="77777777" w:rsidR="00C30F91" w:rsidRDefault="00C30F91" w:rsidP="00DD0EB1">
            <w:pPr>
              <w:rPr>
                <w:rFonts w:asciiTheme="minorHAnsi" w:hAnsiTheme="minorHAnsi" w:cstheme="minorHAnsi"/>
                <w:b w:val="0"/>
                <w:sz w:val="22"/>
              </w:rPr>
            </w:pPr>
            <w:r>
              <w:rPr>
                <w:rFonts w:asciiTheme="minorHAnsi" w:hAnsiTheme="minorHAnsi" w:cstheme="minorHAnsi"/>
                <w:b w:val="0"/>
                <w:sz w:val="22"/>
              </w:rPr>
              <w:t xml:space="preserve">Council on the Ageing </w:t>
            </w:r>
          </w:p>
          <w:p w14:paraId="1BEF7DCD" w14:textId="77777777" w:rsidR="00C30F91" w:rsidRDefault="00C30F91" w:rsidP="00DD0EB1">
            <w:pPr>
              <w:rPr>
                <w:rFonts w:asciiTheme="minorHAnsi" w:hAnsiTheme="minorHAnsi" w:cstheme="minorHAnsi"/>
                <w:b w:val="0"/>
                <w:sz w:val="22"/>
              </w:rPr>
            </w:pPr>
            <w:r>
              <w:rPr>
                <w:rFonts w:asciiTheme="minorHAnsi" w:hAnsiTheme="minorHAnsi" w:cstheme="minorHAnsi"/>
                <w:b w:val="0"/>
                <w:sz w:val="22"/>
              </w:rPr>
              <w:t>Country Women’s Association of Australia</w:t>
            </w:r>
          </w:p>
          <w:p w14:paraId="4DB9D58C" w14:textId="77777777" w:rsidR="00C30F91" w:rsidRPr="00BA1E22" w:rsidRDefault="00C30F91" w:rsidP="00DD0EB1">
            <w:pPr>
              <w:rPr>
                <w:rFonts w:asciiTheme="minorHAnsi" w:hAnsiTheme="minorHAnsi" w:cstheme="minorHAnsi"/>
                <w:b w:val="0"/>
                <w:sz w:val="22"/>
              </w:rPr>
            </w:pPr>
            <w:r w:rsidRPr="00BA1E22">
              <w:rPr>
                <w:rFonts w:asciiTheme="minorHAnsi" w:hAnsiTheme="minorHAnsi" w:cstheme="minorHAnsi"/>
                <w:b w:val="0"/>
                <w:sz w:val="22"/>
              </w:rPr>
              <w:t>Ethnic Communities Council NSW</w:t>
            </w:r>
          </w:p>
        </w:tc>
        <w:tc>
          <w:tcPr>
            <w:tcW w:w="4615" w:type="dxa"/>
          </w:tcPr>
          <w:p w14:paraId="6D423EEA" w14:textId="77777777" w:rsidR="00C30F91" w:rsidRDefault="00C30F91"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David Bryant</w:t>
            </w:r>
          </w:p>
          <w:p w14:paraId="217475CB" w14:textId="77777777" w:rsidR="00C30F91" w:rsidRDefault="00C30F91"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Robyn Robinson</w:t>
            </w:r>
          </w:p>
          <w:p w14:paraId="0BD7BE0C" w14:textId="77777777" w:rsidR="00C30F91" w:rsidRDefault="00C30F91"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Tanya Cameron</w:t>
            </w:r>
          </w:p>
          <w:p w14:paraId="6EA288E8" w14:textId="77777777" w:rsidR="00C30F91" w:rsidRPr="00BA1E22" w:rsidRDefault="00C30F91"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I</w:t>
            </w:r>
            <w:r w:rsidRPr="00BA1E22">
              <w:rPr>
                <w:rFonts w:asciiTheme="minorHAnsi" w:hAnsiTheme="minorHAnsi" w:cstheme="minorHAnsi"/>
                <w:sz w:val="22"/>
              </w:rPr>
              <w:t>ain Maitland</w:t>
            </w:r>
          </w:p>
        </w:tc>
      </w:tr>
      <w:tr w:rsidR="00C30F91" w:rsidRPr="00BA1E22" w14:paraId="0AA8744D" w14:textId="77777777" w:rsidTr="00DD0EB1">
        <w:trPr>
          <w:trHeight w:val="416"/>
        </w:trPr>
        <w:tc>
          <w:tcPr>
            <w:cnfStyle w:val="001000000000" w:firstRow="0" w:lastRow="0" w:firstColumn="1" w:lastColumn="0" w:oddVBand="0" w:evenVBand="0" w:oddHBand="0" w:evenHBand="0" w:firstRowFirstColumn="0" w:firstRowLastColumn="0" w:lastRowFirstColumn="0" w:lastRowLastColumn="0"/>
            <w:tcW w:w="4627" w:type="dxa"/>
          </w:tcPr>
          <w:p w14:paraId="622F957D" w14:textId="77777777" w:rsidR="00C30F91" w:rsidRPr="00BA1E22" w:rsidRDefault="00C30F91" w:rsidP="00DD0EB1">
            <w:pPr>
              <w:rPr>
                <w:rFonts w:asciiTheme="minorHAnsi" w:hAnsiTheme="minorHAnsi" w:cstheme="minorHAnsi"/>
                <w:b w:val="0"/>
                <w:sz w:val="22"/>
              </w:rPr>
            </w:pPr>
            <w:r w:rsidRPr="00BA1E22">
              <w:rPr>
                <w:rFonts w:asciiTheme="minorHAnsi" w:hAnsiTheme="minorHAnsi" w:cstheme="minorHAnsi"/>
                <w:b w:val="0"/>
                <w:sz w:val="22"/>
              </w:rPr>
              <w:t>National Retail Association</w:t>
            </w:r>
          </w:p>
        </w:tc>
        <w:tc>
          <w:tcPr>
            <w:tcW w:w="4615" w:type="dxa"/>
          </w:tcPr>
          <w:p w14:paraId="5686C10A" w14:textId="77777777" w:rsidR="00C30F91" w:rsidRPr="00BA1E22" w:rsidRDefault="00C30F91"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A1E22">
              <w:rPr>
                <w:rFonts w:asciiTheme="minorHAnsi" w:hAnsiTheme="minorHAnsi" w:cstheme="minorHAnsi"/>
                <w:sz w:val="22"/>
              </w:rPr>
              <w:t>Ian Winterburn</w:t>
            </w:r>
          </w:p>
        </w:tc>
      </w:tr>
      <w:tr w:rsidR="00C30F91" w:rsidRPr="00BA1E22" w14:paraId="530AA590" w14:textId="77777777" w:rsidTr="00DD0EB1">
        <w:trPr>
          <w:trHeight w:val="416"/>
        </w:trPr>
        <w:tc>
          <w:tcPr>
            <w:cnfStyle w:val="001000000000" w:firstRow="0" w:lastRow="0" w:firstColumn="1" w:lastColumn="0" w:oddVBand="0" w:evenVBand="0" w:oddHBand="0" w:evenHBand="0" w:firstRowFirstColumn="0" w:firstRowLastColumn="0" w:lastRowFirstColumn="0" w:lastRowLastColumn="0"/>
            <w:tcW w:w="4627" w:type="dxa"/>
          </w:tcPr>
          <w:p w14:paraId="7B827560" w14:textId="77777777" w:rsidR="00C30F91" w:rsidRDefault="00C30F91" w:rsidP="00DD0EB1">
            <w:pPr>
              <w:rPr>
                <w:rFonts w:asciiTheme="minorHAnsi" w:hAnsiTheme="minorHAnsi" w:cstheme="minorHAnsi"/>
                <w:b w:val="0"/>
                <w:sz w:val="22"/>
              </w:rPr>
            </w:pPr>
            <w:r>
              <w:rPr>
                <w:rFonts w:asciiTheme="minorHAnsi" w:hAnsiTheme="minorHAnsi" w:cstheme="minorHAnsi"/>
                <w:b w:val="0"/>
                <w:sz w:val="22"/>
              </w:rPr>
              <w:t>Public Interest Advocacy Centre</w:t>
            </w:r>
          </w:p>
          <w:p w14:paraId="56DDE80C" w14:textId="77777777" w:rsidR="00C30F91" w:rsidRDefault="00C30F91" w:rsidP="00DD0EB1">
            <w:pPr>
              <w:rPr>
                <w:rFonts w:asciiTheme="minorHAnsi" w:hAnsiTheme="minorHAnsi" w:cstheme="minorHAnsi"/>
                <w:b w:val="0"/>
                <w:sz w:val="22"/>
              </w:rPr>
            </w:pPr>
            <w:r w:rsidRPr="00BA1E22">
              <w:rPr>
                <w:rFonts w:asciiTheme="minorHAnsi" w:hAnsiTheme="minorHAnsi" w:cstheme="minorHAnsi"/>
                <w:b w:val="0"/>
                <w:sz w:val="22"/>
              </w:rPr>
              <w:t>Queensland Council of Social Service</w:t>
            </w:r>
          </w:p>
          <w:p w14:paraId="1A1BFE16" w14:textId="77777777" w:rsidR="00C30F91" w:rsidRPr="00BA1E22" w:rsidRDefault="00C30F91" w:rsidP="00DD0EB1">
            <w:pPr>
              <w:rPr>
                <w:rFonts w:asciiTheme="minorHAnsi" w:hAnsiTheme="minorHAnsi" w:cstheme="minorHAnsi"/>
                <w:b w:val="0"/>
                <w:sz w:val="22"/>
              </w:rPr>
            </w:pPr>
            <w:r>
              <w:rPr>
                <w:rFonts w:asciiTheme="minorHAnsi" w:hAnsiTheme="minorHAnsi" w:cstheme="minorHAnsi"/>
                <w:b w:val="0"/>
                <w:sz w:val="22"/>
              </w:rPr>
              <w:t>Renew</w:t>
            </w:r>
          </w:p>
        </w:tc>
        <w:tc>
          <w:tcPr>
            <w:tcW w:w="4615" w:type="dxa"/>
          </w:tcPr>
          <w:p w14:paraId="3EEF50C8" w14:textId="77777777" w:rsidR="00C30F91" w:rsidRDefault="00C30F91"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Craig Memery</w:t>
            </w:r>
          </w:p>
          <w:p w14:paraId="7DFAEABC" w14:textId="77777777" w:rsidR="00C30F91" w:rsidRDefault="00C30F91"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 xml:space="preserve">Fiona Hawthorne </w:t>
            </w:r>
          </w:p>
          <w:p w14:paraId="1E0C2596" w14:textId="77777777" w:rsidR="00C30F91" w:rsidRPr="00BA1E22" w:rsidRDefault="00C30F91"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A1E22">
              <w:rPr>
                <w:rFonts w:asciiTheme="minorHAnsi" w:hAnsiTheme="minorHAnsi" w:cstheme="minorHAnsi"/>
                <w:sz w:val="22"/>
              </w:rPr>
              <w:t>Dean Lombard</w:t>
            </w:r>
          </w:p>
        </w:tc>
      </w:tr>
      <w:tr w:rsidR="00C30F91" w:rsidRPr="00BA1E22" w14:paraId="0A37A84A" w14:textId="77777777" w:rsidTr="00DD0EB1">
        <w:trPr>
          <w:trHeight w:val="416"/>
        </w:trPr>
        <w:tc>
          <w:tcPr>
            <w:cnfStyle w:val="001000000000" w:firstRow="0" w:lastRow="0" w:firstColumn="1" w:lastColumn="0" w:oddVBand="0" w:evenVBand="0" w:oddHBand="0" w:evenHBand="0" w:firstRowFirstColumn="0" w:firstRowLastColumn="0" w:lastRowFirstColumn="0" w:lastRowLastColumn="0"/>
            <w:tcW w:w="4627" w:type="dxa"/>
          </w:tcPr>
          <w:p w14:paraId="5A7E5662" w14:textId="77777777" w:rsidR="00C30F91" w:rsidRPr="00BA1E22" w:rsidRDefault="00C30F91" w:rsidP="00DD0EB1">
            <w:pPr>
              <w:rPr>
                <w:rFonts w:asciiTheme="minorHAnsi" w:hAnsiTheme="minorHAnsi" w:cstheme="minorHAnsi"/>
                <w:b w:val="0"/>
                <w:sz w:val="22"/>
              </w:rPr>
            </w:pPr>
            <w:r w:rsidRPr="00BA1E22">
              <w:rPr>
                <w:rFonts w:asciiTheme="minorHAnsi" w:hAnsiTheme="minorHAnsi" w:cstheme="minorHAnsi"/>
                <w:b w:val="0"/>
                <w:sz w:val="22"/>
              </w:rPr>
              <w:t>St Vincent de Paul Society</w:t>
            </w:r>
          </w:p>
        </w:tc>
        <w:tc>
          <w:tcPr>
            <w:tcW w:w="4615" w:type="dxa"/>
          </w:tcPr>
          <w:p w14:paraId="3BC4DBF9" w14:textId="77777777" w:rsidR="00C30F91" w:rsidRPr="00BA1E22" w:rsidRDefault="00C30F91"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A1E22">
              <w:rPr>
                <w:rFonts w:asciiTheme="minorHAnsi" w:hAnsiTheme="minorHAnsi" w:cstheme="minorHAnsi"/>
                <w:sz w:val="22"/>
              </w:rPr>
              <w:t>Gavin Dufty</w:t>
            </w:r>
          </w:p>
        </w:tc>
      </w:tr>
      <w:tr w:rsidR="00C30F91" w:rsidRPr="00BA1E22" w14:paraId="6F001C0E" w14:textId="77777777" w:rsidTr="00DD0EB1">
        <w:trPr>
          <w:trHeight w:val="416"/>
        </w:trPr>
        <w:tc>
          <w:tcPr>
            <w:cnfStyle w:val="001000000000" w:firstRow="0" w:lastRow="0" w:firstColumn="1" w:lastColumn="0" w:oddVBand="0" w:evenVBand="0" w:oddHBand="0" w:evenHBand="0" w:firstRowFirstColumn="0" w:firstRowLastColumn="0" w:lastRowFirstColumn="0" w:lastRowLastColumn="0"/>
            <w:tcW w:w="4627" w:type="dxa"/>
          </w:tcPr>
          <w:p w14:paraId="143FE7A4" w14:textId="77777777" w:rsidR="00C30F91" w:rsidRPr="00BA1E22" w:rsidRDefault="00C30F91" w:rsidP="00DD0EB1">
            <w:pPr>
              <w:rPr>
                <w:rFonts w:asciiTheme="minorHAnsi" w:hAnsiTheme="minorHAnsi" w:cstheme="minorHAnsi"/>
                <w:b w:val="0"/>
                <w:sz w:val="22"/>
              </w:rPr>
            </w:pPr>
            <w:r w:rsidRPr="00BA1E22">
              <w:rPr>
                <w:rFonts w:asciiTheme="minorHAnsi" w:hAnsiTheme="minorHAnsi" w:cstheme="minorHAnsi"/>
                <w:b w:val="0"/>
                <w:sz w:val="22"/>
              </w:rPr>
              <w:t>Tasmania Council of Social Service</w:t>
            </w:r>
          </w:p>
        </w:tc>
        <w:tc>
          <w:tcPr>
            <w:tcW w:w="4615" w:type="dxa"/>
          </w:tcPr>
          <w:p w14:paraId="72A6405D" w14:textId="77777777" w:rsidR="00C30F91" w:rsidRPr="00BA1E22" w:rsidRDefault="00C30F91"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A1E22">
              <w:rPr>
                <w:rFonts w:asciiTheme="minorHAnsi" w:hAnsiTheme="minorHAnsi" w:cstheme="minorHAnsi"/>
                <w:sz w:val="22"/>
              </w:rPr>
              <w:t xml:space="preserve">Bernadette </w:t>
            </w:r>
            <w:proofErr w:type="spellStart"/>
            <w:r w:rsidRPr="00BA1E22">
              <w:rPr>
                <w:rFonts w:asciiTheme="minorHAnsi" w:hAnsiTheme="minorHAnsi" w:cstheme="minorHAnsi"/>
                <w:sz w:val="22"/>
              </w:rPr>
              <w:t>Jago</w:t>
            </w:r>
            <w:proofErr w:type="spellEnd"/>
            <w:r w:rsidRPr="00BA1E22">
              <w:rPr>
                <w:rFonts w:asciiTheme="minorHAnsi" w:hAnsiTheme="minorHAnsi" w:cstheme="minorHAnsi"/>
                <w:sz w:val="22"/>
              </w:rPr>
              <w:t xml:space="preserve"> </w:t>
            </w:r>
          </w:p>
        </w:tc>
      </w:tr>
      <w:tr w:rsidR="00C30F91" w:rsidRPr="00BA1E22" w14:paraId="1130C772" w14:textId="77777777" w:rsidTr="00DD0EB1">
        <w:trPr>
          <w:trHeight w:val="416"/>
        </w:trPr>
        <w:tc>
          <w:tcPr>
            <w:cnfStyle w:val="001000000000" w:firstRow="0" w:lastRow="0" w:firstColumn="1" w:lastColumn="0" w:oddVBand="0" w:evenVBand="0" w:oddHBand="0" w:evenHBand="0" w:firstRowFirstColumn="0" w:firstRowLastColumn="0" w:lastRowFirstColumn="0" w:lastRowLastColumn="0"/>
            <w:tcW w:w="4627" w:type="dxa"/>
          </w:tcPr>
          <w:p w14:paraId="7241310E" w14:textId="77777777" w:rsidR="00C30F91" w:rsidRPr="00BA1E22" w:rsidRDefault="00C30F91" w:rsidP="00DD0EB1">
            <w:pPr>
              <w:rPr>
                <w:rFonts w:asciiTheme="minorHAnsi" w:hAnsiTheme="minorHAnsi" w:cstheme="minorHAnsi"/>
                <w:b w:val="0"/>
                <w:sz w:val="22"/>
              </w:rPr>
            </w:pPr>
            <w:r w:rsidRPr="00BA1E22">
              <w:rPr>
                <w:rFonts w:asciiTheme="minorHAnsi" w:hAnsiTheme="minorHAnsi" w:cstheme="minorHAnsi"/>
                <w:b w:val="0"/>
                <w:sz w:val="22"/>
              </w:rPr>
              <w:t xml:space="preserve">Uniting Communities </w:t>
            </w:r>
          </w:p>
        </w:tc>
        <w:tc>
          <w:tcPr>
            <w:tcW w:w="4615" w:type="dxa"/>
          </w:tcPr>
          <w:p w14:paraId="4A03DC8C" w14:textId="77777777" w:rsidR="00C30F91" w:rsidRPr="00BA1E22" w:rsidRDefault="00C30F91"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A1E22">
              <w:rPr>
                <w:rFonts w:asciiTheme="minorHAnsi" w:hAnsiTheme="minorHAnsi" w:cstheme="minorHAnsi"/>
                <w:sz w:val="22"/>
              </w:rPr>
              <w:t>Mark Henley</w:t>
            </w:r>
          </w:p>
        </w:tc>
      </w:tr>
    </w:tbl>
    <w:p w14:paraId="17601910" w14:textId="77777777" w:rsidR="00C30F91" w:rsidRPr="002B1435" w:rsidRDefault="00C30F91" w:rsidP="00C30F91">
      <w:pPr>
        <w:spacing w:line="360" w:lineRule="auto"/>
        <w:rPr>
          <w:rFonts w:asciiTheme="minorHAnsi" w:hAnsiTheme="minorHAnsi" w:cstheme="minorHAnsi"/>
          <w:b/>
        </w:rPr>
      </w:pPr>
      <w:r w:rsidRPr="002B1435">
        <w:rPr>
          <w:rFonts w:asciiTheme="minorHAnsi" w:hAnsiTheme="minorHAnsi" w:cstheme="minorHAnsi"/>
          <w:b/>
        </w:rPr>
        <w:t>Observers</w:t>
      </w:r>
    </w:p>
    <w:tbl>
      <w:tblPr>
        <w:tblStyle w:val="TableGrid"/>
        <w:tblW w:w="9072" w:type="dxa"/>
        <w:tblBorders>
          <w:top w:val="none" w:sz="0" w:space="0" w:color="auto"/>
          <w:bottom w:val="none" w:sz="0" w:space="0" w:color="auto"/>
        </w:tblBorders>
        <w:tblLook w:val="04A0" w:firstRow="1" w:lastRow="0" w:firstColumn="1" w:lastColumn="0" w:noHBand="0" w:noVBand="1"/>
      </w:tblPr>
      <w:tblGrid>
        <w:gridCol w:w="4536"/>
        <w:gridCol w:w="4536"/>
      </w:tblGrid>
      <w:tr w:rsidR="00C30F91" w:rsidRPr="00BA1E22" w14:paraId="7C71D7A0" w14:textId="77777777" w:rsidTr="00F6117B">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4536" w:type="dxa"/>
            <w:tcBorders>
              <w:top w:val="none" w:sz="0" w:space="0" w:color="auto"/>
              <w:bottom w:val="none" w:sz="0" w:space="0" w:color="auto"/>
            </w:tcBorders>
          </w:tcPr>
          <w:p w14:paraId="5CAE3A93" w14:textId="77777777" w:rsidR="00C30F91" w:rsidRDefault="00C30F91" w:rsidP="00DD0EB1">
            <w:pPr>
              <w:rPr>
                <w:rFonts w:asciiTheme="minorHAnsi" w:hAnsiTheme="minorHAnsi" w:cstheme="minorHAnsi"/>
                <w:b w:val="0"/>
                <w:sz w:val="22"/>
              </w:rPr>
            </w:pPr>
            <w:r>
              <w:rPr>
                <w:rFonts w:asciiTheme="minorHAnsi" w:hAnsiTheme="minorHAnsi" w:cstheme="minorHAnsi"/>
                <w:b w:val="0"/>
                <w:sz w:val="22"/>
              </w:rPr>
              <w:t>AEMC</w:t>
            </w:r>
          </w:p>
          <w:p w14:paraId="230A0959" w14:textId="77777777" w:rsidR="00C30F91" w:rsidRPr="00BA1E22" w:rsidRDefault="00C30F91" w:rsidP="00DD0EB1">
            <w:pPr>
              <w:rPr>
                <w:rFonts w:asciiTheme="minorHAnsi" w:hAnsiTheme="minorHAnsi" w:cstheme="minorHAnsi"/>
                <w:b w:val="0"/>
                <w:sz w:val="22"/>
              </w:rPr>
            </w:pPr>
            <w:r w:rsidRPr="00BA1E22">
              <w:rPr>
                <w:rFonts w:asciiTheme="minorHAnsi" w:hAnsiTheme="minorHAnsi" w:cstheme="minorHAnsi"/>
                <w:b w:val="0"/>
                <w:sz w:val="22"/>
              </w:rPr>
              <w:t xml:space="preserve">Energy and Water Ombudsman </w:t>
            </w:r>
            <w:r>
              <w:rPr>
                <w:rFonts w:asciiTheme="minorHAnsi" w:hAnsiTheme="minorHAnsi" w:cstheme="minorHAnsi"/>
                <w:b w:val="0"/>
                <w:sz w:val="22"/>
              </w:rPr>
              <w:t>QLD</w:t>
            </w:r>
          </w:p>
        </w:tc>
        <w:tc>
          <w:tcPr>
            <w:tcW w:w="4536" w:type="dxa"/>
            <w:tcBorders>
              <w:top w:val="none" w:sz="0" w:space="0" w:color="auto"/>
              <w:bottom w:val="none" w:sz="0" w:space="0" w:color="auto"/>
            </w:tcBorders>
          </w:tcPr>
          <w:p w14:paraId="53155D0B" w14:textId="77777777" w:rsidR="00C30F91" w:rsidRDefault="00C30F91" w:rsidP="00DD0EB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lang w:val="en-GB"/>
              </w:rPr>
            </w:pPr>
            <w:r w:rsidRPr="002B1435">
              <w:rPr>
                <w:rFonts w:asciiTheme="minorHAnsi" w:hAnsiTheme="minorHAnsi" w:cstheme="minorHAnsi"/>
                <w:b w:val="0"/>
                <w:sz w:val="22"/>
                <w:lang w:val="en-GB"/>
              </w:rPr>
              <w:t>Shari Boyd</w:t>
            </w:r>
          </w:p>
          <w:p w14:paraId="759F544C" w14:textId="77777777" w:rsidR="00C30F91" w:rsidRPr="00724E11" w:rsidRDefault="00C30F91" w:rsidP="00DD0EB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lang w:val="en-GB"/>
              </w:rPr>
            </w:pPr>
            <w:r w:rsidRPr="00724E11">
              <w:rPr>
                <w:rFonts w:asciiTheme="minorHAnsi" w:hAnsiTheme="minorHAnsi" w:cstheme="minorHAnsi"/>
                <w:b w:val="0"/>
                <w:sz w:val="22"/>
              </w:rPr>
              <w:t>Jane Pires</w:t>
            </w:r>
          </w:p>
        </w:tc>
      </w:tr>
      <w:tr w:rsidR="00C30F91" w:rsidRPr="00BA1E22" w14:paraId="4C5796FC" w14:textId="77777777" w:rsidTr="00F6117B">
        <w:trPr>
          <w:trHeight w:val="279"/>
        </w:trPr>
        <w:tc>
          <w:tcPr>
            <w:cnfStyle w:val="001000000000" w:firstRow="0" w:lastRow="0" w:firstColumn="1" w:lastColumn="0" w:oddVBand="0" w:evenVBand="0" w:oddHBand="0" w:evenHBand="0" w:firstRowFirstColumn="0" w:firstRowLastColumn="0" w:lastRowFirstColumn="0" w:lastRowLastColumn="0"/>
            <w:tcW w:w="4536" w:type="dxa"/>
          </w:tcPr>
          <w:p w14:paraId="366A043F" w14:textId="77777777" w:rsidR="00C30F91" w:rsidRPr="002B1435" w:rsidRDefault="00C30F91" w:rsidP="00DD0EB1">
            <w:pPr>
              <w:spacing w:before="200" w:after="0"/>
              <w:rPr>
                <w:rFonts w:asciiTheme="minorHAnsi" w:hAnsiTheme="minorHAnsi" w:cstheme="minorHAnsi"/>
                <w:sz w:val="22"/>
              </w:rPr>
            </w:pPr>
            <w:r w:rsidRPr="002B1435">
              <w:rPr>
                <w:rFonts w:asciiTheme="minorHAnsi" w:hAnsiTheme="minorHAnsi" w:cstheme="minorHAnsi"/>
                <w:sz w:val="22"/>
              </w:rPr>
              <w:t>AER Representatives</w:t>
            </w:r>
          </w:p>
          <w:p w14:paraId="1C31A6C0" w14:textId="77777777" w:rsidR="00C30F91" w:rsidRDefault="00C30F91" w:rsidP="00DD0EB1">
            <w:pPr>
              <w:spacing w:before="200" w:after="0"/>
              <w:rPr>
                <w:rFonts w:asciiTheme="minorHAnsi" w:hAnsiTheme="minorHAnsi" w:cstheme="minorHAnsi"/>
                <w:b w:val="0"/>
                <w:sz w:val="22"/>
              </w:rPr>
            </w:pPr>
            <w:r w:rsidRPr="00BA1E22">
              <w:rPr>
                <w:rFonts w:asciiTheme="minorHAnsi" w:hAnsiTheme="minorHAnsi" w:cstheme="minorHAnsi"/>
                <w:b w:val="0"/>
                <w:sz w:val="22"/>
              </w:rPr>
              <w:t xml:space="preserve">AER </w:t>
            </w:r>
            <w:r>
              <w:rPr>
                <w:rFonts w:asciiTheme="minorHAnsi" w:hAnsiTheme="minorHAnsi" w:cstheme="minorHAnsi"/>
                <w:b w:val="0"/>
                <w:sz w:val="22"/>
              </w:rPr>
              <w:t>Consumers and Markets,</w:t>
            </w:r>
            <w:r w:rsidRPr="00BA1E22">
              <w:rPr>
                <w:rFonts w:asciiTheme="minorHAnsi" w:hAnsiTheme="minorHAnsi" w:cstheme="minorHAnsi"/>
                <w:b w:val="0"/>
                <w:sz w:val="22"/>
              </w:rPr>
              <w:t xml:space="preserve"> General Manager</w:t>
            </w:r>
          </w:p>
          <w:p w14:paraId="37D6E0A1" w14:textId="77777777" w:rsidR="00C30F91" w:rsidRPr="008B4B62" w:rsidRDefault="00C30F91" w:rsidP="00DD0EB1">
            <w:pPr>
              <w:spacing w:before="200" w:after="0"/>
              <w:rPr>
                <w:rFonts w:asciiTheme="minorHAnsi" w:hAnsiTheme="minorHAnsi" w:cstheme="minorHAnsi"/>
                <w:b w:val="0"/>
                <w:sz w:val="22"/>
              </w:rPr>
            </w:pPr>
            <w:r w:rsidRPr="00DC63C5">
              <w:rPr>
                <w:rFonts w:asciiTheme="minorHAnsi" w:hAnsiTheme="minorHAnsi" w:cstheme="minorHAnsi"/>
                <w:b w:val="0"/>
                <w:sz w:val="22"/>
              </w:rPr>
              <w:t xml:space="preserve">AER </w:t>
            </w:r>
            <w:r>
              <w:rPr>
                <w:rFonts w:asciiTheme="minorHAnsi" w:hAnsiTheme="minorHAnsi" w:cstheme="minorHAnsi"/>
                <w:b w:val="0"/>
                <w:sz w:val="22"/>
              </w:rPr>
              <w:t>Consumers and</w:t>
            </w:r>
            <w:r w:rsidRPr="00DC63C5">
              <w:rPr>
                <w:rFonts w:asciiTheme="minorHAnsi" w:hAnsiTheme="minorHAnsi" w:cstheme="minorHAnsi"/>
                <w:b w:val="0"/>
                <w:sz w:val="22"/>
              </w:rPr>
              <w:t xml:space="preserve"> Markets</w:t>
            </w:r>
            <w:r>
              <w:rPr>
                <w:rFonts w:asciiTheme="minorHAnsi" w:hAnsiTheme="minorHAnsi" w:cstheme="minorHAnsi"/>
                <w:sz w:val="22"/>
              </w:rPr>
              <w:t xml:space="preserve"> </w:t>
            </w:r>
          </w:p>
        </w:tc>
        <w:tc>
          <w:tcPr>
            <w:tcW w:w="4536" w:type="dxa"/>
          </w:tcPr>
          <w:p w14:paraId="497441E7" w14:textId="77777777" w:rsidR="00C30F91" w:rsidRDefault="00C30F91" w:rsidP="00DD0EB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p>
          <w:p w14:paraId="0C11045A" w14:textId="77777777" w:rsidR="00C30F91" w:rsidRDefault="00C30F91" w:rsidP="00DD0EB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p>
          <w:p w14:paraId="03E0A47A" w14:textId="77777777" w:rsidR="00C30F91" w:rsidRPr="00A94B73" w:rsidRDefault="00C30F91" w:rsidP="00DD0EB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A94B73">
              <w:rPr>
                <w:rFonts w:asciiTheme="minorHAnsi" w:hAnsiTheme="minorHAnsi" w:cstheme="minorHAnsi"/>
                <w:sz w:val="22"/>
              </w:rPr>
              <w:t>Sarah Proudfoot</w:t>
            </w:r>
          </w:p>
          <w:p w14:paraId="5C127D23" w14:textId="77777777" w:rsidR="00C30F91" w:rsidRPr="00BA1E22" w:rsidRDefault="00C30F91" w:rsidP="00DD0EB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Pr>
                <w:rFonts w:asciiTheme="minorHAnsi" w:hAnsiTheme="minorHAnsi" w:cstheme="minorHAnsi"/>
                <w:sz w:val="22"/>
              </w:rPr>
              <w:t>Graziella</w:t>
            </w:r>
            <w:proofErr w:type="spellEnd"/>
            <w:r>
              <w:rPr>
                <w:rFonts w:asciiTheme="minorHAnsi" w:hAnsiTheme="minorHAnsi" w:cstheme="minorHAnsi"/>
                <w:sz w:val="22"/>
              </w:rPr>
              <w:t xml:space="preserve"> Campana</w:t>
            </w:r>
          </w:p>
        </w:tc>
      </w:tr>
      <w:tr w:rsidR="00C30F91" w:rsidRPr="00BA1E22" w14:paraId="50654D5D" w14:textId="77777777" w:rsidTr="00F6117B">
        <w:trPr>
          <w:trHeight w:val="279"/>
        </w:trPr>
        <w:tc>
          <w:tcPr>
            <w:cnfStyle w:val="001000000000" w:firstRow="0" w:lastRow="0" w:firstColumn="1" w:lastColumn="0" w:oddVBand="0" w:evenVBand="0" w:oddHBand="0" w:evenHBand="0" w:firstRowFirstColumn="0" w:firstRowLastColumn="0" w:lastRowFirstColumn="0" w:lastRowLastColumn="0"/>
            <w:tcW w:w="4536" w:type="dxa"/>
          </w:tcPr>
          <w:p w14:paraId="57481145" w14:textId="77777777" w:rsidR="00C30F91" w:rsidRPr="00DC63C5" w:rsidRDefault="00C30F91" w:rsidP="00DD0EB1">
            <w:pPr>
              <w:spacing w:before="120"/>
              <w:rPr>
                <w:rFonts w:asciiTheme="minorHAnsi" w:hAnsiTheme="minorHAnsi" w:cstheme="minorHAnsi"/>
                <w:b w:val="0"/>
              </w:rPr>
            </w:pPr>
            <w:r w:rsidRPr="00DC63C5">
              <w:rPr>
                <w:rFonts w:asciiTheme="minorHAnsi" w:hAnsiTheme="minorHAnsi" w:cstheme="minorHAnsi"/>
                <w:b w:val="0"/>
                <w:sz w:val="22"/>
              </w:rPr>
              <w:t xml:space="preserve">AER </w:t>
            </w:r>
            <w:r>
              <w:rPr>
                <w:rFonts w:asciiTheme="minorHAnsi" w:hAnsiTheme="minorHAnsi" w:cstheme="minorHAnsi"/>
                <w:b w:val="0"/>
                <w:sz w:val="22"/>
              </w:rPr>
              <w:t>Consumers and</w:t>
            </w:r>
            <w:r w:rsidRPr="00DC63C5">
              <w:rPr>
                <w:rFonts w:asciiTheme="minorHAnsi" w:hAnsiTheme="minorHAnsi" w:cstheme="minorHAnsi"/>
                <w:b w:val="0"/>
                <w:sz w:val="22"/>
              </w:rPr>
              <w:t xml:space="preserve"> Markets</w:t>
            </w:r>
          </w:p>
        </w:tc>
        <w:tc>
          <w:tcPr>
            <w:tcW w:w="4536" w:type="dxa"/>
          </w:tcPr>
          <w:p w14:paraId="02CB681A" w14:textId="77777777" w:rsidR="00C30F91" w:rsidRPr="002B1435" w:rsidRDefault="00C30F91" w:rsidP="00DD0EB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lang w:val="en-GB"/>
              </w:rPr>
            </w:pPr>
            <w:r w:rsidRPr="002B1435">
              <w:rPr>
                <w:rFonts w:asciiTheme="minorHAnsi" w:hAnsiTheme="minorHAnsi" w:cstheme="minorHAnsi"/>
                <w:sz w:val="22"/>
                <w:lang w:val="en-GB"/>
              </w:rPr>
              <w:t xml:space="preserve">Emma McQuilkin </w:t>
            </w:r>
          </w:p>
        </w:tc>
      </w:tr>
      <w:tr w:rsidR="00C30F91" w:rsidRPr="00BA1E22" w14:paraId="35093396" w14:textId="77777777" w:rsidTr="00F6117B">
        <w:trPr>
          <w:trHeight w:val="279"/>
        </w:trPr>
        <w:tc>
          <w:tcPr>
            <w:cnfStyle w:val="001000000000" w:firstRow="0" w:lastRow="0" w:firstColumn="1" w:lastColumn="0" w:oddVBand="0" w:evenVBand="0" w:oddHBand="0" w:evenHBand="0" w:firstRowFirstColumn="0" w:firstRowLastColumn="0" w:lastRowFirstColumn="0" w:lastRowLastColumn="0"/>
            <w:tcW w:w="4536" w:type="dxa"/>
          </w:tcPr>
          <w:p w14:paraId="5955D129" w14:textId="77777777" w:rsidR="00C30F91" w:rsidRPr="00DC63C5" w:rsidRDefault="00C30F91" w:rsidP="00DD0EB1">
            <w:pPr>
              <w:spacing w:before="120"/>
              <w:rPr>
                <w:rFonts w:asciiTheme="minorHAnsi" w:hAnsiTheme="minorHAnsi" w:cstheme="minorHAnsi"/>
              </w:rPr>
            </w:pPr>
            <w:r w:rsidRPr="00DC63C5">
              <w:rPr>
                <w:rFonts w:asciiTheme="minorHAnsi" w:hAnsiTheme="minorHAnsi" w:cstheme="minorHAnsi"/>
                <w:b w:val="0"/>
                <w:sz w:val="22"/>
              </w:rPr>
              <w:t xml:space="preserve">AER </w:t>
            </w:r>
            <w:r>
              <w:rPr>
                <w:rFonts w:asciiTheme="minorHAnsi" w:hAnsiTheme="minorHAnsi" w:cstheme="minorHAnsi"/>
                <w:b w:val="0"/>
                <w:sz w:val="22"/>
              </w:rPr>
              <w:t>Consumers and</w:t>
            </w:r>
            <w:r w:rsidRPr="00DC63C5">
              <w:rPr>
                <w:rFonts w:asciiTheme="minorHAnsi" w:hAnsiTheme="minorHAnsi" w:cstheme="minorHAnsi"/>
                <w:b w:val="0"/>
                <w:sz w:val="22"/>
              </w:rPr>
              <w:t xml:space="preserve"> Markets</w:t>
            </w:r>
          </w:p>
        </w:tc>
        <w:tc>
          <w:tcPr>
            <w:tcW w:w="4536" w:type="dxa"/>
          </w:tcPr>
          <w:p w14:paraId="4C4603B6" w14:textId="77777777" w:rsidR="00C30F91" w:rsidRPr="002B1435" w:rsidRDefault="00C30F91" w:rsidP="00DD0EB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2B1435">
              <w:rPr>
                <w:rFonts w:asciiTheme="minorHAnsi" w:hAnsiTheme="minorHAnsi" w:cstheme="minorHAnsi"/>
                <w:sz w:val="22"/>
                <w:lang w:val="en-GB"/>
              </w:rPr>
              <w:t xml:space="preserve">Pablo </w:t>
            </w:r>
            <w:proofErr w:type="spellStart"/>
            <w:r w:rsidRPr="002B1435">
              <w:rPr>
                <w:rFonts w:asciiTheme="minorHAnsi" w:hAnsiTheme="minorHAnsi" w:cstheme="minorHAnsi"/>
                <w:sz w:val="22"/>
                <w:lang w:val="en-GB"/>
              </w:rPr>
              <w:t>Albornoz</w:t>
            </w:r>
            <w:proofErr w:type="spellEnd"/>
          </w:p>
        </w:tc>
      </w:tr>
    </w:tbl>
    <w:p w14:paraId="2F0DF729" w14:textId="77777777" w:rsidR="00C30F91" w:rsidRDefault="00C30F91" w:rsidP="00C30F91">
      <w:pPr>
        <w:rPr>
          <w:rFonts w:asciiTheme="minorHAnsi" w:hAnsiTheme="minorHAnsi" w:cstheme="minorHAnsi"/>
          <w:b/>
        </w:rPr>
      </w:pPr>
      <w:r w:rsidRPr="008B4B62">
        <w:rPr>
          <w:rFonts w:asciiTheme="minorHAnsi" w:hAnsiTheme="minorHAnsi" w:cstheme="minorHAnsi"/>
          <w:b/>
        </w:rPr>
        <w:t>Apologies</w:t>
      </w:r>
    </w:p>
    <w:tbl>
      <w:tblPr>
        <w:tblStyle w:val="TableGrid"/>
        <w:tblW w:w="9072" w:type="dxa"/>
        <w:tblBorders>
          <w:top w:val="none" w:sz="0" w:space="0" w:color="auto"/>
          <w:bottom w:val="none" w:sz="0" w:space="0" w:color="auto"/>
        </w:tblBorders>
        <w:tblLook w:val="04A0" w:firstRow="1" w:lastRow="0" w:firstColumn="1" w:lastColumn="0" w:noHBand="0" w:noVBand="1"/>
      </w:tblPr>
      <w:tblGrid>
        <w:gridCol w:w="4536"/>
        <w:gridCol w:w="4536"/>
      </w:tblGrid>
      <w:tr w:rsidR="004348AC" w14:paraId="39F06A98" w14:textId="77777777" w:rsidTr="00E04E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4179A7" w14:textId="68541BE3" w:rsidR="004348AC" w:rsidRPr="004348AC" w:rsidRDefault="004348AC" w:rsidP="004348AC">
            <w:pPr>
              <w:rPr>
                <w:rFonts w:asciiTheme="minorHAnsi" w:hAnsiTheme="minorHAnsi" w:cstheme="minorHAnsi"/>
                <w:b w:val="0"/>
                <w:bCs/>
                <w:sz w:val="22"/>
              </w:rPr>
            </w:pPr>
            <w:r w:rsidRPr="004348AC">
              <w:rPr>
                <w:rFonts w:asciiTheme="minorHAnsi" w:hAnsiTheme="minorHAnsi" w:cstheme="minorHAnsi"/>
                <w:b w:val="0"/>
                <w:bCs/>
                <w:sz w:val="22"/>
              </w:rPr>
              <w:t>AEMC</w:t>
            </w:r>
          </w:p>
        </w:tc>
        <w:tc>
          <w:tcPr>
            <w:tcW w:w="453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5E4E9F7" w14:textId="04EF4567" w:rsidR="004348AC" w:rsidRPr="00F6117B" w:rsidRDefault="004348AC" w:rsidP="004348A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22"/>
              </w:rPr>
            </w:pPr>
            <w:r w:rsidRPr="00F6117B">
              <w:rPr>
                <w:rFonts w:asciiTheme="minorHAnsi" w:hAnsiTheme="minorHAnsi" w:cstheme="minorHAnsi"/>
                <w:b w:val="0"/>
                <w:bCs/>
                <w:sz w:val="22"/>
              </w:rPr>
              <w:t>Michael Bradley</w:t>
            </w:r>
          </w:p>
        </w:tc>
      </w:tr>
      <w:tr w:rsidR="004348AC" w14:paraId="34D39791" w14:textId="77777777" w:rsidTr="00E04E40">
        <w:tc>
          <w:tcPr>
            <w:cnfStyle w:val="001000000000" w:firstRow="0" w:lastRow="0" w:firstColumn="1" w:lastColumn="0" w:oddVBand="0" w:evenVBand="0" w:oddHBand="0" w:evenHBand="0" w:firstRowFirstColumn="0" w:firstRowLastColumn="0" w:lastRowFirstColumn="0" w:lastRowLastColumn="0"/>
            <w:tcW w:w="4536" w:type="dxa"/>
          </w:tcPr>
          <w:p w14:paraId="57361618" w14:textId="7DBEB4DE" w:rsidR="004348AC" w:rsidRPr="004348AC" w:rsidRDefault="004348AC" w:rsidP="004348AC">
            <w:pPr>
              <w:spacing w:before="120" w:after="120"/>
              <w:rPr>
                <w:rFonts w:asciiTheme="minorHAnsi" w:hAnsiTheme="minorHAnsi" w:cstheme="minorHAnsi"/>
                <w:b w:val="0"/>
                <w:bCs/>
                <w:sz w:val="22"/>
              </w:rPr>
            </w:pPr>
            <w:r w:rsidRPr="004348AC">
              <w:rPr>
                <w:rFonts w:asciiTheme="minorHAnsi" w:hAnsiTheme="minorHAnsi" w:cstheme="minorHAnsi"/>
                <w:b w:val="0"/>
                <w:bCs/>
                <w:sz w:val="22"/>
              </w:rPr>
              <w:t>AER, Chair</w:t>
            </w:r>
          </w:p>
        </w:tc>
        <w:tc>
          <w:tcPr>
            <w:tcW w:w="4536" w:type="dxa"/>
          </w:tcPr>
          <w:p w14:paraId="50FA7E7E" w14:textId="5DE9FCAD" w:rsidR="004348AC" w:rsidRPr="00F6117B" w:rsidRDefault="004348AC" w:rsidP="004348A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rPr>
            </w:pPr>
            <w:r w:rsidRPr="00F6117B">
              <w:rPr>
                <w:rFonts w:asciiTheme="minorHAnsi" w:hAnsiTheme="minorHAnsi" w:cstheme="minorHAnsi"/>
                <w:bCs/>
                <w:sz w:val="22"/>
              </w:rPr>
              <w:t>Paula Conboy</w:t>
            </w:r>
          </w:p>
        </w:tc>
      </w:tr>
      <w:tr w:rsidR="004348AC" w14:paraId="12503715" w14:textId="77777777" w:rsidTr="00E04E40">
        <w:tc>
          <w:tcPr>
            <w:cnfStyle w:val="001000000000" w:firstRow="0" w:lastRow="0" w:firstColumn="1" w:lastColumn="0" w:oddVBand="0" w:evenVBand="0" w:oddHBand="0" w:evenHBand="0" w:firstRowFirstColumn="0" w:firstRowLastColumn="0" w:lastRowFirstColumn="0" w:lastRowLastColumn="0"/>
            <w:tcW w:w="4536" w:type="dxa"/>
          </w:tcPr>
          <w:p w14:paraId="346A6FD1" w14:textId="182DADF3" w:rsidR="004348AC" w:rsidRPr="004348AC" w:rsidRDefault="004348AC" w:rsidP="004348AC">
            <w:pPr>
              <w:spacing w:before="120" w:after="120"/>
              <w:rPr>
                <w:rFonts w:asciiTheme="minorHAnsi" w:hAnsiTheme="minorHAnsi" w:cstheme="minorHAnsi"/>
                <w:b w:val="0"/>
                <w:bCs/>
                <w:sz w:val="22"/>
              </w:rPr>
            </w:pPr>
            <w:r w:rsidRPr="004348AC">
              <w:rPr>
                <w:rFonts w:asciiTheme="minorHAnsi" w:hAnsiTheme="minorHAnsi" w:cstheme="minorHAnsi"/>
                <w:b w:val="0"/>
                <w:bCs/>
                <w:sz w:val="22"/>
              </w:rPr>
              <w:t xml:space="preserve">Brotherhood of St Laurence </w:t>
            </w:r>
          </w:p>
        </w:tc>
        <w:tc>
          <w:tcPr>
            <w:tcW w:w="4536" w:type="dxa"/>
          </w:tcPr>
          <w:p w14:paraId="72506C1B" w14:textId="6037D6E6" w:rsidR="004348AC" w:rsidRPr="00F6117B" w:rsidRDefault="004348AC" w:rsidP="004348A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rPr>
            </w:pPr>
            <w:r w:rsidRPr="00F6117B">
              <w:rPr>
                <w:rFonts w:asciiTheme="minorHAnsi" w:hAnsiTheme="minorHAnsi" w:cstheme="minorHAnsi"/>
                <w:bCs/>
                <w:sz w:val="22"/>
              </w:rPr>
              <w:t>Damian Sullivan</w:t>
            </w:r>
          </w:p>
        </w:tc>
      </w:tr>
      <w:tr w:rsidR="004348AC" w14:paraId="6D6197B9" w14:textId="77777777" w:rsidTr="00E04E40">
        <w:tc>
          <w:tcPr>
            <w:cnfStyle w:val="001000000000" w:firstRow="0" w:lastRow="0" w:firstColumn="1" w:lastColumn="0" w:oddVBand="0" w:evenVBand="0" w:oddHBand="0" w:evenHBand="0" w:firstRowFirstColumn="0" w:firstRowLastColumn="0" w:lastRowFirstColumn="0" w:lastRowLastColumn="0"/>
            <w:tcW w:w="4536" w:type="dxa"/>
          </w:tcPr>
          <w:p w14:paraId="2A5DCA11" w14:textId="2B76FC26" w:rsidR="004348AC" w:rsidRPr="004348AC" w:rsidRDefault="004348AC" w:rsidP="004348AC">
            <w:pPr>
              <w:spacing w:before="120" w:after="120"/>
              <w:rPr>
                <w:rFonts w:asciiTheme="minorHAnsi" w:hAnsiTheme="minorHAnsi" w:cstheme="minorHAnsi"/>
                <w:b w:val="0"/>
                <w:bCs/>
                <w:sz w:val="22"/>
              </w:rPr>
            </w:pPr>
            <w:r w:rsidRPr="004348AC">
              <w:rPr>
                <w:rFonts w:asciiTheme="minorHAnsi" w:hAnsiTheme="minorHAnsi" w:cstheme="minorHAnsi"/>
                <w:b w:val="0"/>
                <w:bCs/>
                <w:sz w:val="22"/>
              </w:rPr>
              <w:t>Care Inc.</w:t>
            </w:r>
          </w:p>
        </w:tc>
        <w:tc>
          <w:tcPr>
            <w:tcW w:w="4536" w:type="dxa"/>
          </w:tcPr>
          <w:p w14:paraId="6B1DB2CF" w14:textId="2FD62485" w:rsidR="004348AC" w:rsidRPr="00F6117B" w:rsidRDefault="004348AC" w:rsidP="004348A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rPr>
            </w:pPr>
            <w:r w:rsidRPr="00F6117B">
              <w:rPr>
                <w:rFonts w:asciiTheme="minorHAnsi" w:hAnsiTheme="minorHAnsi" w:cstheme="minorHAnsi"/>
                <w:bCs/>
                <w:sz w:val="22"/>
              </w:rPr>
              <w:t xml:space="preserve">Eileen </w:t>
            </w:r>
            <w:proofErr w:type="spellStart"/>
            <w:r w:rsidRPr="00F6117B">
              <w:rPr>
                <w:rFonts w:asciiTheme="minorHAnsi" w:hAnsiTheme="minorHAnsi" w:cstheme="minorHAnsi"/>
                <w:bCs/>
                <w:sz w:val="22"/>
              </w:rPr>
              <w:t>Newmarch</w:t>
            </w:r>
            <w:proofErr w:type="spellEnd"/>
          </w:p>
        </w:tc>
      </w:tr>
      <w:tr w:rsidR="004348AC" w14:paraId="0C196A4D" w14:textId="77777777" w:rsidTr="00E04E40">
        <w:tc>
          <w:tcPr>
            <w:cnfStyle w:val="001000000000" w:firstRow="0" w:lastRow="0" w:firstColumn="1" w:lastColumn="0" w:oddVBand="0" w:evenVBand="0" w:oddHBand="0" w:evenHBand="0" w:firstRowFirstColumn="0" w:firstRowLastColumn="0" w:lastRowFirstColumn="0" w:lastRowLastColumn="0"/>
            <w:tcW w:w="4536" w:type="dxa"/>
          </w:tcPr>
          <w:p w14:paraId="54067D08" w14:textId="0EB4127A" w:rsidR="004348AC" w:rsidRPr="004348AC" w:rsidRDefault="004348AC" w:rsidP="004348AC">
            <w:pPr>
              <w:spacing w:before="120" w:after="120"/>
              <w:rPr>
                <w:rFonts w:asciiTheme="minorHAnsi" w:hAnsiTheme="minorHAnsi" w:cstheme="minorHAnsi"/>
                <w:b w:val="0"/>
                <w:bCs/>
                <w:sz w:val="22"/>
              </w:rPr>
            </w:pPr>
            <w:r w:rsidRPr="004348AC">
              <w:rPr>
                <w:rFonts w:asciiTheme="minorHAnsi" w:hAnsiTheme="minorHAnsi" w:cstheme="minorHAnsi"/>
                <w:b w:val="0"/>
                <w:bCs/>
                <w:sz w:val="22"/>
              </w:rPr>
              <w:t>Energy Consumers Australia</w:t>
            </w:r>
          </w:p>
        </w:tc>
        <w:tc>
          <w:tcPr>
            <w:tcW w:w="4536" w:type="dxa"/>
          </w:tcPr>
          <w:p w14:paraId="17F77A3E" w14:textId="56BEA586" w:rsidR="004348AC" w:rsidRPr="00F6117B" w:rsidRDefault="004348AC" w:rsidP="004348A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rPr>
            </w:pPr>
            <w:proofErr w:type="spellStart"/>
            <w:r w:rsidRPr="00F6117B">
              <w:rPr>
                <w:rFonts w:asciiTheme="minorHAnsi" w:hAnsiTheme="minorHAnsi" w:cstheme="minorHAnsi"/>
                <w:bCs/>
                <w:sz w:val="22"/>
              </w:rPr>
              <w:t>Sabiene</w:t>
            </w:r>
            <w:proofErr w:type="spellEnd"/>
            <w:r w:rsidRPr="00F6117B">
              <w:rPr>
                <w:rFonts w:asciiTheme="minorHAnsi" w:hAnsiTheme="minorHAnsi" w:cstheme="minorHAnsi"/>
                <w:bCs/>
                <w:sz w:val="22"/>
              </w:rPr>
              <w:t xml:space="preserve"> </w:t>
            </w:r>
            <w:proofErr w:type="spellStart"/>
            <w:r w:rsidRPr="00F6117B">
              <w:rPr>
                <w:rFonts w:asciiTheme="minorHAnsi" w:hAnsiTheme="minorHAnsi" w:cstheme="minorHAnsi"/>
                <w:bCs/>
                <w:sz w:val="22"/>
              </w:rPr>
              <w:t>Heindl</w:t>
            </w:r>
            <w:proofErr w:type="spellEnd"/>
          </w:p>
        </w:tc>
      </w:tr>
      <w:tr w:rsidR="004348AC" w14:paraId="4ECDC2C5" w14:textId="77777777" w:rsidTr="00E04E40">
        <w:tc>
          <w:tcPr>
            <w:cnfStyle w:val="001000000000" w:firstRow="0" w:lastRow="0" w:firstColumn="1" w:lastColumn="0" w:oddVBand="0" w:evenVBand="0" w:oddHBand="0" w:evenHBand="0" w:firstRowFirstColumn="0" w:firstRowLastColumn="0" w:lastRowFirstColumn="0" w:lastRowLastColumn="0"/>
            <w:tcW w:w="4536" w:type="dxa"/>
          </w:tcPr>
          <w:p w14:paraId="460FD447" w14:textId="2D358F8A" w:rsidR="004348AC" w:rsidRPr="004348AC" w:rsidRDefault="004348AC" w:rsidP="004348AC">
            <w:pPr>
              <w:spacing w:before="120" w:after="120"/>
              <w:rPr>
                <w:rFonts w:asciiTheme="minorHAnsi" w:hAnsiTheme="minorHAnsi" w:cstheme="minorHAnsi"/>
                <w:b w:val="0"/>
                <w:bCs/>
                <w:sz w:val="22"/>
              </w:rPr>
            </w:pPr>
            <w:r w:rsidRPr="004348AC">
              <w:rPr>
                <w:rFonts w:asciiTheme="minorHAnsi" w:hAnsiTheme="minorHAnsi" w:cstheme="minorHAnsi"/>
                <w:b w:val="0"/>
                <w:bCs/>
                <w:sz w:val="22"/>
              </w:rPr>
              <w:t>Energy Consumers Australia</w:t>
            </w:r>
          </w:p>
        </w:tc>
        <w:tc>
          <w:tcPr>
            <w:tcW w:w="4536" w:type="dxa"/>
          </w:tcPr>
          <w:p w14:paraId="684F8C7F" w14:textId="30C2A2B6" w:rsidR="004348AC" w:rsidRPr="00F6117B" w:rsidRDefault="004348AC" w:rsidP="004348A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rPr>
            </w:pPr>
            <w:r w:rsidRPr="00F6117B">
              <w:rPr>
                <w:rFonts w:asciiTheme="minorHAnsi" w:hAnsiTheme="minorHAnsi" w:cstheme="minorHAnsi"/>
                <w:bCs/>
                <w:sz w:val="22"/>
              </w:rPr>
              <w:t>Chris Alexander</w:t>
            </w:r>
          </w:p>
        </w:tc>
      </w:tr>
      <w:tr w:rsidR="004348AC" w14:paraId="3CBF4E76" w14:textId="77777777" w:rsidTr="00E04E40">
        <w:tc>
          <w:tcPr>
            <w:cnfStyle w:val="001000000000" w:firstRow="0" w:lastRow="0" w:firstColumn="1" w:lastColumn="0" w:oddVBand="0" w:evenVBand="0" w:oddHBand="0" w:evenHBand="0" w:firstRowFirstColumn="0" w:firstRowLastColumn="0" w:lastRowFirstColumn="0" w:lastRowLastColumn="0"/>
            <w:tcW w:w="4536" w:type="dxa"/>
          </w:tcPr>
          <w:p w14:paraId="46B5E937" w14:textId="7AD063F7" w:rsidR="004348AC" w:rsidRPr="004348AC" w:rsidRDefault="004348AC" w:rsidP="004348AC">
            <w:pPr>
              <w:spacing w:before="120" w:after="120"/>
              <w:rPr>
                <w:rFonts w:asciiTheme="minorHAnsi" w:hAnsiTheme="minorHAnsi" w:cstheme="minorHAnsi"/>
                <w:b w:val="0"/>
                <w:bCs/>
                <w:sz w:val="22"/>
              </w:rPr>
            </w:pPr>
            <w:r w:rsidRPr="004348AC">
              <w:rPr>
                <w:rFonts w:asciiTheme="minorHAnsi" w:hAnsiTheme="minorHAnsi" w:cstheme="minorHAnsi"/>
                <w:b w:val="0"/>
                <w:bCs/>
                <w:sz w:val="22"/>
              </w:rPr>
              <w:t>Queensland Council of Social Service</w:t>
            </w:r>
          </w:p>
        </w:tc>
        <w:tc>
          <w:tcPr>
            <w:tcW w:w="4536" w:type="dxa"/>
          </w:tcPr>
          <w:p w14:paraId="4BC0C12A" w14:textId="5D969588" w:rsidR="004348AC" w:rsidRPr="00F6117B" w:rsidRDefault="004348AC" w:rsidP="004348A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rPr>
            </w:pPr>
            <w:r w:rsidRPr="00F6117B">
              <w:rPr>
                <w:rFonts w:asciiTheme="minorHAnsi" w:hAnsiTheme="minorHAnsi" w:cstheme="minorHAnsi"/>
                <w:bCs/>
                <w:sz w:val="22"/>
              </w:rPr>
              <w:t>Rose McGrath</w:t>
            </w:r>
          </w:p>
        </w:tc>
      </w:tr>
    </w:tbl>
    <w:p w14:paraId="5132C4D7" w14:textId="4F943F7B" w:rsidR="00C30F91" w:rsidRDefault="00C30F91" w:rsidP="00F6117B">
      <w:pPr>
        <w:spacing w:before="120" w:after="120"/>
      </w:pPr>
      <w:r>
        <w:rPr>
          <w:rFonts w:asciiTheme="minorHAnsi" w:hAnsiTheme="minorHAnsi" w:cstheme="minorHAnsi"/>
        </w:rPr>
        <w:tab/>
      </w:r>
      <w:r w:rsidRPr="008B4B62">
        <w:rPr>
          <w:rFonts w:asciiTheme="minorHAnsi" w:hAnsiTheme="minorHAnsi" w:cstheme="minorHAnsi"/>
        </w:rPr>
        <w:tab/>
      </w:r>
      <w:r w:rsidRPr="008B4B62">
        <w:rPr>
          <w:rFonts w:asciiTheme="minorHAnsi" w:hAnsiTheme="minorHAnsi" w:cstheme="minorHAnsi"/>
        </w:rPr>
        <w:tab/>
      </w:r>
      <w:r w:rsidRPr="008B4B62">
        <w:rPr>
          <w:rFonts w:asciiTheme="minorHAnsi" w:hAnsiTheme="minorHAnsi" w:cstheme="minorHAnsi"/>
        </w:rPr>
        <w:tab/>
        <w:t xml:space="preserve"> </w:t>
      </w:r>
      <w:r>
        <w:br w:type="page"/>
      </w:r>
    </w:p>
    <w:p w14:paraId="665F7990" w14:textId="77777777" w:rsidR="00C30F91" w:rsidRPr="00AA579A" w:rsidRDefault="00C30F91" w:rsidP="00C30F91">
      <w:pPr>
        <w:spacing w:after="120"/>
        <w:jc w:val="center"/>
        <w:rPr>
          <w:rFonts w:cs="Arial"/>
        </w:rPr>
      </w:pPr>
      <w:r w:rsidRPr="00AA579A">
        <w:rPr>
          <w:rFonts w:cs="Arial"/>
          <w:noProof/>
          <w:lang w:eastAsia="en-AU"/>
        </w:rPr>
        <w:lastRenderedPageBreak/>
        <w:drawing>
          <wp:inline distT="0" distB="0" distL="0" distR="0" wp14:anchorId="7E045225" wp14:editId="06D05892">
            <wp:extent cx="3425588" cy="1145382"/>
            <wp:effectExtent l="0" t="0" r="3810" b="0"/>
            <wp:docPr id="13" name="Picture 13" descr="H:\trimdata\TRIM\TEMP\HPTRIM.5956\D14 125858  AER logo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rimdata\TRIM\TEMP\HPTRIM.5956\D14 125858  AER logo full 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5521" cy="1145359"/>
                    </a:xfrm>
                    <a:prstGeom prst="rect">
                      <a:avLst/>
                    </a:prstGeom>
                    <a:noFill/>
                    <a:ln>
                      <a:noFill/>
                    </a:ln>
                  </pic:spPr>
                </pic:pic>
              </a:graphicData>
            </a:graphic>
          </wp:inline>
        </w:drawing>
      </w:r>
    </w:p>
    <w:p w14:paraId="77C770B6" w14:textId="77777777" w:rsidR="00C30F91" w:rsidRDefault="00C30F91" w:rsidP="00C30F91">
      <w:pPr>
        <w:jc w:val="center"/>
        <w:rPr>
          <w:rFonts w:asciiTheme="minorHAnsi" w:hAnsiTheme="minorHAnsi" w:cstheme="minorHAnsi"/>
          <w:b/>
          <w:sz w:val="28"/>
        </w:rPr>
      </w:pPr>
      <w:r>
        <w:rPr>
          <w:rFonts w:asciiTheme="minorHAnsi" w:hAnsiTheme="minorHAnsi" w:cstheme="minorHAnsi"/>
          <w:b/>
          <w:sz w:val="28"/>
        </w:rPr>
        <w:t xml:space="preserve">CUSTOMER CONSULTATIVE GROUP </w:t>
      </w:r>
    </w:p>
    <w:p w14:paraId="6FC3DB17" w14:textId="18AF7657" w:rsidR="00BD0884" w:rsidRPr="00BD0884" w:rsidRDefault="00C30F91" w:rsidP="00D2377C">
      <w:pPr>
        <w:pStyle w:val="Heading3"/>
      </w:pPr>
      <w:bookmarkStart w:id="15" w:name="_Toc90283990"/>
      <w:r>
        <w:t>M</w:t>
      </w:r>
      <w:r w:rsidRPr="004E6314">
        <w:t xml:space="preserve">eeting </w:t>
      </w:r>
      <w:r w:rsidR="006A5849">
        <w:t xml:space="preserve">Communique – 17 </w:t>
      </w:r>
      <w:r w:rsidRPr="004E6314">
        <w:t>July 2018</w:t>
      </w:r>
      <w:bookmarkEnd w:id="15"/>
      <w:r w:rsidR="00BD0884">
        <w:br/>
      </w:r>
    </w:p>
    <w:p w14:paraId="54A537EF" w14:textId="0F03C408" w:rsidR="00C30F91" w:rsidRPr="006829AC" w:rsidRDefault="00C30F91" w:rsidP="00C30F91">
      <w:pPr>
        <w:pStyle w:val="ListParagraph"/>
        <w:numPr>
          <w:ilvl w:val="0"/>
          <w:numId w:val="42"/>
        </w:numPr>
        <w:rPr>
          <w:rFonts w:asciiTheme="minorHAnsi" w:hAnsiTheme="minorHAnsi" w:cstheme="minorHAnsi"/>
        </w:rPr>
      </w:pPr>
      <w:r w:rsidRPr="006829AC">
        <w:rPr>
          <w:rFonts w:asciiTheme="minorHAnsi" w:hAnsiTheme="minorHAnsi" w:cstheme="minorHAnsi"/>
        </w:rPr>
        <w:t xml:space="preserve">The Australian Energy Regulator’s (AER) Customer Consultative Group (CCG) met on </w:t>
      </w:r>
      <w:r>
        <w:rPr>
          <w:rFonts w:asciiTheme="minorHAnsi" w:hAnsiTheme="minorHAnsi" w:cstheme="minorHAnsi"/>
        </w:rPr>
        <w:t>17 July</w:t>
      </w:r>
      <w:r w:rsidRPr="006829AC">
        <w:rPr>
          <w:rFonts w:asciiTheme="minorHAnsi" w:hAnsiTheme="minorHAnsi" w:cstheme="minorHAnsi"/>
        </w:rPr>
        <w:t xml:space="preserve"> 2018 (see membership list at </w:t>
      </w:r>
      <w:r w:rsidR="00E24758">
        <w:rPr>
          <w:rFonts w:asciiTheme="minorHAnsi" w:hAnsiTheme="minorHAnsi" w:cstheme="minorHAnsi"/>
        </w:rPr>
        <w:t>below</w:t>
      </w:r>
      <w:r w:rsidRPr="006829AC">
        <w:rPr>
          <w:rFonts w:asciiTheme="minorHAnsi" w:hAnsiTheme="minorHAnsi" w:cstheme="minorHAnsi"/>
        </w:rPr>
        <w:t xml:space="preserve">) to discuss current issues affecting residential and small energy customers. </w:t>
      </w:r>
    </w:p>
    <w:p w14:paraId="615FA237" w14:textId="77777777" w:rsidR="00C30F91" w:rsidRDefault="00C30F91" w:rsidP="00C30F91">
      <w:pPr>
        <w:pStyle w:val="ListParagraph"/>
        <w:numPr>
          <w:ilvl w:val="0"/>
          <w:numId w:val="42"/>
        </w:numPr>
        <w:rPr>
          <w:rFonts w:asciiTheme="minorHAnsi" w:hAnsiTheme="minorHAnsi" w:cstheme="minorHAnsi"/>
        </w:rPr>
      </w:pPr>
      <w:r w:rsidRPr="006829AC">
        <w:rPr>
          <w:rFonts w:asciiTheme="minorHAnsi" w:hAnsiTheme="minorHAnsi" w:cstheme="minorHAnsi"/>
        </w:rPr>
        <w:t xml:space="preserve">CCG Chair, Jim Cox, noted the key areas of work for the AER since </w:t>
      </w:r>
      <w:r>
        <w:rPr>
          <w:rFonts w:asciiTheme="minorHAnsi" w:hAnsiTheme="minorHAnsi" w:cstheme="minorHAnsi"/>
        </w:rPr>
        <w:t>March 2018</w:t>
      </w:r>
      <w:r w:rsidRPr="006829AC">
        <w:rPr>
          <w:rFonts w:asciiTheme="minorHAnsi" w:hAnsiTheme="minorHAnsi" w:cstheme="minorHAnsi"/>
        </w:rPr>
        <w:t xml:space="preserve">, including: </w:t>
      </w:r>
    </w:p>
    <w:p w14:paraId="2CDF0261" w14:textId="77777777" w:rsidR="00C30F91" w:rsidRPr="00964CB3" w:rsidRDefault="00C30F91" w:rsidP="00C30F91">
      <w:pPr>
        <w:pStyle w:val="ListParagraph"/>
        <w:numPr>
          <w:ilvl w:val="1"/>
          <w:numId w:val="42"/>
        </w:numPr>
        <w:rPr>
          <w:rFonts w:asciiTheme="minorHAnsi" w:hAnsiTheme="minorHAnsi" w:cstheme="minorHAnsi"/>
        </w:rPr>
      </w:pPr>
      <w:r>
        <w:rPr>
          <w:rFonts w:asciiTheme="minorHAnsi" w:hAnsiTheme="minorHAnsi" w:cstheme="minorHAnsi"/>
        </w:rPr>
        <w:t xml:space="preserve">a </w:t>
      </w:r>
      <w:r w:rsidRPr="00964CB3">
        <w:rPr>
          <w:rFonts w:asciiTheme="minorHAnsi" w:hAnsiTheme="minorHAnsi" w:cstheme="minorHAnsi"/>
        </w:rPr>
        <w:t xml:space="preserve">focus on </w:t>
      </w:r>
      <w:r>
        <w:rPr>
          <w:rFonts w:asciiTheme="minorHAnsi" w:hAnsiTheme="minorHAnsi" w:cstheme="minorHAnsi"/>
        </w:rPr>
        <w:t>retailers’ compliance with hardship</w:t>
      </w:r>
      <w:r w:rsidRPr="00964CB3">
        <w:rPr>
          <w:rFonts w:asciiTheme="minorHAnsi" w:hAnsiTheme="minorHAnsi" w:cstheme="minorHAnsi"/>
        </w:rPr>
        <w:t xml:space="preserve"> and disconnection obligations</w:t>
      </w:r>
    </w:p>
    <w:p w14:paraId="026B1A62" w14:textId="77777777" w:rsidR="00C30F91" w:rsidRPr="00964CB3" w:rsidRDefault="00C30F91" w:rsidP="00C30F91">
      <w:pPr>
        <w:pStyle w:val="ListParagraph"/>
        <w:numPr>
          <w:ilvl w:val="1"/>
          <w:numId w:val="42"/>
        </w:numPr>
        <w:rPr>
          <w:rFonts w:asciiTheme="minorHAnsi" w:hAnsiTheme="minorHAnsi" w:cstheme="minorHAnsi"/>
        </w:rPr>
      </w:pPr>
      <w:r>
        <w:rPr>
          <w:rFonts w:asciiTheme="minorHAnsi" w:hAnsiTheme="minorHAnsi" w:cstheme="minorHAnsi"/>
        </w:rPr>
        <w:t>enforcement action in relation to life support obligations</w:t>
      </w:r>
    </w:p>
    <w:p w14:paraId="61DFDE97" w14:textId="77777777" w:rsidR="00C30F91" w:rsidRPr="00964CB3" w:rsidRDefault="00C30F91" w:rsidP="00C30F91">
      <w:pPr>
        <w:pStyle w:val="ListParagraph"/>
        <w:numPr>
          <w:ilvl w:val="1"/>
          <w:numId w:val="42"/>
        </w:numPr>
        <w:tabs>
          <w:tab w:val="left" w:pos="709"/>
        </w:tabs>
        <w:rPr>
          <w:rFonts w:asciiTheme="minorHAnsi" w:hAnsiTheme="minorHAnsi" w:cstheme="minorHAnsi"/>
        </w:rPr>
      </w:pPr>
      <w:r>
        <w:rPr>
          <w:rFonts w:asciiTheme="minorHAnsi" w:hAnsiTheme="minorHAnsi" w:cstheme="minorHAnsi"/>
        </w:rPr>
        <w:t xml:space="preserve">work to address ongoing challenges and poor customer experiences arising from the new metering contestability framework, </w:t>
      </w:r>
      <w:r w:rsidRPr="00964CB3">
        <w:rPr>
          <w:rFonts w:asciiTheme="minorHAnsi" w:hAnsiTheme="minorHAnsi" w:cstheme="minorHAnsi"/>
        </w:rPr>
        <w:t xml:space="preserve">including </w:t>
      </w:r>
      <w:r>
        <w:rPr>
          <w:rFonts w:asciiTheme="minorHAnsi" w:hAnsiTheme="minorHAnsi" w:cstheme="minorHAnsi"/>
        </w:rPr>
        <w:t xml:space="preserve">engagement with the sector to </w:t>
      </w:r>
      <w:r w:rsidRPr="00964CB3">
        <w:rPr>
          <w:rFonts w:asciiTheme="minorHAnsi" w:hAnsiTheme="minorHAnsi" w:cstheme="minorHAnsi"/>
        </w:rPr>
        <w:t>ad</w:t>
      </w:r>
      <w:r>
        <w:rPr>
          <w:rFonts w:asciiTheme="minorHAnsi" w:hAnsiTheme="minorHAnsi" w:cstheme="minorHAnsi"/>
        </w:rPr>
        <w:t>dress delays in meter services</w:t>
      </w:r>
    </w:p>
    <w:p w14:paraId="646B4183" w14:textId="77777777" w:rsidR="00C30F91" w:rsidRDefault="00C30F91" w:rsidP="00C30F91">
      <w:pPr>
        <w:pStyle w:val="ListParagraph"/>
        <w:numPr>
          <w:ilvl w:val="1"/>
          <w:numId w:val="42"/>
        </w:numPr>
        <w:rPr>
          <w:rFonts w:asciiTheme="minorHAnsi" w:hAnsiTheme="minorHAnsi" w:cstheme="minorHAnsi"/>
        </w:rPr>
      </w:pPr>
      <w:r>
        <w:rPr>
          <w:rFonts w:asciiTheme="minorHAnsi" w:hAnsiTheme="minorHAnsi" w:cstheme="minorHAnsi"/>
        </w:rPr>
        <w:t>f</w:t>
      </w:r>
      <w:r w:rsidRPr="00232F80">
        <w:rPr>
          <w:rFonts w:asciiTheme="minorHAnsi" w:hAnsiTheme="minorHAnsi" w:cstheme="minorHAnsi"/>
        </w:rPr>
        <w:t>indings and observations</w:t>
      </w:r>
      <w:r>
        <w:rPr>
          <w:rFonts w:asciiTheme="minorHAnsi" w:hAnsiTheme="minorHAnsi" w:cstheme="minorHAnsi"/>
        </w:rPr>
        <w:t xml:space="preserve"> in relation to wholesale electricity prices </w:t>
      </w:r>
      <w:r w:rsidRPr="00232F80">
        <w:rPr>
          <w:rFonts w:asciiTheme="minorHAnsi" w:hAnsiTheme="minorHAnsi" w:cstheme="minorHAnsi"/>
        </w:rPr>
        <w:t xml:space="preserve">since the </w:t>
      </w:r>
      <w:r>
        <w:rPr>
          <w:rFonts w:asciiTheme="minorHAnsi" w:hAnsiTheme="minorHAnsi" w:cstheme="minorHAnsi"/>
        </w:rPr>
        <w:t xml:space="preserve">Hazelwood </w:t>
      </w:r>
      <w:r w:rsidRPr="00232F80">
        <w:rPr>
          <w:rFonts w:asciiTheme="minorHAnsi" w:hAnsiTheme="minorHAnsi" w:cstheme="minorHAnsi"/>
        </w:rPr>
        <w:t>closure</w:t>
      </w:r>
    </w:p>
    <w:p w14:paraId="01BD3CB3" w14:textId="77777777" w:rsidR="00C30F91" w:rsidRPr="00232F80" w:rsidRDefault="00C30F91" w:rsidP="00C30F91">
      <w:pPr>
        <w:pStyle w:val="ListParagraph"/>
        <w:numPr>
          <w:ilvl w:val="1"/>
          <w:numId w:val="42"/>
        </w:numPr>
        <w:rPr>
          <w:rFonts w:asciiTheme="minorHAnsi" w:hAnsiTheme="minorHAnsi" w:cstheme="minorHAnsi"/>
        </w:rPr>
      </w:pPr>
      <w:r>
        <w:rPr>
          <w:rFonts w:asciiTheme="minorHAnsi" w:hAnsiTheme="minorHAnsi" w:cstheme="minorHAnsi"/>
        </w:rPr>
        <w:t>t</w:t>
      </w:r>
      <w:r w:rsidRPr="00232F80">
        <w:rPr>
          <w:rFonts w:asciiTheme="minorHAnsi" w:hAnsiTheme="minorHAnsi" w:cstheme="minorHAnsi"/>
        </w:rPr>
        <w:t>he domestic gas market</w:t>
      </w:r>
    </w:p>
    <w:p w14:paraId="53CE470A" w14:textId="77777777" w:rsidR="00C30F91" w:rsidRPr="001C070A" w:rsidRDefault="00C30F91" w:rsidP="00C30F91">
      <w:pPr>
        <w:pStyle w:val="ListParagraph"/>
        <w:numPr>
          <w:ilvl w:val="1"/>
          <w:numId w:val="42"/>
        </w:numPr>
        <w:tabs>
          <w:tab w:val="left" w:pos="709"/>
        </w:tabs>
        <w:rPr>
          <w:rFonts w:asciiTheme="minorHAnsi" w:hAnsiTheme="minorHAnsi" w:cstheme="minorHAnsi"/>
        </w:rPr>
      </w:pPr>
      <w:r>
        <w:rPr>
          <w:rFonts w:asciiTheme="minorHAnsi" w:hAnsiTheme="minorHAnsi" w:cstheme="minorHAnsi"/>
        </w:rPr>
        <w:t>c</w:t>
      </w:r>
      <w:r w:rsidRPr="001C070A">
        <w:rPr>
          <w:rFonts w:asciiTheme="minorHAnsi" w:hAnsiTheme="minorHAnsi" w:cstheme="minorHAnsi"/>
        </w:rPr>
        <w:t>ustomer and stakeholder engagement</w:t>
      </w:r>
      <w:r>
        <w:rPr>
          <w:rFonts w:asciiTheme="minorHAnsi" w:hAnsiTheme="minorHAnsi" w:cstheme="minorHAnsi"/>
        </w:rPr>
        <w:t xml:space="preserve"> in relation to network decisions and </w:t>
      </w:r>
      <w:r w:rsidRPr="001C070A">
        <w:rPr>
          <w:rFonts w:asciiTheme="minorHAnsi" w:hAnsiTheme="minorHAnsi" w:cstheme="minorHAnsi"/>
        </w:rPr>
        <w:t>by network businesses</w:t>
      </w:r>
      <w:r>
        <w:rPr>
          <w:rFonts w:asciiTheme="minorHAnsi" w:hAnsiTheme="minorHAnsi" w:cstheme="minorHAnsi"/>
        </w:rPr>
        <w:t>,</w:t>
      </w:r>
      <w:r w:rsidRPr="001C070A">
        <w:rPr>
          <w:rFonts w:asciiTheme="minorHAnsi" w:hAnsiTheme="minorHAnsi" w:cstheme="minorHAnsi"/>
        </w:rPr>
        <w:t xml:space="preserve"> </w:t>
      </w:r>
      <w:r>
        <w:rPr>
          <w:rFonts w:asciiTheme="minorHAnsi" w:hAnsiTheme="minorHAnsi" w:cstheme="minorHAnsi"/>
        </w:rPr>
        <w:t xml:space="preserve">including </w:t>
      </w:r>
      <w:r w:rsidRPr="001C070A">
        <w:rPr>
          <w:rFonts w:asciiTheme="minorHAnsi" w:hAnsiTheme="minorHAnsi" w:cstheme="minorHAnsi"/>
        </w:rPr>
        <w:t>the trial of the New Reg</w:t>
      </w:r>
      <w:r>
        <w:rPr>
          <w:rFonts w:asciiTheme="minorHAnsi" w:hAnsiTheme="minorHAnsi" w:cstheme="minorHAnsi"/>
        </w:rPr>
        <w:t>ulatory</w:t>
      </w:r>
      <w:r w:rsidRPr="001C070A">
        <w:rPr>
          <w:rFonts w:asciiTheme="minorHAnsi" w:hAnsiTheme="minorHAnsi" w:cstheme="minorHAnsi"/>
        </w:rPr>
        <w:t xml:space="preserve"> </w:t>
      </w:r>
      <w:r>
        <w:rPr>
          <w:rFonts w:asciiTheme="minorHAnsi" w:hAnsiTheme="minorHAnsi" w:cstheme="minorHAnsi"/>
        </w:rPr>
        <w:t>P</w:t>
      </w:r>
      <w:r w:rsidRPr="001C070A">
        <w:rPr>
          <w:rFonts w:asciiTheme="minorHAnsi" w:hAnsiTheme="minorHAnsi" w:cstheme="minorHAnsi"/>
        </w:rPr>
        <w:t>rocess</w:t>
      </w:r>
      <w:r>
        <w:rPr>
          <w:rFonts w:asciiTheme="minorHAnsi" w:hAnsiTheme="minorHAnsi" w:cstheme="minorHAnsi"/>
        </w:rPr>
        <w:t xml:space="preserve"> (New Reg)</w:t>
      </w:r>
      <w:r w:rsidRPr="001C070A">
        <w:rPr>
          <w:rFonts w:asciiTheme="minorHAnsi" w:hAnsiTheme="minorHAnsi" w:cstheme="minorHAnsi"/>
        </w:rPr>
        <w:t xml:space="preserve"> </w:t>
      </w:r>
      <w:r>
        <w:rPr>
          <w:rFonts w:asciiTheme="minorHAnsi" w:hAnsiTheme="minorHAnsi" w:cstheme="minorHAnsi"/>
        </w:rPr>
        <w:t>by AusNet</w:t>
      </w:r>
    </w:p>
    <w:p w14:paraId="2B882453" w14:textId="77777777" w:rsidR="00C30F91" w:rsidRPr="001C070A" w:rsidRDefault="00C30F91" w:rsidP="00C30F91">
      <w:pPr>
        <w:pStyle w:val="ListParagraph"/>
        <w:numPr>
          <w:ilvl w:val="1"/>
          <w:numId w:val="42"/>
        </w:numPr>
        <w:rPr>
          <w:rFonts w:asciiTheme="minorHAnsi" w:hAnsiTheme="minorHAnsi" w:cstheme="minorHAnsi"/>
        </w:rPr>
      </w:pPr>
      <w:r>
        <w:rPr>
          <w:rFonts w:asciiTheme="minorHAnsi" w:hAnsiTheme="minorHAnsi" w:cstheme="minorHAnsi"/>
        </w:rPr>
        <w:t>r</w:t>
      </w:r>
      <w:r w:rsidRPr="001C070A">
        <w:rPr>
          <w:rFonts w:asciiTheme="minorHAnsi" w:hAnsiTheme="minorHAnsi" w:cstheme="minorHAnsi"/>
        </w:rPr>
        <w:t>eviews of the regulatory tax approach and into measures of profitability that could be applied to the electricity and g</w:t>
      </w:r>
      <w:r>
        <w:rPr>
          <w:rFonts w:asciiTheme="minorHAnsi" w:hAnsiTheme="minorHAnsi" w:cstheme="minorHAnsi"/>
        </w:rPr>
        <w:t>as businesses the AER regulates.</w:t>
      </w:r>
    </w:p>
    <w:p w14:paraId="20E65EE5" w14:textId="77777777" w:rsidR="00C30F91" w:rsidRPr="002A4977" w:rsidRDefault="00C30F91" w:rsidP="00C30F91">
      <w:pPr>
        <w:pStyle w:val="ListParagraph"/>
        <w:numPr>
          <w:ilvl w:val="0"/>
          <w:numId w:val="42"/>
        </w:numPr>
        <w:rPr>
          <w:rFonts w:asciiTheme="minorHAnsi" w:hAnsiTheme="minorHAnsi" w:cstheme="minorHAnsi"/>
        </w:rPr>
      </w:pPr>
      <w:r w:rsidRPr="002A4977">
        <w:rPr>
          <w:rFonts w:asciiTheme="minorHAnsi" w:hAnsiTheme="minorHAnsi" w:cstheme="minorHAnsi"/>
        </w:rPr>
        <w:t xml:space="preserve">Members acknowledged the AER’s approach to engage customer groups </w:t>
      </w:r>
      <w:r>
        <w:rPr>
          <w:rFonts w:asciiTheme="minorHAnsi" w:hAnsiTheme="minorHAnsi" w:cstheme="minorHAnsi"/>
        </w:rPr>
        <w:t>on</w:t>
      </w:r>
      <w:r w:rsidRPr="002A4977">
        <w:rPr>
          <w:rFonts w:asciiTheme="minorHAnsi" w:hAnsiTheme="minorHAnsi" w:cstheme="minorHAnsi"/>
        </w:rPr>
        <w:t xml:space="preserve"> a broad range of work and identified some potential areas for further consideration in relation to the AER’s work on </w:t>
      </w:r>
      <w:r>
        <w:rPr>
          <w:rFonts w:asciiTheme="minorHAnsi" w:hAnsiTheme="minorHAnsi" w:cstheme="minorHAnsi"/>
        </w:rPr>
        <w:t xml:space="preserve">the value of </w:t>
      </w:r>
      <w:r w:rsidRPr="002A4977">
        <w:rPr>
          <w:rFonts w:asciiTheme="minorHAnsi" w:hAnsiTheme="minorHAnsi" w:cstheme="minorHAnsi"/>
        </w:rPr>
        <w:t>customer reliability</w:t>
      </w:r>
      <w:r>
        <w:rPr>
          <w:rFonts w:asciiTheme="minorHAnsi" w:hAnsiTheme="minorHAnsi" w:cstheme="minorHAnsi"/>
        </w:rPr>
        <w:t xml:space="preserve"> (VCR) and metering.</w:t>
      </w:r>
    </w:p>
    <w:p w14:paraId="40D32965" w14:textId="77777777" w:rsidR="00C30F91" w:rsidRDefault="00C30F91" w:rsidP="00C30F91">
      <w:pPr>
        <w:pStyle w:val="ListParagraph"/>
        <w:numPr>
          <w:ilvl w:val="0"/>
          <w:numId w:val="42"/>
        </w:numPr>
        <w:tabs>
          <w:tab w:val="clear" w:pos="340"/>
          <w:tab w:val="left" w:pos="284"/>
        </w:tabs>
        <w:rPr>
          <w:rFonts w:asciiTheme="minorHAnsi" w:hAnsiTheme="minorHAnsi" w:cstheme="minorHAnsi"/>
        </w:rPr>
      </w:pPr>
      <w:r w:rsidRPr="002A4977">
        <w:rPr>
          <w:rFonts w:asciiTheme="minorHAnsi" w:hAnsiTheme="minorHAnsi" w:cstheme="minorHAnsi"/>
        </w:rPr>
        <w:t xml:space="preserve">Staff from the AER’s Retail Markets Branch presented on the </w:t>
      </w:r>
      <w:r>
        <w:rPr>
          <w:rFonts w:asciiTheme="minorHAnsi" w:hAnsiTheme="minorHAnsi" w:cstheme="minorHAnsi"/>
        </w:rPr>
        <w:t>new design of Energy Made Easy (EME) and members suggested some additional features the AER could consider as part of the EME redevelopment project.</w:t>
      </w:r>
    </w:p>
    <w:p w14:paraId="7FE7D5FD" w14:textId="77777777" w:rsidR="00C30F91" w:rsidRDefault="00C30F91" w:rsidP="00C30F91">
      <w:pPr>
        <w:pStyle w:val="ListParagraph"/>
        <w:numPr>
          <w:ilvl w:val="0"/>
          <w:numId w:val="42"/>
        </w:numPr>
        <w:rPr>
          <w:rFonts w:asciiTheme="minorHAnsi" w:hAnsiTheme="minorHAnsi" w:cstheme="minorHAnsi"/>
        </w:rPr>
      </w:pPr>
      <w:r w:rsidRPr="00746625">
        <w:rPr>
          <w:rFonts w:asciiTheme="minorHAnsi" w:hAnsiTheme="minorHAnsi" w:cstheme="minorHAnsi"/>
        </w:rPr>
        <w:t xml:space="preserve">AER staff presented on </w:t>
      </w:r>
      <w:r>
        <w:rPr>
          <w:rFonts w:asciiTheme="minorHAnsi" w:hAnsiTheme="minorHAnsi" w:cstheme="minorHAnsi"/>
        </w:rPr>
        <w:t>the ‘New Reg’ trial project</w:t>
      </w:r>
      <w:r w:rsidRPr="00746625">
        <w:rPr>
          <w:rFonts w:asciiTheme="minorHAnsi" w:hAnsiTheme="minorHAnsi" w:cstheme="minorHAnsi"/>
        </w:rPr>
        <w:t xml:space="preserve"> and consumer engagement </w:t>
      </w:r>
      <w:r>
        <w:rPr>
          <w:rFonts w:asciiTheme="minorHAnsi" w:hAnsiTheme="minorHAnsi" w:cstheme="minorHAnsi"/>
        </w:rPr>
        <w:t xml:space="preserve">in the new </w:t>
      </w:r>
      <w:r w:rsidRPr="00746625">
        <w:rPr>
          <w:rFonts w:asciiTheme="minorHAnsi" w:hAnsiTheme="minorHAnsi" w:cstheme="minorHAnsi"/>
        </w:rPr>
        <w:t>AER structure</w:t>
      </w:r>
      <w:r>
        <w:rPr>
          <w:rFonts w:asciiTheme="minorHAnsi" w:hAnsiTheme="minorHAnsi" w:cstheme="minorHAnsi"/>
        </w:rPr>
        <w:t>.</w:t>
      </w:r>
    </w:p>
    <w:p w14:paraId="7C0943FE" w14:textId="77777777" w:rsidR="00C30F91" w:rsidRDefault="00C30F91" w:rsidP="00C30F91">
      <w:pPr>
        <w:pStyle w:val="ListParagraph"/>
        <w:numPr>
          <w:ilvl w:val="0"/>
          <w:numId w:val="42"/>
        </w:numPr>
        <w:rPr>
          <w:rFonts w:asciiTheme="minorHAnsi" w:hAnsiTheme="minorHAnsi" w:cstheme="minorHAnsi"/>
        </w:rPr>
      </w:pPr>
      <w:r>
        <w:rPr>
          <w:rFonts w:asciiTheme="minorHAnsi" w:hAnsiTheme="minorHAnsi" w:cstheme="minorHAnsi"/>
        </w:rPr>
        <w:t>During Members’ time, A</w:t>
      </w:r>
      <w:r w:rsidRPr="00914F0F">
        <w:rPr>
          <w:rFonts w:asciiTheme="minorHAnsi" w:hAnsiTheme="minorHAnsi" w:cstheme="minorHAnsi"/>
        </w:rPr>
        <w:t>ER Chair Paula Conboy and members discussed a number of</w:t>
      </w:r>
      <w:r>
        <w:rPr>
          <w:rFonts w:asciiTheme="minorHAnsi" w:hAnsiTheme="minorHAnsi" w:cstheme="minorHAnsi"/>
        </w:rPr>
        <w:t xml:space="preserve"> </w:t>
      </w:r>
      <w:r w:rsidRPr="00914F0F">
        <w:rPr>
          <w:rFonts w:asciiTheme="minorHAnsi" w:hAnsiTheme="minorHAnsi" w:cstheme="minorHAnsi"/>
        </w:rPr>
        <w:t>key issues including</w:t>
      </w:r>
      <w:r>
        <w:rPr>
          <w:rFonts w:asciiTheme="minorHAnsi" w:hAnsiTheme="minorHAnsi" w:cstheme="minorHAnsi"/>
        </w:rPr>
        <w:t>:</w:t>
      </w:r>
    </w:p>
    <w:p w14:paraId="0A82557F" w14:textId="77777777" w:rsidR="00C30F91" w:rsidRDefault="00C30F91" w:rsidP="00C30F91">
      <w:pPr>
        <w:pStyle w:val="ListParagraph"/>
        <w:numPr>
          <w:ilvl w:val="1"/>
          <w:numId w:val="42"/>
        </w:numPr>
        <w:rPr>
          <w:rFonts w:asciiTheme="minorHAnsi" w:hAnsiTheme="minorHAnsi" w:cstheme="minorHAnsi"/>
        </w:rPr>
      </w:pPr>
      <w:r>
        <w:rPr>
          <w:rFonts w:asciiTheme="minorHAnsi" w:hAnsiTheme="minorHAnsi" w:cstheme="minorHAnsi"/>
        </w:rPr>
        <w:t>t</w:t>
      </w:r>
      <w:r w:rsidRPr="00040E3D">
        <w:rPr>
          <w:rFonts w:asciiTheme="minorHAnsi" w:hAnsiTheme="minorHAnsi" w:cstheme="minorHAnsi"/>
        </w:rPr>
        <w:t>he Integrated System Plan</w:t>
      </w:r>
      <w:r>
        <w:rPr>
          <w:rFonts w:asciiTheme="minorHAnsi" w:hAnsiTheme="minorHAnsi" w:cstheme="minorHAnsi"/>
        </w:rPr>
        <w:t xml:space="preserve"> </w:t>
      </w:r>
      <w:r w:rsidRPr="00040E3D">
        <w:rPr>
          <w:rFonts w:asciiTheme="minorHAnsi" w:hAnsiTheme="minorHAnsi" w:cstheme="minorHAnsi"/>
        </w:rPr>
        <w:t xml:space="preserve">and regulatory investment tests (RIT-T &amp; RIT-D) </w:t>
      </w:r>
    </w:p>
    <w:p w14:paraId="4516A41B" w14:textId="77777777" w:rsidR="00C30F91" w:rsidRDefault="00C30F91" w:rsidP="00C30F91">
      <w:pPr>
        <w:pStyle w:val="ListParagraph"/>
        <w:numPr>
          <w:ilvl w:val="1"/>
          <w:numId w:val="42"/>
        </w:numPr>
        <w:rPr>
          <w:rFonts w:asciiTheme="minorHAnsi" w:hAnsiTheme="minorHAnsi" w:cstheme="minorHAnsi"/>
        </w:rPr>
      </w:pPr>
      <w:r>
        <w:rPr>
          <w:rFonts w:asciiTheme="minorHAnsi" w:hAnsiTheme="minorHAnsi" w:cstheme="minorHAnsi"/>
        </w:rPr>
        <w:t>the importance of including a consumer perspective in the AER’s decision making processes</w:t>
      </w:r>
    </w:p>
    <w:p w14:paraId="10A277C7" w14:textId="77777777" w:rsidR="00C30F91" w:rsidRDefault="00C30F91" w:rsidP="00C30F91">
      <w:pPr>
        <w:pStyle w:val="ListParagraph"/>
        <w:numPr>
          <w:ilvl w:val="1"/>
          <w:numId w:val="42"/>
        </w:numPr>
        <w:rPr>
          <w:rFonts w:asciiTheme="minorHAnsi" w:hAnsiTheme="minorHAnsi" w:cstheme="minorHAnsi"/>
        </w:rPr>
      </w:pPr>
      <w:r>
        <w:rPr>
          <w:rFonts w:asciiTheme="minorHAnsi" w:hAnsiTheme="minorHAnsi" w:cstheme="minorHAnsi"/>
        </w:rPr>
        <w:t xml:space="preserve">ways to </w:t>
      </w:r>
      <w:r w:rsidRPr="00796C3F">
        <w:rPr>
          <w:rFonts w:asciiTheme="minorHAnsi" w:hAnsiTheme="minorHAnsi" w:cstheme="minorHAnsi"/>
        </w:rPr>
        <w:t>facilitate consumer engagement with EME for consumers who cannot engage online</w:t>
      </w:r>
      <w:r>
        <w:rPr>
          <w:rFonts w:asciiTheme="minorHAnsi" w:hAnsiTheme="minorHAnsi" w:cstheme="minorHAnsi"/>
        </w:rPr>
        <w:t>, including the AER Inquiries function</w:t>
      </w:r>
      <w:r w:rsidRPr="00796C3F">
        <w:rPr>
          <w:rFonts w:asciiTheme="minorHAnsi" w:hAnsiTheme="minorHAnsi" w:cstheme="minorHAnsi"/>
        </w:rPr>
        <w:t>.</w:t>
      </w:r>
    </w:p>
    <w:p w14:paraId="43D9CA36" w14:textId="77777777" w:rsidR="00C30F91" w:rsidRPr="00AA4AB9" w:rsidRDefault="00C30F91" w:rsidP="00C30F91">
      <w:pPr>
        <w:pStyle w:val="ListParagraph"/>
        <w:numPr>
          <w:ilvl w:val="0"/>
          <w:numId w:val="42"/>
        </w:numPr>
        <w:spacing w:before="200"/>
        <w:rPr>
          <w:rFonts w:asciiTheme="minorHAnsi" w:hAnsiTheme="minorHAnsi" w:cstheme="minorHAnsi"/>
        </w:rPr>
      </w:pPr>
      <w:r w:rsidRPr="00AA4AB9">
        <w:rPr>
          <w:rFonts w:asciiTheme="minorHAnsi" w:hAnsiTheme="minorHAnsi" w:cstheme="minorHAnsi"/>
        </w:rPr>
        <w:t xml:space="preserve">AER staff presented on the review </w:t>
      </w:r>
      <w:r>
        <w:rPr>
          <w:rFonts w:asciiTheme="minorHAnsi" w:hAnsiTheme="minorHAnsi" w:cstheme="minorHAnsi"/>
        </w:rPr>
        <w:t>of the Rate of Return guideline.</w:t>
      </w:r>
      <w:r w:rsidRPr="00AA4AB9">
        <w:rPr>
          <w:rFonts w:asciiTheme="minorHAnsi" w:hAnsiTheme="minorHAnsi" w:cstheme="minorHAnsi"/>
        </w:rPr>
        <w:br w:type="page"/>
      </w:r>
    </w:p>
    <w:p w14:paraId="49A6627C" w14:textId="07AACD26" w:rsidR="00872696" w:rsidRDefault="00872696" w:rsidP="00C30F91">
      <w:pPr>
        <w:spacing w:line="360" w:lineRule="auto"/>
        <w:rPr>
          <w:rFonts w:asciiTheme="minorHAnsi" w:hAnsiTheme="minorHAnsi" w:cstheme="minorHAnsi"/>
          <w:b/>
        </w:rPr>
      </w:pPr>
      <w:r>
        <w:rPr>
          <w:rFonts w:asciiTheme="minorHAnsi" w:hAnsiTheme="minorHAnsi" w:cstheme="minorHAnsi"/>
          <w:b/>
        </w:rPr>
        <w:lastRenderedPageBreak/>
        <w:t xml:space="preserve">Attendees </w:t>
      </w:r>
    </w:p>
    <w:p w14:paraId="57F3F306" w14:textId="6892251B" w:rsidR="00C30F91" w:rsidRPr="00BA1E22" w:rsidRDefault="00C30F91" w:rsidP="00C30F91">
      <w:pPr>
        <w:spacing w:line="360" w:lineRule="auto"/>
        <w:rPr>
          <w:rFonts w:asciiTheme="minorHAnsi" w:hAnsiTheme="minorHAnsi" w:cstheme="minorHAnsi"/>
          <w:b/>
        </w:rPr>
      </w:pPr>
      <w:r w:rsidRPr="00BA1E22">
        <w:rPr>
          <w:rFonts w:asciiTheme="minorHAnsi" w:hAnsiTheme="minorHAnsi" w:cstheme="minorHAnsi"/>
          <w:b/>
        </w:rPr>
        <w:t xml:space="preserve">CCG members </w:t>
      </w:r>
    </w:p>
    <w:tbl>
      <w:tblPr>
        <w:tblStyle w:val="TableGrid"/>
        <w:tblW w:w="0" w:type="auto"/>
        <w:tblBorders>
          <w:top w:val="none" w:sz="0" w:space="0" w:color="auto"/>
          <w:bottom w:val="none" w:sz="0" w:space="0" w:color="auto"/>
        </w:tblBorders>
        <w:tblLook w:val="04A0" w:firstRow="1" w:lastRow="0" w:firstColumn="1" w:lastColumn="0" w:noHBand="0" w:noVBand="1"/>
      </w:tblPr>
      <w:tblGrid>
        <w:gridCol w:w="4522"/>
        <w:gridCol w:w="4504"/>
      </w:tblGrid>
      <w:tr w:rsidR="00C30F91" w:rsidRPr="00BA1E22" w14:paraId="7E80E4E0" w14:textId="77777777" w:rsidTr="00DD0EB1">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62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4BF0598" w14:textId="77777777" w:rsidR="00C30F91" w:rsidRPr="00BA1E22" w:rsidRDefault="00C30F91" w:rsidP="00DD0EB1">
            <w:pPr>
              <w:rPr>
                <w:rFonts w:asciiTheme="minorHAnsi" w:hAnsiTheme="minorHAnsi" w:cstheme="minorHAnsi"/>
                <w:b w:val="0"/>
                <w:sz w:val="22"/>
              </w:rPr>
            </w:pPr>
            <w:r w:rsidRPr="00BA1E22">
              <w:rPr>
                <w:rFonts w:asciiTheme="minorHAnsi" w:hAnsiTheme="minorHAnsi" w:cstheme="minorHAnsi"/>
                <w:b w:val="0"/>
                <w:sz w:val="22"/>
              </w:rPr>
              <w:t xml:space="preserve">CCG Chair </w:t>
            </w:r>
          </w:p>
        </w:tc>
        <w:tc>
          <w:tcPr>
            <w:tcW w:w="461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F467EF1" w14:textId="77777777" w:rsidR="00C30F91" w:rsidRPr="00BA1E22" w:rsidRDefault="00C30F91" w:rsidP="00DD0EB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rPr>
            </w:pPr>
            <w:r w:rsidRPr="00BA1E22">
              <w:rPr>
                <w:rFonts w:asciiTheme="minorHAnsi" w:hAnsiTheme="minorHAnsi" w:cstheme="minorHAnsi"/>
                <w:b w:val="0"/>
                <w:sz w:val="22"/>
              </w:rPr>
              <w:t>Jim Cox, AER Board Member</w:t>
            </w:r>
          </w:p>
        </w:tc>
      </w:tr>
      <w:tr w:rsidR="00C30F91" w:rsidRPr="00BA1E22" w14:paraId="52BBDD10" w14:textId="77777777" w:rsidTr="00DD0EB1">
        <w:trPr>
          <w:trHeight w:val="416"/>
        </w:trPr>
        <w:tc>
          <w:tcPr>
            <w:cnfStyle w:val="001000000000" w:firstRow="0" w:lastRow="0" w:firstColumn="1" w:lastColumn="0" w:oddVBand="0" w:evenVBand="0" w:oddHBand="0" w:evenHBand="0" w:firstRowFirstColumn="0" w:firstRowLastColumn="0" w:lastRowFirstColumn="0" w:lastRowLastColumn="0"/>
            <w:tcW w:w="4627" w:type="dxa"/>
          </w:tcPr>
          <w:p w14:paraId="31D952FF" w14:textId="77777777" w:rsidR="00C30F91" w:rsidRPr="00BA1E22" w:rsidRDefault="00C30F91" w:rsidP="00DD0EB1">
            <w:pPr>
              <w:rPr>
                <w:rFonts w:asciiTheme="minorHAnsi" w:hAnsiTheme="minorHAnsi" w:cstheme="minorHAnsi"/>
                <w:b w:val="0"/>
                <w:sz w:val="22"/>
              </w:rPr>
            </w:pPr>
            <w:r w:rsidRPr="00BA1E22">
              <w:rPr>
                <w:rFonts w:asciiTheme="minorHAnsi" w:hAnsiTheme="minorHAnsi" w:cstheme="minorHAnsi"/>
                <w:b w:val="0"/>
                <w:sz w:val="22"/>
              </w:rPr>
              <w:t>Care FCA</w:t>
            </w:r>
          </w:p>
        </w:tc>
        <w:tc>
          <w:tcPr>
            <w:tcW w:w="4615" w:type="dxa"/>
          </w:tcPr>
          <w:p w14:paraId="7951D095" w14:textId="77777777" w:rsidR="00C30F91" w:rsidRPr="00BA1E22" w:rsidRDefault="00C30F91"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A1E22">
              <w:rPr>
                <w:rFonts w:asciiTheme="minorHAnsi" w:hAnsiTheme="minorHAnsi" w:cstheme="minorHAnsi"/>
                <w:sz w:val="22"/>
              </w:rPr>
              <w:t xml:space="preserve">Eileen </w:t>
            </w:r>
            <w:proofErr w:type="spellStart"/>
            <w:r w:rsidRPr="00BA1E22">
              <w:rPr>
                <w:rFonts w:asciiTheme="minorHAnsi" w:hAnsiTheme="minorHAnsi" w:cstheme="minorHAnsi"/>
                <w:sz w:val="22"/>
              </w:rPr>
              <w:t>Newmarch</w:t>
            </w:r>
            <w:proofErr w:type="spellEnd"/>
          </w:p>
        </w:tc>
      </w:tr>
      <w:tr w:rsidR="00C30F91" w:rsidRPr="00BA1E22" w14:paraId="08EC8961" w14:textId="77777777" w:rsidTr="00DD0EB1">
        <w:trPr>
          <w:trHeight w:val="416"/>
        </w:trPr>
        <w:tc>
          <w:tcPr>
            <w:cnfStyle w:val="001000000000" w:firstRow="0" w:lastRow="0" w:firstColumn="1" w:lastColumn="0" w:oddVBand="0" w:evenVBand="0" w:oddHBand="0" w:evenHBand="0" w:firstRowFirstColumn="0" w:firstRowLastColumn="0" w:lastRowFirstColumn="0" w:lastRowLastColumn="0"/>
            <w:tcW w:w="4627" w:type="dxa"/>
          </w:tcPr>
          <w:p w14:paraId="0C1C8F40" w14:textId="77777777" w:rsidR="00C30F91" w:rsidRPr="00BA1E22" w:rsidRDefault="00C30F91" w:rsidP="00DD0EB1">
            <w:pPr>
              <w:rPr>
                <w:rFonts w:asciiTheme="minorHAnsi" w:hAnsiTheme="minorHAnsi" w:cstheme="minorHAnsi"/>
                <w:b w:val="0"/>
                <w:sz w:val="22"/>
              </w:rPr>
            </w:pPr>
            <w:r w:rsidRPr="00BA1E22">
              <w:rPr>
                <w:rFonts w:asciiTheme="minorHAnsi" w:hAnsiTheme="minorHAnsi" w:cstheme="minorHAnsi"/>
                <w:b w:val="0"/>
                <w:sz w:val="22"/>
              </w:rPr>
              <w:t>Country Women’s Association Australia</w:t>
            </w:r>
          </w:p>
        </w:tc>
        <w:tc>
          <w:tcPr>
            <w:tcW w:w="4615" w:type="dxa"/>
          </w:tcPr>
          <w:p w14:paraId="3EB034F6" w14:textId="77777777" w:rsidR="00C30F91" w:rsidRPr="00BA1E22" w:rsidRDefault="00C30F91"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A1E22">
              <w:rPr>
                <w:rFonts w:asciiTheme="minorHAnsi" w:hAnsiTheme="minorHAnsi" w:cstheme="minorHAnsi"/>
                <w:sz w:val="22"/>
              </w:rPr>
              <w:t>Dorothy Coombe</w:t>
            </w:r>
          </w:p>
        </w:tc>
      </w:tr>
      <w:tr w:rsidR="00C30F91" w:rsidRPr="00BA1E22" w14:paraId="33CA1B74" w14:textId="77777777" w:rsidTr="00DD0EB1">
        <w:trPr>
          <w:trHeight w:val="416"/>
        </w:trPr>
        <w:tc>
          <w:tcPr>
            <w:cnfStyle w:val="001000000000" w:firstRow="0" w:lastRow="0" w:firstColumn="1" w:lastColumn="0" w:oddVBand="0" w:evenVBand="0" w:oddHBand="0" w:evenHBand="0" w:firstRowFirstColumn="0" w:firstRowLastColumn="0" w:lastRowFirstColumn="0" w:lastRowLastColumn="0"/>
            <w:tcW w:w="4627" w:type="dxa"/>
          </w:tcPr>
          <w:p w14:paraId="755EF0B4" w14:textId="77777777" w:rsidR="00C30F91" w:rsidRPr="00BA1E22" w:rsidRDefault="00C30F91" w:rsidP="00DD0EB1">
            <w:pPr>
              <w:rPr>
                <w:rFonts w:asciiTheme="minorHAnsi" w:hAnsiTheme="minorHAnsi" w:cstheme="minorHAnsi"/>
                <w:b w:val="0"/>
                <w:sz w:val="22"/>
              </w:rPr>
            </w:pPr>
            <w:r w:rsidRPr="00BA1E22">
              <w:rPr>
                <w:rFonts w:asciiTheme="minorHAnsi" w:hAnsiTheme="minorHAnsi" w:cstheme="minorHAnsi"/>
                <w:b w:val="0"/>
                <w:sz w:val="22"/>
              </w:rPr>
              <w:t>COTA Australia</w:t>
            </w:r>
          </w:p>
        </w:tc>
        <w:tc>
          <w:tcPr>
            <w:tcW w:w="4615" w:type="dxa"/>
          </w:tcPr>
          <w:p w14:paraId="56451882" w14:textId="77777777" w:rsidR="00C30F91" w:rsidRPr="00BA1E22" w:rsidRDefault="00C30F91"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A1E22">
              <w:rPr>
                <w:rFonts w:asciiTheme="minorHAnsi" w:hAnsiTheme="minorHAnsi" w:cstheme="minorHAnsi"/>
                <w:sz w:val="22"/>
              </w:rPr>
              <w:t>Robyn Robinson</w:t>
            </w:r>
          </w:p>
        </w:tc>
      </w:tr>
      <w:tr w:rsidR="00C30F91" w:rsidRPr="00BA1E22" w14:paraId="3D93EBF0" w14:textId="77777777" w:rsidTr="00DD0EB1">
        <w:trPr>
          <w:trHeight w:val="416"/>
        </w:trPr>
        <w:tc>
          <w:tcPr>
            <w:cnfStyle w:val="001000000000" w:firstRow="0" w:lastRow="0" w:firstColumn="1" w:lastColumn="0" w:oddVBand="0" w:evenVBand="0" w:oddHBand="0" w:evenHBand="0" w:firstRowFirstColumn="0" w:firstRowLastColumn="0" w:lastRowFirstColumn="0" w:lastRowLastColumn="0"/>
            <w:tcW w:w="4627" w:type="dxa"/>
          </w:tcPr>
          <w:p w14:paraId="6B8BFE04" w14:textId="77777777" w:rsidR="00C30F91" w:rsidRPr="00BA1E22" w:rsidRDefault="00C30F91" w:rsidP="00DD0EB1">
            <w:pPr>
              <w:rPr>
                <w:rFonts w:asciiTheme="minorHAnsi" w:hAnsiTheme="minorHAnsi" w:cstheme="minorHAnsi"/>
                <w:b w:val="0"/>
                <w:sz w:val="22"/>
              </w:rPr>
            </w:pPr>
            <w:r w:rsidRPr="00BA1E22">
              <w:rPr>
                <w:rFonts w:asciiTheme="minorHAnsi" w:hAnsiTheme="minorHAnsi" w:cstheme="minorHAnsi"/>
                <w:b w:val="0"/>
                <w:sz w:val="22"/>
              </w:rPr>
              <w:t>Public Interest Advocacy Centre</w:t>
            </w:r>
          </w:p>
        </w:tc>
        <w:tc>
          <w:tcPr>
            <w:tcW w:w="4615" w:type="dxa"/>
          </w:tcPr>
          <w:p w14:paraId="749CC73A" w14:textId="77777777" w:rsidR="00C30F91" w:rsidRPr="00BA1E22" w:rsidRDefault="00C30F91"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A1E22">
              <w:rPr>
                <w:rFonts w:asciiTheme="minorHAnsi" w:hAnsiTheme="minorHAnsi" w:cstheme="minorHAnsi"/>
                <w:sz w:val="22"/>
              </w:rPr>
              <w:t xml:space="preserve">Tim Harrison </w:t>
            </w:r>
          </w:p>
        </w:tc>
      </w:tr>
      <w:tr w:rsidR="00C30F91" w:rsidRPr="00BA1E22" w14:paraId="7C23F6A7" w14:textId="77777777" w:rsidTr="00DD0EB1">
        <w:trPr>
          <w:trHeight w:val="416"/>
        </w:trPr>
        <w:tc>
          <w:tcPr>
            <w:cnfStyle w:val="001000000000" w:firstRow="0" w:lastRow="0" w:firstColumn="1" w:lastColumn="0" w:oddVBand="0" w:evenVBand="0" w:oddHBand="0" w:evenHBand="0" w:firstRowFirstColumn="0" w:firstRowLastColumn="0" w:lastRowFirstColumn="0" w:lastRowLastColumn="0"/>
            <w:tcW w:w="4627" w:type="dxa"/>
          </w:tcPr>
          <w:p w14:paraId="6ECF375E" w14:textId="77777777" w:rsidR="00C30F91" w:rsidRPr="00BA1E22" w:rsidRDefault="00C30F91" w:rsidP="00DD0EB1">
            <w:pPr>
              <w:rPr>
                <w:rFonts w:asciiTheme="minorHAnsi" w:hAnsiTheme="minorHAnsi" w:cstheme="minorHAnsi"/>
                <w:b w:val="0"/>
                <w:sz w:val="22"/>
              </w:rPr>
            </w:pPr>
            <w:r w:rsidRPr="00BA1E22">
              <w:rPr>
                <w:rFonts w:asciiTheme="minorHAnsi" w:hAnsiTheme="minorHAnsi" w:cstheme="minorHAnsi"/>
                <w:b w:val="0"/>
                <w:sz w:val="22"/>
              </w:rPr>
              <w:t>St Vincent de Paul Society</w:t>
            </w:r>
          </w:p>
        </w:tc>
        <w:tc>
          <w:tcPr>
            <w:tcW w:w="4615" w:type="dxa"/>
          </w:tcPr>
          <w:p w14:paraId="1E8C018B" w14:textId="77777777" w:rsidR="00C30F91" w:rsidRPr="00BA1E22" w:rsidRDefault="00C30F91"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A1E22">
              <w:rPr>
                <w:rFonts w:asciiTheme="minorHAnsi" w:hAnsiTheme="minorHAnsi" w:cstheme="minorHAnsi"/>
                <w:sz w:val="22"/>
              </w:rPr>
              <w:t>Gavin Dufty</w:t>
            </w:r>
          </w:p>
        </w:tc>
      </w:tr>
      <w:tr w:rsidR="00C30F91" w:rsidRPr="00BA1E22" w14:paraId="3D5DEC0F" w14:textId="77777777" w:rsidTr="00DD0EB1">
        <w:trPr>
          <w:trHeight w:val="416"/>
        </w:trPr>
        <w:tc>
          <w:tcPr>
            <w:cnfStyle w:val="001000000000" w:firstRow="0" w:lastRow="0" w:firstColumn="1" w:lastColumn="0" w:oddVBand="0" w:evenVBand="0" w:oddHBand="0" w:evenHBand="0" w:firstRowFirstColumn="0" w:firstRowLastColumn="0" w:lastRowFirstColumn="0" w:lastRowLastColumn="0"/>
            <w:tcW w:w="4627" w:type="dxa"/>
          </w:tcPr>
          <w:p w14:paraId="0ABA579D" w14:textId="77777777" w:rsidR="00C30F91" w:rsidRPr="00BA1E22" w:rsidRDefault="00C30F91" w:rsidP="00DD0EB1">
            <w:pPr>
              <w:rPr>
                <w:rFonts w:asciiTheme="minorHAnsi" w:hAnsiTheme="minorHAnsi" w:cstheme="minorHAnsi"/>
                <w:b w:val="0"/>
                <w:sz w:val="22"/>
              </w:rPr>
            </w:pPr>
            <w:r w:rsidRPr="00BA1E22">
              <w:rPr>
                <w:rFonts w:asciiTheme="minorHAnsi" w:hAnsiTheme="minorHAnsi" w:cstheme="minorHAnsi"/>
                <w:b w:val="0"/>
                <w:sz w:val="22"/>
              </w:rPr>
              <w:t>Tasmania Council of Social Service</w:t>
            </w:r>
          </w:p>
        </w:tc>
        <w:tc>
          <w:tcPr>
            <w:tcW w:w="4615" w:type="dxa"/>
          </w:tcPr>
          <w:p w14:paraId="29BFC7BA" w14:textId="77777777" w:rsidR="00C30F91" w:rsidRPr="00BA1E22" w:rsidRDefault="00C30F91"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A1E22">
              <w:rPr>
                <w:rFonts w:asciiTheme="minorHAnsi" w:hAnsiTheme="minorHAnsi" w:cstheme="minorHAnsi"/>
                <w:sz w:val="22"/>
              </w:rPr>
              <w:t xml:space="preserve">Bernadette </w:t>
            </w:r>
            <w:proofErr w:type="spellStart"/>
            <w:r w:rsidRPr="00BA1E22">
              <w:rPr>
                <w:rFonts w:asciiTheme="minorHAnsi" w:hAnsiTheme="minorHAnsi" w:cstheme="minorHAnsi"/>
                <w:sz w:val="22"/>
              </w:rPr>
              <w:t>Jago</w:t>
            </w:r>
            <w:proofErr w:type="spellEnd"/>
            <w:r w:rsidRPr="00BA1E22">
              <w:rPr>
                <w:rFonts w:asciiTheme="minorHAnsi" w:hAnsiTheme="minorHAnsi" w:cstheme="minorHAnsi"/>
                <w:sz w:val="22"/>
              </w:rPr>
              <w:t xml:space="preserve"> </w:t>
            </w:r>
          </w:p>
        </w:tc>
      </w:tr>
      <w:tr w:rsidR="00C30F91" w:rsidRPr="00BA1E22" w14:paraId="5B1E87C0" w14:textId="77777777" w:rsidTr="00DD0EB1">
        <w:trPr>
          <w:trHeight w:val="416"/>
        </w:trPr>
        <w:tc>
          <w:tcPr>
            <w:cnfStyle w:val="001000000000" w:firstRow="0" w:lastRow="0" w:firstColumn="1" w:lastColumn="0" w:oddVBand="0" w:evenVBand="0" w:oddHBand="0" w:evenHBand="0" w:firstRowFirstColumn="0" w:firstRowLastColumn="0" w:lastRowFirstColumn="0" w:lastRowLastColumn="0"/>
            <w:tcW w:w="4627" w:type="dxa"/>
          </w:tcPr>
          <w:p w14:paraId="5735CBD9" w14:textId="77777777" w:rsidR="00C30F91" w:rsidRPr="00BA1E22" w:rsidRDefault="00C30F91" w:rsidP="00DD0EB1">
            <w:pPr>
              <w:rPr>
                <w:rFonts w:asciiTheme="minorHAnsi" w:hAnsiTheme="minorHAnsi" w:cstheme="minorHAnsi"/>
                <w:b w:val="0"/>
                <w:sz w:val="22"/>
              </w:rPr>
            </w:pPr>
            <w:r w:rsidRPr="00BA1E22">
              <w:rPr>
                <w:rFonts w:asciiTheme="minorHAnsi" w:hAnsiTheme="minorHAnsi" w:cstheme="minorHAnsi"/>
                <w:b w:val="0"/>
                <w:sz w:val="22"/>
              </w:rPr>
              <w:t xml:space="preserve">Uniting Communities </w:t>
            </w:r>
          </w:p>
        </w:tc>
        <w:tc>
          <w:tcPr>
            <w:tcW w:w="4615" w:type="dxa"/>
          </w:tcPr>
          <w:p w14:paraId="45DA19DA" w14:textId="77777777" w:rsidR="00C30F91" w:rsidRPr="00BA1E22" w:rsidRDefault="00C30F91"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A1E22">
              <w:rPr>
                <w:rFonts w:asciiTheme="minorHAnsi" w:hAnsiTheme="minorHAnsi" w:cstheme="minorHAnsi"/>
                <w:sz w:val="22"/>
              </w:rPr>
              <w:t>Mark Henley</w:t>
            </w:r>
          </w:p>
        </w:tc>
      </w:tr>
    </w:tbl>
    <w:p w14:paraId="772E359E" w14:textId="77777777" w:rsidR="00C30F91" w:rsidRPr="00BA1E22" w:rsidRDefault="00C30F91" w:rsidP="00C30F91">
      <w:pPr>
        <w:spacing w:line="360" w:lineRule="auto"/>
        <w:rPr>
          <w:rFonts w:asciiTheme="minorHAnsi" w:hAnsiTheme="minorHAnsi" w:cstheme="minorHAnsi"/>
          <w:b/>
        </w:rPr>
      </w:pPr>
      <w:r w:rsidRPr="00BA1E22">
        <w:rPr>
          <w:rFonts w:asciiTheme="minorHAnsi" w:hAnsiTheme="minorHAnsi" w:cstheme="minorHAnsi"/>
          <w:b/>
        </w:rPr>
        <w:t>Observers</w:t>
      </w:r>
    </w:p>
    <w:tbl>
      <w:tblPr>
        <w:tblStyle w:val="TableGrid"/>
        <w:tblW w:w="9072" w:type="dxa"/>
        <w:tblBorders>
          <w:top w:val="none" w:sz="0" w:space="0" w:color="auto"/>
          <w:bottom w:val="none" w:sz="0" w:space="0" w:color="auto"/>
        </w:tblBorders>
        <w:tblLook w:val="04A0" w:firstRow="1" w:lastRow="0" w:firstColumn="1" w:lastColumn="0" w:noHBand="0" w:noVBand="1"/>
      </w:tblPr>
      <w:tblGrid>
        <w:gridCol w:w="4713"/>
        <w:gridCol w:w="4359"/>
      </w:tblGrid>
      <w:tr w:rsidR="00C30F91" w:rsidRPr="00BA1E22" w14:paraId="2B75662B" w14:textId="77777777" w:rsidTr="00C60A3E">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4713" w:type="dxa"/>
            <w:tcBorders>
              <w:top w:val="none" w:sz="0" w:space="0" w:color="auto"/>
              <w:bottom w:val="none" w:sz="0" w:space="0" w:color="auto"/>
            </w:tcBorders>
          </w:tcPr>
          <w:p w14:paraId="42CBD44D" w14:textId="77777777" w:rsidR="00C30F91" w:rsidRPr="00BA1E22" w:rsidRDefault="00C30F91" w:rsidP="00DD0EB1">
            <w:pPr>
              <w:rPr>
                <w:rFonts w:asciiTheme="minorHAnsi" w:hAnsiTheme="minorHAnsi" w:cstheme="minorHAnsi"/>
                <w:b w:val="0"/>
                <w:sz w:val="22"/>
              </w:rPr>
            </w:pPr>
            <w:r w:rsidRPr="00BA1E22">
              <w:rPr>
                <w:rFonts w:asciiTheme="minorHAnsi" w:hAnsiTheme="minorHAnsi" w:cstheme="minorHAnsi"/>
                <w:b w:val="0"/>
                <w:sz w:val="22"/>
              </w:rPr>
              <w:t>Australian Energy Market Commission</w:t>
            </w:r>
          </w:p>
        </w:tc>
        <w:tc>
          <w:tcPr>
            <w:tcW w:w="4359" w:type="dxa"/>
            <w:tcBorders>
              <w:top w:val="none" w:sz="0" w:space="0" w:color="auto"/>
              <w:bottom w:val="none" w:sz="0" w:space="0" w:color="auto"/>
            </w:tcBorders>
          </w:tcPr>
          <w:p w14:paraId="209C6903" w14:textId="77777777" w:rsidR="00C30F91" w:rsidRPr="00BA1E22" w:rsidRDefault="00C30F91" w:rsidP="00DD0EB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rPr>
            </w:pPr>
            <w:r w:rsidRPr="00BA1E22">
              <w:rPr>
                <w:rFonts w:asciiTheme="minorHAnsi" w:hAnsiTheme="minorHAnsi" w:cstheme="minorHAnsi"/>
                <w:b w:val="0"/>
                <w:sz w:val="22"/>
              </w:rPr>
              <w:t>Michael Bradley</w:t>
            </w:r>
          </w:p>
        </w:tc>
      </w:tr>
      <w:tr w:rsidR="00C30F91" w:rsidRPr="00BA1E22" w14:paraId="79D73569" w14:textId="77777777" w:rsidTr="00C60A3E">
        <w:trPr>
          <w:trHeight w:val="688"/>
        </w:trPr>
        <w:tc>
          <w:tcPr>
            <w:cnfStyle w:val="001000000000" w:firstRow="0" w:lastRow="0" w:firstColumn="1" w:lastColumn="0" w:oddVBand="0" w:evenVBand="0" w:oddHBand="0" w:evenHBand="0" w:firstRowFirstColumn="0" w:firstRowLastColumn="0" w:lastRowFirstColumn="0" w:lastRowLastColumn="0"/>
            <w:tcW w:w="4713" w:type="dxa"/>
          </w:tcPr>
          <w:p w14:paraId="51DD3D70" w14:textId="77777777" w:rsidR="00C30F91" w:rsidRPr="00BA1E22" w:rsidRDefault="00C30F91" w:rsidP="00DD0EB1">
            <w:pPr>
              <w:spacing w:before="120"/>
              <w:rPr>
                <w:rFonts w:asciiTheme="minorHAnsi" w:hAnsiTheme="minorHAnsi" w:cstheme="minorHAnsi"/>
                <w:b w:val="0"/>
                <w:sz w:val="22"/>
              </w:rPr>
            </w:pPr>
            <w:r w:rsidRPr="00BA1E22">
              <w:rPr>
                <w:rFonts w:asciiTheme="minorHAnsi" w:hAnsiTheme="minorHAnsi" w:cstheme="minorHAnsi"/>
                <w:b w:val="0"/>
                <w:sz w:val="22"/>
              </w:rPr>
              <w:t>Energy and Water Ombudsman VIC</w:t>
            </w:r>
          </w:p>
        </w:tc>
        <w:tc>
          <w:tcPr>
            <w:tcW w:w="4359" w:type="dxa"/>
          </w:tcPr>
          <w:p w14:paraId="2F8AC5E9" w14:textId="77777777" w:rsidR="00C30F91" w:rsidRPr="00BA1E22" w:rsidRDefault="00C30F91" w:rsidP="00DD0EB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A1E22">
              <w:rPr>
                <w:rFonts w:asciiTheme="minorHAnsi" w:hAnsiTheme="minorHAnsi" w:cstheme="minorHAnsi"/>
                <w:sz w:val="22"/>
              </w:rPr>
              <w:t xml:space="preserve">Cynthia </w:t>
            </w:r>
            <w:proofErr w:type="spellStart"/>
            <w:r w:rsidRPr="00BA1E22">
              <w:rPr>
                <w:rFonts w:asciiTheme="minorHAnsi" w:hAnsiTheme="minorHAnsi" w:cstheme="minorHAnsi"/>
                <w:sz w:val="22"/>
              </w:rPr>
              <w:t>Gebert</w:t>
            </w:r>
            <w:proofErr w:type="spellEnd"/>
          </w:p>
        </w:tc>
      </w:tr>
    </w:tbl>
    <w:p w14:paraId="4FCE2E2E" w14:textId="77777777" w:rsidR="00C30F91" w:rsidRPr="00BA1E22" w:rsidRDefault="00C30F91" w:rsidP="00C30F91">
      <w:pPr>
        <w:spacing w:line="360" w:lineRule="auto"/>
        <w:rPr>
          <w:rFonts w:asciiTheme="minorHAnsi" w:hAnsiTheme="minorHAnsi" w:cstheme="minorHAnsi"/>
          <w:b/>
        </w:rPr>
      </w:pPr>
      <w:r w:rsidRPr="00BA1E22">
        <w:rPr>
          <w:rFonts w:asciiTheme="minorHAnsi" w:hAnsiTheme="minorHAnsi" w:cstheme="minorHAnsi"/>
          <w:b/>
        </w:rPr>
        <w:t>AER Representatives</w:t>
      </w:r>
    </w:p>
    <w:tbl>
      <w:tblPr>
        <w:tblStyle w:val="TableGrid"/>
        <w:tblW w:w="9072" w:type="dxa"/>
        <w:tblBorders>
          <w:top w:val="none" w:sz="0" w:space="0" w:color="auto"/>
          <w:bottom w:val="none" w:sz="0" w:space="0" w:color="auto"/>
        </w:tblBorders>
        <w:tblLook w:val="04A0" w:firstRow="1" w:lastRow="0" w:firstColumn="1" w:lastColumn="0" w:noHBand="0" w:noVBand="1"/>
      </w:tblPr>
      <w:tblGrid>
        <w:gridCol w:w="4713"/>
        <w:gridCol w:w="4359"/>
      </w:tblGrid>
      <w:tr w:rsidR="00C30F91" w:rsidRPr="00BA1E22" w14:paraId="5E65ED40" w14:textId="77777777" w:rsidTr="00C60A3E">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47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CE6FFB" w14:textId="77777777" w:rsidR="00C30F91" w:rsidRPr="00BA1E22" w:rsidRDefault="00C30F91" w:rsidP="00DD0EB1">
            <w:pPr>
              <w:rPr>
                <w:rFonts w:asciiTheme="minorHAnsi" w:hAnsiTheme="minorHAnsi" w:cstheme="minorHAnsi"/>
                <w:b w:val="0"/>
                <w:sz w:val="22"/>
              </w:rPr>
            </w:pPr>
            <w:r w:rsidRPr="00BA1E22">
              <w:rPr>
                <w:rFonts w:asciiTheme="minorHAnsi" w:hAnsiTheme="minorHAnsi" w:cstheme="minorHAnsi"/>
                <w:b w:val="0"/>
                <w:sz w:val="22"/>
              </w:rPr>
              <w:t>A</w:t>
            </w:r>
            <w:r>
              <w:rPr>
                <w:rFonts w:asciiTheme="minorHAnsi" w:hAnsiTheme="minorHAnsi" w:cstheme="minorHAnsi"/>
                <w:b w:val="0"/>
                <w:sz w:val="22"/>
              </w:rPr>
              <w:t xml:space="preserve">ER Chair </w:t>
            </w:r>
          </w:p>
        </w:tc>
        <w:tc>
          <w:tcPr>
            <w:tcW w:w="43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1AABEC9" w14:textId="77777777" w:rsidR="00C30F91" w:rsidRPr="00BA1E22" w:rsidRDefault="00C30F91" w:rsidP="00DD0EB1">
            <w:pPr>
              <w:cnfStyle w:val="100000000000" w:firstRow="1" w:lastRow="0" w:firstColumn="0" w:lastColumn="0" w:oddVBand="0" w:evenVBand="0" w:oddHBand="0" w:evenHBand="0" w:firstRowFirstColumn="0" w:firstRowLastColumn="0" w:lastRowFirstColumn="0" w:lastRowLastColumn="0"/>
              <w:rPr>
                <w:rFonts w:cs="Arial"/>
                <w:b w:val="0"/>
                <w:sz w:val="22"/>
                <w:lang w:val="en-GB"/>
              </w:rPr>
            </w:pPr>
            <w:r>
              <w:rPr>
                <w:rFonts w:cs="Arial"/>
                <w:b w:val="0"/>
                <w:sz w:val="22"/>
                <w:lang w:val="en-GB"/>
              </w:rPr>
              <w:t>Paula Conboy</w:t>
            </w:r>
          </w:p>
        </w:tc>
      </w:tr>
      <w:tr w:rsidR="00C30F91" w:rsidRPr="00BA1E22" w14:paraId="358D763F" w14:textId="77777777" w:rsidTr="00C60A3E">
        <w:trPr>
          <w:trHeight w:val="345"/>
        </w:trPr>
        <w:tc>
          <w:tcPr>
            <w:cnfStyle w:val="001000000000" w:firstRow="0" w:lastRow="0" w:firstColumn="1" w:lastColumn="0" w:oddVBand="0" w:evenVBand="0" w:oddHBand="0" w:evenHBand="0" w:firstRowFirstColumn="0" w:firstRowLastColumn="0" w:lastRowFirstColumn="0" w:lastRowLastColumn="0"/>
            <w:tcW w:w="4713" w:type="dxa"/>
          </w:tcPr>
          <w:p w14:paraId="074B8DFD" w14:textId="77777777" w:rsidR="00C30F91" w:rsidRPr="00BA1E22" w:rsidRDefault="00C30F91" w:rsidP="00DD0EB1">
            <w:pPr>
              <w:rPr>
                <w:rFonts w:asciiTheme="minorHAnsi" w:hAnsiTheme="minorHAnsi" w:cstheme="minorHAnsi"/>
                <w:b w:val="0"/>
                <w:sz w:val="22"/>
              </w:rPr>
            </w:pPr>
            <w:r w:rsidRPr="00BA1E22">
              <w:rPr>
                <w:rFonts w:asciiTheme="minorHAnsi" w:hAnsiTheme="minorHAnsi" w:cstheme="minorHAnsi"/>
                <w:b w:val="0"/>
                <w:sz w:val="22"/>
              </w:rPr>
              <w:t>AER Retail Markets General Manager</w:t>
            </w:r>
          </w:p>
        </w:tc>
        <w:tc>
          <w:tcPr>
            <w:tcW w:w="4359" w:type="dxa"/>
          </w:tcPr>
          <w:p w14:paraId="7892DF4D" w14:textId="77777777" w:rsidR="00C30F91" w:rsidRPr="00BA1E22" w:rsidRDefault="00C30F91"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A1E22">
              <w:rPr>
                <w:rFonts w:asciiTheme="minorHAnsi" w:hAnsiTheme="minorHAnsi" w:cstheme="minorHAnsi"/>
                <w:sz w:val="22"/>
              </w:rPr>
              <w:t xml:space="preserve">Sarah Proudfoot </w:t>
            </w:r>
          </w:p>
        </w:tc>
      </w:tr>
      <w:tr w:rsidR="00C30F91" w:rsidRPr="00BA1E22" w14:paraId="6D61B152" w14:textId="77777777" w:rsidTr="00C60A3E">
        <w:trPr>
          <w:trHeight w:val="279"/>
        </w:trPr>
        <w:tc>
          <w:tcPr>
            <w:cnfStyle w:val="001000000000" w:firstRow="0" w:lastRow="0" w:firstColumn="1" w:lastColumn="0" w:oddVBand="0" w:evenVBand="0" w:oddHBand="0" w:evenHBand="0" w:firstRowFirstColumn="0" w:firstRowLastColumn="0" w:lastRowFirstColumn="0" w:lastRowLastColumn="0"/>
            <w:tcW w:w="4713" w:type="dxa"/>
          </w:tcPr>
          <w:p w14:paraId="0EFE30AC" w14:textId="77777777" w:rsidR="00C30F91" w:rsidRPr="00BA1E22" w:rsidRDefault="00C30F91" w:rsidP="00DD0EB1">
            <w:pPr>
              <w:spacing w:before="120"/>
              <w:rPr>
                <w:rFonts w:asciiTheme="minorHAnsi" w:hAnsiTheme="minorHAnsi" w:cstheme="minorHAnsi"/>
                <w:b w:val="0"/>
              </w:rPr>
            </w:pPr>
            <w:r w:rsidRPr="00DC63C5">
              <w:rPr>
                <w:rFonts w:asciiTheme="minorHAnsi" w:hAnsiTheme="minorHAnsi" w:cstheme="minorHAnsi"/>
                <w:b w:val="0"/>
                <w:sz w:val="22"/>
              </w:rPr>
              <w:t>AER Retail Markets</w:t>
            </w:r>
          </w:p>
        </w:tc>
        <w:tc>
          <w:tcPr>
            <w:tcW w:w="4359" w:type="dxa"/>
          </w:tcPr>
          <w:p w14:paraId="489DEB89" w14:textId="77777777" w:rsidR="00C30F91" w:rsidRPr="00BA1E22" w:rsidRDefault="00C30F91" w:rsidP="00DD0EB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C63C5">
              <w:rPr>
                <w:rFonts w:asciiTheme="minorHAnsi" w:hAnsiTheme="minorHAnsi" w:cstheme="minorHAnsi"/>
                <w:sz w:val="22"/>
              </w:rPr>
              <w:t>Trang Nguyen</w:t>
            </w:r>
          </w:p>
        </w:tc>
      </w:tr>
      <w:tr w:rsidR="00C30F91" w:rsidRPr="00BA1E22" w14:paraId="4759B506" w14:textId="77777777" w:rsidTr="00C60A3E">
        <w:trPr>
          <w:trHeight w:val="279"/>
        </w:trPr>
        <w:tc>
          <w:tcPr>
            <w:cnfStyle w:val="001000000000" w:firstRow="0" w:lastRow="0" w:firstColumn="1" w:lastColumn="0" w:oddVBand="0" w:evenVBand="0" w:oddHBand="0" w:evenHBand="0" w:firstRowFirstColumn="0" w:firstRowLastColumn="0" w:lastRowFirstColumn="0" w:lastRowLastColumn="0"/>
            <w:tcW w:w="4713" w:type="dxa"/>
          </w:tcPr>
          <w:p w14:paraId="57DC8CBA" w14:textId="77777777" w:rsidR="00C30F91" w:rsidRPr="00DC63C5" w:rsidRDefault="00C30F91" w:rsidP="00DD0EB1">
            <w:pPr>
              <w:spacing w:before="120"/>
              <w:rPr>
                <w:rFonts w:asciiTheme="minorHAnsi" w:hAnsiTheme="minorHAnsi" w:cstheme="minorHAnsi"/>
                <w:b w:val="0"/>
              </w:rPr>
            </w:pPr>
            <w:r w:rsidRPr="00DC63C5">
              <w:rPr>
                <w:rFonts w:asciiTheme="minorHAnsi" w:hAnsiTheme="minorHAnsi" w:cstheme="minorHAnsi"/>
                <w:b w:val="0"/>
                <w:sz w:val="22"/>
              </w:rPr>
              <w:t>AER Retail Markets</w:t>
            </w:r>
          </w:p>
        </w:tc>
        <w:tc>
          <w:tcPr>
            <w:tcW w:w="4359" w:type="dxa"/>
          </w:tcPr>
          <w:p w14:paraId="430F91D0" w14:textId="77777777" w:rsidR="00C30F91" w:rsidRPr="00DC63C5" w:rsidRDefault="00C30F91" w:rsidP="00DD0EB1">
            <w:pPr>
              <w:spacing w:before="120"/>
              <w:cnfStyle w:val="000000000000" w:firstRow="0" w:lastRow="0" w:firstColumn="0" w:lastColumn="0" w:oddVBand="0" w:evenVBand="0" w:oddHBand="0" w:evenHBand="0" w:firstRowFirstColumn="0" w:firstRowLastColumn="0" w:lastRowFirstColumn="0" w:lastRowLastColumn="0"/>
              <w:rPr>
                <w:rFonts w:cs="Arial"/>
                <w:b/>
                <w:sz w:val="22"/>
                <w:lang w:val="en-GB"/>
              </w:rPr>
            </w:pPr>
            <w:r>
              <w:rPr>
                <w:rFonts w:cs="Arial"/>
                <w:sz w:val="22"/>
                <w:lang w:val="en-GB"/>
              </w:rPr>
              <w:t xml:space="preserve">Meg </w:t>
            </w:r>
            <w:proofErr w:type="spellStart"/>
            <w:r>
              <w:rPr>
                <w:rFonts w:cs="Arial"/>
                <w:sz w:val="22"/>
                <w:lang w:val="en-GB"/>
              </w:rPr>
              <w:t>Zerafa</w:t>
            </w:r>
            <w:proofErr w:type="spellEnd"/>
          </w:p>
        </w:tc>
      </w:tr>
    </w:tbl>
    <w:p w14:paraId="457124EB" w14:textId="77777777" w:rsidR="00C30F91" w:rsidRPr="00DC63C5" w:rsidRDefault="00C30F91" w:rsidP="00C30F91">
      <w:pPr>
        <w:spacing w:line="360" w:lineRule="auto"/>
        <w:rPr>
          <w:rFonts w:asciiTheme="minorHAnsi" w:hAnsiTheme="minorHAnsi" w:cstheme="minorHAnsi"/>
          <w:b/>
        </w:rPr>
      </w:pPr>
      <w:r w:rsidRPr="00DC63C5">
        <w:rPr>
          <w:rFonts w:asciiTheme="minorHAnsi" w:hAnsiTheme="minorHAnsi" w:cstheme="minorHAnsi"/>
          <w:b/>
        </w:rPr>
        <w:t>Apologies</w:t>
      </w:r>
    </w:p>
    <w:tbl>
      <w:tblPr>
        <w:tblStyle w:val="TableGrid"/>
        <w:tblW w:w="9072" w:type="dxa"/>
        <w:tblBorders>
          <w:top w:val="none" w:sz="0" w:space="0" w:color="auto"/>
          <w:bottom w:val="none" w:sz="0" w:space="0" w:color="auto"/>
        </w:tblBorders>
        <w:tblLook w:val="04A0" w:firstRow="1" w:lastRow="0" w:firstColumn="1" w:lastColumn="0" w:noHBand="0" w:noVBand="1"/>
      </w:tblPr>
      <w:tblGrid>
        <w:gridCol w:w="4713"/>
        <w:gridCol w:w="4359"/>
      </w:tblGrid>
      <w:tr w:rsidR="00C30F91" w:rsidRPr="00BA1E22" w14:paraId="1966E817" w14:textId="77777777" w:rsidTr="00C60A3E">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47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0A226B6" w14:textId="77777777" w:rsidR="00C30F91" w:rsidRPr="00BA1E22" w:rsidRDefault="00C30F91" w:rsidP="00DD0EB1">
            <w:pPr>
              <w:rPr>
                <w:rFonts w:asciiTheme="minorHAnsi" w:hAnsiTheme="minorHAnsi" w:cstheme="minorHAnsi"/>
                <w:b w:val="0"/>
                <w:sz w:val="22"/>
              </w:rPr>
            </w:pPr>
            <w:r w:rsidRPr="00BA1E22">
              <w:rPr>
                <w:rFonts w:asciiTheme="minorHAnsi" w:hAnsiTheme="minorHAnsi" w:cstheme="minorHAnsi"/>
                <w:b w:val="0"/>
                <w:sz w:val="22"/>
              </w:rPr>
              <w:t>Alternative Technology Association</w:t>
            </w:r>
          </w:p>
        </w:tc>
        <w:tc>
          <w:tcPr>
            <w:tcW w:w="43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B3D7B5" w14:textId="77777777" w:rsidR="00C30F91" w:rsidRPr="00BA1E22" w:rsidRDefault="00C30F91" w:rsidP="00DD0EB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rPr>
            </w:pPr>
            <w:r w:rsidRPr="00BA1E22">
              <w:rPr>
                <w:rFonts w:asciiTheme="minorHAnsi" w:hAnsiTheme="minorHAnsi" w:cstheme="minorHAnsi"/>
                <w:b w:val="0"/>
                <w:sz w:val="22"/>
              </w:rPr>
              <w:t>Dean Lombard</w:t>
            </w:r>
          </w:p>
        </w:tc>
      </w:tr>
      <w:tr w:rsidR="00C30F91" w:rsidRPr="00BA1E22" w14:paraId="4F7D4A20" w14:textId="77777777" w:rsidTr="00C60A3E">
        <w:trPr>
          <w:trHeight w:val="505"/>
        </w:trPr>
        <w:tc>
          <w:tcPr>
            <w:cnfStyle w:val="001000000000" w:firstRow="0" w:lastRow="0" w:firstColumn="1" w:lastColumn="0" w:oddVBand="0" w:evenVBand="0" w:oddHBand="0" w:evenHBand="0" w:firstRowFirstColumn="0" w:firstRowLastColumn="0" w:lastRowFirstColumn="0" w:lastRowLastColumn="0"/>
            <w:tcW w:w="4713" w:type="dxa"/>
          </w:tcPr>
          <w:p w14:paraId="1BE269B6" w14:textId="77777777" w:rsidR="00C30F91" w:rsidRPr="00BA1E22" w:rsidRDefault="00C30F91" w:rsidP="00DD0EB1">
            <w:pPr>
              <w:spacing w:before="120"/>
              <w:rPr>
                <w:rFonts w:asciiTheme="minorHAnsi" w:hAnsiTheme="minorHAnsi" w:cstheme="minorHAnsi"/>
                <w:b w:val="0"/>
                <w:sz w:val="22"/>
              </w:rPr>
            </w:pPr>
            <w:r w:rsidRPr="00BA1E22">
              <w:rPr>
                <w:rFonts w:asciiTheme="minorHAnsi" w:hAnsiTheme="minorHAnsi" w:cstheme="minorHAnsi"/>
                <w:b w:val="0"/>
                <w:sz w:val="22"/>
              </w:rPr>
              <w:t>Ethnic Communities Council NSW</w:t>
            </w:r>
          </w:p>
        </w:tc>
        <w:tc>
          <w:tcPr>
            <w:tcW w:w="4359" w:type="dxa"/>
          </w:tcPr>
          <w:p w14:paraId="57FE3D2A" w14:textId="77777777" w:rsidR="00C30F91" w:rsidRPr="00BA1E22" w:rsidRDefault="00C30F91" w:rsidP="00DD0EB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A1E22">
              <w:rPr>
                <w:rFonts w:asciiTheme="minorHAnsi" w:hAnsiTheme="minorHAnsi" w:cstheme="minorHAnsi"/>
                <w:sz w:val="22"/>
              </w:rPr>
              <w:t>Iain Maitland</w:t>
            </w:r>
          </w:p>
        </w:tc>
      </w:tr>
      <w:tr w:rsidR="00C30F91" w:rsidRPr="00BA1E22" w14:paraId="2471AF58" w14:textId="77777777" w:rsidTr="00C60A3E">
        <w:trPr>
          <w:trHeight w:val="505"/>
        </w:trPr>
        <w:tc>
          <w:tcPr>
            <w:cnfStyle w:val="001000000000" w:firstRow="0" w:lastRow="0" w:firstColumn="1" w:lastColumn="0" w:oddVBand="0" w:evenVBand="0" w:oddHBand="0" w:evenHBand="0" w:firstRowFirstColumn="0" w:firstRowLastColumn="0" w:lastRowFirstColumn="0" w:lastRowLastColumn="0"/>
            <w:tcW w:w="4713" w:type="dxa"/>
          </w:tcPr>
          <w:p w14:paraId="14918D9C" w14:textId="77777777" w:rsidR="00C30F91" w:rsidRPr="00BA1E22" w:rsidRDefault="00C30F91" w:rsidP="00DD0EB1">
            <w:pPr>
              <w:spacing w:before="120"/>
              <w:rPr>
                <w:rFonts w:asciiTheme="minorHAnsi" w:hAnsiTheme="minorHAnsi" w:cstheme="minorHAnsi"/>
                <w:b w:val="0"/>
                <w:sz w:val="22"/>
              </w:rPr>
            </w:pPr>
            <w:r w:rsidRPr="00BA1E22">
              <w:rPr>
                <w:rFonts w:asciiTheme="minorHAnsi" w:hAnsiTheme="minorHAnsi" w:cstheme="minorHAnsi"/>
                <w:b w:val="0"/>
                <w:sz w:val="22"/>
              </w:rPr>
              <w:t>National Retail Association</w:t>
            </w:r>
          </w:p>
        </w:tc>
        <w:tc>
          <w:tcPr>
            <w:tcW w:w="4359" w:type="dxa"/>
          </w:tcPr>
          <w:p w14:paraId="2EF2674D" w14:textId="77777777" w:rsidR="00C30F91" w:rsidRPr="00BA1E22" w:rsidRDefault="00C30F91" w:rsidP="00DD0EB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A1E22">
              <w:rPr>
                <w:rFonts w:asciiTheme="minorHAnsi" w:hAnsiTheme="minorHAnsi" w:cstheme="minorHAnsi"/>
                <w:sz w:val="22"/>
              </w:rPr>
              <w:t>Ian Winterburn</w:t>
            </w:r>
          </w:p>
        </w:tc>
      </w:tr>
      <w:tr w:rsidR="00C30F91" w:rsidRPr="00BA1E22" w14:paraId="42353080" w14:textId="77777777" w:rsidTr="00C60A3E">
        <w:trPr>
          <w:trHeight w:val="505"/>
        </w:trPr>
        <w:tc>
          <w:tcPr>
            <w:cnfStyle w:val="001000000000" w:firstRow="0" w:lastRow="0" w:firstColumn="1" w:lastColumn="0" w:oddVBand="0" w:evenVBand="0" w:oddHBand="0" w:evenHBand="0" w:firstRowFirstColumn="0" w:firstRowLastColumn="0" w:lastRowFirstColumn="0" w:lastRowLastColumn="0"/>
            <w:tcW w:w="4713" w:type="dxa"/>
          </w:tcPr>
          <w:p w14:paraId="3860898D" w14:textId="77777777" w:rsidR="00C30F91" w:rsidRPr="00BA1E22" w:rsidRDefault="00C30F91" w:rsidP="00DD0EB1">
            <w:pPr>
              <w:spacing w:before="120"/>
              <w:rPr>
                <w:rFonts w:asciiTheme="minorHAnsi" w:hAnsiTheme="minorHAnsi" w:cstheme="minorHAnsi"/>
                <w:b w:val="0"/>
                <w:sz w:val="22"/>
              </w:rPr>
            </w:pPr>
            <w:r w:rsidRPr="00BA1E22">
              <w:rPr>
                <w:rFonts w:asciiTheme="minorHAnsi" w:hAnsiTheme="minorHAnsi" w:cstheme="minorHAnsi"/>
                <w:b w:val="0"/>
                <w:sz w:val="22"/>
              </w:rPr>
              <w:t>Queensland Council of Social Service</w:t>
            </w:r>
          </w:p>
        </w:tc>
        <w:tc>
          <w:tcPr>
            <w:tcW w:w="4359" w:type="dxa"/>
          </w:tcPr>
          <w:p w14:paraId="6A89C41B" w14:textId="77777777" w:rsidR="00C30F91" w:rsidRPr="00BA1E22" w:rsidRDefault="00C30F91" w:rsidP="00DD0EB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A1E22">
              <w:rPr>
                <w:rFonts w:asciiTheme="minorHAnsi" w:hAnsiTheme="minorHAnsi" w:cstheme="minorHAnsi"/>
                <w:sz w:val="22"/>
              </w:rPr>
              <w:t>Rose McGrath</w:t>
            </w:r>
          </w:p>
        </w:tc>
      </w:tr>
      <w:tr w:rsidR="00C30F91" w:rsidRPr="00BA1E22" w14:paraId="76FDF9AF" w14:textId="77777777" w:rsidTr="00C60A3E">
        <w:trPr>
          <w:trHeight w:val="490"/>
        </w:trPr>
        <w:tc>
          <w:tcPr>
            <w:cnfStyle w:val="001000000000" w:firstRow="0" w:lastRow="0" w:firstColumn="1" w:lastColumn="0" w:oddVBand="0" w:evenVBand="0" w:oddHBand="0" w:evenHBand="0" w:firstRowFirstColumn="0" w:firstRowLastColumn="0" w:lastRowFirstColumn="0" w:lastRowLastColumn="0"/>
            <w:tcW w:w="4713" w:type="dxa"/>
          </w:tcPr>
          <w:p w14:paraId="0D927F89" w14:textId="77777777" w:rsidR="00C30F91" w:rsidRPr="00BA1E22" w:rsidRDefault="00C30F91" w:rsidP="00DD0EB1">
            <w:pPr>
              <w:spacing w:before="120"/>
              <w:rPr>
                <w:rFonts w:asciiTheme="minorHAnsi" w:hAnsiTheme="minorHAnsi" w:cstheme="minorHAnsi"/>
                <w:b w:val="0"/>
                <w:sz w:val="22"/>
              </w:rPr>
            </w:pPr>
            <w:r w:rsidRPr="00BA1E22">
              <w:rPr>
                <w:rFonts w:asciiTheme="minorHAnsi" w:hAnsiTheme="minorHAnsi" w:cstheme="minorHAnsi"/>
                <w:b w:val="0"/>
                <w:sz w:val="22"/>
              </w:rPr>
              <w:t>Energy Consumers Australia</w:t>
            </w:r>
          </w:p>
        </w:tc>
        <w:tc>
          <w:tcPr>
            <w:tcW w:w="4359" w:type="dxa"/>
          </w:tcPr>
          <w:p w14:paraId="483366DD" w14:textId="77777777" w:rsidR="00C30F91" w:rsidRPr="00BA1E22" w:rsidRDefault="00C30F91" w:rsidP="00DD0EB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r>
    </w:tbl>
    <w:p w14:paraId="4966B1ED" w14:textId="3B4C8F64" w:rsidR="00C30F91" w:rsidRDefault="00C30F91">
      <w:r>
        <w:br w:type="page"/>
      </w:r>
    </w:p>
    <w:p w14:paraId="77BFEDEE" w14:textId="77777777" w:rsidR="00C30F91" w:rsidRPr="00FA08A3" w:rsidRDefault="00C30F91" w:rsidP="00C30F91">
      <w:pPr>
        <w:spacing w:after="120"/>
        <w:jc w:val="center"/>
        <w:rPr>
          <w:rFonts w:cs="Arial"/>
        </w:rPr>
      </w:pPr>
      <w:r w:rsidRPr="00AA579A">
        <w:rPr>
          <w:rFonts w:cs="Arial"/>
          <w:noProof/>
          <w:lang w:eastAsia="en-AU"/>
        </w:rPr>
        <w:lastRenderedPageBreak/>
        <w:drawing>
          <wp:inline distT="0" distB="0" distL="0" distR="0" wp14:anchorId="0D37C21A" wp14:editId="6DB0AA37">
            <wp:extent cx="3456000" cy="1155600"/>
            <wp:effectExtent l="0" t="0" r="0" b="6985"/>
            <wp:docPr id="15" name="Picture 15" descr="H:\trimdata\TRIM\TEMP\HPTRIM.5956\D14 125858  AER logo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rimdata\TRIM\TEMP\HPTRIM.5956\D14 125858  AER logo full 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6000" cy="1155600"/>
                    </a:xfrm>
                    <a:prstGeom prst="rect">
                      <a:avLst/>
                    </a:prstGeom>
                    <a:noFill/>
                    <a:ln>
                      <a:noFill/>
                    </a:ln>
                  </pic:spPr>
                </pic:pic>
              </a:graphicData>
            </a:graphic>
          </wp:inline>
        </w:drawing>
      </w:r>
    </w:p>
    <w:p w14:paraId="3E41935F" w14:textId="77777777" w:rsidR="00C30F91" w:rsidRPr="00F6117B" w:rsidRDefault="00C30F91" w:rsidP="00C30F91">
      <w:pPr>
        <w:pStyle w:val="Heading1"/>
        <w:tabs>
          <w:tab w:val="left" w:pos="551"/>
          <w:tab w:val="center" w:pos="4513"/>
        </w:tabs>
        <w:spacing w:before="120" w:after="120"/>
        <w:jc w:val="center"/>
        <w:rPr>
          <w:rFonts w:ascii="Arial" w:hAnsi="Arial" w:cs="Arial"/>
          <w:b/>
          <w:color w:val="auto"/>
          <w:sz w:val="28"/>
          <w:lang w:val="en-GB"/>
        </w:rPr>
      </w:pPr>
      <w:bookmarkStart w:id="16" w:name="_Toc90047874"/>
      <w:bookmarkStart w:id="17" w:name="_Toc90280251"/>
      <w:bookmarkStart w:id="18" w:name="_Toc90283992"/>
      <w:r w:rsidRPr="00F6117B">
        <w:rPr>
          <w:rFonts w:ascii="Arial" w:hAnsi="Arial" w:cs="Arial"/>
          <w:b/>
          <w:color w:val="auto"/>
          <w:sz w:val="28"/>
          <w:lang w:val="en-GB"/>
        </w:rPr>
        <w:t>CUSTOMER CONSULTATIVE GROUP</w:t>
      </w:r>
      <w:bookmarkEnd w:id="16"/>
      <w:bookmarkEnd w:id="17"/>
      <w:bookmarkEnd w:id="18"/>
    </w:p>
    <w:p w14:paraId="7191D35B" w14:textId="77777777" w:rsidR="00C30F91" w:rsidRPr="00D463A0" w:rsidRDefault="00C30F91" w:rsidP="008B28DA">
      <w:pPr>
        <w:pStyle w:val="Heading3"/>
        <w:rPr>
          <w:lang w:val="en-GB"/>
        </w:rPr>
      </w:pPr>
      <w:bookmarkStart w:id="19" w:name="_Toc90283993"/>
      <w:r>
        <w:rPr>
          <w:lang w:val="en-GB"/>
        </w:rPr>
        <w:t>Meeting Communique – 13 March 2018</w:t>
      </w:r>
      <w:bookmarkEnd w:id="19"/>
    </w:p>
    <w:p w14:paraId="02663D3A" w14:textId="77777777" w:rsidR="00C30F91" w:rsidRPr="006C1B53" w:rsidRDefault="00C30F91" w:rsidP="00D2377C">
      <w:pPr>
        <w:spacing w:before="0"/>
        <w:rPr>
          <w:rFonts w:cs="Arial"/>
          <w:sz w:val="24"/>
          <w:szCs w:val="24"/>
          <w:lang w:val="en-GB"/>
        </w:rPr>
      </w:pPr>
    </w:p>
    <w:p w14:paraId="27479497" w14:textId="112521FD" w:rsidR="00C30F91" w:rsidRPr="00F6117B" w:rsidRDefault="00C30F91" w:rsidP="00D2377C">
      <w:pPr>
        <w:pStyle w:val="ListParagraph"/>
        <w:numPr>
          <w:ilvl w:val="0"/>
          <w:numId w:val="43"/>
        </w:numPr>
        <w:spacing w:before="200"/>
        <w:ind w:left="360"/>
      </w:pPr>
      <w:r w:rsidRPr="00F6117B">
        <w:t xml:space="preserve">The Australian Energy Regulator’s (AER) Customer Consultative Group (CCG) met on 13 March 2018 (see membership list </w:t>
      </w:r>
      <w:r w:rsidR="00E24758">
        <w:t>below</w:t>
      </w:r>
      <w:r w:rsidRPr="00F6117B">
        <w:t xml:space="preserve">) to discuss current issues affecting residential and small energy customers. </w:t>
      </w:r>
    </w:p>
    <w:p w14:paraId="001C3962" w14:textId="77777777" w:rsidR="00C30F91" w:rsidRPr="00F6117B" w:rsidRDefault="00C30F91" w:rsidP="00D2377C">
      <w:pPr>
        <w:pStyle w:val="ListParagraph"/>
        <w:numPr>
          <w:ilvl w:val="0"/>
          <w:numId w:val="43"/>
        </w:numPr>
        <w:spacing w:before="200"/>
        <w:ind w:left="360"/>
      </w:pPr>
      <w:r w:rsidRPr="00F6117B">
        <w:t xml:space="preserve">CCG Chair, Jim Cox, noted the key areas of work for the AER since November 2017, including: </w:t>
      </w:r>
    </w:p>
    <w:p w14:paraId="55D20485" w14:textId="77777777" w:rsidR="00C30F91" w:rsidRPr="00F6117B" w:rsidRDefault="00C30F91" w:rsidP="00D2377C">
      <w:pPr>
        <w:pStyle w:val="ListParagraph"/>
        <w:numPr>
          <w:ilvl w:val="1"/>
          <w:numId w:val="43"/>
        </w:numPr>
        <w:spacing w:before="200"/>
        <w:ind w:left="1080"/>
      </w:pPr>
      <w:r w:rsidRPr="00F6117B">
        <w:t>Review of various guidelines under the National Energy Retail Law and National Energy Retail Rules (Retail Rules) and development of new Benefit Change Notice Guideline.</w:t>
      </w:r>
    </w:p>
    <w:p w14:paraId="75044AB1" w14:textId="77777777" w:rsidR="00C30F91" w:rsidRPr="00F6117B" w:rsidRDefault="00C30F91" w:rsidP="00D2377C">
      <w:pPr>
        <w:pStyle w:val="ListParagraph"/>
        <w:numPr>
          <w:ilvl w:val="1"/>
          <w:numId w:val="43"/>
        </w:numPr>
        <w:spacing w:before="200"/>
        <w:ind w:left="1080"/>
      </w:pPr>
      <w:r w:rsidRPr="00F6117B">
        <w:t xml:space="preserve">Infringement notices issued to AGL and Energex for failing to comply with certain provisions of the Retail Rules. </w:t>
      </w:r>
    </w:p>
    <w:p w14:paraId="40B25180" w14:textId="77777777" w:rsidR="00C30F91" w:rsidRPr="00F6117B" w:rsidRDefault="00C30F91" w:rsidP="00D2377C">
      <w:pPr>
        <w:pStyle w:val="ListParagraph"/>
        <w:numPr>
          <w:ilvl w:val="1"/>
          <w:numId w:val="43"/>
        </w:numPr>
        <w:spacing w:before="200"/>
        <w:ind w:left="1080"/>
      </w:pPr>
      <w:r w:rsidRPr="00F6117B">
        <w:t>The first steps in the AER’s redevelopment of Energy Made Easy (EME) which includes user experience enhancements to the search and results aspects of EME.</w:t>
      </w:r>
    </w:p>
    <w:p w14:paraId="13ED763E" w14:textId="77777777" w:rsidR="00C30F91" w:rsidRPr="00F6117B" w:rsidRDefault="00C30F91" w:rsidP="00D2377C">
      <w:pPr>
        <w:pStyle w:val="ListParagraph"/>
        <w:numPr>
          <w:ilvl w:val="1"/>
          <w:numId w:val="43"/>
        </w:numPr>
        <w:spacing w:before="200"/>
        <w:ind w:left="1080"/>
      </w:pPr>
      <w:r w:rsidRPr="00F6117B">
        <w:t>Observations on the electricity high price events in South Australia and Victoria in early 2018 and the AER’s observations from monitoring the domestic gas market</w:t>
      </w:r>
    </w:p>
    <w:p w14:paraId="17DDDABA" w14:textId="77777777" w:rsidR="00C30F91" w:rsidRPr="00F6117B" w:rsidRDefault="00C30F91" w:rsidP="00D2377C">
      <w:pPr>
        <w:pStyle w:val="ListParagraph"/>
        <w:numPr>
          <w:ilvl w:val="1"/>
          <w:numId w:val="43"/>
        </w:numPr>
        <w:spacing w:before="200"/>
        <w:ind w:left="1080"/>
      </w:pPr>
      <w:r w:rsidRPr="00F6117B">
        <w:t>The proposed rule change that will allow the AER to apply its new demand management incentive scheme.</w:t>
      </w:r>
    </w:p>
    <w:p w14:paraId="351CDFDF" w14:textId="77777777" w:rsidR="00C30F91" w:rsidRPr="00F6117B" w:rsidRDefault="00C30F91" w:rsidP="00D2377C">
      <w:pPr>
        <w:pStyle w:val="ListParagraph"/>
        <w:numPr>
          <w:ilvl w:val="1"/>
          <w:numId w:val="43"/>
        </w:numPr>
        <w:spacing w:before="200"/>
        <w:ind w:left="1080"/>
      </w:pPr>
      <w:r w:rsidRPr="00F6117B">
        <w:t>Publication of the inflation review and rate of return guideline position paper.</w:t>
      </w:r>
    </w:p>
    <w:p w14:paraId="2FC540BC" w14:textId="77777777" w:rsidR="00C30F91" w:rsidRPr="00F6117B" w:rsidRDefault="00C30F91" w:rsidP="00D2377C">
      <w:pPr>
        <w:pStyle w:val="ListParagraph"/>
        <w:numPr>
          <w:ilvl w:val="0"/>
          <w:numId w:val="43"/>
        </w:numPr>
        <w:spacing w:before="200"/>
        <w:ind w:left="360"/>
      </w:pPr>
      <w:r w:rsidRPr="00F6117B">
        <w:t>The Alternative Technology Association presented on the findings of its 2017 research on the economics of fuel choice when replacing household appliances across the National Electricity Market. Arising from the presentation, there was discussion about:</w:t>
      </w:r>
    </w:p>
    <w:p w14:paraId="3D513427" w14:textId="77777777" w:rsidR="00C30F91" w:rsidRPr="00F6117B" w:rsidRDefault="00C30F91" w:rsidP="00D2377C">
      <w:pPr>
        <w:pStyle w:val="ListParagraph"/>
        <w:numPr>
          <w:ilvl w:val="1"/>
          <w:numId w:val="43"/>
        </w:numPr>
        <w:spacing w:before="200"/>
        <w:ind w:left="1080"/>
      </w:pPr>
      <w:r w:rsidRPr="00F6117B">
        <w:t>The types of appliances and fuel types for different climates</w:t>
      </w:r>
    </w:p>
    <w:p w14:paraId="6F4A9D6C" w14:textId="77777777" w:rsidR="00C30F91" w:rsidRPr="00F6117B" w:rsidRDefault="00C30F91" w:rsidP="00D2377C">
      <w:pPr>
        <w:pStyle w:val="ListParagraph"/>
        <w:numPr>
          <w:ilvl w:val="1"/>
          <w:numId w:val="43"/>
        </w:numPr>
        <w:spacing w:before="200"/>
        <w:ind w:left="1080"/>
      </w:pPr>
      <w:r w:rsidRPr="00F6117B">
        <w:t>The upfront costs of energy efficient appliances and the savings over the lifetime of the appliance.</w:t>
      </w:r>
    </w:p>
    <w:p w14:paraId="1C862F99" w14:textId="77777777" w:rsidR="00C30F91" w:rsidRPr="00F6117B" w:rsidRDefault="00C30F91" w:rsidP="00D2377C">
      <w:pPr>
        <w:pStyle w:val="ListParagraph"/>
        <w:numPr>
          <w:ilvl w:val="0"/>
          <w:numId w:val="43"/>
        </w:numPr>
        <w:spacing w:before="200"/>
        <w:ind w:left="360"/>
      </w:pPr>
      <w:r w:rsidRPr="00F6117B">
        <w:t xml:space="preserve">Staff from the AER’s Retail Markets Branch presented on the changes to the Retail Exempt Selling Guideline including expanding access to ombudsmen services to exempt customers. There was also a discussion of the trends in energy sales in embedded networks such retrofits, authorisations and agency arrangements. </w:t>
      </w:r>
    </w:p>
    <w:p w14:paraId="62DCC1B1" w14:textId="77777777" w:rsidR="00C30F91" w:rsidRPr="00F6117B" w:rsidRDefault="00C30F91" w:rsidP="00D2377C">
      <w:pPr>
        <w:pStyle w:val="ListParagraph"/>
        <w:numPr>
          <w:ilvl w:val="0"/>
          <w:numId w:val="43"/>
        </w:numPr>
        <w:spacing w:before="200"/>
        <w:ind w:left="360"/>
      </w:pPr>
      <w:r w:rsidRPr="00F6117B">
        <w:t>Staff from the AER’s Networks Branch discussed the rule changes on the role of embedded network managers.</w:t>
      </w:r>
    </w:p>
    <w:p w14:paraId="49FF9D95" w14:textId="77777777" w:rsidR="00C30F91" w:rsidRPr="00F6117B" w:rsidRDefault="00C30F91" w:rsidP="00D2377C">
      <w:pPr>
        <w:pStyle w:val="ListParagraph"/>
        <w:numPr>
          <w:ilvl w:val="0"/>
          <w:numId w:val="43"/>
        </w:numPr>
        <w:spacing w:before="200"/>
        <w:ind w:left="360"/>
      </w:pPr>
      <w:r w:rsidRPr="00F6117B">
        <w:lastRenderedPageBreak/>
        <w:t xml:space="preserve">During Member’s time, Jim Cox, Sarah Proudfoot (Retail Markets General Manager), Peter Adams (Wholesale Market General Manager) and members discussed: </w:t>
      </w:r>
    </w:p>
    <w:p w14:paraId="6E4D47C0" w14:textId="77777777" w:rsidR="00C30F91" w:rsidRPr="00F6117B" w:rsidRDefault="00C30F91" w:rsidP="00D2377C">
      <w:pPr>
        <w:pStyle w:val="ListParagraph"/>
        <w:numPr>
          <w:ilvl w:val="1"/>
          <w:numId w:val="43"/>
        </w:numPr>
        <w:spacing w:before="200"/>
        <w:ind w:left="1080"/>
      </w:pPr>
      <w:r w:rsidRPr="00F6117B">
        <w:t>Resourcing of consumer advocates to ensure a consumer perspective is considered in the decision making processes relating to energy policy.</w:t>
      </w:r>
    </w:p>
    <w:p w14:paraId="25C67CCC" w14:textId="77777777" w:rsidR="00C30F91" w:rsidRPr="00F6117B" w:rsidRDefault="00C30F91" w:rsidP="00D2377C">
      <w:pPr>
        <w:pStyle w:val="ListParagraph"/>
        <w:numPr>
          <w:ilvl w:val="1"/>
          <w:numId w:val="43"/>
        </w:numPr>
        <w:spacing w:before="200"/>
        <w:ind w:left="1080"/>
      </w:pPr>
      <w:r w:rsidRPr="00F6117B">
        <w:t>The AER’s role in ensuring participants effected by reforms to tariff structure statements understand their obligations and rights.</w:t>
      </w:r>
    </w:p>
    <w:p w14:paraId="4AAE7540" w14:textId="77777777" w:rsidR="00C30F91" w:rsidRPr="00F6117B" w:rsidRDefault="00C30F91" w:rsidP="00D2377C">
      <w:pPr>
        <w:pStyle w:val="ListParagraph"/>
        <w:numPr>
          <w:ilvl w:val="1"/>
          <w:numId w:val="43"/>
        </w:numPr>
        <w:spacing w:before="200"/>
        <w:ind w:left="1080"/>
      </w:pPr>
      <w:r w:rsidRPr="00F6117B">
        <w:t xml:space="preserve">The National Energy Guarantee, including the role of the AER with respect to compliance with the guarantee. </w:t>
      </w:r>
    </w:p>
    <w:p w14:paraId="21D4FB9B" w14:textId="77777777" w:rsidR="00C30F91" w:rsidRPr="00F6117B" w:rsidRDefault="00C30F91" w:rsidP="00D2377C">
      <w:pPr>
        <w:pStyle w:val="ListParagraph"/>
        <w:numPr>
          <w:ilvl w:val="1"/>
          <w:numId w:val="43"/>
        </w:numPr>
        <w:spacing w:before="200"/>
        <w:ind w:left="1080"/>
      </w:pPr>
      <w:r w:rsidRPr="00F6117B">
        <w:t xml:space="preserve">The AER’s approach to compliance </w:t>
      </w:r>
    </w:p>
    <w:p w14:paraId="02C53D9B" w14:textId="77777777" w:rsidR="00C30F91" w:rsidRPr="00F6117B" w:rsidRDefault="00C30F91" w:rsidP="00D2377C">
      <w:pPr>
        <w:pStyle w:val="ListParagraph"/>
        <w:numPr>
          <w:ilvl w:val="1"/>
          <w:numId w:val="43"/>
        </w:numPr>
        <w:spacing w:before="200"/>
        <w:ind w:left="1080"/>
      </w:pPr>
      <w:r w:rsidRPr="00F6117B">
        <w:t>The importance of educating network operators and exempt sellers on their responsibilities in relation to embedded network policy changes.</w:t>
      </w:r>
    </w:p>
    <w:p w14:paraId="63D9240B" w14:textId="77777777" w:rsidR="00C30F91" w:rsidRPr="00F6117B" w:rsidRDefault="00C30F91" w:rsidP="00D2377C">
      <w:pPr>
        <w:pStyle w:val="ListParagraph"/>
        <w:numPr>
          <w:ilvl w:val="0"/>
          <w:numId w:val="43"/>
        </w:numPr>
        <w:spacing w:before="200"/>
        <w:ind w:left="360"/>
      </w:pPr>
      <w:r w:rsidRPr="00F6117B">
        <w:t xml:space="preserve">Jim Cox facilitated a panel discussion on competition in metering with panel members from the Energy Water Ombudsman South Australia (EWOSA), the St Vincent de Paul Society and AER’s Retail Markets Branch. There was discussion of the complexity and implementation challenges arising from the rules in this new market. Members agreed it will take time to bed down the policy and allow innovation in the market to develop. </w:t>
      </w:r>
    </w:p>
    <w:p w14:paraId="1C48B7CE" w14:textId="77777777" w:rsidR="00C30F91" w:rsidRPr="00F6117B" w:rsidRDefault="00C30F91" w:rsidP="00D2377C">
      <w:pPr>
        <w:pStyle w:val="ListParagraph"/>
        <w:numPr>
          <w:ilvl w:val="0"/>
          <w:numId w:val="43"/>
        </w:numPr>
        <w:spacing w:before="200"/>
        <w:ind w:left="360"/>
      </w:pPr>
      <w:r w:rsidRPr="00F6117B">
        <w:t xml:space="preserve">The AER’s Retail Markets Compliance Team presented on the outcomes of the AER’s review of retailer’s hardship policies and upcoming work related to hardship, including a rule change proposal, audits and investigations. </w:t>
      </w:r>
    </w:p>
    <w:p w14:paraId="6218A1B6" w14:textId="77777777" w:rsidR="00C30F91" w:rsidRDefault="00C30F91" w:rsidP="00D2377C">
      <w:pPr>
        <w:rPr>
          <w:rFonts w:cs="Arial"/>
        </w:rPr>
      </w:pPr>
      <w:r>
        <w:rPr>
          <w:rFonts w:cs="Arial"/>
        </w:rPr>
        <w:br w:type="page"/>
      </w:r>
    </w:p>
    <w:p w14:paraId="257D0B20" w14:textId="49209315" w:rsidR="00415474" w:rsidRDefault="00415474" w:rsidP="00C30F91">
      <w:pPr>
        <w:spacing w:line="360" w:lineRule="auto"/>
        <w:rPr>
          <w:rFonts w:asciiTheme="minorHAnsi" w:hAnsiTheme="minorHAnsi" w:cstheme="minorHAnsi"/>
          <w:b/>
          <w:lang w:val="en-GB"/>
        </w:rPr>
      </w:pPr>
      <w:r>
        <w:rPr>
          <w:rFonts w:asciiTheme="minorHAnsi" w:hAnsiTheme="minorHAnsi" w:cstheme="minorHAnsi"/>
          <w:b/>
          <w:lang w:val="en-GB"/>
        </w:rPr>
        <w:lastRenderedPageBreak/>
        <w:t xml:space="preserve">Attendees </w:t>
      </w:r>
    </w:p>
    <w:p w14:paraId="56BFDE8F" w14:textId="296C74D0" w:rsidR="00C30F91" w:rsidRPr="00F6117B" w:rsidRDefault="00C30F91" w:rsidP="00C30F91">
      <w:pPr>
        <w:spacing w:line="360" w:lineRule="auto"/>
        <w:rPr>
          <w:rFonts w:asciiTheme="minorHAnsi" w:hAnsiTheme="minorHAnsi" w:cstheme="minorHAnsi"/>
          <w:b/>
          <w:lang w:val="en-GB"/>
        </w:rPr>
      </w:pPr>
      <w:r w:rsidRPr="00F6117B">
        <w:rPr>
          <w:rFonts w:asciiTheme="minorHAnsi" w:hAnsiTheme="minorHAnsi" w:cstheme="minorHAnsi"/>
          <w:b/>
          <w:lang w:val="en-GB"/>
        </w:rPr>
        <w:t xml:space="preserve">CCG members </w:t>
      </w:r>
    </w:p>
    <w:tbl>
      <w:tblPr>
        <w:tblStyle w:val="TableGrid"/>
        <w:tblW w:w="0" w:type="auto"/>
        <w:tblBorders>
          <w:top w:val="none" w:sz="0" w:space="0" w:color="auto"/>
          <w:bottom w:val="none" w:sz="0" w:space="0" w:color="auto"/>
        </w:tblBorders>
        <w:tblLook w:val="04A0" w:firstRow="1" w:lastRow="0" w:firstColumn="1" w:lastColumn="0" w:noHBand="0" w:noVBand="1"/>
      </w:tblPr>
      <w:tblGrid>
        <w:gridCol w:w="4522"/>
        <w:gridCol w:w="4504"/>
      </w:tblGrid>
      <w:tr w:rsidR="00C30F91" w:rsidRPr="00F6117B" w14:paraId="698E8C4C" w14:textId="77777777" w:rsidTr="00DD0EB1">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9CA0279" w14:textId="77777777" w:rsidR="00C30F91" w:rsidRPr="00F6117B" w:rsidRDefault="00C30F91" w:rsidP="00DD0EB1">
            <w:pPr>
              <w:rPr>
                <w:rFonts w:asciiTheme="minorHAnsi" w:hAnsiTheme="minorHAnsi" w:cstheme="minorHAnsi"/>
                <w:b w:val="0"/>
                <w:sz w:val="22"/>
                <w:lang w:val="en-GB"/>
              </w:rPr>
            </w:pPr>
            <w:r w:rsidRPr="00F6117B">
              <w:rPr>
                <w:rFonts w:asciiTheme="minorHAnsi" w:hAnsiTheme="minorHAnsi" w:cstheme="minorHAnsi"/>
                <w:b w:val="0"/>
                <w:sz w:val="22"/>
                <w:lang w:val="en-GB"/>
              </w:rPr>
              <w:t xml:space="preserve">CCG Chair </w:t>
            </w:r>
          </w:p>
        </w:tc>
        <w:tc>
          <w:tcPr>
            <w:tcW w:w="471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5CD8C5C" w14:textId="77777777" w:rsidR="00C30F91" w:rsidRPr="00F6117B" w:rsidRDefault="00C30F91" w:rsidP="00DD0EB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lang w:val="en-GB"/>
              </w:rPr>
            </w:pPr>
            <w:r w:rsidRPr="00F6117B">
              <w:rPr>
                <w:rFonts w:asciiTheme="minorHAnsi" w:hAnsiTheme="minorHAnsi" w:cstheme="minorHAnsi"/>
                <w:b w:val="0"/>
                <w:sz w:val="22"/>
                <w:lang w:val="en-GB"/>
              </w:rPr>
              <w:t>Jim Cox, AER Board Member</w:t>
            </w:r>
          </w:p>
        </w:tc>
      </w:tr>
      <w:tr w:rsidR="00C30F91" w:rsidRPr="00F6117B" w14:paraId="6DBFFD14" w14:textId="77777777" w:rsidTr="00DD0EB1">
        <w:trPr>
          <w:trHeight w:val="416"/>
        </w:trPr>
        <w:tc>
          <w:tcPr>
            <w:cnfStyle w:val="001000000000" w:firstRow="0" w:lastRow="0" w:firstColumn="1" w:lastColumn="0" w:oddVBand="0" w:evenVBand="0" w:oddHBand="0" w:evenHBand="0" w:firstRowFirstColumn="0" w:firstRowLastColumn="0" w:lastRowFirstColumn="0" w:lastRowLastColumn="0"/>
            <w:tcW w:w="4718" w:type="dxa"/>
          </w:tcPr>
          <w:p w14:paraId="1CA92896" w14:textId="77777777" w:rsidR="00C30F91" w:rsidRPr="00F6117B" w:rsidRDefault="00C30F91" w:rsidP="00DD0EB1">
            <w:pPr>
              <w:rPr>
                <w:rFonts w:asciiTheme="minorHAnsi" w:hAnsiTheme="minorHAnsi" w:cstheme="minorHAnsi"/>
                <w:b w:val="0"/>
                <w:sz w:val="22"/>
                <w:lang w:val="en-GB"/>
              </w:rPr>
            </w:pPr>
            <w:r w:rsidRPr="00F6117B">
              <w:rPr>
                <w:rFonts w:asciiTheme="minorHAnsi" w:hAnsiTheme="minorHAnsi" w:cstheme="minorHAnsi"/>
                <w:b w:val="0"/>
                <w:sz w:val="22"/>
                <w:lang w:val="en-GB"/>
              </w:rPr>
              <w:t>Alternative Technology Association</w:t>
            </w:r>
          </w:p>
        </w:tc>
        <w:tc>
          <w:tcPr>
            <w:tcW w:w="4712" w:type="dxa"/>
          </w:tcPr>
          <w:p w14:paraId="2086C854" w14:textId="77777777" w:rsidR="00C30F91" w:rsidRPr="00F6117B" w:rsidRDefault="00C30F91"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F6117B">
              <w:rPr>
                <w:rFonts w:asciiTheme="minorHAnsi" w:hAnsiTheme="minorHAnsi" w:cstheme="minorHAnsi"/>
                <w:sz w:val="22"/>
                <w:lang w:val="en-GB"/>
              </w:rPr>
              <w:t xml:space="preserve">Kieran Price </w:t>
            </w:r>
          </w:p>
        </w:tc>
      </w:tr>
      <w:tr w:rsidR="00C30F91" w:rsidRPr="00F6117B" w14:paraId="34798363" w14:textId="77777777" w:rsidTr="00DD0EB1">
        <w:trPr>
          <w:trHeight w:val="416"/>
        </w:trPr>
        <w:tc>
          <w:tcPr>
            <w:cnfStyle w:val="001000000000" w:firstRow="0" w:lastRow="0" w:firstColumn="1" w:lastColumn="0" w:oddVBand="0" w:evenVBand="0" w:oddHBand="0" w:evenHBand="0" w:firstRowFirstColumn="0" w:firstRowLastColumn="0" w:lastRowFirstColumn="0" w:lastRowLastColumn="0"/>
            <w:tcW w:w="4718" w:type="dxa"/>
          </w:tcPr>
          <w:p w14:paraId="795CDBCD" w14:textId="77777777" w:rsidR="00C30F91" w:rsidRPr="00F6117B" w:rsidRDefault="00C30F91" w:rsidP="00DD0EB1">
            <w:pPr>
              <w:rPr>
                <w:rFonts w:asciiTheme="minorHAnsi" w:hAnsiTheme="minorHAnsi" w:cstheme="minorHAnsi"/>
                <w:b w:val="0"/>
                <w:sz w:val="22"/>
                <w:lang w:val="en-GB"/>
              </w:rPr>
            </w:pPr>
            <w:r w:rsidRPr="00F6117B">
              <w:rPr>
                <w:rFonts w:asciiTheme="minorHAnsi" w:hAnsiTheme="minorHAnsi" w:cstheme="minorHAnsi"/>
                <w:b w:val="0"/>
                <w:sz w:val="22"/>
                <w:lang w:val="en-GB"/>
              </w:rPr>
              <w:t>Ethnic Communities Council NSW</w:t>
            </w:r>
          </w:p>
        </w:tc>
        <w:tc>
          <w:tcPr>
            <w:tcW w:w="4712" w:type="dxa"/>
          </w:tcPr>
          <w:p w14:paraId="7A694B45" w14:textId="77777777" w:rsidR="00C30F91" w:rsidRPr="00F6117B" w:rsidRDefault="00C30F91"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F6117B">
              <w:rPr>
                <w:rFonts w:asciiTheme="minorHAnsi" w:hAnsiTheme="minorHAnsi" w:cstheme="minorHAnsi"/>
                <w:sz w:val="22"/>
                <w:lang w:val="en-GB"/>
              </w:rPr>
              <w:t>Iain Maitland</w:t>
            </w:r>
          </w:p>
        </w:tc>
      </w:tr>
      <w:tr w:rsidR="00C30F91" w:rsidRPr="00F6117B" w14:paraId="1FF989BE" w14:textId="77777777" w:rsidTr="00DD0EB1">
        <w:trPr>
          <w:trHeight w:val="416"/>
        </w:trPr>
        <w:tc>
          <w:tcPr>
            <w:cnfStyle w:val="001000000000" w:firstRow="0" w:lastRow="0" w:firstColumn="1" w:lastColumn="0" w:oddVBand="0" w:evenVBand="0" w:oddHBand="0" w:evenHBand="0" w:firstRowFirstColumn="0" w:firstRowLastColumn="0" w:lastRowFirstColumn="0" w:lastRowLastColumn="0"/>
            <w:tcW w:w="4718" w:type="dxa"/>
          </w:tcPr>
          <w:p w14:paraId="34B24768" w14:textId="77777777" w:rsidR="00C30F91" w:rsidRPr="00F6117B" w:rsidRDefault="00C30F91" w:rsidP="00DD0EB1">
            <w:pPr>
              <w:rPr>
                <w:rFonts w:asciiTheme="minorHAnsi" w:hAnsiTheme="minorHAnsi" w:cstheme="minorHAnsi"/>
                <w:b w:val="0"/>
                <w:sz w:val="22"/>
                <w:lang w:val="en-GB"/>
              </w:rPr>
            </w:pPr>
            <w:r w:rsidRPr="00F6117B">
              <w:rPr>
                <w:rFonts w:asciiTheme="minorHAnsi" w:hAnsiTheme="minorHAnsi" w:cstheme="minorHAnsi"/>
                <w:b w:val="0"/>
                <w:sz w:val="22"/>
                <w:lang w:val="en-GB"/>
              </w:rPr>
              <w:t>Care FCA</w:t>
            </w:r>
          </w:p>
        </w:tc>
        <w:tc>
          <w:tcPr>
            <w:tcW w:w="4712" w:type="dxa"/>
          </w:tcPr>
          <w:p w14:paraId="366A1D79" w14:textId="77777777" w:rsidR="00C30F91" w:rsidRPr="00F6117B" w:rsidRDefault="00C30F91"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F6117B">
              <w:rPr>
                <w:rFonts w:asciiTheme="minorHAnsi" w:hAnsiTheme="minorHAnsi" w:cstheme="minorHAnsi"/>
                <w:sz w:val="22"/>
                <w:lang w:val="en-GB"/>
              </w:rPr>
              <w:t xml:space="preserve">Eileen </w:t>
            </w:r>
            <w:proofErr w:type="spellStart"/>
            <w:r w:rsidRPr="00F6117B">
              <w:rPr>
                <w:rFonts w:asciiTheme="minorHAnsi" w:hAnsiTheme="minorHAnsi" w:cstheme="minorHAnsi"/>
                <w:sz w:val="22"/>
                <w:lang w:val="en-GB"/>
              </w:rPr>
              <w:t>Newmarch</w:t>
            </w:r>
            <w:proofErr w:type="spellEnd"/>
          </w:p>
        </w:tc>
      </w:tr>
      <w:tr w:rsidR="00C30F91" w:rsidRPr="00F6117B" w14:paraId="439CE0F8" w14:textId="77777777" w:rsidTr="00DD0EB1">
        <w:trPr>
          <w:trHeight w:val="416"/>
        </w:trPr>
        <w:tc>
          <w:tcPr>
            <w:cnfStyle w:val="001000000000" w:firstRow="0" w:lastRow="0" w:firstColumn="1" w:lastColumn="0" w:oddVBand="0" w:evenVBand="0" w:oddHBand="0" w:evenHBand="0" w:firstRowFirstColumn="0" w:firstRowLastColumn="0" w:lastRowFirstColumn="0" w:lastRowLastColumn="0"/>
            <w:tcW w:w="4718" w:type="dxa"/>
          </w:tcPr>
          <w:p w14:paraId="43260F3F" w14:textId="77777777" w:rsidR="00C30F91" w:rsidRPr="00F6117B" w:rsidRDefault="00C30F91" w:rsidP="00DD0EB1">
            <w:pPr>
              <w:rPr>
                <w:rFonts w:asciiTheme="minorHAnsi" w:hAnsiTheme="minorHAnsi" w:cstheme="minorHAnsi"/>
                <w:b w:val="0"/>
                <w:sz w:val="22"/>
                <w:lang w:val="en-GB"/>
              </w:rPr>
            </w:pPr>
            <w:r w:rsidRPr="00F6117B">
              <w:rPr>
                <w:rFonts w:asciiTheme="minorHAnsi" w:hAnsiTheme="minorHAnsi" w:cstheme="minorHAnsi"/>
                <w:b w:val="0"/>
                <w:sz w:val="22"/>
                <w:lang w:val="en-GB"/>
              </w:rPr>
              <w:t>Country Women’s Association Australia</w:t>
            </w:r>
          </w:p>
        </w:tc>
        <w:tc>
          <w:tcPr>
            <w:tcW w:w="4712" w:type="dxa"/>
          </w:tcPr>
          <w:p w14:paraId="2623B9D5" w14:textId="77777777" w:rsidR="00C30F91" w:rsidRPr="00F6117B" w:rsidRDefault="00C30F91"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F6117B">
              <w:rPr>
                <w:rFonts w:asciiTheme="minorHAnsi" w:hAnsiTheme="minorHAnsi" w:cstheme="minorHAnsi"/>
                <w:sz w:val="22"/>
                <w:lang w:val="en-GB"/>
              </w:rPr>
              <w:t>Elizabeth Nash</w:t>
            </w:r>
          </w:p>
        </w:tc>
      </w:tr>
      <w:tr w:rsidR="00C30F91" w:rsidRPr="00F6117B" w14:paraId="506C4A5C" w14:textId="77777777" w:rsidTr="00DD0EB1">
        <w:trPr>
          <w:trHeight w:val="416"/>
        </w:trPr>
        <w:tc>
          <w:tcPr>
            <w:cnfStyle w:val="001000000000" w:firstRow="0" w:lastRow="0" w:firstColumn="1" w:lastColumn="0" w:oddVBand="0" w:evenVBand="0" w:oddHBand="0" w:evenHBand="0" w:firstRowFirstColumn="0" w:firstRowLastColumn="0" w:lastRowFirstColumn="0" w:lastRowLastColumn="0"/>
            <w:tcW w:w="4718" w:type="dxa"/>
          </w:tcPr>
          <w:p w14:paraId="746F5398" w14:textId="77777777" w:rsidR="00C30F91" w:rsidRPr="00F6117B" w:rsidRDefault="00C30F91" w:rsidP="00DD0EB1">
            <w:pPr>
              <w:rPr>
                <w:rFonts w:asciiTheme="minorHAnsi" w:hAnsiTheme="minorHAnsi" w:cstheme="minorHAnsi"/>
                <w:b w:val="0"/>
                <w:sz w:val="22"/>
                <w:lang w:val="en-GB"/>
              </w:rPr>
            </w:pPr>
            <w:r w:rsidRPr="00F6117B">
              <w:rPr>
                <w:rFonts w:asciiTheme="minorHAnsi" w:hAnsiTheme="minorHAnsi" w:cstheme="minorHAnsi"/>
                <w:b w:val="0"/>
                <w:sz w:val="22"/>
                <w:lang w:val="en-GB"/>
              </w:rPr>
              <w:t>COTA Australia</w:t>
            </w:r>
          </w:p>
        </w:tc>
        <w:tc>
          <w:tcPr>
            <w:tcW w:w="4712" w:type="dxa"/>
          </w:tcPr>
          <w:p w14:paraId="6DE6F5B0" w14:textId="77777777" w:rsidR="00C30F91" w:rsidRPr="00F6117B" w:rsidRDefault="00C30F91"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F6117B">
              <w:rPr>
                <w:rFonts w:asciiTheme="minorHAnsi" w:hAnsiTheme="minorHAnsi" w:cstheme="minorHAnsi"/>
                <w:sz w:val="22"/>
                <w:lang w:val="en-GB"/>
              </w:rPr>
              <w:t>Robyn Robinson</w:t>
            </w:r>
          </w:p>
        </w:tc>
      </w:tr>
      <w:tr w:rsidR="00C30F91" w:rsidRPr="00F6117B" w14:paraId="58826D8D" w14:textId="77777777" w:rsidTr="00DD0EB1">
        <w:trPr>
          <w:trHeight w:val="442"/>
        </w:trPr>
        <w:tc>
          <w:tcPr>
            <w:cnfStyle w:val="001000000000" w:firstRow="0" w:lastRow="0" w:firstColumn="1" w:lastColumn="0" w:oddVBand="0" w:evenVBand="0" w:oddHBand="0" w:evenHBand="0" w:firstRowFirstColumn="0" w:firstRowLastColumn="0" w:lastRowFirstColumn="0" w:lastRowLastColumn="0"/>
            <w:tcW w:w="4718" w:type="dxa"/>
          </w:tcPr>
          <w:p w14:paraId="656D9B23" w14:textId="77777777" w:rsidR="00C30F91" w:rsidRPr="00F6117B" w:rsidRDefault="00C30F91" w:rsidP="00DD0EB1">
            <w:pPr>
              <w:rPr>
                <w:rFonts w:asciiTheme="minorHAnsi" w:hAnsiTheme="minorHAnsi" w:cstheme="minorHAnsi"/>
                <w:b w:val="0"/>
                <w:sz w:val="22"/>
                <w:lang w:val="en-GB"/>
              </w:rPr>
            </w:pPr>
            <w:r w:rsidRPr="00F6117B">
              <w:rPr>
                <w:rFonts w:asciiTheme="minorHAnsi" w:hAnsiTheme="minorHAnsi" w:cstheme="minorHAnsi"/>
                <w:b w:val="0"/>
                <w:sz w:val="22"/>
                <w:lang w:val="en-GB"/>
              </w:rPr>
              <w:t>National Retail Association</w:t>
            </w:r>
          </w:p>
        </w:tc>
        <w:tc>
          <w:tcPr>
            <w:tcW w:w="4712" w:type="dxa"/>
          </w:tcPr>
          <w:p w14:paraId="38E58740" w14:textId="77777777" w:rsidR="00C30F91" w:rsidRPr="00F6117B" w:rsidRDefault="00C30F91"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F6117B">
              <w:rPr>
                <w:rFonts w:asciiTheme="minorHAnsi" w:hAnsiTheme="minorHAnsi" w:cstheme="minorHAnsi"/>
                <w:sz w:val="22"/>
                <w:lang w:val="en-GB"/>
              </w:rPr>
              <w:t>Ian Winterburn</w:t>
            </w:r>
          </w:p>
        </w:tc>
      </w:tr>
      <w:tr w:rsidR="00C30F91" w:rsidRPr="00F6117B" w14:paraId="5CCBD8B6" w14:textId="77777777" w:rsidTr="00DD0EB1">
        <w:trPr>
          <w:trHeight w:val="416"/>
        </w:trPr>
        <w:tc>
          <w:tcPr>
            <w:cnfStyle w:val="001000000000" w:firstRow="0" w:lastRow="0" w:firstColumn="1" w:lastColumn="0" w:oddVBand="0" w:evenVBand="0" w:oddHBand="0" w:evenHBand="0" w:firstRowFirstColumn="0" w:firstRowLastColumn="0" w:lastRowFirstColumn="0" w:lastRowLastColumn="0"/>
            <w:tcW w:w="4718" w:type="dxa"/>
          </w:tcPr>
          <w:p w14:paraId="1EB1A91E" w14:textId="77777777" w:rsidR="00C30F91" w:rsidRPr="00F6117B" w:rsidRDefault="00C30F91" w:rsidP="00DD0EB1">
            <w:pPr>
              <w:rPr>
                <w:rFonts w:asciiTheme="minorHAnsi" w:hAnsiTheme="minorHAnsi" w:cstheme="minorHAnsi"/>
                <w:b w:val="0"/>
                <w:sz w:val="22"/>
                <w:lang w:val="en-GB"/>
              </w:rPr>
            </w:pPr>
            <w:r w:rsidRPr="00F6117B">
              <w:rPr>
                <w:rFonts w:asciiTheme="minorHAnsi" w:hAnsiTheme="minorHAnsi" w:cstheme="minorHAnsi"/>
                <w:b w:val="0"/>
                <w:sz w:val="22"/>
                <w:lang w:val="en-GB"/>
              </w:rPr>
              <w:t>Public Interest Advocacy Centre</w:t>
            </w:r>
          </w:p>
        </w:tc>
        <w:tc>
          <w:tcPr>
            <w:tcW w:w="4712" w:type="dxa"/>
          </w:tcPr>
          <w:p w14:paraId="20B1B725" w14:textId="77777777" w:rsidR="00C30F91" w:rsidRPr="00F6117B" w:rsidRDefault="00C30F91"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F6117B">
              <w:rPr>
                <w:rFonts w:asciiTheme="minorHAnsi" w:hAnsiTheme="minorHAnsi" w:cstheme="minorHAnsi"/>
                <w:sz w:val="22"/>
                <w:lang w:val="en-GB"/>
              </w:rPr>
              <w:t xml:space="preserve">Craig Memery </w:t>
            </w:r>
          </w:p>
        </w:tc>
      </w:tr>
      <w:tr w:rsidR="00C30F91" w:rsidRPr="00F6117B" w14:paraId="5B9D3887" w14:textId="77777777" w:rsidTr="00DD0EB1">
        <w:trPr>
          <w:trHeight w:val="416"/>
        </w:trPr>
        <w:tc>
          <w:tcPr>
            <w:cnfStyle w:val="001000000000" w:firstRow="0" w:lastRow="0" w:firstColumn="1" w:lastColumn="0" w:oddVBand="0" w:evenVBand="0" w:oddHBand="0" w:evenHBand="0" w:firstRowFirstColumn="0" w:firstRowLastColumn="0" w:lastRowFirstColumn="0" w:lastRowLastColumn="0"/>
            <w:tcW w:w="4718" w:type="dxa"/>
          </w:tcPr>
          <w:p w14:paraId="1345A8E5" w14:textId="77777777" w:rsidR="00C30F91" w:rsidRPr="00F6117B" w:rsidRDefault="00C30F91" w:rsidP="00DD0EB1">
            <w:pPr>
              <w:rPr>
                <w:rFonts w:asciiTheme="minorHAnsi" w:hAnsiTheme="minorHAnsi" w:cstheme="minorHAnsi"/>
                <w:b w:val="0"/>
                <w:sz w:val="22"/>
                <w:lang w:val="en-GB"/>
              </w:rPr>
            </w:pPr>
            <w:r w:rsidRPr="00F6117B">
              <w:rPr>
                <w:rFonts w:asciiTheme="minorHAnsi" w:hAnsiTheme="minorHAnsi" w:cstheme="minorHAnsi"/>
                <w:b w:val="0"/>
                <w:sz w:val="22"/>
                <w:lang w:val="en-GB"/>
              </w:rPr>
              <w:t>Queensland Council of Social Service</w:t>
            </w:r>
          </w:p>
        </w:tc>
        <w:tc>
          <w:tcPr>
            <w:tcW w:w="4712" w:type="dxa"/>
          </w:tcPr>
          <w:p w14:paraId="726D0672" w14:textId="77777777" w:rsidR="00C30F91" w:rsidRPr="00F6117B" w:rsidRDefault="00C30F91"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F6117B">
              <w:rPr>
                <w:rFonts w:asciiTheme="minorHAnsi" w:hAnsiTheme="minorHAnsi" w:cstheme="minorHAnsi"/>
                <w:sz w:val="22"/>
                <w:lang w:val="en-GB"/>
              </w:rPr>
              <w:t>Rose McGrath</w:t>
            </w:r>
          </w:p>
        </w:tc>
      </w:tr>
      <w:tr w:rsidR="00C30F91" w:rsidRPr="00F6117B" w14:paraId="26750992" w14:textId="77777777" w:rsidTr="00DD0EB1">
        <w:trPr>
          <w:trHeight w:val="416"/>
        </w:trPr>
        <w:tc>
          <w:tcPr>
            <w:cnfStyle w:val="001000000000" w:firstRow="0" w:lastRow="0" w:firstColumn="1" w:lastColumn="0" w:oddVBand="0" w:evenVBand="0" w:oddHBand="0" w:evenHBand="0" w:firstRowFirstColumn="0" w:firstRowLastColumn="0" w:lastRowFirstColumn="0" w:lastRowLastColumn="0"/>
            <w:tcW w:w="4718" w:type="dxa"/>
          </w:tcPr>
          <w:p w14:paraId="398E6949" w14:textId="77777777" w:rsidR="00C30F91" w:rsidRPr="00F6117B" w:rsidRDefault="00C30F91" w:rsidP="00DD0EB1">
            <w:pPr>
              <w:rPr>
                <w:rFonts w:asciiTheme="minorHAnsi" w:hAnsiTheme="minorHAnsi" w:cstheme="minorHAnsi"/>
                <w:b w:val="0"/>
                <w:sz w:val="22"/>
                <w:lang w:val="en-GB"/>
              </w:rPr>
            </w:pPr>
            <w:r w:rsidRPr="00F6117B">
              <w:rPr>
                <w:rFonts w:asciiTheme="minorHAnsi" w:hAnsiTheme="minorHAnsi" w:cstheme="minorHAnsi"/>
                <w:b w:val="0"/>
                <w:sz w:val="22"/>
                <w:lang w:val="en-GB"/>
              </w:rPr>
              <w:t>St Vincent de Paul Society</w:t>
            </w:r>
          </w:p>
        </w:tc>
        <w:tc>
          <w:tcPr>
            <w:tcW w:w="4712" w:type="dxa"/>
          </w:tcPr>
          <w:p w14:paraId="2769F1FC" w14:textId="77777777" w:rsidR="00C30F91" w:rsidRPr="00F6117B" w:rsidRDefault="00C30F91"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F6117B">
              <w:rPr>
                <w:rFonts w:asciiTheme="minorHAnsi" w:hAnsiTheme="minorHAnsi" w:cstheme="minorHAnsi"/>
                <w:sz w:val="22"/>
                <w:lang w:val="en-GB"/>
              </w:rPr>
              <w:t>Gavin Dufty</w:t>
            </w:r>
          </w:p>
        </w:tc>
      </w:tr>
      <w:tr w:rsidR="00C30F91" w:rsidRPr="00F6117B" w14:paraId="0E9C2ECD" w14:textId="77777777" w:rsidTr="00DD0EB1">
        <w:trPr>
          <w:trHeight w:val="416"/>
        </w:trPr>
        <w:tc>
          <w:tcPr>
            <w:cnfStyle w:val="001000000000" w:firstRow="0" w:lastRow="0" w:firstColumn="1" w:lastColumn="0" w:oddVBand="0" w:evenVBand="0" w:oddHBand="0" w:evenHBand="0" w:firstRowFirstColumn="0" w:firstRowLastColumn="0" w:lastRowFirstColumn="0" w:lastRowLastColumn="0"/>
            <w:tcW w:w="4718" w:type="dxa"/>
          </w:tcPr>
          <w:p w14:paraId="72FCE247" w14:textId="77777777" w:rsidR="00C30F91" w:rsidRPr="00F6117B" w:rsidRDefault="00C30F91" w:rsidP="00DD0EB1">
            <w:pPr>
              <w:rPr>
                <w:rFonts w:asciiTheme="minorHAnsi" w:hAnsiTheme="minorHAnsi" w:cstheme="minorHAnsi"/>
                <w:b w:val="0"/>
                <w:sz w:val="22"/>
                <w:lang w:val="en-GB"/>
              </w:rPr>
            </w:pPr>
            <w:r w:rsidRPr="00F6117B">
              <w:rPr>
                <w:rFonts w:asciiTheme="minorHAnsi" w:hAnsiTheme="minorHAnsi" w:cstheme="minorHAnsi"/>
                <w:b w:val="0"/>
                <w:sz w:val="22"/>
                <w:lang w:val="en-GB"/>
              </w:rPr>
              <w:t>Tasmania Council of Social Service</w:t>
            </w:r>
          </w:p>
        </w:tc>
        <w:tc>
          <w:tcPr>
            <w:tcW w:w="4712" w:type="dxa"/>
          </w:tcPr>
          <w:p w14:paraId="6A81BF7E" w14:textId="77777777" w:rsidR="00C30F91" w:rsidRPr="00F6117B" w:rsidRDefault="00C30F91"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F6117B">
              <w:rPr>
                <w:rFonts w:asciiTheme="minorHAnsi" w:hAnsiTheme="minorHAnsi" w:cstheme="minorHAnsi"/>
                <w:sz w:val="22"/>
                <w:lang w:val="en-GB"/>
              </w:rPr>
              <w:t>Cynthia Townley</w:t>
            </w:r>
          </w:p>
        </w:tc>
      </w:tr>
      <w:tr w:rsidR="00C30F91" w:rsidRPr="00F6117B" w14:paraId="76EF2876" w14:textId="77777777" w:rsidTr="00DD0EB1">
        <w:trPr>
          <w:trHeight w:val="416"/>
        </w:trPr>
        <w:tc>
          <w:tcPr>
            <w:cnfStyle w:val="001000000000" w:firstRow="0" w:lastRow="0" w:firstColumn="1" w:lastColumn="0" w:oddVBand="0" w:evenVBand="0" w:oddHBand="0" w:evenHBand="0" w:firstRowFirstColumn="0" w:firstRowLastColumn="0" w:lastRowFirstColumn="0" w:lastRowLastColumn="0"/>
            <w:tcW w:w="4718" w:type="dxa"/>
          </w:tcPr>
          <w:p w14:paraId="18BC22C6" w14:textId="77777777" w:rsidR="00C30F91" w:rsidRPr="00F6117B" w:rsidRDefault="00C30F91" w:rsidP="00DD0EB1">
            <w:pPr>
              <w:rPr>
                <w:rFonts w:asciiTheme="minorHAnsi" w:hAnsiTheme="minorHAnsi" w:cstheme="minorHAnsi"/>
                <w:b w:val="0"/>
                <w:sz w:val="22"/>
                <w:lang w:val="en-GB"/>
              </w:rPr>
            </w:pPr>
            <w:r w:rsidRPr="00F6117B">
              <w:rPr>
                <w:rFonts w:asciiTheme="minorHAnsi" w:hAnsiTheme="minorHAnsi" w:cstheme="minorHAnsi"/>
                <w:b w:val="0"/>
                <w:sz w:val="22"/>
                <w:lang w:val="en-GB"/>
              </w:rPr>
              <w:t xml:space="preserve">Uniting Communities </w:t>
            </w:r>
          </w:p>
        </w:tc>
        <w:tc>
          <w:tcPr>
            <w:tcW w:w="4712" w:type="dxa"/>
          </w:tcPr>
          <w:p w14:paraId="048ED788" w14:textId="77777777" w:rsidR="00C30F91" w:rsidRPr="00F6117B" w:rsidRDefault="00C30F91"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F6117B">
              <w:rPr>
                <w:rFonts w:asciiTheme="minorHAnsi" w:hAnsiTheme="minorHAnsi" w:cstheme="minorHAnsi"/>
                <w:sz w:val="22"/>
                <w:lang w:val="en-GB"/>
              </w:rPr>
              <w:t>Mark Henley</w:t>
            </w:r>
          </w:p>
        </w:tc>
      </w:tr>
    </w:tbl>
    <w:p w14:paraId="4C5E0C38" w14:textId="77777777" w:rsidR="00C30F91" w:rsidRPr="00F6117B" w:rsidRDefault="00C30F91" w:rsidP="00C30F91">
      <w:pPr>
        <w:spacing w:line="360" w:lineRule="auto"/>
        <w:rPr>
          <w:rFonts w:asciiTheme="minorHAnsi" w:hAnsiTheme="minorHAnsi" w:cstheme="minorHAnsi"/>
          <w:b/>
          <w:lang w:val="en-GB"/>
        </w:rPr>
      </w:pPr>
      <w:r w:rsidRPr="00F6117B">
        <w:rPr>
          <w:rFonts w:asciiTheme="minorHAnsi" w:hAnsiTheme="minorHAnsi" w:cstheme="minorHAnsi"/>
          <w:b/>
          <w:lang w:val="en-GB"/>
        </w:rPr>
        <w:t>Observers</w:t>
      </w:r>
    </w:p>
    <w:tbl>
      <w:tblPr>
        <w:tblStyle w:val="TableGrid"/>
        <w:tblW w:w="9072" w:type="dxa"/>
        <w:tblBorders>
          <w:top w:val="none" w:sz="0" w:space="0" w:color="auto"/>
          <w:bottom w:val="none" w:sz="0" w:space="0" w:color="auto"/>
        </w:tblBorders>
        <w:tblLook w:val="04A0" w:firstRow="1" w:lastRow="0" w:firstColumn="1" w:lastColumn="0" w:noHBand="0" w:noVBand="1"/>
      </w:tblPr>
      <w:tblGrid>
        <w:gridCol w:w="4536"/>
        <w:gridCol w:w="4536"/>
      </w:tblGrid>
      <w:tr w:rsidR="00C30F91" w:rsidRPr="00F6117B" w14:paraId="1151B1B3" w14:textId="77777777" w:rsidTr="00E740D0">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453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F0796CF" w14:textId="77777777" w:rsidR="00C30F91" w:rsidRPr="00F6117B" w:rsidRDefault="00C30F91" w:rsidP="00DD0EB1">
            <w:pPr>
              <w:rPr>
                <w:rFonts w:asciiTheme="minorHAnsi" w:hAnsiTheme="minorHAnsi" w:cstheme="minorHAnsi"/>
                <w:b w:val="0"/>
                <w:sz w:val="22"/>
                <w:lang w:val="en-GB"/>
              </w:rPr>
            </w:pPr>
            <w:r w:rsidRPr="00F6117B">
              <w:rPr>
                <w:rFonts w:asciiTheme="minorHAnsi" w:hAnsiTheme="minorHAnsi" w:cstheme="minorHAnsi"/>
                <w:b w:val="0"/>
                <w:sz w:val="22"/>
                <w:lang w:val="en-GB"/>
              </w:rPr>
              <w:t>Australian Energy Market Commission</w:t>
            </w:r>
          </w:p>
        </w:tc>
        <w:tc>
          <w:tcPr>
            <w:tcW w:w="453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317490" w14:textId="77777777" w:rsidR="00C30F91" w:rsidRPr="00F6117B" w:rsidRDefault="00C30F91" w:rsidP="00DD0EB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lang w:val="en-GB"/>
              </w:rPr>
            </w:pPr>
            <w:r w:rsidRPr="00F6117B">
              <w:rPr>
                <w:rFonts w:asciiTheme="minorHAnsi" w:hAnsiTheme="minorHAnsi" w:cstheme="minorHAnsi"/>
                <w:b w:val="0"/>
                <w:sz w:val="22"/>
                <w:lang w:val="en-GB"/>
              </w:rPr>
              <w:t xml:space="preserve">Kate Wild </w:t>
            </w:r>
          </w:p>
        </w:tc>
      </w:tr>
      <w:tr w:rsidR="00C30F91" w:rsidRPr="00F6117B" w14:paraId="1D9873BB" w14:textId="77777777" w:rsidTr="00E740D0">
        <w:trPr>
          <w:trHeight w:val="505"/>
        </w:trPr>
        <w:tc>
          <w:tcPr>
            <w:cnfStyle w:val="001000000000" w:firstRow="0" w:lastRow="0" w:firstColumn="1" w:lastColumn="0" w:oddVBand="0" w:evenVBand="0" w:oddHBand="0" w:evenHBand="0" w:firstRowFirstColumn="0" w:firstRowLastColumn="0" w:lastRowFirstColumn="0" w:lastRowLastColumn="0"/>
            <w:tcW w:w="4536" w:type="dxa"/>
          </w:tcPr>
          <w:p w14:paraId="061ADD66" w14:textId="77777777" w:rsidR="00C30F91" w:rsidRPr="00F6117B" w:rsidRDefault="00C30F91" w:rsidP="00DD0EB1">
            <w:pPr>
              <w:spacing w:before="120"/>
              <w:rPr>
                <w:rFonts w:asciiTheme="minorHAnsi" w:hAnsiTheme="minorHAnsi" w:cstheme="minorHAnsi"/>
                <w:b w:val="0"/>
                <w:sz w:val="22"/>
                <w:lang w:val="en-GB"/>
              </w:rPr>
            </w:pPr>
            <w:r w:rsidRPr="00F6117B">
              <w:rPr>
                <w:rFonts w:asciiTheme="minorHAnsi" w:hAnsiTheme="minorHAnsi" w:cstheme="minorHAnsi"/>
                <w:b w:val="0"/>
                <w:sz w:val="22"/>
                <w:lang w:val="en-GB"/>
              </w:rPr>
              <w:t>Australian Energy Market Commission</w:t>
            </w:r>
          </w:p>
        </w:tc>
        <w:tc>
          <w:tcPr>
            <w:tcW w:w="4536" w:type="dxa"/>
          </w:tcPr>
          <w:p w14:paraId="4FAC3C77" w14:textId="77777777" w:rsidR="00C30F91" w:rsidRPr="00F6117B" w:rsidRDefault="00C30F91" w:rsidP="00DD0EB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F6117B">
              <w:rPr>
                <w:rFonts w:asciiTheme="minorHAnsi" w:hAnsiTheme="minorHAnsi" w:cstheme="minorHAnsi"/>
                <w:sz w:val="22"/>
                <w:lang w:val="en-GB"/>
              </w:rPr>
              <w:t>Michael Bradley</w:t>
            </w:r>
          </w:p>
        </w:tc>
      </w:tr>
      <w:tr w:rsidR="00C30F91" w:rsidRPr="00F6117B" w14:paraId="0EECFF29" w14:textId="77777777" w:rsidTr="00E740D0">
        <w:trPr>
          <w:trHeight w:val="490"/>
        </w:trPr>
        <w:tc>
          <w:tcPr>
            <w:cnfStyle w:val="001000000000" w:firstRow="0" w:lastRow="0" w:firstColumn="1" w:lastColumn="0" w:oddVBand="0" w:evenVBand="0" w:oddHBand="0" w:evenHBand="0" w:firstRowFirstColumn="0" w:firstRowLastColumn="0" w:lastRowFirstColumn="0" w:lastRowLastColumn="0"/>
            <w:tcW w:w="4536" w:type="dxa"/>
          </w:tcPr>
          <w:p w14:paraId="7C9C7FE2" w14:textId="77777777" w:rsidR="00C30F91" w:rsidRPr="00F6117B" w:rsidRDefault="00C30F91" w:rsidP="00DD0EB1">
            <w:pPr>
              <w:spacing w:before="120"/>
              <w:rPr>
                <w:rFonts w:asciiTheme="minorHAnsi" w:hAnsiTheme="minorHAnsi" w:cstheme="minorHAnsi"/>
                <w:b w:val="0"/>
                <w:sz w:val="22"/>
                <w:lang w:val="en-GB"/>
              </w:rPr>
            </w:pPr>
            <w:r w:rsidRPr="00F6117B">
              <w:rPr>
                <w:rFonts w:asciiTheme="minorHAnsi" w:hAnsiTheme="minorHAnsi" w:cstheme="minorHAnsi"/>
                <w:b w:val="0"/>
                <w:sz w:val="22"/>
                <w:lang w:val="en-GB"/>
              </w:rPr>
              <w:t>Energy Consumers Australia</w:t>
            </w:r>
          </w:p>
        </w:tc>
        <w:tc>
          <w:tcPr>
            <w:tcW w:w="4536" w:type="dxa"/>
          </w:tcPr>
          <w:p w14:paraId="1AE2EEB9" w14:textId="77777777" w:rsidR="00C30F91" w:rsidRPr="00F6117B" w:rsidRDefault="00C30F91" w:rsidP="00DD0EB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F6117B">
              <w:rPr>
                <w:rFonts w:asciiTheme="minorHAnsi" w:hAnsiTheme="minorHAnsi" w:cstheme="minorHAnsi"/>
                <w:sz w:val="22"/>
                <w:lang w:val="en-GB"/>
              </w:rPr>
              <w:t xml:space="preserve">Oliver </w:t>
            </w:r>
            <w:proofErr w:type="spellStart"/>
            <w:r w:rsidRPr="00F6117B">
              <w:rPr>
                <w:rFonts w:asciiTheme="minorHAnsi" w:hAnsiTheme="minorHAnsi" w:cstheme="minorHAnsi"/>
                <w:sz w:val="22"/>
                <w:lang w:val="en-GB"/>
              </w:rPr>
              <w:t>Derum</w:t>
            </w:r>
            <w:proofErr w:type="spellEnd"/>
          </w:p>
        </w:tc>
      </w:tr>
      <w:tr w:rsidR="00C30F91" w:rsidRPr="00F6117B" w14:paraId="216A6E12" w14:textId="77777777" w:rsidTr="00E740D0">
        <w:trPr>
          <w:trHeight w:val="688"/>
        </w:trPr>
        <w:tc>
          <w:tcPr>
            <w:cnfStyle w:val="001000000000" w:firstRow="0" w:lastRow="0" w:firstColumn="1" w:lastColumn="0" w:oddVBand="0" w:evenVBand="0" w:oddHBand="0" w:evenHBand="0" w:firstRowFirstColumn="0" w:firstRowLastColumn="0" w:lastRowFirstColumn="0" w:lastRowLastColumn="0"/>
            <w:tcW w:w="4536" w:type="dxa"/>
          </w:tcPr>
          <w:p w14:paraId="3505741A" w14:textId="77777777" w:rsidR="00C30F91" w:rsidRPr="00F6117B" w:rsidRDefault="00C30F91" w:rsidP="00DD0EB1">
            <w:pPr>
              <w:spacing w:before="120"/>
              <w:rPr>
                <w:rFonts w:asciiTheme="minorHAnsi" w:hAnsiTheme="minorHAnsi" w:cstheme="minorHAnsi"/>
                <w:b w:val="0"/>
                <w:sz w:val="22"/>
                <w:lang w:val="en-GB"/>
              </w:rPr>
            </w:pPr>
            <w:r w:rsidRPr="00F6117B">
              <w:rPr>
                <w:rFonts w:asciiTheme="minorHAnsi" w:hAnsiTheme="minorHAnsi" w:cstheme="minorHAnsi"/>
                <w:b w:val="0"/>
                <w:sz w:val="22"/>
                <w:lang w:val="en-GB"/>
              </w:rPr>
              <w:t>Energy and Water Ombudsman SA</w:t>
            </w:r>
          </w:p>
        </w:tc>
        <w:tc>
          <w:tcPr>
            <w:tcW w:w="4536" w:type="dxa"/>
          </w:tcPr>
          <w:p w14:paraId="2D43E9BB" w14:textId="77777777" w:rsidR="00C30F91" w:rsidRPr="00F6117B" w:rsidRDefault="00C30F91" w:rsidP="00DD0EB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F6117B">
              <w:rPr>
                <w:rFonts w:asciiTheme="minorHAnsi" w:hAnsiTheme="minorHAnsi" w:cstheme="minorHAnsi"/>
                <w:sz w:val="22"/>
                <w:lang w:val="en-GB"/>
              </w:rPr>
              <w:t xml:space="preserve">Sandy </w:t>
            </w:r>
            <w:proofErr w:type="spellStart"/>
            <w:r w:rsidRPr="00F6117B">
              <w:rPr>
                <w:rFonts w:asciiTheme="minorHAnsi" w:hAnsiTheme="minorHAnsi" w:cstheme="minorHAnsi"/>
                <w:sz w:val="22"/>
                <w:lang w:val="en-GB"/>
              </w:rPr>
              <w:t>Canale</w:t>
            </w:r>
            <w:proofErr w:type="spellEnd"/>
          </w:p>
        </w:tc>
      </w:tr>
    </w:tbl>
    <w:p w14:paraId="1EDFA577" w14:textId="77777777" w:rsidR="00C30F91" w:rsidRPr="00F6117B" w:rsidRDefault="00C30F91" w:rsidP="00C30F91">
      <w:pPr>
        <w:spacing w:line="360" w:lineRule="auto"/>
        <w:rPr>
          <w:rFonts w:asciiTheme="minorHAnsi" w:hAnsiTheme="minorHAnsi" w:cstheme="minorHAnsi"/>
          <w:b/>
          <w:lang w:val="en-GB"/>
        </w:rPr>
      </w:pPr>
      <w:r w:rsidRPr="00F6117B">
        <w:rPr>
          <w:rFonts w:asciiTheme="minorHAnsi" w:hAnsiTheme="minorHAnsi" w:cstheme="minorHAnsi"/>
          <w:b/>
          <w:lang w:val="en-GB"/>
        </w:rPr>
        <w:t>AER Representatives</w:t>
      </w:r>
    </w:p>
    <w:tbl>
      <w:tblPr>
        <w:tblStyle w:val="TableGrid"/>
        <w:tblW w:w="0" w:type="auto"/>
        <w:tblBorders>
          <w:top w:val="none" w:sz="0" w:space="0" w:color="auto"/>
          <w:bottom w:val="none" w:sz="0" w:space="0" w:color="auto"/>
        </w:tblBorders>
        <w:tblLook w:val="04A0" w:firstRow="1" w:lastRow="0" w:firstColumn="1" w:lastColumn="0" w:noHBand="0" w:noVBand="1"/>
      </w:tblPr>
      <w:tblGrid>
        <w:gridCol w:w="4513"/>
        <w:gridCol w:w="4513"/>
      </w:tblGrid>
      <w:tr w:rsidR="00F6117B" w14:paraId="061C32D6" w14:textId="77777777" w:rsidTr="00D23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B88DAB" w14:textId="006A6C1D" w:rsidR="00F6117B" w:rsidRPr="00F6117B" w:rsidRDefault="00F6117B" w:rsidP="00C30F91">
            <w:pPr>
              <w:spacing w:line="360" w:lineRule="auto"/>
              <w:rPr>
                <w:rFonts w:asciiTheme="minorHAnsi" w:hAnsiTheme="minorHAnsi" w:cstheme="minorHAnsi"/>
                <w:b w:val="0"/>
                <w:bCs/>
                <w:lang w:val="en-GB"/>
              </w:rPr>
            </w:pPr>
            <w:r w:rsidRPr="00F6117B">
              <w:rPr>
                <w:rFonts w:asciiTheme="minorHAnsi" w:hAnsiTheme="minorHAnsi" w:cstheme="minorHAnsi"/>
                <w:b w:val="0"/>
                <w:bCs/>
                <w:sz w:val="22"/>
                <w:lang w:val="en-GB"/>
              </w:rPr>
              <w:t>AER Retail Markets General Manager</w:t>
            </w:r>
            <w:r w:rsidRPr="00F6117B">
              <w:rPr>
                <w:rFonts w:asciiTheme="minorHAnsi" w:hAnsiTheme="minorHAnsi" w:cstheme="minorHAnsi"/>
                <w:b w:val="0"/>
                <w:bCs/>
                <w:sz w:val="22"/>
                <w:lang w:val="en-GB"/>
              </w:rPr>
              <w:tab/>
            </w:r>
          </w:p>
        </w:tc>
        <w:tc>
          <w:tcPr>
            <w:tcW w:w="45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61F9ED0" w14:textId="73EFB0CE" w:rsidR="00F6117B" w:rsidRPr="00F6117B" w:rsidRDefault="00F6117B" w:rsidP="00C30F91">
            <w:pPr>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lang w:val="en-GB"/>
              </w:rPr>
            </w:pPr>
            <w:r w:rsidRPr="00F6117B">
              <w:rPr>
                <w:rFonts w:asciiTheme="minorHAnsi" w:hAnsiTheme="minorHAnsi" w:cstheme="minorHAnsi"/>
                <w:b w:val="0"/>
                <w:bCs/>
                <w:sz w:val="22"/>
                <w:lang w:val="en-GB"/>
              </w:rPr>
              <w:t>Sarah Proudfoot</w:t>
            </w:r>
          </w:p>
        </w:tc>
      </w:tr>
      <w:tr w:rsidR="00F6117B" w14:paraId="48784386" w14:textId="77777777" w:rsidTr="00D2377C">
        <w:tc>
          <w:tcPr>
            <w:cnfStyle w:val="001000000000" w:firstRow="0" w:lastRow="0" w:firstColumn="1" w:lastColumn="0" w:oddVBand="0" w:evenVBand="0" w:oddHBand="0" w:evenHBand="0" w:firstRowFirstColumn="0" w:firstRowLastColumn="0" w:lastRowFirstColumn="0" w:lastRowLastColumn="0"/>
            <w:tcW w:w="4513" w:type="dxa"/>
          </w:tcPr>
          <w:p w14:paraId="02D6E1BC" w14:textId="1143628D" w:rsidR="00F6117B" w:rsidRPr="00F6117B" w:rsidRDefault="00F6117B" w:rsidP="00C30F91">
            <w:pPr>
              <w:spacing w:line="360" w:lineRule="auto"/>
              <w:rPr>
                <w:rFonts w:asciiTheme="minorHAnsi" w:hAnsiTheme="minorHAnsi" w:cstheme="minorHAnsi"/>
                <w:b w:val="0"/>
                <w:bCs/>
                <w:lang w:val="en-GB"/>
              </w:rPr>
            </w:pPr>
            <w:r w:rsidRPr="00F6117B">
              <w:rPr>
                <w:rFonts w:asciiTheme="minorHAnsi" w:hAnsiTheme="minorHAnsi" w:cstheme="minorHAnsi"/>
                <w:b w:val="0"/>
                <w:bCs/>
                <w:sz w:val="22"/>
                <w:lang w:val="en-GB"/>
              </w:rPr>
              <w:t>AER Wholesale Markets General Manager</w:t>
            </w:r>
          </w:p>
        </w:tc>
        <w:tc>
          <w:tcPr>
            <w:tcW w:w="4513" w:type="dxa"/>
          </w:tcPr>
          <w:p w14:paraId="089EA04C" w14:textId="68CBBB15" w:rsidR="00F6117B" w:rsidRPr="00F6117B" w:rsidRDefault="00F6117B" w:rsidP="00C30F91">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F6117B">
              <w:rPr>
                <w:rFonts w:asciiTheme="minorHAnsi" w:hAnsiTheme="minorHAnsi" w:cstheme="minorHAnsi"/>
                <w:bCs/>
                <w:sz w:val="22"/>
                <w:lang w:val="en-GB"/>
              </w:rPr>
              <w:t>Peter Adams</w:t>
            </w:r>
          </w:p>
        </w:tc>
      </w:tr>
    </w:tbl>
    <w:p w14:paraId="106970DC" w14:textId="77777777" w:rsidR="00C30F91" w:rsidRPr="00F6117B" w:rsidRDefault="00C30F91" w:rsidP="00C30F91">
      <w:pPr>
        <w:spacing w:line="360" w:lineRule="auto"/>
        <w:rPr>
          <w:rFonts w:asciiTheme="minorHAnsi" w:hAnsiTheme="minorHAnsi" w:cstheme="minorHAnsi"/>
          <w:b/>
          <w:lang w:val="en-GB"/>
        </w:rPr>
      </w:pPr>
      <w:r w:rsidRPr="00F6117B">
        <w:rPr>
          <w:rFonts w:asciiTheme="minorHAnsi" w:hAnsiTheme="minorHAnsi" w:cstheme="minorHAnsi"/>
          <w:b/>
          <w:lang w:val="en-GB"/>
        </w:rPr>
        <w:t>Apologies</w:t>
      </w:r>
    </w:p>
    <w:tbl>
      <w:tblPr>
        <w:tblStyle w:val="TableGrid"/>
        <w:tblW w:w="0" w:type="auto"/>
        <w:tblBorders>
          <w:top w:val="none" w:sz="0" w:space="0" w:color="auto"/>
          <w:bottom w:val="none" w:sz="0" w:space="0" w:color="auto"/>
        </w:tblBorders>
        <w:tblLook w:val="04A0" w:firstRow="1" w:lastRow="0" w:firstColumn="1" w:lastColumn="0" w:noHBand="0" w:noVBand="1"/>
      </w:tblPr>
      <w:tblGrid>
        <w:gridCol w:w="4513"/>
        <w:gridCol w:w="4513"/>
      </w:tblGrid>
      <w:tr w:rsidR="00F6117B" w14:paraId="3EC8A010" w14:textId="77777777" w:rsidTr="00D23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7434410" w14:textId="60534C6D" w:rsidR="00F6117B" w:rsidRPr="00E740D0" w:rsidRDefault="00E740D0">
            <w:pPr>
              <w:rPr>
                <w:rFonts w:asciiTheme="minorHAnsi" w:hAnsiTheme="minorHAnsi" w:cstheme="minorHAnsi"/>
                <w:b w:val="0"/>
                <w:bCs/>
                <w:lang w:val="en-GB"/>
              </w:rPr>
            </w:pPr>
            <w:r w:rsidRPr="00E740D0">
              <w:rPr>
                <w:rFonts w:asciiTheme="minorHAnsi" w:hAnsiTheme="minorHAnsi" w:cstheme="minorHAnsi"/>
                <w:b w:val="0"/>
                <w:bCs/>
                <w:sz w:val="22"/>
                <w:lang w:val="en-GB"/>
              </w:rPr>
              <w:t>Brotherhood of Saint Laurence</w:t>
            </w:r>
            <w:r w:rsidRPr="00E740D0">
              <w:rPr>
                <w:rFonts w:asciiTheme="minorHAnsi" w:hAnsiTheme="minorHAnsi" w:cstheme="minorHAnsi"/>
                <w:b w:val="0"/>
                <w:bCs/>
                <w:sz w:val="22"/>
                <w:lang w:val="en-GB"/>
              </w:rPr>
              <w:tab/>
            </w:r>
          </w:p>
        </w:tc>
        <w:tc>
          <w:tcPr>
            <w:tcW w:w="45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9705DB" w14:textId="493A2DD2" w:rsidR="00F6117B" w:rsidRPr="00E740D0" w:rsidRDefault="00E740D0">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lang w:val="en-GB"/>
              </w:rPr>
            </w:pPr>
            <w:r w:rsidRPr="00E740D0">
              <w:rPr>
                <w:rFonts w:asciiTheme="minorHAnsi" w:hAnsiTheme="minorHAnsi" w:cstheme="minorHAnsi"/>
                <w:b w:val="0"/>
                <w:bCs/>
                <w:sz w:val="22"/>
                <w:lang w:val="en-GB"/>
              </w:rPr>
              <w:t>Damian Sullivan</w:t>
            </w:r>
          </w:p>
        </w:tc>
      </w:tr>
    </w:tbl>
    <w:p w14:paraId="0325CBA5" w14:textId="5532196B" w:rsidR="00C30F91" w:rsidRDefault="00C30F91">
      <w:r>
        <w:br w:type="page"/>
      </w:r>
    </w:p>
    <w:p w14:paraId="524DB7D1" w14:textId="77777777" w:rsidR="00691726" w:rsidRDefault="00691726" w:rsidP="00691726">
      <w:pPr>
        <w:tabs>
          <w:tab w:val="left" w:pos="551"/>
          <w:tab w:val="center" w:pos="4513"/>
        </w:tabs>
        <w:spacing w:before="480" w:line="276" w:lineRule="auto"/>
        <w:contextualSpacing/>
        <w:outlineLvl w:val="0"/>
        <w:rPr>
          <w:rFonts w:ascii="Cambria" w:hAnsi="Cambria"/>
          <w:b/>
          <w:sz w:val="28"/>
          <w:u w:val="single"/>
        </w:rPr>
      </w:pPr>
      <w:bookmarkStart w:id="20" w:name="_Toc90047877"/>
      <w:bookmarkStart w:id="21" w:name="_Toc90280254"/>
      <w:bookmarkStart w:id="22" w:name="_Toc90283995"/>
      <w:r w:rsidRPr="00411A5B">
        <w:rPr>
          <w:rFonts w:ascii="Calibri" w:eastAsia="Calibri" w:hAnsi="Calibri" w:cs="Arial"/>
          <w:noProof/>
          <w:lang w:eastAsia="en-AU"/>
        </w:rPr>
        <w:lastRenderedPageBreak/>
        <w:drawing>
          <wp:anchor distT="0" distB="0" distL="114300" distR="114300" simplePos="0" relativeHeight="251659264" behindDoc="0" locked="0" layoutInCell="1" allowOverlap="1" wp14:anchorId="1BD56C13" wp14:editId="4E7B9421">
            <wp:simplePos x="0" y="0"/>
            <wp:positionH relativeFrom="column">
              <wp:posOffset>1388745</wp:posOffset>
            </wp:positionH>
            <wp:positionV relativeFrom="paragraph">
              <wp:posOffset>-60325</wp:posOffset>
            </wp:positionV>
            <wp:extent cx="3438000" cy="1148400"/>
            <wp:effectExtent l="0" t="0" r="0" b="0"/>
            <wp:wrapSquare wrapText="bothSides"/>
            <wp:docPr id="17" name="Picture 17" descr="H:\trimdata\TRIM\TEMP\HPTRIM.5956\D14 125858  AER logo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rimdata\TRIM\TEMP\HPTRIM.5956\D14 125858  AER logo full colou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38000" cy="11484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20"/>
      <w:bookmarkEnd w:id="21"/>
      <w:bookmarkEnd w:id="22"/>
    </w:p>
    <w:p w14:paraId="0A91A8DE" w14:textId="77777777" w:rsidR="00691726" w:rsidRDefault="00691726" w:rsidP="00691726">
      <w:pPr>
        <w:rPr>
          <w:rFonts w:cs="Arial"/>
          <w:lang w:val="en"/>
        </w:rPr>
      </w:pPr>
    </w:p>
    <w:p w14:paraId="1107FB42" w14:textId="77777777" w:rsidR="00691726" w:rsidRDefault="00691726" w:rsidP="00691726">
      <w:pPr>
        <w:jc w:val="center"/>
        <w:rPr>
          <w:rFonts w:ascii="Cambria" w:eastAsia="Times New Roman" w:hAnsi="Cambria" w:cs="Times New Roman"/>
          <w:b/>
          <w:bCs/>
          <w:sz w:val="28"/>
          <w:szCs w:val="28"/>
          <w:u w:val="single"/>
          <w:lang w:val="en-GB"/>
        </w:rPr>
      </w:pPr>
    </w:p>
    <w:p w14:paraId="7871EA1D" w14:textId="77777777" w:rsidR="004D07DB" w:rsidRDefault="004D07DB" w:rsidP="00691726">
      <w:pPr>
        <w:jc w:val="center"/>
        <w:rPr>
          <w:rFonts w:asciiTheme="minorHAnsi" w:eastAsia="Times New Roman" w:hAnsiTheme="minorHAnsi" w:cstheme="minorHAnsi"/>
          <w:b/>
          <w:bCs/>
          <w:sz w:val="28"/>
          <w:szCs w:val="28"/>
          <w:lang w:val="en-GB"/>
        </w:rPr>
      </w:pPr>
    </w:p>
    <w:p w14:paraId="7A3EC5B3" w14:textId="23E73891" w:rsidR="00691726" w:rsidRPr="00B213FA" w:rsidRDefault="00691726" w:rsidP="00691726">
      <w:pPr>
        <w:jc w:val="center"/>
        <w:rPr>
          <w:rFonts w:asciiTheme="minorHAnsi" w:eastAsia="Times New Roman" w:hAnsiTheme="minorHAnsi" w:cstheme="minorHAnsi"/>
          <w:b/>
          <w:bCs/>
          <w:sz w:val="28"/>
          <w:szCs w:val="28"/>
          <w:lang w:val="en-GB"/>
        </w:rPr>
      </w:pPr>
      <w:r w:rsidRPr="00B213FA">
        <w:rPr>
          <w:rFonts w:asciiTheme="minorHAnsi" w:eastAsia="Times New Roman" w:hAnsiTheme="minorHAnsi" w:cstheme="minorHAnsi"/>
          <w:b/>
          <w:bCs/>
          <w:sz w:val="28"/>
          <w:szCs w:val="28"/>
          <w:lang w:val="en-GB"/>
        </w:rPr>
        <w:t>CUSTOMER CONSULTATIVE GROUP</w:t>
      </w:r>
    </w:p>
    <w:p w14:paraId="5533631B" w14:textId="4A600A88" w:rsidR="00691726" w:rsidRPr="00296D77" w:rsidRDefault="00691726" w:rsidP="008B28DA">
      <w:pPr>
        <w:pStyle w:val="Heading3"/>
        <w:rPr>
          <w:rFonts w:eastAsia="Times New Roman"/>
          <w:lang w:val="en-GB"/>
        </w:rPr>
      </w:pPr>
      <w:bookmarkStart w:id="23" w:name="_Toc90283996"/>
      <w:r w:rsidRPr="00296D77">
        <w:rPr>
          <w:rFonts w:eastAsia="Times New Roman"/>
          <w:lang w:val="en-GB"/>
        </w:rPr>
        <w:t xml:space="preserve">Meeting </w:t>
      </w:r>
      <w:r w:rsidR="00B213FA">
        <w:rPr>
          <w:rFonts w:eastAsia="Times New Roman"/>
          <w:lang w:val="en-GB"/>
        </w:rPr>
        <w:t>C</w:t>
      </w:r>
      <w:r w:rsidRPr="00296D77">
        <w:rPr>
          <w:rFonts w:eastAsia="Times New Roman"/>
          <w:lang w:val="en-GB"/>
        </w:rPr>
        <w:t>ommunique – 21 November 2017</w:t>
      </w:r>
      <w:bookmarkEnd w:id="23"/>
    </w:p>
    <w:p w14:paraId="2F6DDF0C" w14:textId="77777777" w:rsidR="00691726" w:rsidRDefault="00691726" w:rsidP="00D2377C">
      <w:pPr>
        <w:spacing w:before="0"/>
        <w:rPr>
          <w:rFonts w:ascii="Cambria" w:hAnsi="Cambria"/>
          <w:b/>
          <w:sz w:val="28"/>
        </w:rPr>
      </w:pPr>
    </w:p>
    <w:p w14:paraId="251299D7" w14:textId="77777777" w:rsidR="00691726" w:rsidRPr="00B213FA" w:rsidRDefault="00691726" w:rsidP="00691726">
      <w:pPr>
        <w:rPr>
          <w:rFonts w:asciiTheme="minorHAnsi" w:hAnsiTheme="minorHAnsi" w:cstheme="minorHAnsi"/>
          <w:b/>
          <w:sz w:val="24"/>
          <w:szCs w:val="24"/>
        </w:rPr>
      </w:pPr>
      <w:r w:rsidRPr="00B213FA">
        <w:rPr>
          <w:rFonts w:asciiTheme="minorHAnsi" w:hAnsiTheme="minorHAnsi" w:cstheme="minorHAnsi"/>
          <w:b/>
          <w:sz w:val="24"/>
          <w:szCs w:val="24"/>
        </w:rPr>
        <w:t xml:space="preserve">A. CCG members meeting </w:t>
      </w:r>
    </w:p>
    <w:p w14:paraId="55A495B6" w14:textId="77777777" w:rsidR="00691726" w:rsidRPr="00F17643" w:rsidRDefault="00691726" w:rsidP="00691726">
      <w:pPr>
        <w:pStyle w:val="ListParagraph"/>
        <w:numPr>
          <w:ilvl w:val="0"/>
          <w:numId w:val="45"/>
        </w:numPr>
        <w:rPr>
          <w:rFonts w:cs="Arial"/>
          <w:lang w:val="en"/>
        </w:rPr>
      </w:pPr>
      <w:r>
        <w:rPr>
          <w:rFonts w:cs="Arial"/>
          <w:lang w:val="en"/>
        </w:rPr>
        <w:t xml:space="preserve">The </w:t>
      </w:r>
      <w:r w:rsidRPr="00F17643">
        <w:rPr>
          <w:rFonts w:cs="Arial"/>
          <w:lang w:val="en"/>
        </w:rPr>
        <w:t>Australian Energy Regulator’s (AER) Customer Consultative Group (CCG) met</w:t>
      </w:r>
      <w:r>
        <w:rPr>
          <w:rFonts w:cs="Arial"/>
          <w:lang w:val="en"/>
        </w:rPr>
        <w:t xml:space="preserve"> on</w:t>
      </w:r>
      <w:r w:rsidRPr="00F17643">
        <w:rPr>
          <w:rFonts w:cs="Arial"/>
          <w:lang w:val="en"/>
        </w:rPr>
        <w:t xml:space="preserve"> </w:t>
      </w:r>
      <w:r>
        <w:rPr>
          <w:rFonts w:cs="Arial"/>
          <w:lang w:val="en"/>
        </w:rPr>
        <w:t xml:space="preserve">21 November 2017 (see membership list at p. 3) </w:t>
      </w:r>
      <w:r w:rsidRPr="00F17643">
        <w:rPr>
          <w:rFonts w:cs="Arial"/>
          <w:lang w:val="en"/>
        </w:rPr>
        <w:t xml:space="preserve">to discuss with the AER </w:t>
      </w:r>
      <w:r>
        <w:rPr>
          <w:rFonts w:cs="Arial"/>
          <w:lang w:val="en"/>
        </w:rPr>
        <w:t>current</w:t>
      </w:r>
      <w:r w:rsidRPr="00F17643">
        <w:rPr>
          <w:rFonts w:cs="Arial"/>
          <w:lang w:val="en"/>
        </w:rPr>
        <w:t xml:space="preserve"> issues </w:t>
      </w:r>
      <w:r>
        <w:rPr>
          <w:rFonts w:cs="Arial"/>
          <w:lang w:val="en"/>
        </w:rPr>
        <w:t xml:space="preserve">affecting </w:t>
      </w:r>
      <w:r w:rsidRPr="00F17643">
        <w:rPr>
          <w:rFonts w:cs="Arial"/>
          <w:lang w:val="en"/>
        </w:rPr>
        <w:t xml:space="preserve">residential and small business energy </w:t>
      </w:r>
      <w:r>
        <w:rPr>
          <w:rFonts w:cs="Arial"/>
          <w:lang w:val="en"/>
        </w:rPr>
        <w:t>customers</w:t>
      </w:r>
      <w:r w:rsidRPr="00F17643">
        <w:rPr>
          <w:rFonts w:cs="Arial"/>
          <w:lang w:val="en"/>
        </w:rPr>
        <w:t>.</w:t>
      </w:r>
    </w:p>
    <w:p w14:paraId="26104155" w14:textId="77777777" w:rsidR="00691726" w:rsidRPr="00F17643" w:rsidRDefault="00691726" w:rsidP="00691726">
      <w:pPr>
        <w:pStyle w:val="ListParagraph"/>
        <w:numPr>
          <w:ilvl w:val="0"/>
          <w:numId w:val="45"/>
        </w:numPr>
        <w:rPr>
          <w:rFonts w:cs="Arial"/>
          <w:lang w:val="en"/>
        </w:rPr>
      </w:pPr>
      <w:r>
        <w:rPr>
          <w:rFonts w:cs="Arial"/>
          <w:lang w:val="en"/>
        </w:rPr>
        <w:t xml:space="preserve">CCG </w:t>
      </w:r>
      <w:r w:rsidRPr="00F17643">
        <w:rPr>
          <w:rFonts w:cs="Arial"/>
          <w:lang w:val="en"/>
        </w:rPr>
        <w:t>Chair</w:t>
      </w:r>
      <w:r>
        <w:rPr>
          <w:rFonts w:cs="Arial"/>
          <w:lang w:val="en"/>
        </w:rPr>
        <w:t>, Jim Cox,</w:t>
      </w:r>
      <w:r w:rsidRPr="00F17643">
        <w:rPr>
          <w:rFonts w:cs="Arial"/>
          <w:lang w:val="en"/>
        </w:rPr>
        <w:t xml:space="preserve"> noted some recent key areas of work for the AER, including:</w:t>
      </w:r>
    </w:p>
    <w:p w14:paraId="58A72807" w14:textId="77777777" w:rsidR="00691726" w:rsidRDefault="00691726" w:rsidP="00691726">
      <w:pPr>
        <w:pStyle w:val="ListParagraph"/>
        <w:numPr>
          <w:ilvl w:val="0"/>
          <w:numId w:val="44"/>
        </w:numPr>
        <w:rPr>
          <w:rFonts w:cs="Arial"/>
          <w:lang w:val="en"/>
        </w:rPr>
      </w:pPr>
      <w:r>
        <w:rPr>
          <w:rFonts w:cs="Arial"/>
          <w:lang w:val="en"/>
        </w:rPr>
        <w:t xml:space="preserve">The </w:t>
      </w:r>
      <w:r w:rsidRPr="00296D77">
        <w:rPr>
          <w:rFonts w:cs="Arial"/>
          <w:i/>
          <w:lang w:val="en"/>
        </w:rPr>
        <w:t>Annual Report on Compliance and Performance of the Retail Energy Markets</w:t>
      </w:r>
      <w:r>
        <w:rPr>
          <w:rFonts w:cs="Arial"/>
          <w:lang w:val="en"/>
        </w:rPr>
        <w:t xml:space="preserve"> that will be published 22 November 2017. </w:t>
      </w:r>
    </w:p>
    <w:p w14:paraId="1FB77FB1" w14:textId="77777777" w:rsidR="00691726" w:rsidRPr="00296D77" w:rsidRDefault="00691726" w:rsidP="00691726">
      <w:pPr>
        <w:pStyle w:val="ListParagraph"/>
        <w:numPr>
          <w:ilvl w:val="0"/>
          <w:numId w:val="44"/>
        </w:numPr>
        <w:rPr>
          <w:rFonts w:cs="Arial"/>
          <w:lang w:val="en"/>
        </w:rPr>
      </w:pPr>
      <w:r w:rsidRPr="00296D77">
        <w:rPr>
          <w:rFonts w:cs="Arial"/>
          <w:lang w:val="en"/>
        </w:rPr>
        <w:t>Work on retailer commitments to the Prime Minister including review of customer price information and the Retail</w:t>
      </w:r>
      <w:r>
        <w:rPr>
          <w:rFonts w:cs="Arial"/>
          <w:lang w:val="en"/>
        </w:rPr>
        <w:t xml:space="preserve"> Pricing Information Guidelines and</w:t>
      </w:r>
      <w:r w:rsidRPr="00296D77">
        <w:rPr>
          <w:rFonts w:cs="Arial"/>
          <w:lang w:val="en"/>
        </w:rPr>
        <w:t xml:space="preserve"> the new benefit change rule. </w:t>
      </w:r>
    </w:p>
    <w:p w14:paraId="5DAA7966" w14:textId="77777777" w:rsidR="00691726" w:rsidRPr="00296D77" w:rsidRDefault="00691726" w:rsidP="00691726">
      <w:pPr>
        <w:pStyle w:val="ListParagraph"/>
        <w:numPr>
          <w:ilvl w:val="0"/>
          <w:numId w:val="44"/>
        </w:numPr>
        <w:rPr>
          <w:rFonts w:cs="Arial"/>
          <w:lang w:val="en"/>
        </w:rPr>
      </w:pPr>
      <w:r>
        <w:rPr>
          <w:rFonts w:cs="Arial"/>
          <w:lang w:val="en"/>
        </w:rPr>
        <w:t>I</w:t>
      </w:r>
      <w:r w:rsidRPr="00296D77">
        <w:rPr>
          <w:rFonts w:cs="Arial"/>
          <w:lang w:val="en"/>
        </w:rPr>
        <w:t xml:space="preserve">nfringement notices </w:t>
      </w:r>
      <w:r>
        <w:rPr>
          <w:rFonts w:cs="Arial"/>
          <w:lang w:val="en"/>
        </w:rPr>
        <w:t xml:space="preserve">paid by Origin Energy </w:t>
      </w:r>
      <w:r w:rsidRPr="00296D77">
        <w:rPr>
          <w:rFonts w:cs="Arial"/>
          <w:lang w:val="en"/>
        </w:rPr>
        <w:t xml:space="preserve">for alleged failure to provide hardship assistance to a residential customer and its alleged wrongful disconnection of the customer’s premises in NSW in 2015. </w:t>
      </w:r>
    </w:p>
    <w:p w14:paraId="70001E8F" w14:textId="77777777" w:rsidR="00691726" w:rsidRPr="00296D77" w:rsidRDefault="00691726" w:rsidP="00691726">
      <w:pPr>
        <w:pStyle w:val="ListParagraph"/>
        <w:numPr>
          <w:ilvl w:val="0"/>
          <w:numId w:val="44"/>
        </w:numPr>
        <w:rPr>
          <w:rFonts w:cs="Arial"/>
          <w:lang w:val="en"/>
        </w:rPr>
      </w:pPr>
      <w:r w:rsidRPr="00296D77">
        <w:rPr>
          <w:rFonts w:cs="Arial"/>
          <w:lang w:val="en"/>
        </w:rPr>
        <w:t xml:space="preserve">Collaboration with </w:t>
      </w:r>
      <w:r>
        <w:rPr>
          <w:rFonts w:cs="Arial"/>
          <w:lang w:val="en"/>
        </w:rPr>
        <w:t xml:space="preserve">the </w:t>
      </w:r>
      <w:r w:rsidRPr="00296D77">
        <w:rPr>
          <w:rFonts w:cs="Arial"/>
          <w:lang w:val="en"/>
        </w:rPr>
        <w:t>A</w:t>
      </w:r>
      <w:r>
        <w:rPr>
          <w:rFonts w:cs="Arial"/>
          <w:lang w:val="en"/>
        </w:rPr>
        <w:t xml:space="preserve">ustralian </w:t>
      </w:r>
      <w:r w:rsidRPr="00296D77">
        <w:rPr>
          <w:rFonts w:cs="Arial"/>
          <w:lang w:val="en"/>
        </w:rPr>
        <w:t>N</w:t>
      </w:r>
      <w:r>
        <w:rPr>
          <w:rFonts w:cs="Arial"/>
          <w:lang w:val="en"/>
        </w:rPr>
        <w:t xml:space="preserve">ew </w:t>
      </w:r>
      <w:r w:rsidRPr="00296D77">
        <w:rPr>
          <w:rFonts w:cs="Arial"/>
          <w:lang w:val="en"/>
        </w:rPr>
        <w:t>Z</w:t>
      </w:r>
      <w:r>
        <w:rPr>
          <w:rFonts w:cs="Arial"/>
          <w:lang w:val="en"/>
        </w:rPr>
        <w:t xml:space="preserve">ealand </w:t>
      </w:r>
      <w:r w:rsidRPr="00296D77">
        <w:rPr>
          <w:rFonts w:cs="Arial"/>
          <w:lang w:val="en"/>
        </w:rPr>
        <w:t>E</w:t>
      </w:r>
      <w:r>
        <w:rPr>
          <w:rFonts w:cs="Arial"/>
          <w:lang w:val="en"/>
        </w:rPr>
        <w:t xml:space="preserve">nergy and </w:t>
      </w:r>
      <w:r w:rsidRPr="00296D77">
        <w:rPr>
          <w:rFonts w:cs="Arial"/>
          <w:lang w:val="en"/>
        </w:rPr>
        <w:t>W</w:t>
      </w:r>
      <w:r>
        <w:rPr>
          <w:rFonts w:cs="Arial"/>
          <w:lang w:val="en"/>
        </w:rPr>
        <w:t xml:space="preserve">ater </w:t>
      </w:r>
      <w:r w:rsidRPr="00296D77">
        <w:rPr>
          <w:rFonts w:cs="Arial"/>
          <w:lang w:val="en"/>
        </w:rPr>
        <w:t>O</w:t>
      </w:r>
      <w:r>
        <w:rPr>
          <w:rFonts w:cs="Arial"/>
          <w:lang w:val="en"/>
        </w:rPr>
        <w:t xml:space="preserve">mbudsman </w:t>
      </w:r>
      <w:r w:rsidRPr="00296D77">
        <w:rPr>
          <w:rFonts w:cs="Arial"/>
          <w:lang w:val="en"/>
        </w:rPr>
        <w:t>N</w:t>
      </w:r>
      <w:r>
        <w:rPr>
          <w:rFonts w:cs="Arial"/>
          <w:lang w:val="en"/>
        </w:rPr>
        <w:t xml:space="preserve">etwork to </w:t>
      </w:r>
      <w:r w:rsidRPr="00296D77">
        <w:rPr>
          <w:rFonts w:cs="Arial"/>
          <w:lang w:val="en"/>
        </w:rPr>
        <w:t>improve exempt customer access to ombudsmen schem</w:t>
      </w:r>
      <w:r>
        <w:rPr>
          <w:rFonts w:cs="Arial"/>
          <w:lang w:val="en"/>
        </w:rPr>
        <w:t>es</w:t>
      </w:r>
      <w:r w:rsidRPr="00296D77">
        <w:rPr>
          <w:rFonts w:cs="Arial"/>
          <w:lang w:val="en"/>
        </w:rPr>
        <w:t xml:space="preserve">.  </w:t>
      </w:r>
    </w:p>
    <w:p w14:paraId="4FA1525A" w14:textId="77777777" w:rsidR="00691726" w:rsidRPr="00296D77" w:rsidRDefault="00691726" w:rsidP="00691726">
      <w:pPr>
        <w:pStyle w:val="ListParagraph"/>
        <w:numPr>
          <w:ilvl w:val="0"/>
          <w:numId w:val="44"/>
        </w:numPr>
        <w:rPr>
          <w:rFonts w:cs="Arial"/>
          <w:lang w:val="en"/>
        </w:rPr>
      </w:pPr>
      <w:r w:rsidRPr="00296D77">
        <w:rPr>
          <w:rFonts w:cs="Arial"/>
          <w:lang w:val="en"/>
        </w:rPr>
        <w:t xml:space="preserve">Electricity high prices and market events in Queensland on 12 February 2017 and reductions in generator availability. </w:t>
      </w:r>
    </w:p>
    <w:p w14:paraId="7AE13104" w14:textId="77777777" w:rsidR="00691726" w:rsidRPr="00296D77" w:rsidRDefault="00691726" w:rsidP="00691726">
      <w:pPr>
        <w:pStyle w:val="ListParagraph"/>
        <w:numPr>
          <w:ilvl w:val="0"/>
          <w:numId w:val="44"/>
        </w:numPr>
        <w:rPr>
          <w:rFonts w:cs="Arial"/>
          <w:lang w:val="en"/>
        </w:rPr>
      </w:pPr>
      <w:r w:rsidRPr="00296D77">
        <w:rPr>
          <w:rFonts w:cs="Arial"/>
          <w:lang w:val="en"/>
        </w:rPr>
        <w:t xml:space="preserve">The removal of the limited merits review regime and the AERs commitment to promote the long term interests of consumers and provide predictability, transparency, and stability for all stakeholders throughout this process. </w:t>
      </w:r>
    </w:p>
    <w:p w14:paraId="2C225CFE" w14:textId="77777777" w:rsidR="00691726" w:rsidRDefault="00691726" w:rsidP="00691726">
      <w:pPr>
        <w:pStyle w:val="ListParagraph"/>
        <w:numPr>
          <w:ilvl w:val="0"/>
          <w:numId w:val="45"/>
        </w:numPr>
        <w:rPr>
          <w:rFonts w:cs="Arial"/>
          <w:lang w:val="en"/>
        </w:rPr>
      </w:pPr>
      <w:r w:rsidRPr="001E3B22">
        <w:rPr>
          <w:rFonts w:cs="Arial"/>
          <w:lang w:val="en"/>
        </w:rPr>
        <w:t>During Members</w:t>
      </w:r>
      <w:r>
        <w:rPr>
          <w:rFonts w:cs="Arial"/>
          <w:lang w:val="en"/>
        </w:rPr>
        <w:t>’</w:t>
      </w:r>
      <w:r w:rsidRPr="001E3B22">
        <w:rPr>
          <w:rFonts w:cs="Arial"/>
          <w:lang w:val="en"/>
        </w:rPr>
        <w:t xml:space="preserve"> time, </w:t>
      </w:r>
      <w:r>
        <w:rPr>
          <w:rFonts w:cs="Arial"/>
          <w:lang w:val="en"/>
        </w:rPr>
        <w:t>AER Chair Paula Conboy</w:t>
      </w:r>
      <w:r w:rsidRPr="001E3B22">
        <w:rPr>
          <w:rFonts w:cs="Arial"/>
          <w:lang w:val="en"/>
        </w:rPr>
        <w:t xml:space="preserve"> </w:t>
      </w:r>
      <w:r>
        <w:rPr>
          <w:rFonts w:cs="Arial"/>
          <w:lang w:val="en"/>
        </w:rPr>
        <w:t xml:space="preserve">and members </w:t>
      </w:r>
      <w:r w:rsidRPr="001E3B22">
        <w:rPr>
          <w:rFonts w:cs="Arial"/>
          <w:lang w:val="en"/>
        </w:rPr>
        <w:t>discussed a number of</w:t>
      </w:r>
      <w:r>
        <w:rPr>
          <w:rFonts w:cs="Arial"/>
          <w:lang w:val="en"/>
        </w:rPr>
        <w:t xml:space="preserve"> key </w:t>
      </w:r>
      <w:r w:rsidRPr="001E3B22">
        <w:rPr>
          <w:rFonts w:cs="Arial"/>
          <w:lang w:val="en"/>
        </w:rPr>
        <w:t xml:space="preserve">issues </w:t>
      </w:r>
      <w:r>
        <w:rPr>
          <w:rFonts w:cs="Arial"/>
          <w:lang w:val="en"/>
        </w:rPr>
        <w:t>including:</w:t>
      </w:r>
    </w:p>
    <w:p w14:paraId="3D563D89" w14:textId="77777777" w:rsidR="00691726" w:rsidRPr="00296D77" w:rsidRDefault="00691726" w:rsidP="00691726">
      <w:pPr>
        <w:pStyle w:val="ListParagraph"/>
        <w:numPr>
          <w:ilvl w:val="0"/>
          <w:numId w:val="46"/>
        </w:numPr>
        <w:rPr>
          <w:rFonts w:cs="Arial"/>
          <w:lang w:val="en"/>
        </w:rPr>
      </w:pPr>
      <w:r w:rsidRPr="00296D77">
        <w:rPr>
          <w:rFonts w:cs="Arial"/>
          <w:lang w:val="en"/>
        </w:rPr>
        <w:t xml:space="preserve">The </w:t>
      </w:r>
      <w:r>
        <w:rPr>
          <w:rFonts w:cs="Arial"/>
          <w:lang w:val="en"/>
        </w:rPr>
        <w:t>value</w:t>
      </w:r>
      <w:r w:rsidRPr="00296D77">
        <w:rPr>
          <w:rFonts w:cs="Arial"/>
          <w:lang w:val="en"/>
        </w:rPr>
        <w:t xml:space="preserve"> of reliability in the context of current reviews and the AER’s role on the Energy Security Board (ESB) </w:t>
      </w:r>
    </w:p>
    <w:p w14:paraId="308392A1" w14:textId="77777777" w:rsidR="00691726" w:rsidRPr="00296D77" w:rsidRDefault="00691726" w:rsidP="00691726">
      <w:pPr>
        <w:pStyle w:val="ListParagraph"/>
        <w:numPr>
          <w:ilvl w:val="0"/>
          <w:numId w:val="46"/>
        </w:numPr>
        <w:rPr>
          <w:rFonts w:cs="Arial"/>
          <w:lang w:val="en"/>
        </w:rPr>
      </w:pPr>
      <w:r>
        <w:rPr>
          <w:rFonts w:cs="Arial"/>
          <w:lang w:val="en"/>
        </w:rPr>
        <w:t>The</w:t>
      </w:r>
      <w:r w:rsidRPr="00296D77">
        <w:rPr>
          <w:rFonts w:cs="Arial"/>
          <w:lang w:val="en"/>
        </w:rPr>
        <w:t xml:space="preserve"> role of the AER with respect to the National Energy Guarantee (the Guarantee) </w:t>
      </w:r>
    </w:p>
    <w:p w14:paraId="429CE682" w14:textId="77777777" w:rsidR="00691726" w:rsidRPr="00296D77" w:rsidRDefault="00691726" w:rsidP="00691726">
      <w:pPr>
        <w:pStyle w:val="ListParagraph"/>
        <w:numPr>
          <w:ilvl w:val="0"/>
          <w:numId w:val="46"/>
        </w:numPr>
        <w:rPr>
          <w:rFonts w:cs="Arial"/>
          <w:lang w:val="en"/>
        </w:rPr>
      </w:pPr>
      <w:r w:rsidRPr="00296D77">
        <w:rPr>
          <w:rFonts w:cs="Arial"/>
          <w:lang w:val="en"/>
        </w:rPr>
        <w:t>The impact of metering contestability from 1 December 2017</w:t>
      </w:r>
    </w:p>
    <w:p w14:paraId="1843CFA9" w14:textId="77777777" w:rsidR="00691726" w:rsidRPr="00296D77" w:rsidRDefault="00691726" w:rsidP="00691726">
      <w:pPr>
        <w:pStyle w:val="ListParagraph"/>
        <w:numPr>
          <w:ilvl w:val="0"/>
          <w:numId w:val="46"/>
        </w:numPr>
        <w:rPr>
          <w:rFonts w:cs="Arial"/>
          <w:lang w:val="en"/>
        </w:rPr>
      </w:pPr>
      <w:r w:rsidRPr="00296D77">
        <w:rPr>
          <w:rFonts w:cs="Arial"/>
          <w:lang w:val="en"/>
        </w:rPr>
        <w:t xml:space="preserve">Funding of consumer advocates for participation in consultation processes  </w:t>
      </w:r>
    </w:p>
    <w:p w14:paraId="7C825657" w14:textId="68806AE7" w:rsidR="00691726" w:rsidRDefault="00691726" w:rsidP="00691726">
      <w:pPr>
        <w:pStyle w:val="ListParagraph"/>
        <w:numPr>
          <w:ilvl w:val="0"/>
          <w:numId w:val="46"/>
        </w:numPr>
        <w:rPr>
          <w:rFonts w:cs="Arial"/>
          <w:lang w:val="en"/>
        </w:rPr>
      </w:pPr>
      <w:r w:rsidRPr="00296D77">
        <w:rPr>
          <w:rFonts w:cs="Arial"/>
          <w:lang w:val="en"/>
        </w:rPr>
        <w:t>ACCC Retail Electricity Pricing Inquiry (REPI) insights.</w:t>
      </w:r>
      <w:r w:rsidR="004D07DB">
        <w:rPr>
          <w:rFonts w:cs="Arial"/>
          <w:lang w:val="en"/>
        </w:rPr>
        <w:br/>
      </w:r>
      <w:r w:rsidR="004D07DB">
        <w:rPr>
          <w:rFonts w:cs="Arial"/>
          <w:lang w:val="en"/>
        </w:rPr>
        <w:br/>
      </w:r>
      <w:r w:rsidR="004D07DB">
        <w:rPr>
          <w:rFonts w:cs="Arial"/>
          <w:lang w:val="en"/>
        </w:rPr>
        <w:br/>
      </w:r>
    </w:p>
    <w:p w14:paraId="21921C3A" w14:textId="77777777" w:rsidR="00321B07" w:rsidRDefault="00321B07" w:rsidP="00321B07">
      <w:pPr>
        <w:pStyle w:val="ListParagraph"/>
        <w:numPr>
          <w:ilvl w:val="0"/>
          <w:numId w:val="0"/>
        </w:numPr>
        <w:ind w:left="1080"/>
        <w:rPr>
          <w:rFonts w:cs="Arial"/>
          <w:lang w:val="en"/>
        </w:rPr>
      </w:pPr>
    </w:p>
    <w:p w14:paraId="0E0861C0" w14:textId="77777777" w:rsidR="00691726" w:rsidRPr="00B213FA" w:rsidRDefault="00691726" w:rsidP="00691726">
      <w:pPr>
        <w:rPr>
          <w:rFonts w:asciiTheme="minorHAnsi" w:hAnsiTheme="minorHAnsi" w:cstheme="minorHAnsi"/>
          <w:b/>
          <w:sz w:val="24"/>
          <w:szCs w:val="24"/>
        </w:rPr>
      </w:pPr>
      <w:r w:rsidRPr="00B213FA">
        <w:rPr>
          <w:rFonts w:asciiTheme="minorHAnsi" w:hAnsiTheme="minorHAnsi" w:cstheme="minorHAnsi"/>
          <w:b/>
          <w:sz w:val="24"/>
          <w:szCs w:val="24"/>
        </w:rPr>
        <w:lastRenderedPageBreak/>
        <w:t xml:space="preserve">B. Combined CCG – CCC meeting </w:t>
      </w:r>
    </w:p>
    <w:p w14:paraId="729ACAE7" w14:textId="77777777" w:rsidR="00691726" w:rsidRPr="00296D77" w:rsidRDefault="00691726" w:rsidP="00691726">
      <w:pPr>
        <w:pStyle w:val="ListParagraph"/>
        <w:numPr>
          <w:ilvl w:val="0"/>
          <w:numId w:val="45"/>
        </w:numPr>
      </w:pPr>
      <w:r>
        <w:t>In the afternoon, t</w:t>
      </w:r>
      <w:r w:rsidRPr="00296D77">
        <w:t>here was a combined meeting of the CCG and ACCC’s Consumer Consultative Committee (CCC) chaired by Jim Cox, ACCC Deputy Chair Delia Richard and CCC I</w:t>
      </w:r>
      <w:r>
        <w:t>ndependent Chair Catriona Rowe</w:t>
      </w:r>
      <w:r w:rsidRPr="00296D77">
        <w:t>.</w:t>
      </w:r>
    </w:p>
    <w:p w14:paraId="3766FD0D" w14:textId="77777777" w:rsidR="00691726" w:rsidRDefault="00691726" w:rsidP="00691726">
      <w:pPr>
        <w:pStyle w:val="ListParagraph"/>
        <w:numPr>
          <w:ilvl w:val="0"/>
          <w:numId w:val="45"/>
        </w:numPr>
      </w:pPr>
      <w:r>
        <w:rPr>
          <w:rFonts w:cs="Arial"/>
          <w:bCs/>
          <w:lang w:val="en-GB"/>
        </w:rPr>
        <w:t xml:space="preserve">The ACCC’s REPI </w:t>
      </w:r>
      <w:r>
        <w:t>team provided an update on the inquiry and next steps for delivery of its final report. Members suggested the team may wish to have regard to:</w:t>
      </w:r>
    </w:p>
    <w:p w14:paraId="05069C64" w14:textId="77777777" w:rsidR="00691726" w:rsidRDefault="00691726" w:rsidP="00691726">
      <w:pPr>
        <w:pStyle w:val="ListParagraph"/>
        <w:numPr>
          <w:ilvl w:val="0"/>
          <w:numId w:val="44"/>
        </w:numPr>
      </w:pPr>
      <w:r>
        <w:t xml:space="preserve">the need to ensure engagement and participation in the market by all types of consumers </w:t>
      </w:r>
    </w:p>
    <w:p w14:paraId="69AA5270" w14:textId="77777777" w:rsidR="00691726" w:rsidRDefault="00691726" w:rsidP="00691726">
      <w:pPr>
        <w:pStyle w:val="ListParagraph"/>
        <w:numPr>
          <w:ilvl w:val="0"/>
          <w:numId w:val="44"/>
        </w:numPr>
      </w:pPr>
      <w:r>
        <w:t>early termination fees preventing customers from switching</w:t>
      </w:r>
    </w:p>
    <w:p w14:paraId="46296FAC" w14:textId="77777777" w:rsidR="00691726" w:rsidRDefault="00691726" w:rsidP="00691726">
      <w:pPr>
        <w:pStyle w:val="ListParagraph"/>
        <w:numPr>
          <w:ilvl w:val="0"/>
          <w:numId w:val="44"/>
        </w:numPr>
      </w:pPr>
      <w:r>
        <w:t>the retail margin for vertically integrated businesses</w:t>
      </w:r>
    </w:p>
    <w:p w14:paraId="3EAE0349" w14:textId="77777777" w:rsidR="00691726" w:rsidRDefault="00691726" w:rsidP="00691726">
      <w:pPr>
        <w:pStyle w:val="ListParagraph"/>
        <w:numPr>
          <w:ilvl w:val="0"/>
          <w:numId w:val="44"/>
        </w:numPr>
      </w:pPr>
      <w:r>
        <w:t xml:space="preserve">the low control renters have over their dwellings, as well the need for carefully messaging around changing usage behaviour for older consumers’ who often need to use energy for unavoidable reasons. </w:t>
      </w:r>
    </w:p>
    <w:p w14:paraId="34C0CD47" w14:textId="77777777" w:rsidR="00691726" w:rsidRPr="003939BE" w:rsidRDefault="00691726" w:rsidP="00691726">
      <w:pPr>
        <w:pStyle w:val="ListParagraph"/>
        <w:numPr>
          <w:ilvl w:val="0"/>
          <w:numId w:val="45"/>
        </w:numPr>
        <w:rPr>
          <w:rFonts w:cs="Arial"/>
          <w:bCs/>
          <w:lang w:val="en-US"/>
        </w:rPr>
      </w:pPr>
      <w:r>
        <w:rPr>
          <w:rFonts w:cs="Arial"/>
          <w:bCs/>
          <w:lang w:val="en-US"/>
        </w:rPr>
        <w:t>Staff from the AER’s Retail Markets and Wholesale Markets branches</w:t>
      </w:r>
      <w:r w:rsidRPr="003939BE">
        <w:rPr>
          <w:rFonts w:cs="Arial"/>
          <w:bCs/>
          <w:lang w:val="en-US"/>
        </w:rPr>
        <w:t xml:space="preserve"> presented on the metering contestability rules and how data is dealt with under the rules. As part of the Power of Choice reforms, metering contestability will provide customers with more choice on how they use and manage their electricity usage. The new rules come into effect 1 December 2017. </w:t>
      </w:r>
    </w:p>
    <w:p w14:paraId="638FFAC0" w14:textId="77777777" w:rsidR="00691726" w:rsidRPr="003939BE" w:rsidRDefault="00691726" w:rsidP="00691726">
      <w:pPr>
        <w:pStyle w:val="ListParagraph"/>
        <w:numPr>
          <w:ilvl w:val="0"/>
          <w:numId w:val="44"/>
        </w:numPr>
        <w:rPr>
          <w:rFonts w:cs="Arial"/>
          <w:bCs/>
          <w:lang w:val="en-US"/>
        </w:rPr>
      </w:pPr>
      <w:r w:rsidRPr="003939BE">
        <w:rPr>
          <w:rFonts w:cs="Arial"/>
          <w:bCs/>
          <w:lang w:val="en-US"/>
        </w:rPr>
        <w:t xml:space="preserve">Members raised a number of concerns about perceived complexities under the new rules, the experience of the Victorian government led roll out of smart meters, the cost to consumers, and the opt out arrangements. </w:t>
      </w:r>
    </w:p>
    <w:p w14:paraId="25938F6A" w14:textId="77777777" w:rsidR="00691726" w:rsidRPr="003939BE" w:rsidRDefault="00691726" w:rsidP="00691726">
      <w:pPr>
        <w:pStyle w:val="ListParagraph"/>
        <w:numPr>
          <w:ilvl w:val="0"/>
          <w:numId w:val="45"/>
        </w:numPr>
        <w:rPr>
          <w:rFonts w:cs="Arial"/>
          <w:bCs/>
          <w:lang w:val="en-US"/>
        </w:rPr>
      </w:pPr>
      <w:r>
        <w:rPr>
          <w:rFonts w:cs="Arial"/>
          <w:bCs/>
          <w:lang w:val="en-US"/>
        </w:rPr>
        <w:t xml:space="preserve">Staff from the AER’s Retail Branch </w:t>
      </w:r>
      <w:r w:rsidRPr="003939BE">
        <w:rPr>
          <w:rFonts w:cs="Arial"/>
          <w:bCs/>
          <w:lang w:val="en-US"/>
        </w:rPr>
        <w:t>presented on</w:t>
      </w:r>
      <w:r>
        <w:rPr>
          <w:rFonts w:cs="Arial"/>
          <w:bCs/>
          <w:lang w:val="en-US"/>
        </w:rPr>
        <w:t xml:space="preserve"> w</w:t>
      </w:r>
      <w:r w:rsidRPr="003939BE">
        <w:rPr>
          <w:rFonts w:cs="Arial"/>
          <w:bCs/>
          <w:lang w:val="en-US"/>
        </w:rPr>
        <w:t>ork the AER is doing on making energy plans easier to</w:t>
      </w:r>
      <w:r>
        <w:rPr>
          <w:rFonts w:cs="Arial"/>
          <w:bCs/>
          <w:lang w:val="en-US"/>
        </w:rPr>
        <w:t xml:space="preserve"> understand and compare </w:t>
      </w:r>
      <w:r w:rsidRPr="003939BE">
        <w:rPr>
          <w:rFonts w:cs="Arial"/>
          <w:bCs/>
          <w:lang w:val="en-US"/>
        </w:rPr>
        <w:t xml:space="preserve">following commitments made by retailers to the Prime Minister. </w:t>
      </w:r>
    </w:p>
    <w:p w14:paraId="28F18C0F" w14:textId="77777777" w:rsidR="00691726" w:rsidRPr="003939BE" w:rsidRDefault="00691726" w:rsidP="00691726">
      <w:pPr>
        <w:pStyle w:val="ListParagraph"/>
        <w:numPr>
          <w:ilvl w:val="0"/>
          <w:numId w:val="44"/>
        </w:numPr>
        <w:rPr>
          <w:rFonts w:cs="Arial"/>
          <w:bCs/>
          <w:lang w:val="en-US"/>
        </w:rPr>
      </w:pPr>
      <w:r w:rsidRPr="003939BE">
        <w:rPr>
          <w:rFonts w:cs="Arial"/>
          <w:bCs/>
          <w:lang w:val="en-US"/>
        </w:rPr>
        <w:t>Members provided feedback that the project should take into consideration consumers who are not digitally engaged</w:t>
      </w:r>
      <w:r>
        <w:rPr>
          <w:rFonts w:cs="Arial"/>
          <w:bCs/>
          <w:lang w:val="en-US"/>
        </w:rPr>
        <w:t xml:space="preserve">. Members also said </w:t>
      </w:r>
      <w:r w:rsidRPr="003939BE">
        <w:rPr>
          <w:rFonts w:cs="Arial"/>
          <w:bCs/>
          <w:lang w:val="en-US"/>
        </w:rPr>
        <w:t>the units of measurements presented should be relatable in the comparison price</w:t>
      </w:r>
      <w:r>
        <w:rPr>
          <w:rFonts w:cs="Arial"/>
          <w:bCs/>
          <w:lang w:val="en-US"/>
        </w:rPr>
        <w:t>, such as</w:t>
      </w:r>
      <w:r w:rsidRPr="003939BE">
        <w:rPr>
          <w:rFonts w:cs="Arial"/>
          <w:bCs/>
          <w:lang w:val="en-US"/>
        </w:rPr>
        <w:t xml:space="preserve"> presenting customers’ yearly costs or energy efficiencies.  </w:t>
      </w:r>
    </w:p>
    <w:p w14:paraId="5596D7EA" w14:textId="77777777" w:rsidR="00691726" w:rsidRDefault="00691726" w:rsidP="00691726">
      <w:pPr>
        <w:rPr>
          <w:rFonts w:cs="Arial"/>
          <w:lang w:val="en"/>
        </w:rPr>
        <w:sectPr w:rsidR="00691726" w:rsidSect="00691616">
          <w:footerReference w:type="default" r:id="rId13"/>
          <w:footerReference w:type="first" r:id="rId14"/>
          <w:pgSz w:w="11906" w:h="16838"/>
          <w:pgMar w:top="1276" w:right="1440" w:bottom="1440" w:left="1440" w:header="708" w:footer="708" w:gutter="0"/>
          <w:cols w:space="708"/>
          <w:docGrid w:linePitch="360"/>
        </w:sectPr>
      </w:pPr>
    </w:p>
    <w:p w14:paraId="37951FB0" w14:textId="01B758E9" w:rsidR="00415474" w:rsidRPr="00415474" w:rsidRDefault="00415474" w:rsidP="00415474">
      <w:pPr>
        <w:pStyle w:val="Heading1"/>
        <w:tabs>
          <w:tab w:val="left" w:pos="551"/>
          <w:tab w:val="center" w:pos="4513"/>
        </w:tabs>
      </w:pPr>
      <w:r>
        <w:rPr>
          <w:rFonts w:asciiTheme="minorHAnsi" w:hAnsiTheme="minorHAnsi" w:cstheme="minorHAnsi"/>
          <w:b/>
          <w:color w:val="auto"/>
          <w:sz w:val="22"/>
          <w:szCs w:val="22"/>
        </w:rPr>
        <w:lastRenderedPageBreak/>
        <w:t>Attendees</w:t>
      </w:r>
    </w:p>
    <w:p w14:paraId="07279E42" w14:textId="77777777" w:rsidR="00A32D09" w:rsidRPr="00572F52" w:rsidRDefault="00A32D09" w:rsidP="00A32D09">
      <w:pPr>
        <w:spacing w:line="360" w:lineRule="auto"/>
        <w:rPr>
          <w:rFonts w:asciiTheme="minorHAnsi" w:hAnsiTheme="minorHAnsi" w:cstheme="minorHAnsi"/>
          <w:b/>
          <w:lang w:val="en-GB"/>
        </w:rPr>
      </w:pPr>
      <w:r w:rsidRPr="00572F52">
        <w:rPr>
          <w:rFonts w:asciiTheme="minorHAnsi" w:hAnsiTheme="minorHAnsi" w:cstheme="minorHAnsi"/>
          <w:b/>
          <w:lang w:val="en-GB"/>
        </w:rPr>
        <w:t xml:space="preserve">CCG members </w:t>
      </w:r>
    </w:p>
    <w:tbl>
      <w:tblPr>
        <w:tblStyle w:val="TableGrid"/>
        <w:tblW w:w="0" w:type="auto"/>
        <w:tblBorders>
          <w:top w:val="none" w:sz="0" w:space="0" w:color="auto"/>
          <w:bottom w:val="none" w:sz="0" w:space="0" w:color="auto"/>
        </w:tblBorders>
        <w:tblLook w:val="04A0" w:firstRow="1" w:lastRow="0" w:firstColumn="1" w:lastColumn="0" w:noHBand="0" w:noVBand="1"/>
      </w:tblPr>
      <w:tblGrid>
        <w:gridCol w:w="4523"/>
        <w:gridCol w:w="4503"/>
      </w:tblGrid>
      <w:tr w:rsidR="00A32D09" w:rsidRPr="00572F52" w14:paraId="724E37DE" w14:textId="77777777" w:rsidTr="00507149">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52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5EF1163" w14:textId="77777777" w:rsidR="00A32D09" w:rsidRPr="00B0585F" w:rsidRDefault="00A32D09" w:rsidP="00860960">
            <w:pPr>
              <w:rPr>
                <w:rFonts w:asciiTheme="minorHAnsi" w:hAnsiTheme="minorHAnsi" w:cstheme="minorHAnsi"/>
                <w:b w:val="0"/>
                <w:sz w:val="22"/>
                <w:lang w:val="en-GB"/>
              </w:rPr>
            </w:pPr>
            <w:r w:rsidRPr="00B0585F">
              <w:rPr>
                <w:rFonts w:asciiTheme="minorHAnsi" w:hAnsiTheme="minorHAnsi" w:cstheme="minorHAnsi"/>
                <w:b w:val="0"/>
                <w:sz w:val="22"/>
                <w:lang w:val="en-GB"/>
              </w:rPr>
              <w:t xml:space="preserve">CCG Chair </w:t>
            </w:r>
          </w:p>
        </w:tc>
        <w:tc>
          <w:tcPr>
            <w:tcW w:w="450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7ABA6A" w14:textId="77777777" w:rsidR="00A32D09" w:rsidRPr="00B0585F" w:rsidRDefault="00A32D09" w:rsidP="00860960">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lang w:val="en-GB"/>
              </w:rPr>
            </w:pPr>
            <w:r w:rsidRPr="00B0585F">
              <w:rPr>
                <w:rFonts w:asciiTheme="minorHAnsi" w:hAnsiTheme="minorHAnsi" w:cstheme="minorHAnsi"/>
                <w:b w:val="0"/>
                <w:sz w:val="22"/>
                <w:lang w:val="en-GB"/>
              </w:rPr>
              <w:t>Jim Cox, AER Board Member</w:t>
            </w:r>
          </w:p>
        </w:tc>
      </w:tr>
      <w:tr w:rsidR="00A32D09" w:rsidRPr="00572F52" w14:paraId="20DD0E41" w14:textId="77777777" w:rsidTr="00507149">
        <w:trPr>
          <w:trHeight w:val="416"/>
        </w:trPr>
        <w:tc>
          <w:tcPr>
            <w:cnfStyle w:val="001000000000" w:firstRow="0" w:lastRow="0" w:firstColumn="1" w:lastColumn="0" w:oddVBand="0" w:evenVBand="0" w:oddHBand="0" w:evenHBand="0" w:firstRowFirstColumn="0" w:firstRowLastColumn="0" w:lastRowFirstColumn="0" w:lastRowLastColumn="0"/>
            <w:tcW w:w="4523" w:type="dxa"/>
          </w:tcPr>
          <w:p w14:paraId="3DC224CD" w14:textId="77777777" w:rsidR="00A32D09" w:rsidRPr="00B0585F" w:rsidRDefault="00A32D09" w:rsidP="00860960">
            <w:pPr>
              <w:rPr>
                <w:rFonts w:asciiTheme="minorHAnsi" w:hAnsiTheme="minorHAnsi" w:cstheme="minorHAnsi"/>
                <w:b w:val="0"/>
                <w:sz w:val="22"/>
                <w:lang w:val="en-GB"/>
              </w:rPr>
            </w:pPr>
            <w:r w:rsidRPr="00B0585F">
              <w:rPr>
                <w:rFonts w:asciiTheme="minorHAnsi" w:hAnsiTheme="minorHAnsi" w:cstheme="minorHAnsi"/>
                <w:b w:val="0"/>
                <w:sz w:val="22"/>
                <w:lang w:val="en-GB"/>
              </w:rPr>
              <w:t>Alternative Technology Association</w:t>
            </w:r>
          </w:p>
        </w:tc>
        <w:tc>
          <w:tcPr>
            <w:tcW w:w="4503" w:type="dxa"/>
          </w:tcPr>
          <w:p w14:paraId="5C0AAEB4" w14:textId="4D067E83" w:rsidR="00A32D09" w:rsidRPr="00B0585F" w:rsidRDefault="0087796E" w:rsidP="008609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r w:rsidRPr="00B0585F">
              <w:rPr>
                <w:rFonts w:asciiTheme="minorHAnsi" w:hAnsiTheme="minorHAnsi" w:cstheme="minorHAnsi"/>
                <w:bCs/>
                <w:sz w:val="22"/>
                <w:lang w:val="en-GB"/>
              </w:rPr>
              <w:t>Dean Lombard</w:t>
            </w:r>
          </w:p>
        </w:tc>
      </w:tr>
      <w:tr w:rsidR="00A32D09" w:rsidRPr="00572F52" w14:paraId="664E7F56" w14:textId="77777777" w:rsidTr="00507149">
        <w:trPr>
          <w:trHeight w:val="416"/>
        </w:trPr>
        <w:tc>
          <w:tcPr>
            <w:cnfStyle w:val="001000000000" w:firstRow="0" w:lastRow="0" w:firstColumn="1" w:lastColumn="0" w:oddVBand="0" w:evenVBand="0" w:oddHBand="0" w:evenHBand="0" w:firstRowFirstColumn="0" w:firstRowLastColumn="0" w:lastRowFirstColumn="0" w:lastRowLastColumn="0"/>
            <w:tcW w:w="4523" w:type="dxa"/>
          </w:tcPr>
          <w:p w14:paraId="5B788570" w14:textId="714C715A" w:rsidR="00A32D09" w:rsidRPr="00B0585F" w:rsidRDefault="00B0585F" w:rsidP="00860960">
            <w:pPr>
              <w:rPr>
                <w:rFonts w:asciiTheme="minorHAnsi" w:hAnsiTheme="minorHAnsi" w:cstheme="minorHAnsi"/>
                <w:b w:val="0"/>
                <w:sz w:val="22"/>
                <w:lang w:val="en-GB"/>
              </w:rPr>
            </w:pPr>
            <w:r w:rsidRPr="00B0585F">
              <w:rPr>
                <w:rFonts w:asciiTheme="minorHAnsi" w:hAnsiTheme="minorHAnsi" w:cstheme="minorHAnsi"/>
                <w:b w:val="0"/>
                <w:sz w:val="22"/>
                <w:lang w:val="en-GB"/>
              </w:rPr>
              <w:t>Brotherhood of St Lawrence</w:t>
            </w:r>
          </w:p>
        </w:tc>
        <w:tc>
          <w:tcPr>
            <w:tcW w:w="4503" w:type="dxa"/>
          </w:tcPr>
          <w:p w14:paraId="39A411E0" w14:textId="3C9B35F1" w:rsidR="00A32D09" w:rsidRPr="00B0585F" w:rsidRDefault="00B0585F" w:rsidP="008609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r w:rsidRPr="00B0585F">
              <w:rPr>
                <w:rFonts w:asciiTheme="minorHAnsi" w:hAnsiTheme="minorHAnsi" w:cstheme="minorHAnsi"/>
                <w:bCs/>
                <w:sz w:val="22"/>
                <w:lang w:val="en-GB"/>
              </w:rPr>
              <w:t>Damian Sullivan</w:t>
            </w:r>
          </w:p>
        </w:tc>
      </w:tr>
      <w:tr w:rsidR="00B0585F" w:rsidRPr="00572F52" w14:paraId="7EFE296D" w14:textId="77777777" w:rsidTr="00507149">
        <w:trPr>
          <w:trHeight w:val="416"/>
        </w:trPr>
        <w:tc>
          <w:tcPr>
            <w:cnfStyle w:val="001000000000" w:firstRow="0" w:lastRow="0" w:firstColumn="1" w:lastColumn="0" w:oddVBand="0" w:evenVBand="0" w:oddHBand="0" w:evenHBand="0" w:firstRowFirstColumn="0" w:firstRowLastColumn="0" w:lastRowFirstColumn="0" w:lastRowLastColumn="0"/>
            <w:tcW w:w="4523" w:type="dxa"/>
          </w:tcPr>
          <w:p w14:paraId="6C77F296" w14:textId="3993D561" w:rsidR="00B0585F" w:rsidRPr="00B0585F" w:rsidRDefault="00B0585F" w:rsidP="00B0585F">
            <w:pPr>
              <w:rPr>
                <w:rFonts w:asciiTheme="minorHAnsi" w:hAnsiTheme="minorHAnsi" w:cstheme="minorHAnsi"/>
                <w:b w:val="0"/>
                <w:sz w:val="22"/>
                <w:lang w:val="en-GB"/>
              </w:rPr>
            </w:pPr>
            <w:r w:rsidRPr="00B0585F">
              <w:rPr>
                <w:rFonts w:asciiTheme="minorHAnsi" w:hAnsiTheme="minorHAnsi" w:cstheme="minorHAnsi"/>
                <w:b w:val="0"/>
                <w:sz w:val="22"/>
                <w:lang w:val="en-GB"/>
              </w:rPr>
              <w:t>Ethnic Communities Council NSW</w:t>
            </w:r>
          </w:p>
        </w:tc>
        <w:tc>
          <w:tcPr>
            <w:tcW w:w="4503" w:type="dxa"/>
          </w:tcPr>
          <w:p w14:paraId="50A2575B" w14:textId="776DABDF" w:rsidR="00B0585F" w:rsidRPr="00B0585F" w:rsidRDefault="00B0585F" w:rsidP="00B05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B0585F">
              <w:rPr>
                <w:rFonts w:asciiTheme="minorHAnsi" w:hAnsiTheme="minorHAnsi" w:cstheme="minorHAnsi"/>
                <w:sz w:val="22"/>
                <w:lang w:val="en-GB"/>
              </w:rPr>
              <w:t>Iain Maitland</w:t>
            </w:r>
          </w:p>
        </w:tc>
      </w:tr>
      <w:tr w:rsidR="00B0585F" w:rsidRPr="00572F52" w14:paraId="5222B29D" w14:textId="77777777" w:rsidTr="00507149">
        <w:trPr>
          <w:trHeight w:val="416"/>
        </w:trPr>
        <w:tc>
          <w:tcPr>
            <w:cnfStyle w:val="001000000000" w:firstRow="0" w:lastRow="0" w:firstColumn="1" w:lastColumn="0" w:oddVBand="0" w:evenVBand="0" w:oddHBand="0" w:evenHBand="0" w:firstRowFirstColumn="0" w:firstRowLastColumn="0" w:lastRowFirstColumn="0" w:lastRowLastColumn="0"/>
            <w:tcW w:w="4523" w:type="dxa"/>
          </w:tcPr>
          <w:p w14:paraId="778845F6" w14:textId="45678EB6" w:rsidR="00B0585F" w:rsidRPr="00B0585F" w:rsidRDefault="00B0585F" w:rsidP="00B0585F">
            <w:pPr>
              <w:rPr>
                <w:rFonts w:asciiTheme="minorHAnsi" w:hAnsiTheme="minorHAnsi" w:cstheme="minorHAnsi"/>
                <w:b w:val="0"/>
                <w:sz w:val="22"/>
                <w:lang w:val="en-GB"/>
              </w:rPr>
            </w:pPr>
            <w:r w:rsidRPr="00B0585F">
              <w:rPr>
                <w:rFonts w:asciiTheme="minorHAnsi" w:hAnsiTheme="minorHAnsi" w:cstheme="minorHAnsi"/>
                <w:b w:val="0"/>
                <w:sz w:val="22"/>
                <w:lang w:val="en-GB"/>
              </w:rPr>
              <w:t>Care FCS</w:t>
            </w:r>
          </w:p>
        </w:tc>
        <w:tc>
          <w:tcPr>
            <w:tcW w:w="4503" w:type="dxa"/>
          </w:tcPr>
          <w:p w14:paraId="41F0E8E0" w14:textId="30DAA9F8" w:rsidR="00B0585F" w:rsidRPr="00B0585F" w:rsidRDefault="00B0585F" w:rsidP="00B05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B0585F">
              <w:rPr>
                <w:rFonts w:asciiTheme="minorHAnsi" w:hAnsiTheme="minorHAnsi" w:cstheme="minorHAnsi"/>
                <w:sz w:val="22"/>
                <w:lang w:val="en-GB"/>
              </w:rPr>
              <w:t xml:space="preserve">Eileen </w:t>
            </w:r>
            <w:proofErr w:type="spellStart"/>
            <w:r w:rsidRPr="00B0585F">
              <w:rPr>
                <w:rFonts w:asciiTheme="minorHAnsi" w:hAnsiTheme="minorHAnsi" w:cstheme="minorHAnsi"/>
                <w:sz w:val="22"/>
                <w:lang w:val="en-GB"/>
              </w:rPr>
              <w:t>Newmarch</w:t>
            </w:r>
            <w:proofErr w:type="spellEnd"/>
          </w:p>
        </w:tc>
      </w:tr>
      <w:tr w:rsidR="00B0585F" w:rsidRPr="00572F52" w14:paraId="3CD0320E" w14:textId="77777777" w:rsidTr="00507149">
        <w:trPr>
          <w:trHeight w:val="416"/>
        </w:trPr>
        <w:tc>
          <w:tcPr>
            <w:cnfStyle w:val="001000000000" w:firstRow="0" w:lastRow="0" w:firstColumn="1" w:lastColumn="0" w:oddVBand="0" w:evenVBand="0" w:oddHBand="0" w:evenHBand="0" w:firstRowFirstColumn="0" w:firstRowLastColumn="0" w:lastRowFirstColumn="0" w:lastRowLastColumn="0"/>
            <w:tcW w:w="4523" w:type="dxa"/>
          </w:tcPr>
          <w:p w14:paraId="182B17B1" w14:textId="1101F111" w:rsidR="00B0585F" w:rsidRPr="00B0585F" w:rsidRDefault="00B0585F" w:rsidP="00B0585F">
            <w:pPr>
              <w:rPr>
                <w:rFonts w:asciiTheme="minorHAnsi" w:hAnsiTheme="minorHAnsi" w:cstheme="minorHAnsi"/>
                <w:b w:val="0"/>
                <w:sz w:val="22"/>
                <w:lang w:val="en-GB"/>
              </w:rPr>
            </w:pPr>
            <w:r w:rsidRPr="00B0585F">
              <w:rPr>
                <w:rFonts w:asciiTheme="minorHAnsi" w:hAnsiTheme="minorHAnsi" w:cstheme="minorHAnsi"/>
                <w:b w:val="0"/>
                <w:sz w:val="22"/>
                <w:lang w:val="en-GB"/>
              </w:rPr>
              <w:t>Public Interest Advocacy Centre</w:t>
            </w:r>
          </w:p>
        </w:tc>
        <w:tc>
          <w:tcPr>
            <w:tcW w:w="4503" w:type="dxa"/>
          </w:tcPr>
          <w:p w14:paraId="48388EEF" w14:textId="1289DCD7" w:rsidR="00B0585F" w:rsidRPr="00B0585F" w:rsidRDefault="00B0585F" w:rsidP="00B05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B0585F">
              <w:rPr>
                <w:rFonts w:asciiTheme="minorHAnsi" w:hAnsiTheme="minorHAnsi" w:cstheme="minorHAnsi"/>
                <w:sz w:val="22"/>
                <w:lang w:val="en-GB"/>
              </w:rPr>
              <w:t xml:space="preserve">Craig Memery </w:t>
            </w:r>
          </w:p>
        </w:tc>
      </w:tr>
      <w:tr w:rsidR="00B0585F" w:rsidRPr="00572F52" w14:paraId="79C03761" w14:textId="77777777" w:rsidTr="00507149">
        <w:trPr>
          <w:trHeight w:val="442"/>
        </w:trPr>
        <w:tc>
          <w:tcPr>
            <w:cnfStyle w:val="001000000000" w:firstRow="0" w:lastRow="0" w:firstColumn="1" w:lastColumn="0" w:oddVBand="0" w:evenVBand="0" w:oddHBand="0" w:evenHBand="0" w:firstRowFirstColumn="0" w:firstRowLastColumn="0" w:lastRowFirstColumn="0" w:lastRowLastColumn="0"/>
            <w:tcW w:w="4523" w:type="dxa"/>
          </w:tcPr>
          <w:p w14:paraId="1A1D04A7" w14:textId="4DE9E3E8" w:rsidR="00B0585F" w:rsidRPr="00B0585F" w:rsidRDefault="00B0585F" w:rsidP="00B0585F">
            <w:pPr>
              <w:rPr>
                <w:rFonts w:asciiTheme="minorHAnsi" w:hAnsiTheme="minorHAnsi" w:cstheme="minorHAnsi"/>
                <w:b w:val="0"/>
                <w:sz w:val="22"/>
                <w:lang w:val="en-GB"/>
              </w:rPr>
            </w:pPr>
            <w:r w:rsidRPr="00B0585F">
              <w:rPr>
                <w:rFonts w:asciiTheme="minorHAnsi" w:hAnsiTheme="minorHAnsi" w:cstheme="minorHAnsi"/>
                <w:b w:val="0"/>
                <w:sz w:val="22"/>
                <w:lang w:val="en-GB"/>
              </w:rPr>
              <w:t>Queensland Council of Social Service</w:t>
            </w:r>
          </w:p>
        </w:tc>
        <w:tc>
          <w:tcPr>
            <w:tcW w:w="4503" w:type="dxa"/>
          </w:tcPr>
          <w:p w14:paraId="66482BAB" w14:textId="20D91B87" w:rsidR="00B0585F" w:rsidRPr="00B0585F" w:rsidRDefault="00B0585F" w:rsidP="00B05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B0585F">
              <w:rPr>
                <w:rFonts w:asciiTheme="minorHAnsi" w:hAnsiTheme="minorHAnsi" w:cstheme="minorHAnsi"/>
                <w:sz w:val="22"/>
                <w:lang w:val="en-GB"/>
              </w:rPr>
              <w:t>Rose McGrath</w:t>
            </w:r>
          </w:p>
        </w:tc>
      </w:tr>
      <w:tr w:rsidR="00B0585F" w:rsidRPr="00572F52" w14:paraId="20371ABB" w14:textId="77777777" w:rsidTr="00507149">
        <w:trPr>
          <w:trHeight w:val="416"/>
        </w:trPr>
        <w:tc>
          <w:tcPr>
            <w:cnfStyle w:val="001000000000" w:firstRow="0" w:lastRow="0" w:firstColumn="1" w:lastColumn="0" w:oddVBand="0" w:evenVBand="0" w:oddHBand="0" w:evenHBand="0" w:firstRowFirstColumn="0" w:firstRowLastColumn="0" w:lastRowFirstColumn="0" w:lastRowLastColumn="0"/>
            <w:tcW w:w="4523" w:type="dxa"/>
          </w:tcPr>
          <w:p w14:paraId="5E197288" w14:textId="4401DCEA" w:rsidR="00B0585F" w:rsidRPr="00B0585F" w:rsidRDefault="00B0585F" w:rsidP="00B0585F">
            <w:pPr>
              <w:rPr>
                <w:rFonts w:asciiTheme="minorHAnsi" w:hAnsiTheme="minorHAnsi" w:cstheme="minorHAnsi"/>
                <w:b w:val="0"/>
                <w:sz w:val="22"/>
                <w:lang w:val="en-GB"/>
              </w:rPr>
            </w:pPr>
            <w:r w:rsidRPr="00B0585F">
              <w:rPr>
                <w:rFonts w:asciiTheme="minorHAnsi" w:hAnsiTheme="minorHAnsi" w:cstheme="minorHAnsi"/>
                <w:b w:val="0"/>
                <w:sz w:val="22"/>
                <w:lang w:val="en-GB"/>
              </w:rPr>
              <w:t>St Vincent de Paul Society</w:t>
            </w:r>
          </w:p>
        </w:tc>
        <w:tc>
          <w:tcPr>
            <w:tcW w:w="4503" w:type="dxa"/>
          </w:tcPr>
          <w:p w14:paraId="114BB3A2" w14:textId="1684D2CE" w:rsidR="00B0585F" w:rsidRPr="00B0585F" w:rsidRDefault="00B0585F" w:rsidP="00B05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B0585F">
              <w:rPr>
                <w:rFonts w:asciiTheme="minorHAnsi" w:hAnsiTheme="minorHAnsi" w:cstheme="minorHAnsi"/>
                <w:sz w:val="22"/>
                <w:lang w:val="en-GB"/>
              </w:rPr>
              <w:t>Gavin Dufty</w:t>
            </w:r>
          </w:p>
        </w:tc>
      </w:tr>
      <w:tr w:rsidR="00B0585F" w:rsidRPr="00572F52" w14:paraId="569416FA" w14:textId="77777777" w:rsidTr="00507149">
        <w:trPr>
          <w:trHeight w:val="416"/>
        </w:trPr>
        <w:tc>
          <w:tcPr>
            <w:cnfStyle w:val="001000000000" w:firstRow="0" w:lastRow="0" w:firstColumn="1" w:lastColumn="0" w:oddVBand="0" w:evenVBand="0" w:oddHBand="0" w:evenHBand="0" w:firstRowFirstColumn="0" w:firstRowLastColumn="0" w:lastRowFirstColumn="0" w:lastRowLastColumn="0"/>
            <w:tcW w:w="4523" w:type="dxa"/>
          </w:tcPr>
          <w:p w14:paraId="7D093958" w14:textId="0097DB7E" w:rsidR="00B0585F" w:rsidRPr="00B0585F" w:rsidRDefault="00B0585F" w:rsidP="00B0585F">
            <w:pPr>
              <w:rPr>
                <w:rFonts w:asciiTheme="minorHAnsi" w:hAnsiTheme="minorHAnsi" w:cstheme="minorHAnsi"/>
                <w:b w:val="0"/>
                <w:sz w:val="22"/>
                <w:lang w:val="en-GB"/>
              </w:rPr>
            </w:pPr>
            <w:r w:rsidRPr="00B0585F">
              <w:rPr>
                <w:rFonts w:asciiTheme="minorHAnsi" w:hAnsiTheme="minorHAnsi" w:cstheme="minorHAnsi"/>
                <w:b w:val="0"/>
                <w:sz w:val="22"/>
                <w:lang w:val="en-GB"/>
              </w:rPr>
              <w:t>Tasmania Council of Social Service</w:t>
            </w:r>
          </w:p>
        </w:tc>
        <w:tc>
          <w:tcPr>
            <w:tcW w:w="4503" w:type="dxa"/>
          </w:tcPr>
          <w:p w14:paraId="65E9D4C3" w14:textId="5CCC1C28" w:rsidR="00B0585F" w:rsidRPr="00B0585F" w:rsidRDefault="00B0585F" w:rsidP="00B05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B0585F">
              <w:rPr>
                <w:rFonts w:asciiTheme="minorHAnsi" w:hAnsiTheme="minorHAnsi" w:cstheme="minorHAnsi"/>
                <w:sz w:val="22"/>
                <w:lang w:val="en-GB"/>
              </w:rPr>
              <w:t>Cynthia Townley</w:t>
            </w:r>
          </w:p>
        </w:tc>
      </w:tr>
      <w:tr w:rsidR="00B0585F" w:rsidRPr="00572F52" w14:paraId="1F64DDD0" w14:textId="77777777" w:rsidTr="00507149">
        <w:trPr>
          <w:trHeight w:val="416"/>
        </w:trPr>
        <w:tc>
          <w:tcPr>
            <w:cnfStyle w:val="001000000000" w:firstRow="0" w:lastRow="0" w:firstColumn="1" w:lastColumn="0" w:oddVBand="0" w:evenVBand="0" w:oddHBand="0" w:evenHBand="0" w:firstRowFirstColumn="0" w:firstRowLastColumn="0" w:lastRowFirstColumn="0" w:lastRowLastColumn="0"/>
            <w:tcW w:w="4523" w:type="dxa"/>
          </w:tcPr>
          <w:p w14:paraId="0A42625E" w14:textId="1D610AE5" w:rsidR="00B0585F" w:rsidRPr="00B0585F" w:rsidRDefault="00B0585F" w:rsidP="00B0585F">
            <w:pPr>
              <w:rPr>
                <w:rFonts w:asciiTheme="minorHAnsi" w:hAnsiTheme="minorHAnsi" w:cstheme="minorHAnsi"/>
                <w:b w:val="0"/>
                <w:sz w:val="22"/>
                <w:lang w:val="en-GB"/>
              </w:rPr>
            </w:pPr>
            <w:r w:rsidRPr="00B0585F">
              <w:rPr>
                <w:rFonts w:asciiTheme="minorHAnsi" w:hAnsiTheme="minorHAnsi" w:cstheme="minorHAnsi"/>
                <w:b w:val="0"/>
                <w:sz w:val="22"/>
                <w:lang w:val="en-GB"/>
              </w:rPr>
              <w:t xml:space="preserve">Uniting Communities </w:t>
            </w:r>
          </w:p>
        </w:tc>
        <w:tc>
          <w:tcPr>
            <w:tcW w:w="4503" w:type="dxa"/>
          </w:tcPr>
          <w:p w14:paraId="2FC4790E" w14:textId="2EEBA266" w:rsidR="00B0585F" w:rsidRPr="00B0585F" w:rsidRDefault="00B0585F" w:rsidP="00B05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B0585F">
              <w:rPr>
                <w:rFonts w:asciiTheme="minorHAnsi" w:hAnsiTheme="minorHAnsi" w:cstheme="minorHAnsi"/>
                <w:sz w:val="22"/>
                <w:lang w:val="en-GB"/>
              </w:rPr>
              <w:t>Mark Henley</w:t>
            </w:r>
          </w:p>
        </w:tc>
      </w:tr>
    </w:tbl>
    <w:p w14:paraId="2AE1F272" w14:textId="17ABA1F9" w:rsidR="00507149" w:rsidRPr="00572F52" w:rsidRDefault="00507149" w:rsidP="00507149">
      <w:pPr>
        <w:spacing w:line="360" w:lineRule="auto"/>
        <w:rPr>
          <w:rFonts w:asciiTheme="minorHAnsi" w:hAnsiTheme="minorHAnsi" w:cstheme="minorHAnsi"/>
          <w:b/>
          <w:lang w:val="en-GB"/>
        </w:rPr>
      </w:pPr>
      <w:r w:rsidRPr="00572F52">
        <w:rPr>
          <w:rFonts w:asciiTheme="minorHAnsi" w:hAnsiTheme="minorHAnsi" w:cstheme="minorHAnsi"/>
          <w:b/>
          <w:lang w:val="en-GB"/>
        </w:rPr>
        <w:t>CC</w:t>
      </w:r>
      <w:r>
        <w:rPr>
          <w:rFonts w:asciiTheme="minorHAnsi" w:hAnsiTheme="minorHAnsi" w:cstheme="minorHAnsi"/>
          <w:b/>
          <w:lang w:val="en-GB"/>
        </w:rPr>
        <w:t>C</w:t>
      </w:r>
      <w:r w:rsidRPr="00572F52">
        <w:rPr>
          <w:rFonts w:asciiTheme="minorHAnsi" w:hAnsiTheme="minorHAnsi" w:cstheme="minorHAnsi"/>
          <w:b/>
          <w:lang w:val="en-GB"/>
        </w:rPr>
        <w:t xml:space="preserve"> members </w:t>
      </w:r>
    </w:p>
    <w:tbl>
      <w:tblPr>
        <w:tblStyle w:val="TableGrid"/>
        <w:tblW w:w="0" w:type="auto"/>
        <w:tblBorders>
          <w:top w:val="none" w:sz="0" w:space="0" w:color="auto"/>
          <w:bottom w:val="none" w:sz="0" w:space="0" w:color="auto"/>
        </w:tblBorders>
        <w:tblLook w:val="04A0" w:firstRow="1" w:lastRow="0" w:firstColumn="1" w:lastColumn="0" w:noHBand="0" w:noVBand="1"/>
      </w:tblPr>
      <w:tblGrid>
        <w:gridCol w:w="4522"/>
        <w:gridCol w:w="4504"/>
      </w:tblGrid>
      <w:tr w:rsidR="00507149" w:rsidRPr="00572F52" w14:paraId="3EF15C90" w14:textId="77777777" w:rsidTr="0087796E">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5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91EC074" w14:textId="2305D979" w:rsidR="00507149" w:rsidRPr="00507149" w:rsidRDefault="00507149" w:rsidP="00507149">
            <w:pPr>
              <w:pStyle w:val="Informal1"/>
              <w:spacing w:before="120" w:after="120"/>
              <w:outlineLvl w:val="0"/>
              <w:rPr>
                <w:rFonts w:asciiTheme="minorHAnsi" w:hAnsiTheme="minorHAnsi" w:cstheme="minorHAnsi"/>
                <w:b w:val="0"/>
                <w:sz w:val="22"/>
                <w:szCs w:val="22"/>
                <w:lang w:val="en-GB"/>
              </w:rPr>
            </w:pPr>
            <w:r w:rsidRPr="00507149">
              <w:rPr>
                <w:rFonts w:asciiTheme="minorHAnsi" w:hAnsiTheme="minorHAnsi" w:cstheme="minorHAnsi"/>
                <w:b w:val="0"/>
                <w:sz w:val="22"/>
                <w:szCs w:val="22"/>
                <w:lang w:val="en-GB"/>
              </w:rPr>
              <w:t xml:space="preserve">CCC Independent Chair </w:t>
            </w:r>
          </w:p>
        </w:tc>
        <w:tc>
          <w:tcPr>
            <w:tcW w:w="450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BC9FCBA" w14:textId="22229048" w:rsidR="00507149" w:rsidRPr="00572F52" w:rsidRDefault="00507149" w:rsidP="00860960">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lang w:val="en-GB"/>
              </w:rPr>
            </w:pPr>
            <w:r w:rsidRPr="00572F52">
              <w:rPr>
                <w:rFonts w:asciiTheme="minorHAnsi" w:hAnsiTheme="minorHAnsi" w:cstheme="minorHAnsi"/>
                <w:b w:val="0"/>
                <w:sz w:val="22"/>
                <w:lang w:val="en-GB"/>
              </w:rPr>
              <w:t>Catriona Lowe</w:t>
            </w:r>
          </w:p>
        </w:tc>
      </w:tr>
      <w:tr w:rsidR="00507149" w:rsidRPr="00572F52" w14:paraId="2BC56D4F" w14:textId="77777777" w:rsidTr="0087796E">
        <w:trPr>
          <w:trHeight w:val="416"/>
        </w:trPr>
        <w:tc>
          <w:tcPr>
            <w:cnfStyle w:val="001000000000" w:firstRow="0" w:lastRow="0" w:firstColumn="1" w:lastColumn="0" w:oddVBand="0" w:evenVBand="0" w:oddHBand="0" w:evenHBand="0" w:firstRowFirstColumn="0" w:firstRowLastColumn="0" w:lastRowFirstColumn="0" w:lastRowLastColumn="0"/>
            <w:tcW w:w="4522" w:type="dxa"/>
          </w:tcPr>
          <w:p w14:paraId="4C78D6DB" w14:textId="5A524A41" w:rsidR="00507149" w:rsidRPr="00507149" w:rsidRDefault="00507149" w:rsidP="00860960">
            <w:pPr>
              <w:rPr>
                <w:rFonts w:asciiTheme="minorHAnsi" w:hAnsiTheme="minorHAnsi" w:cstheme="minorHAnsi"/>
                <w:b w:val="0"/>
                <w:sz w:val="22"/>
                <w:lang w:val="en-GB"/>
              </w:rPr>
            </w:pPr>
            <w:r w:rsidRPr="00507149">
              <w:rPr>
                <w:rFonts w:asciiTheme="minorHAnsi" w:hAnsiTheme="minorHAnsi" w:cstheme="minorHAnsi"/>
                <w:b w:val="0"/>
                <w:sz w:val="22"/>
                <w:lang w:val="en-GB"/>
              </w:rPr>
              <w:t>PIAC</w:t>
            </w:r>
          </w:p>
        </w:tc>
        <w:tc>
          <w:tcPr>
            <w:tcW w:w="4504" w:type="dxa"/>
          </w:tcPr>
          <w:p w14:paraId="52D76188" w14:textId="77808472" w:rsidR="00507149" w:rsidRPr="00B0585F" w:rsidRDefault="00507149" w:rsidP="008609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r w:rsidRPr="00B0585F">
              <w:rPr>
                <w:rFonts w:asciiTheme="minorHAnsi" w:hAnsiTheme="minorHAnsi" w:cstheme="minorHAnsi"/>
                <w:bCs/>
                <w:sz w:val="22"/>
                <w:lang w:val="en-GB"/>
              </w:rPr>
              <w:t>Deirdre Moor</w:t>
            </w:r>
          </w:p>
        </w:tc>
      </w:tr>
      <w:tr w:rsidR="00507149" w:rsidRPr="00572F52" w14:paraId="25610F3B" w14:textId="77777777" w:rsidTr="0087796E">
        <w:trPr>
          <w:trHeight w:val="416"/>
        </w:trPr>
        <w:tc>
          <w:tcPr>
            <w:cnfStyle w:val="001000000000" w:firstRow="0" w:lastRow="0" w:firstColumn="1" w:lastColumn="0" w:oddVBand="0" w:evenVBand="0" w:oddHBand="0" w:evenHBand="0" w:firstRowFirstColumn="0" w:firstRowLastColumn="0" w:lastRowFirstColumn="0" w:lastRowLastColumn="0"/>
            <w:tcW w:w="4522" w:type="dxa"/>
          </w:tcPr>
          <w:p w14:paraId="4FFF2D71" w14:textId="54165740" w:rsidR="00507149" w:rsidRPr="00507149" w:rsidRDefault="00507149" w:rsidP="00860960">
            <w:pPr>
              <w:rPr>
                <w:rFonts w:asciiTheme="minorHAnsi" w:hAnsiTheme="minorHAnsi" w:cstheme="minorHAnsi"/>
                <w:b w:val="0"/>
                <w:sz w:val="22"/>
                <w:lang w:val="en-GB"/>
              </w:rPr>
            </w:pPr>
            <w:r w:rsidRPr="00507149">
              <w:rPr>
                <w:rFonts w:asciiTheme="minorHAnsi" w:hAnsiTheme="minorHAnsi" w:cstheme="minorHAnsi"/>
                <w:b w:val="0"/>
                <w:sz w:val="22"/>
                <w:lang w:val="en-GB"/>
              </w:rPr>
              <w:t>CHOICE</w:t>
            </w:r>
          </w:p>
        </w:tc>
        <w:tc>
          <w:tcPr>
            <w:tcW w:w="4504" w:type="dxa"/>
          </w:tcPr>
          <w:p w14:paraId="0B7F154E" w14:textId="4A1A0E6D" w:rsidR="00507149" w:rsidRPr="00B0585F" w:rsidRDefault="00507149" w:rsidP="008609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highlight w:val="green"/>
                <w:lang w:val="en-GB"/>
              </w:rPr>
            </w:pPr>
            <w:r w:rsidRPr="00B0585F">
              <w:rPr>
                <w:rFonts w:asciiTheme="minorHAnsi" w:hAnsiTheme="minorHAnsi" w:cstheme="minorHAnsi"/>
                <w:bCs/>
                <w:sz w:val="22"/>
                <w:lang w:val="en-GB"/>
              </w:rPr>
              <w:t>Erin Turner</w:t>
            </w:r>
          </w:p>
        </w:tc>
      </w:tr>
      <w:tr w:rsidR="00507149" w:rsidRPr="00572F52" w14:paraId="5EB45FD8" w14:textId="77777777" w:rsidTr="0087796E">
        <w:trPr>
          <w:trHeight w:val="416"/>
        </w:trPr>
        <w:tc>
          <w:tcPr>
            <w:cnfStyle w:val="001000000000" w:firstRow="0" w:lastRow="0" w:firstColumn="1" w:lastColumn="0" w:oddVBand="0" w:evenVBand="0" w:oddHBand="0" w:evenHBand="0" w:firstRowFirstColumn="0" w:firstRowLastColumn="0" w:lastRowFirstColumn="0" w:lastRowLastColumn="0"/>
            <w:tcW w:w="4522" w:type="dxa"/>
          </w:tcPr>
          <w:p w14:paraId="1791FF43" w14:textId="14D2CE29" w:rsidR="00507149" w:rsidRPr="00507149" w:rsidRDefault="00507149" w:rsidP="00860960">
            <w:pPr>
              <w:rPr>
                <w:rFonts w:asciiTheme="minorHAnsi" w:hAnsiTheme="minorHAnsi" w:cstheme="minorHAnsi"/>
                <w:b w:val="0"/>
                <w:sz w:val="22"/>
                <w:lang w:val="en-GB"/>
              </w:rPr>
            </w:pPr>
            <w:r w:rsidRPr="00507149">
              <w:rPr>
                <w:rFonts w:asciiTheme="minorHAnsi" w:hAnsiTheme="minorHAnsi" w:cstheme="minorHAnsi"/>
                <w:b w:val="0"/>
                <w:sz w:val="22"/>
                <w:lang w:val="en-GB"/>
              </w:rPr>
              <w:t>FCA</w:t>
            </w:r>
          </w:p>
        </w:tc>
        <w:tc>
          <w:tcPr>
            <w:tcW w:w="4504" w:type="dxa"/>
          </w:tcPr>
          <w:p w14:paraId="56FA62FD" w14:textId="32000EA4" w:rsidR="00507149" w:rsidRPr="00B0585F" w:rsidRDefault="00507149" w:rsidP="008609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r w:rsidRPr="00B0585F">
              <w:rPr>
                <w:rFonts w:asciiTheme="minorHAnsi" w:hAnsiTheme="minorHAnsi" w:cstheme="minorHAnsi"/>
                <w:bCs/>
                <w:sz w:val="22"/>
                <w:lang w:val="en-GB"/>
              </w:rPr>
              <w:t>Fiona Guthrie</w:t>
            </w:r>
          </w:p>
        </w:tc>
      </w:tr>
      <w:tr w:rsidR="00507149" w:rsidRPr="00572F52" w14:paraId="3A89D607" w14:textId="77777777" w:rsidTr="0087796E">
        <w:trPr>
          <w:trHeight w:val="416"/>
        </w:trPr>
        <w:tc>
          <w:tcPr>
            <w:cnfStyle w:val="001000000000" w:firstRow="0" w:lastRow="0" w:firstColumn="1" w:lastColumn="0" w:oddVBand="0" w:evenVBand="0" w:oddHBand="0" w:evenHBand="0" w:firstRowFirstColumn="0" w:firstRowLastColumn="0" w:lastRowFirstColumn="0" w:lastRowLastColumn="0"/>
            <w:tcW w:w="4522" w:type="dxa"/>
          </w:tcPr>
          <w:p w14:paraId="48CDDCCD" w14:textId="5D77A233" w:rsidR="00507149" w:rsidRPr="00507149" w:rsidRDefault="00507149" w:rsidP="00860960">
            <w:pPr>
              <w:rPr>
                <w:rFonts w:asciiTheme="minorHAnsi" w:hAnsiTheme="minorHAnsi" w:cstheme="minorHAnsi"/>
                <w:b w:val="0"/>
                <w:sz w:val="22"/>
                <w:lang w:val="en-GB"/>
              </w:rPr>
            </w:pPr>
            <w:r w:rsidRPr="00507149">
              <w:rPr>
                <w:rFonts w:asciiTheme="minorHAnsi" w:hAnsiTheme="minorHAnsi" w:cstheme="minorHAnsi"/>
                <w:b w:val="0"/>
                <w:sz w:val="22"/>
                <w:lang w:val="en-GB"/>
              </w:rPr>
              <w:t>CALC</w:t>
            </w:r>
          </w:p>
        </w:tc>
        <w:tc>
          <w:tcPr>
            <w:tcW w:w="4504" w:type="dxa"/>
          </w:tcPr>
          <w:p w14:paraId="1C9C7D91" w14:textId="0F5B57C1" w:rsidR="00507149" w:rsidRPr="00B0585F" w:rsidRDefault="0087796E" w:rsidP="008609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r w:rsidRPr="00B0585F">
              <w:rPr>
                <w:rFonts w:asciiTheme="minorHAnsi" w:hAnsiTheme="minorHAnsi" w:cstheme="minorHAnsi"/>
                <w:bCs/>
                <w:sz w:val="22"/>
                <w:lang w:val="en-GB"/>
              </w:rPr>
              <w:t>Gerard Brody</w:t>
            </w:r>
          </w:p>
        </w:tc>
      </w:tr>
      <w:tr w:rsidR="00507149" w:rsidRPr="00572F52" w14:paraId="22A13453" w14:textId="77777777" w:rsidTr="0087796E">
        <w:trPr>
          <w:trHeight w:val="416"/>
        </w:trPr>
        <w:tc>
          <w:tcPr>
            <w:cnfStyle w:val="001000000000" w:firstRow="0" w:lastRow="0" w:firstColumn="1" w:lastColumn="0" w:oddVBand="0" w:evenVBand="0" w:oddHBand="0" w:evenHBand="0" w:firstRowFirstColumn="0" w:firstRowLastColumn="0" w:lastRowFirstColumn="0" w:lastRowLastColumn="0"/>
            <w:tcW w:w="4522" w:type="dxa"/>
          </w:tcPr>
          <w:p w14:paraId="54E4A6C7" w14:textId="64AA4FF0" w:rsidR="00507149" w:rsidRPr="00507149" w:rsidRDefault="00507149" w:rsidP="00860960">
            <w:pPr>
              <w:rPr>
                <w:rFonts w:asciiTheme="minorHAnsi" w:hAnsiTheme="minorHAnsi" w:cstheme="minorHAnsi"/>
                <w:b w:val="0"/>
                <w:sz w:val="22"/>
                <w:lang w:val="en-GB"/>
              </w:rPr>
            </w:pPr>
            <w:r w:rsidRPr="00507149">
              <w:rPr>
                <w:rFonts w:asciiTheme="minorHAnsi" w:hAnsiTheme="minorHAnsi" w:cstheme="minorHAnsi"/>
                <w:b w:val="0"/>
                <w:sz w:val="22"/>
                <w:lang w:val="en-GB"/>
              </w:rPr>
              <w:t>CHF</w:t>
            </w:r>
          </w:p>
        </w:tc>
        <w:tc>
          <w:tcPr>
            <w:tcW w:w="4504" w:type="dxa"/>
          </w:tcPr>
          <w:p w14:paraId="62DF1122" w14:textId="61C4ABFF" w:rsidR="00507149" w:rsidRPr="00B0585F" w:rsidRDefault="0087796E" w:rsidP="008609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r w:rsidRPr="00B0585F">
              <w:rPr>
                <w:rFonts w:asciiTheme="minorHAnsi" w:hAnsiTheme="minorHAnsi" w:cstheme="minorHAnsi"/>
                <w:bCs/>
                <w:sz w:val="22"/>
                <w:lang w:val="en-GB"/>
              </w:rPr>
              <w:t xml:space="preserve">Robert </w:t>
            </w:r>
            <w:proofErr w:type="spellStart"/>
            <w:r w:rsidRPr="00B0585F">
              <w:rPr>
                <w:rFonts w:asciiTheme="minorHAnsi" w:hAnsiTheme="minorHAnsi" w:cstheme="minorHAnsi"/>
                <w:bCs/>
                <w:sz w:val="22"/>
                <w:lang w:val="en-GB"/>
              </w:rPr>
              <w:t>Pask</w:t>
            </w:r>
            <w:proofErr w:type="spellEnd"/>
          </w:p>
        </w:tc>
      </w:tr>
      <w:tr w:rsidR="00507149" w:rsidRPr="00572F52" w14:paraId="072478BE" w14:textId="77777777" w:rsidTr="0087796E">
        <w:trPr>
          <w:trHeight w:val="442"/>
        </w:trPr>
        <w:tc>
          <w:tcPr>
            <w:cnfStyle w:val="001000000000" w:firstRow="0" w:lastRow="0" w:firstColumn="1" w:lastColumn="0" w:oddVBand="0" w:evenVBand="0" w:oddHBand="0" w:evenHBand="0" w:firstRowFirstColumn="0" w:firstRowLastColumn="0" w:lastRowFirstColumn="0" w:lastRowLastColumn="0"/>
            <w:tcW w:w="4522" w:type="dxa"/>
          </w:tcPr>
          <w:p w14:paraId="1D610801" w14:textId="27631D45" w:rsidR="00507149" w:rsidRPr="00507149" w:rsidRDefault="00507149" w:rsidP="00860960">
            <w:pPr>
              <w:rPr>
                <w:rFonts w:asciiTheme="minorHAnsi" w:hAnsiTheme="minorHAnsi" w:cstheme="minorHAnsi"/>
                <w:b w:val="0"/>
                <w:sz w:val="22"/>
                <w:lang w:val="en-GB"/>
              </w:rPr>
            </w:pPr>
            <w:r w:rsidRPr="00507149">
              <w:rPr>
                <w:rFonts w:asciiTheme="minorHAnsi" w:hAnsiTheme="minorHAnsi" w:cstheme="minorHAnsi"/>
                <w:b w:val="0"/>
                <w:sz w:val="22"/>
                <w:lang w:val="en-GB"/>
              </w:rPr>
              <w:t>COTA</w:t>
            </w:r>
          </w:p>
        </w:tc>
        <w:tc>
          <w:tcPr>
            <w:tcW w:w="4504" w:type="dxa"/>
          </w:tcPr>
          <w:p w14:paraId="2E7CDC84" w14:textId="5BFE107C" w:rsidR="00507149" w:rsidRPr="00B0585F" w:rsidRDefault="0087796E" w:rsidP="008609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r w:rsidRPr="00B0585F">
              <w:rPr>
                <w:rFonts w:asciiTheme="minorHAnsi" w:hAnsiTheme="minorHAnsi" w:cstheme="minorHAnsi"/>
                <w:bCs/>
                <w:sz w:val="22"/>
                <w:lang w:val="en-GB"/>
              </w:rPr>
              <w:t>Sue McGrath</w:t>
            </w:r>
          </w:p>
        </w:tc>
      </w:tr>
      <w:tr w:rsidR="00507149" w:rsidRPr="00572F52" w14:paraId="4C378F96" w14:textId="77777777" w:rsidTr="0087796E">
        <w:trPr>
          <w:trHeight w:val="416"/>
        </w:trPr>
        <w:tc>
          <w:tcPr>
            <w:cnfStyle w:val="001000000000" w:firstRow="0" w:lastRow="0" w:firstColumn="1" w:lastColumn="0" w:oddVBand="0" w:evenVBand="0" w:oddHBand="0" w:evenHBand="0" w:firstRowFirstColumn="0" w:firstRowLastColumn="0" w:lastRowFirstColumn="0" w:lastRowLastColumn="0"/>
            <w:tcW w:w="4522" w:type="dxa"/>
          </w:tcPr>
          <w:p w14:paraId="1D38BAC3" w14:textId="63F2D1E2" w:rsidR="00507149" w:rsidRPr="00507149" w:rsidRDefault="00507149" w:rsidP="00860960">
            <w:pPr>
              <w:rPr>
                <w:rFonts w:asciiTheme="minorHAnsi" w:hAnsiTheme="minorHAnsi" w:cstheme="minorHAnsi"/>
                <w:b w:val="0"/>
                <w:sz w:val="22"/>
                <w:lang w:val="en-GB"/>
              </w:rPr>
            </w:pPr>
            <w:r w:rsidRPr="00507149">
              <w:rPr>
                <w:rFonts w:asciiTheme="minorHAnsi" w:hAnsiTheme="minorHAnsi" w:cstheme="minorHAnsi"/>
                <w:b w:val="0"/>
                <w:sz w:val="22"/>
                <w:lang w:val="en-GB"/>
              </w:rPr>
              <w:t>BSL</w:t>
            </w:r>
          </w:p>
        </w:tc>
        <w:tc>
          <w:tcPr>
            <w:tcW w:w="4504" w:type="dxa"/>
          </w:tcPr>
          <w:p w14:paraId="246184FC" w14:textId="6553F66D" w:rsidR="00507149" w:rsidRPr="00B0585F" w:rsidRDefault="0087796E" w:rsidP="008609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highlight w:val="green"/>
                <w:lang w:val="en-GB"/>
              </w:rPr>
            </w:pPr>
            <w:r w:rsidRPr="00B0585F">
              <w:rPr>
                <w:rFonts w:asciiTheme="minorHAnsi" w:hAnsiTheme="minorHAnsi" w:cstheme="minorHAnsi"/>
                <w:bCs/>
                <w:sz w:val="22"/>
                <w:lang w:val="en-GB"/>
              </w:rPr>
              <w:t>Tony Robinson</w:t>
            </w:r>
          </w:p>
        </w:tc>
      </w:tr>
      <w:tr w:rsidR="00507149" w:rsidRPr="00572F52" w14:paraId="6649E5AA" w14:textId="77777777" w:rsidTr="0087796E">
        <w:trPr>
          <w:trHeight w:val="416"/>
        </w:trPr>
        <w:tc>
          <w:tcPr>
            <w:cnfStyle w:val="001000000000" w:firstRow="0" w:lastRow="0" w:firstColumn="1" w:lastColumn="0" w:oddVBand="0" w:evenVBand="0" w:oddHBand="0" w:evenHBand="0" w:firstRowFirstColumn="0" w:firstRowLastColumn="0" w:lastRowFirstColumn="0" w:lastRowLastColumn="0"/>
            <w:tcW w:w="4522" w:type="dxa"/>
          </w:tcPr>
          <w:p w14:paraId="0A8C57BE" w14:textId="2A67E75F" w:rsidR="00507149" w:rsidRPr="00507149" w:rsidRDefault="00507149" w:rsidP="00860960">
            <w:pPr>
              <w:rPr>
                <w:rFonts w:asciiTheme="minorHAnsi" w:hAnsiTheme="minorHAnsi" w:cstheme="minorHAnsi"/>
                <w:b w:val="0"/>
                <w:sz w:val="22"/>
                <w:lang w:val="en-GB"/>
              </w:rPr>
            </w:pPr>
            <w:r w:rsidRPr="00507149">
              <w:rPr>
                <w:rFonts w:asciiTheme="minorHAnsi" w:hAnsiTheme="minorHAnsi" w:cstheme="minorHAnsi"/>
                <w:b w:val="0"/>
                <w:sz w:val="22"/>
                <w:lang w:val="en-GB"/>
              </w:rPr>
              <w:t>ACCAN</w:t>
            </w:r>
          </w:p>
        </w:tc>
        <w:tc>
          <w:tcPr>
            <w:tcW w:w="4504" w:type="dxa"/>
          </w:tcPr>
          <w:p w14:paraId="450EDD3A" w14:textId="2F784BDC" w:rsidR="00507149" w:rsidRPr="00B0585F" w:rsidRDefault="0087796E" w:rsidP="008609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highlight w:val="green"/>
                <w:lang w:val="en-GB"/>
              </w:rPr>
            </w:pPr>
            <w:r w:rsidRPr="00B0585F">
              <w:rPr>
                <w:rFonts w:asciiTheme="minorHAnsi" w:hAnsiTheme="minorHAnsi" w:cstheme="minorHAnsi"/>
                <w:bCs/>
                <w:sz w:val="22"/>
                <w:lang w:val="en-GB"/>
              </w:rPr>
              <w:t>Una Lawrence</w:t>
            </w:r>
          </w:p>
        </w:tc>
      </w:tr>
      <w:tr w:rsidR="00507149" w:rsidRPr="00572F52" w14:paraId="25DDA735" w14:textId="77777777" w:rsidTr="0087796E">
        <w:trPr>
          <w:trHeight w:val="416"/>
        </w:trPr>
        <w:tc>
          <w:tcPr>
            <w:cnfStyle w:val="001000000000" w:firstRow="0" w:lastRow="0" w:firstColumn="1" w:lastColumn="0" w:oddVBand="0" w:evenVBand="0" w:oddHBand="0" w:evenHBand="0" w:firstRowFirstColumn="0" w:firstRowLastColumn="0" w:lastRowFirstColumn="0" w:lastRowLastColumn="0"/>
            <w:tcW w:w="4522" w:type="dxa"/>
          </w:tcPr>
          <w:p w14:paraId="3BFCA4AB" w14:textId="727E7B0E" w:rsidR="00507149" w:rsidRPr="00507149" w:rsidRDefault="00507149" w:rsidP="00860960">
            <w:pPr>
              <w:rPr>
                <w:rFonts w:asciiTheme="minorHAnsi" w:hAnsiTheme="minorHAnsi" w:cstheme="minorHAnsi"/>
                <w:b w:val="0"/>
                <w:sz w:val="22"/>
                <w:lang w:val="en-GB"/>
              </w:rPr>
            </w:pPr>
            <w:r w:rsidRPr="00507149">
              <w:rPr>
                <w:rFonts w:asciiTheme="minorHAnsi" w:hAnsiTheme="minorHAnsi" w:cstheme="minorHAnsi"/>
                <w:b w:val="0"/>
                <w:sz w:val="22"/>
                <w:lang w:val="en-GB"/>
              </w:rPr>
              <w:t>ICAN</w:t>
            </w:r>
          </w:p>
        </w:tc>
        <w:tc>
          <w:tcPr>
            <w:tcW w:w="4504" w:type="dxa"/>
          </w:tcPr>
          <w:p w14:paraId="6645FBE6" w14:textId="6971634C" w:rsidR="00507149" w:rsidRPr="00B0585F" w:rsidRDefault="0087796E" w:rsidP="008609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highlight w:val="green"/>
                <w:lang w:val="en-GB"/>
              </w:rPr>
            </w:pPr>
            <w:proofErr w:type="spellStart"/>
            <w:r w:rsidRPr="00B0585F">
              <w:rPr>
                <w:rFonts w:asciiTheme="minorHAnsi" w:hAnsiTheme="minorHAnsi" w:cstheme="minorHAnsi"/>
                <w:bCs/>
                <w:sz w:val="22"/>
                <w:lang w:val="en-GB"/>
              </w:rPr>
              <w:t>Unaisi</w:t>
            </w:r>
            <w:proofErr w:type="spellEnd"/>
            <w:r w:rsidRPr="00B0585F">
              <w:rPr>
                <w:rFonts w:asciiTheme="minorHAnsi" w:hAnsiTheme="minorHAnsi" w:cstheme="minorHAnsi"/>
                <w:bCs/>
                <w:sz w:val="22"/>
                <w:lang w:val="en-GB"/>
              </w:rPr>
              <w:t xml:space="preserve"> </w:t>
            </w:r>
            <w:proofErr w:type="spellStart"/>
            <w:r w:rsidRPr="00B0585F">
              <w:rPr>
                <w:rFonts w:asciiTheme="minorHAnsi" w:hAnsiTheme="minorHAnsi" w:cstheme="minorHAnsi"/>
                <w:bCs/>
                <w:sz w:val="22"/>
                <w:lang w:val="en-GB"/>
              </w:rPr>
              <w:t>Buli</w:t>
            </w:r>
            <w:proofErr w:type="spellEnd"/>
          </w:p>
        </w:tc>
      </w:tr>
    </w:tbl>
    <w:p w14:paraId="7793252A" w14:textId="175A58B9" w:rsidR="00A32D09" w:rsidRPr="00572F52" w:rsidRDefault="00A32D09" w:rsidP="00A32D09">
      <w:pPr>
        <w:spacing w:line="360" w:lineRule="auto"/>
        <w:rPr>
          <w:rFonts w:asciiTheme="minorHAnsi" w:hAnsiTheme="minorHAnsi" w:cstheme="minorHAnsi"/>
          <w:b/>
          <w:lang w:val="en-GB"/>
        </w:rPr>
      </w:pPr>
      <w:r w:rsidRPr="00572F52">
        <w:rPr>
          <w:rFonts w:asciiTheme="minorHAnsi" w:hAnsiTheme="minorHAnsi" w:cstheme="minorHAnsi"/>
          <w:b/>
          <w:lang w:val="en-GB"/>
        </w:rPr>
        <w:t>Observers</w:t>
      </w:r>
    </w:p>
    <w:tbl>
      <w:tblPr>
        <w:tblStyle w:val="TableGrid"/>
        <w:tblW w:w="9072" w:type="dxa"/>
        <w:tblBorders>
          <w:top w:val="none" w:sz="0" w:space="0" w:color="auto"/>
          <w:bottom w:val="none" w:sz="0" w:space="0" w:color="auto"/>
        </w:tblBorders>
        <w:tblLook w:val="04A0" w:firstRow="1" w:lastRow="0" w:firstColumn="1" w:lastColumn="0" w:noHBand="0" w:noVBand="1"/>
      </w:tblPr>
      <w:tblGrid>
        <w:gridCol w:w="4536"/>
        <w:gridCol w:w="4536"/>
      </w:tblGrid>
      <w:tr w:rsidR="00A32D09" w:rsidRPr="00572F52" w14:paraId="0A076C17" w14:textId="77777777" w:rsidTr="00860960">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453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05C6F3" w14:textId="77777777" w:rsidR="00A32D09" w:rsidRPr="00572F52" w:rsidRDefault="00A32D09" w:rsidP="00860960">
            <w:pPr>
              <w:rPr>
                <w:rFonts w:asciiTheme="minorHAnsi" w:hAnsiTheme="minorHAnsi" w:cstheme="minorHAnsi"/>
                <w:b w:val="0"/>
                <w:sz w:val="22"/>
                <w:lang w:val="en-GB"/>
              </w:rPr>
            </w:pPr>
            <w:r w:rsidRPr="00572F52">
              <w:rPr>
                <w:rFonts w:asciiTheme="minorHAnsi" w:hAnsiTheme="minorHAnsi" w:cstheme="minorHAnsi"/>
                <w:b w:val="0"/>
                <w:sz w:val="22"/>
                <w:lang w:val="en-GB"/>
              </w:rPr>
              <w:t>Australian Energy Market Commission</w:t>
            </w:r>
          </w:p>
        </w:tc>
        <w:tc>
          <w:tcPr>
            <w:tcW w:w="453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FAE3A81" w14:textId="77777777" w:rsidR="00A32D09" w:rsidRPr="00572F52" w:rsidRDefault="00A32D09" w:rsidP="00860960">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lang w:val="en-GB"/>
              </w:rPr>
            </w:pPr>
            <w:r w:rsidRPr="00572F52">
              <w:rPr>
                <w:rFonts w:asciiTheme="minorHAnsi" w:hAnsiTheme="minorHAnsi" w:cstheme="minorHAnsi"/>
                <w:b w:val="0"/>
                <w:sz w:val="22"/>
                <w:lang w:val="en-GB"/>
              </w:rPr>
              <w:t xml:space="preserve">Kate Wild </w:t>
            </w:r>
          </w:p>
        </w:tc>
      </w:tr>
      <w:tr w:rsidR="0012043F" w:rsidRPr="00572F52" w14:paraId="4960584C" w14:textId="77777777" w:rsidTr="00860960">
        <w:trPr>
          <w:trHeight w:val="505"/>
        </w:trPr>
        <w:tc>
          <w:tcPr>
            <w:cnfStyle w:val="001000000000" w:firstRow="0" w:lastRow="0" w:firstColumn="1" w:lastColumn="0" w:oddVBand="0" w:evenVBand="0" w:oddHBand="0" w:evenHBand="0" w:firstRowFirstColumn="0" w:firstRowLastColumn="0" w:lastRowFirstColumn="0" w:lastRowLastColumn="0"/>
            <w:tcW w:w="4536" w:type="dxa"/>
          </w:tcPr>
          <w:p w14:paraId="59CA6055" w14:textId="40312A82" w:rsidR="0012043F" w:rsidRPr="00572F52" w:rsidRDefault="0012043F" w:rsidP="0012043F">
            <w:pPr>
              <w:spacing w:before="120"/>
              <w:rPr>
                <w:rFonts w:asciiTheme="minorHAnsi" w:hAnsiTheme="minorHAnsi" w:cstheme="minorHAnsi"/>
                <w:b w:val="0"/>
                <w:sz w:val="22"/>
                <w:lang w:val="en-GB"/>
              </w:rPr>
            </w:pPr>
            <w:r w:rsidRPr="00572F52">
              <w:rPr>
                <w:rFonts w:asciiTheme="minorHAnsi" w:hAnsiTheme="minorHAnsi" w:cstheme="minorHAnsi"/>
                <w:b w:val="0"/>
                <w:sz w:val="22"/>
                <w:lang w:val="en-GB"/>
              </w:rPr>
              <w:t>Australian Energy Market Commission</w:t>
            </w:r>
          </w:p>
        </w:tc>
        <w:tc>
          <w:tcPr>
            <w:tcW w:w="4536" w:type="dxa"/>
          </w:tcPr>
          <w:p w14:paraId="43DE7CA3" w14:textId="71E13AC1" w:rsidR="0012043F" w:rsidRPr="00B0585F" w:rsidRDefault="0012043F" w:rsidP="0012043F">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r w:rsidRPr="00B0585F">
              <w:rPr>
                <w:rFonts w:asciiTheme="minorHAnsi" w:hAnsiTheme="minorHAnsi" w:cstheme="minorHAnsi"/>
                <w:bCs/>
                <w:sz w:val="22"/>
                <w:lang w:val="en-GB"/>
              </w:rPr>
              <w:t xml:space="preserve">Kate Reid </w:t>
            </w:r>
          </w:p>
        </w:tc>
      </w:tr>
      <w:tr w:rsidR="00A32D09" w:rsidRPr="00572F52" w14:paraId="0959B912" w14:textId="77777777" w:rsidTr="00860960">
        <w:trPr>
          <w:trHeight w:val="490"/>
        </w:trPr>
        <w:tc>
          <w:tcPr>
            <w:cnfStyle w:val="001000000000" w:firstRow="0" w:lastRow="0" w:firstColumn="1" w:lastColumn="0" w:oddVBand="0" w:evenVBand="0" w:oddHBand="0" w:evenHBand="0" w:firstRowFirstColumn="0" w:firstRowLastColumn="0" w:lastRowFirstColumn="0" w:lastRowLastColumn="0"/>
            <w:tcW w:w="4536" w:type="dxa"/>
          </w:tcPr>
          <w:p w14:paraId="102848B5" w14:textId="77777777" w:rsidR="00A32D09" w:rsidRPr="00572F52" w:rsidRDefault="00A32D09" w:rsidP="00860960">
            <w:pPr>
              <w:spacing w:before="120"/>
              <w:rPr>
                <w:rFonts w:asciiTheme="minorHAnsi" w:hAnsiTheme="minorHAnsi" w:cstheme="minorHAnsi"/>
                <w:b w:val="0"/>
                <w:sz w:val="22"/>
                <w:lang w:val="en-GB"/>
              </w:rPr>
            </w:pPr>
            <w:r w:rsidRPr="00572F52">
              <w:rPr>
                <w:rFonts w:asciiTheme="minorHAnsi" w:hAnsiTheme="minorHAnsi" w:cstheme="minorHAnsi"/>
                <w:b w:val="0"/>
                <w:sz w:val="22"/>
                <w:lang w:val="en-GB"/>
              </w:rPr>
              <w:t>Energy Consumers Australia</w:t>
            </w:r>
          </w:p>
        </w:tc>
        <w:tc>
          <w:tcPr>
            <w:tcW w:w="4536" w:type="dxa"/>
          </w:tcPr>
          <w:p w14:paraId="747A0D36" w14:textId="77777777" w:rsidR="00A32D09" w:rsidRPr="00572F52" w:rsidRDefault="00A32D09" w:rsidP="00860960">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572F52">
              <w:rPr>
                <w:rFonts w:asciiTheme="minorHAnsi" w:hAnsiTheme="minorHAnsi" w:cstheme="minorHAnsi"/>
                <w:sz w:val="22"/>
                <w:lang w:val="en-GB"/>
              </w:rPr>
              <w:t xml:space="preserve">Oliver </w:t>
            </w:r>
            <w:proofErr w:type="spellStart"/>
            <w:r w:rsidRPr="00572F52">
              <w:rPr>
                <w:rFonts w:asciiTheme="minorHAnsi" w:hAnsiTheme="minorHAnsi" w:cstheme="minorHAnsi"/>
                <w:sz w:val="22"/>
                <w:lang w:val="en-GB"/>
              </w:rPr>
              <w:t>Derum</w:t>
            </w:r>
            <w:proofErr w:type="spellEnd"/>
          </w:p>
        </w:tc>
      </w:tr>
      <w:tr w:rsidR="00A32D09" w:rsidRPr="00572F52" w14:paraId="6C35E334" w14:textId="77777777" w:rsidTr="00860960">
        <w:trPr>
          <w:trHeight w:val="688"/>
        </w:trPr>
        <w:tc>
          <w:tcPr>
            <w:cnfStyle w:val="001000000000" w:firstRow="0" w:lastRow="0" w:firstColumn="1" w:lastColumn="0" w:oddVBand="0" w:evenVBand="0" w:oddHBand="0" w:evenHBand="0" w:firstRowFirstColumn="0" w:firstRowLastColumn="0" w:lastRowFirstColumn="0" w:lastRowLastColumn="0"/>
            <w:tcW w:w="4536" w:type="dxa"/>
          </w:tcPr>
          <w:p w14:paraId="521DA31B" w14:textId="4B5D9A87" w:rsidR="00A32D09" w:rsidRPr="00572F52" w:rsidRDefault="0012043F" w:rsidP="00860960">
            <w:pPr>
              <w:spacing w:before="120"/>
              <w:rPr>
                <w:rFonts w:asciiTheme="minorHAnsi" w:hAnsiTheme="minorHAnsi" w:cstheme="minorHAnsi"/>
                <w:b w:val="0"/>
                <w:sz w:val="22"/>
                <w:lang w:val="en-GB"/>
              </w:rPr>
            </w:pPr>
            <w:r w:rsidRPr="00572F52">
              <w:rPr>
                <w:rFonts w:asciiTheme="minorHAnsi" w:hAnsiTheme="minorHAnsi" w:cstheme="minorHAnsi"/>
                <w:b w:val="0"/>
                <w:sz w:val="22"/>
                <w:lang w:val="en-GB"/>
              </w:rPr>
              <w:t>EWON</w:t>
            </w:r>
          </w:p>
        </w:tc>
        <w:tc>
          <w:tcPr>
            <w:tcW w:w="4536" w:type="dxa"/>
          </w:tcPr>
          <w:p w14:paraId="56072C28" w14:textId="796E5DFA" w:rsidR="00A32D09" w:rsidRPr="00572F52" w:rsidRDefault="0012043F" w:rsidP="00860960">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572F52">
              <w:rPr>
                <w:rFonts w:asciiTheme="minorHAnsi" w:hAnsiTheme="minorHAnsi" w:cstheme="minorHAnsi"/>
                <w:sz w:val="22"/>
                <w:lang w:val="en-GB"/>
              </w:rPr>
              <w:t>Janine Young</w:t>
            </w:r>
          </w:p>
        </w:tc>
      </w:tr>
    </w:tbl>
    <w:p w14:paraId="2B439767" w14:textId="77777777" w:rsidR="00B0585F" w:rsidRDefault="00B0585F" w:rsidP="00A32D09">
      <w:pPr>
        <w:spacing w:line="360" w:lineRule="auto"/>
        <w:rPr>
          <w:rFonts w:asciiTheme="minorHAnsi" w:hAnsiTheme="minorHAnsi" w:cstheme="minorHAnsi"/>
          <w:b/>
          <w:lang w:val="en-GB"/>
        </w:rPr>
      </w:pPr>
    </w:p>
    <w:p w14:paraId="6A5A3893" w14:textId="45D8DA82" w:rsidR="00A32D09" w:rsidRPr="00572F52" w:rsidRDefault="00A32D09" w:rsidP="00A32D09">
      <w:pPr>
        <w:spacing w:line="360" w:lineRule="auto"/>
        <w:rPr>
          <w:rFonts w:asciiTheme="minorHAnsi" w:hAnsiTheme="minorHAnsi" w:cstheme="minorHAnsi"/>
          <w:b/>
          <w:lang w:val="en-GB"/>
        </w:rPr>
      </w:pPr>
      <w:r w:rsidRPr="00572F52">
        <w:rPr>
          <w:rFonts w:asciiTheme="minorHAnsi" w:hAnsiTheme="minorHAnsi" w:cstheme="minorHAnsi"/>
          <w:b/>
          <w:lang w:val="en-GB"/>
        </w:rPr>
        <w:lastRenderedPageBreak/>
        <w:t>AER Representatives</w:t>
      </w:r>
    </w:p>
    <w:tbl>
      <w:tblPr>
        <w:tblStyle w:val="TableGrid"/>
        <w:tblW w:w="0" w:type="auto"/>
        <w:tblBorders>
          <w:top w:val="none" w:sz="0" w:space="0" w:color="auto"/>
          <w:bottom w:val="none" w:sz="0" w:space="0" w:color="auto"/>
        </w:tblBorders>
        <w:tblLook w:val="04A0" w:firstRow="1" w:lastRow="0" w:firstColumn="1" w:lastColumn="0" w:noHBand="0" w:noVBand="1"/>
      </w:tblPr>
      <w:tblGrid>
        <w:gridCol w:w="4513"/>
        <w:gridCol w:w="4513"/>
      </w:tblGrid>
      <w:tr w:rsidR="00A32D09" w:rsidRPr="00572F52" w14:paraId="647F7C51" w14:textId="77777777" w:rsidTr="00321B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23954D1" w14:textId="77777777" w:rsidR="00A32D09" w:rsidRPr="00572F52" w:rsidRDefault="00A32D09" w:rsidP="00860960">
            <w:pPr>
              <w:spacing w:line="360" w:lineRule="auto"/>
              <w:rPr>
                <w:rFonts w:asciiTheme="minorHAnsi" w:hAnsiTheme="minorHAnsi" w:cstheme="minorHAnsi"/>
                <w:b w:val="0"/>
                <w:bCs/>
                <w:sz w:val="22"/>
                <w:lang w:val="en-GB"/>
              </w:rPr>
            </w:pPr>
            <w:r w:rsidRPr="00572F52">
              <w:rPr>
                <w:rFonts w:asciiTheme="minorHAnsi" w:hAnsiTheme="minorHAnsi" w:cstheme="minorHAnsi"/>
                <w:b w:val="0"/>
                <w:bCs/>
                <w:sz w:val="22"/>
                <w:lang w:val="en-GB"/>
              </w:rPr>
              <w:t>AER Retail Markets General Manager</w:t>
            </w:r>
            <w:r w:rsidRPr="00572F52">
              <w:rPr>
                <w:rFonts w:asciiTheme="minorHAnsi" w:hAnsiTheme="minorHAnsi" w:cstheme="minorHAnsi"/>
                <w:b w:val="0"/>
                <w:bCs/>
                <w:sz w:val="22"/>
                <w:lang w:val="en-GB"/>
              </w:rPr>
              <w:tab/>
            </w:r>
          </w:p>
        </w:tc>
        <w:tc>
          <w:tcPr>
            <w:tcW w:w="45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C77A19B" w14:textId="77777777" w:rsidR="00A32D09" w:rsidRPr="00572F52" w:rsidRDefault="00A32D09" w:rsidP="00860960">
            <w:pPr>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22"/>
                <w:lang w:val="en-GB"/>
              </w:rPr>
            </w:pPr>
            <w:r w:rsidRPr="00572F52">
              <w:rPr>
                <w:rFonts w:asciiTheme="minorHAnsi" w:hAnsiTheme="minorHAnsi" w:cstheme="minorHAnsi"/>
                <w:b w:val="0"/>
                <w:bCs/>
                <w:sz w:val="22"/>
                <w:lang w:val="en-GB"/>
              </w:rPr>
              <w:t>Sarah Proudfoot</w:t>
            </w:r>
          </w:p>
        </w:tc>
      </w:tr>
      <w:tr w:rsidR="00A32D09" w:rsidRPr="00572F52" w14:paraId="4B83A8F9" w14:textId="77777777" w:rsidTr="00321B07">
        <w:tc>
          <w:tcPr>
            <w:cnfStyle w:val="001000000000" w:firstRow="0" w:lastRow="0" w:firstColumn="1" w:lastColumn="0" w:oddVBand="0" w:evenVBand="0" w:oddHBand="0" w:evenHBand="0" w:firstRowFirstColumn="0" w:firstRowLastColumn="0" w:lastRowFirstColumn="0" w:lastRowLastColumn="0"/>
            <w:tcW w:w="4513" w:type="dxa"/>
          </w:tcPr>
          <w:p w14:paraId="09D1146F" w14:textId="77777777" w:rsidR="00A32D09" w:rsidRPr="00572F52" w:rsidRDefault="00A32D09" w:rsidP="00860960">
            <w:pPr>
              <w:spacing w:line="360" w:lineRule="auto"/>
              <w:rPr>
                <w:rFonts w:asciiTheme="minorHAnsi" w:hAnsiTheme="minorHAnsi" w:cstheme="minorHAnsi"/>
                <w:b w:val="0"/>
                <w:bCs/>
                <w:sz w:val="22"/>
                <w:lang w:val="en-GB"/>
              </w:rPr>
            </w:pPr>
            <w:r w:rsidRPr="00572F52">
              <w:rPr>
                <w:rFonts w:asciiTheme="minorHAnsi" w:hAnsiTheme="minorHAnsi" w:cstheme="minorHAnsi"/>
                <w:b w:val="0"/>
                <w:bCs/>
                <w:sz w:val="22"/>
                <w:lang w:val="en-GB"/>
              </w:rPr>
              <w:t>AER Wholesale Markets General Manager</w:t>
            </w:r>
          </w:p>
        </w:tc>
        <w:tc>
          <w:tcPr>
            <w:tcW w:w="4513" w:type="dxa"/>
          </w:tcPr>
          <w:p w14:paraId="3509941B" w14:textId="77777777" w:rsidR="00A32D09" w:rsidRPr="00572F52" w:rsidRDefault="00A32D09" w:rsidP="00860960">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r w:rsidRPr="00572F52">
              <w:rPr>
                <w:rFonts w:asciiTheme="minorHAnsi" w:hAnsiTheme="minorHAnsi" w:cstheme="minorHAnsi"/>
                <w:bCs/>
                <w:sz w:val="22"/>
                <w:lang w:val="en-GB"/>
              </w:rPr>
              <w:t>Peter Adams</w:t>
            </w:r>
          </w:p>
        </w:tc>
      </w:tr>
    </w:tbl>
    <w:p w14:paraId="14F63825" w14:textId="77777777" w:rsidR="00A32D09" w:rsidRPr="00572F52" w:rsidRDefault="00A32D09" w:rsidP="00A32D09">
      <w:pPr>
        <w:spacing w:line="360" w:lineRule="auto"/>
        <w:rPr>
          <w:rFonts w:asciiTheme="minorHAnsi" w:hAnsiTheme="minorHAnsi" w:cstheme="minorHAnsi"/>
          <w:b/>
          <w:lang w:val="en-GB"/>
        </w:rPr>
      </w:pPr>
      <w:r w:rsidRPr="00572F52">
        <w:rPr>
          <w:rFonts w:asciiTheme="minorHAnsi" w:hAnsiTheme="minorHAnsi" w:cstheme="minorHAnsi"/>
          <w:b/>
          <w:lang w:val="en-GB"/>
        </w:rPr>
        <w:t>Apologies</w:t>
      </w:r>
    </w:p>
    <w:tbl>
      <w:tblPr>
        <w:tblStyle w:val="TableGrid"/>
        <w:tblW w:w="0" w:type="auto"/>
        <w:tblBorders>
          <w:top w:val="none" w:sz="0" w:space="0" w:color="auto"/>
          <w:bottom w:val="none" w:sz="0" w:space="0" w:color="auto"/>
        </w:tblBorders>
        <w:tblLook w:val="04A0" w:firstRow="1" w:lastRow="0" w:firstColumn="1" w:lastColumn="0" w:noHBand="0" w:noVBand="1"/>
      </w:tblPr>
      <w:tblGrid>
        <w:gridCol w:w="4513"/>
        <w:gridCol w:w="4513"/>
      </w:tblGrid>
      <w:tr w:rsidR="00A32D09" w:rsidRPr="00572F52" w14:paraId="1C2C06E7" w14:textId="77777777" w:rsidTr="00321B07">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5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4D49532" w14:textId="682805FF" w:rsidR="00A32D09" w:rsidRPr="00572F52" w:rsidRDefault="0012043F" w:rsidP="00860960">
            <w:pPr>
              <w:rPr>
                <w:rFonts w:asciiTheme="minorHAnsi" w:hAnsiTheme="minorHAnsi" w:cstheme="minorHAnsi"/>
                <w:b w:val="0"/>
                <w:bCs/>
                <w:sz w:val="22"/>
                <w:lang w:val="en-GB"/>
              </w:rPr>
            </w:pPr>
            <w:r w:rsidRPr="00572F52">
              <w:rPr>
                <w:rFonts w:asciiTheme="minorHAnsi" w:hAnsiTheme="minorHAnsi" w:cstheme="minorHAnsi"/>
                <w:b w:val="0"/>
                <w:bCs/>
                <w:sz w:val="22"/>
                <w:lang w:val="en-GB"/>
              </w:rPr>
              <w:t>CWAA</w:t>
            </w:r>
          </w:p>
        </w:tc>
        <w:tc>
          <w:tcPr>
            <w:tcW w:w="45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A6C6A05" w14:textId="07B98B9F" w:rsidR="00A32D09" w:rsidRPr="00572F52" w:rsidRDefault="0012043F" w:rsidP="00860960">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22"/>
                <w:lang w:val="en-GB"/>
              </w:rPr>
            </w:pPr>
            <w:r w:rsidRPr="00572F52">
              <w:rPr>
                <w:rFonts w:asciiTheme="minorHAnsi" w:hAnsiTheme="minorHAnsi" w:cstheme="minorHAnsi"/>
                <w:b w:val="0"/>
                <w:sz w:val="22"/>
                <w:lang w:val="en-GB"/>
              </w:rPr>
              <w:t>Dorothy Coombe</w:t>
            </w:r>
          </w:p>
        </w:tc>
      </w:tr>
      <w:tr w:rsidR="00A32D09" w:rsidRPr="00572F52" w14:paraId="740A8A99" w14:textId="77777777" w:rsidTr="00321B07">
        <w:tc>
          <w:tcPr>
            <w:cnfStyle w:val="001000000000" w:firstRow="0" w:lastRow="0" w:firstColumn="1" w:lastColumn="0" w:oddVBand="0" w:evenVBand="0" w:oddHBand="0" w:evenHBand="0" w:firstRowFirstColumn="0" w:firstRowLastColumn="0" w:lastRowFirstColumn="0" w:lastRowLastColumn="0"/>
            <w:tcW w:w="4513" w:type="dxa"/>
          </w:tcPr>
          <w:p w14:paraId="728A3DB6" w14:textId="5800568D" w:rsidR="00A32D09" w:rsidRPr="00572F52" w:rsidRDefault="0012043F" w:rsidP="00860960">
            <w:pPr>
              <w:rPr>
                <w:rFonts w:asciiTheme="minorHAnsi" w:hAnsiTheme="minorHAnsi" w:cstheme="minorHAnsi"/>
                <w:b w:val="0"/>
                <w:sz w:val="22"/>
                <w:lang w:val="en-GB"/>
              </w:rPr>
            </w:pPr>
            <w:r w:rsidRPr="00572F52">
              <w:rPr>
                <w:rFonts w:asciiTheme="minorHAnsi" w:hAnsiTheme="minorHAnsi" w:cstheme="minorHAnsi"/>
                <w:b w:val="0"/>
                <w:sz w:val="22"/>
                <w:lang w:val="en-GB"/>
              </w:rPr>
              <w:t>National Retail Association</w:t>
            </w:r>
          </w:p>
        </w:tc>
        <w:tc>
          <w:tcPr>
            <w:tcW w:w="4513" w:type="dxa"/>
          </w:tcPr>
          <w:p w14:paraId="3C6E71A5" w14:textId="276055B5" w:rsidR="00A32D09" w:rsidRPr="00572F52" w:rsidRDefault="0012043F" w:rsidP="008609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572F52">
              <w:rPr>
                <w:rFonts w:asciiTheme="minorHAnsi" w:hAnsiTheme="minorHAnsi" w:cstheme="minorHAnsi"/>
                <w:sz w:val="22"/>
                <w:lang w:val="en-GB"/>
              </w:rPr>
              <w:t>Ian Winterburn</w:t>
            </w:r>
          </w:p>
        </w:tc>
      </w:tr>
      <w:tr w:rsidR="00A32D09" w:rsidRPr="00572F52" w14:paraId="7990F255" w14:textId="77777777" w:rsidTr="00321B07">
        <w:tc>
          <w:tcPr>
            <w:cnfStyle w:val="001000000000" w:firstRow="0" w:lastRow="0" w:firstColumn="1" w:lastColumn="0" w:oddVBand="0" w:evenVBand="0" w:oddHBand="0" w:evenHBand="0" w:firstRowFirstColumn="0" w:firstRowLastColumn="0" w:lastRowFirstColumn="0" w:lastRowLastColumn="0"/>
            <w:tcW w:w="4513" w:type="dxa"/>
          </w:tcPr>
          <w:p w14:paraId="7C9FA33A" w14:textId="3FEDDDB7" w:rsidR="00A32D09" w:rsidRPr="00572F52" w:rsidRDefault="0012043F" w:rsidP="00860960">
            <w:pPr>
              <w:rPr>
                <w:rFonts w:asciiTheme="minorHAnsi" w:hAnsiTheme="minorHAnsi" w:cstheme="minorHAnsi"/>
                <w:b w:val="0"/>
                <w:sz w:val="22"/>
                <w:lang w:val="en-GB"/>
              </w:rPr>
            </w:pPr>
            <w:r w:rsidRPr="00572F52">
              <w:rPr>
                <w:rFonts w:asciiTheme="minorHAnsi" w:hAnsiTheme="minorHAnsi" w:cstheme="minorHAnsi"/>
                <w:b w:val="0"/>
                <w:sz w:val="22"/>
                <w:lang w:val="en-GB"/>
              </w:rPr>
              <w:t>Youth Action &amp; Policy Association NSW</w:t>
            </w:r>
          </w:p>
        </w:tc>
        <w:tc>
          <w:tcPr>
            <w:tcW w:w="4513" w:type="dxa"/>
          </w:tcPr>
          <w:p w14:paraId="1345D88A" w14:textId="51ABB6CC" w:rsidR="00A32D09" w:rsidRPr="00572F52" w:rsidRDefault="0012043F" w:rsidP="008609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572F52">
              <w:rPr>
                <w:rFonts w:asciiTheme="minorHAnsi" w:hAnsiTheme="minorHAnsi" w:cstheme="minorHAnsi"/>
                <w:sz w:val="22"/>
                <w:lang w:val="en-GB"/>
              </w:rPr>
              <w:t>Katie Acheson</w:t>
            </w:r>
          </w:p>
        </w:tc>
      </w:tr>
      <w:tr w:rsidR="00A32D09" w:rsidRPr="00572F52" w14:paraId="0CBB78D2" w14:textId="77777777" w:rsidTr="00321B07">
        <w:tc>
          <w:tcPr>
            <w:cnfStyle w:val="001000000000" w:firstRow="0" w:lastRow="0" w:firstColumn="1" w:lastColumn="0" w:oddVBand="0" w:evenVBand="0" w:oddHBand="0" w:evenHBand="0" w:firstRowFirstColumn="0" w:firstRowLastColumn="0" w:lastRowFirstColumn="0" w:lastRowLastColumn="0"/>
            <w:tcW w:w="4513" w:type="dxa"/>
          </w:tcPr>
          <w:p w14:paraId="4292BB73" w14:textId="66E343F6" w:rsidR="00A32D09" w:rsidRPr="00572F52" w:rsidRDefault="0012043F" w:rsidP="00860960">
            <w:pPr>
              <w:rPr>
                <w:rFonts w:asciiTheme="minorHAnsi" w:hAnsiTheme="minorHAnsi" w:cstheme="minorHAnsi"/>
                <w:b w:val="0"/>
                <w:sz w:val="22"/>
                <w:lang w:val="en-GB"/>
              </w:rPr>
            </w:pPr>
            <w:r w:rsidRPr="00572F52">
              <w:rPr>
                <w:rFonts w:asciiTheme="minorHAnsi" w:hAnsiTheme="minorHAnsi" w:cstheme="minorHAnsi"/>
                <w:b w:val="0"/>
                <w:sz w:val="22"/>
                <w:lang w:val="en-GB"/>
              </w:rPr>
              <w:t>AMES Australia</w:t>
            </w:r>
          </w:p>
        </w:tc>
        <w:tc>
          <w:tcPr>
            <w:tcW w:w="4513" w:type="dxa"/>
          </w:tcPr>
          <w:p w14:paraId="122E13D4" w14:textId="0A8E6AC0" w:rsidR="00A32D09" w:rsidRPr="00572F52" w:rsidRDefault="0012043F" w:rsidP="008609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572F52">
              <w:rPr>
                <w:rFonts w:asciiTheme="minorHAnsi" w:hAnsiTheme="minorHAnsi" w:cstheme="minorHAnsi"/>
                <w:sz w:val="22"/>
                <w:lang w:val="en-GB"/>
              </w:rPr>
              <w:t xml:space="preserve">Maria </w:t>
            </w:r>
            <w:proofErr w:type="spellStart"/>
            <w:r w:rsidRPr="00572F52">
              <w:rPr>
                <w:rFonts w:asciiTheme="minorHAnsi" w:hAnsiTheme="minorHAnsi" w:cstheme="minorHAnsi"/>
                <w:sz w:val="22"/>
                <w:lang w:val="en-GB"/>
              </w:rPr>
              <w:t>Tsopanis</w:t>
            </w:r>
            <w:proofErr w:type="spellEnd"/>
          </w:p>
        </w:tc>
      </w:tr>
      <w:tr w:rsidR="00A32D09" w:rsidRPr="00572F52" w14:paraId="4BF6BE8F" w14:textId="77777777" w:rsidTr="00321B07">
        <w:tc>
          <w:tcPr>
            <w:cnfStyle w:val="001000000000" w:firstRow="0" w:lastRow="0" w:firstColumn="1" w:lastColumn="0" w:oddVBand="0" w:evenVBand="0" w:oddHBand="0" w:evenHBand="0" w:firstRowFirstColumn="0" w:firstRowLastColumn="0" w:lastRowFirstColumn="0" w:lastRowLastColumn="0"/>
            <w:tcW w:w="4513" w:type="dxa"/>
          </w:tcPr>
          <w:p w14:paraId="48AD9CAA" w14:textId="588CC2DC" w:rsidR="00A32D09" w:rsidRPr="00572F52" w:rsidRDefault="0012043F" w:rsidP="00860960">
            <w:pPr>
              <w:rPr>
                <w:rFonts w:asciiTheme="minorHAnsi" w:hAnsiTheme="minorHAnsi" w:cstheme="minorHAnsi"/>
                <w:b w:val="0"/>
                <w:sz w:val="22"/>
                <w:lang w:val="en-GB"/>
              </w:rPr>
            </w:pPr>
            <w:r w:rsidRPr="00572F52">
              <w:rPr>
                <w:rFonts w:asciiTheme="minorHAnsi" w:hAnsiTheme="minorHAnsi" w:cstheme="minorHAnsi"/>
                <w:b w:val="0"/>
                <w:sz w:val="22"/>
                <w:lang w:val="en-GB"/>
              </w:rPr>
              <w:t>COTA</w:t>
            </w:r>
          </w:p>
        </w:tc>
        <w:tc>
          <w:tcPr>
            <w:tcW w:w="4513" w:type="dxa"/>
          </w:tcPr>
          <w:p w14:paraId="47601447" w14:textId="221C942D" w:rsidR="00A32D09" w:rsidRPr="00572F52" w:rsidRDefault="0012043F" w:rsidP="008609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572F52">
              <w:rPr>
                <w:rFonts w:asciiTheme="minorHAnsi" w:hAnsiTheme="minorHAnsi" w:cstheme="minorHAnsi"/>
                <w:sz w:val="22"/>
                <w:lang w:val="en-GB"/>
              </w:rPr>
              <w:t>Robyn Robinson</w:t>
            </w:r>
          </w:p>
        </w:tc>
      </w:tr>
    </w:tbl>
    <w:p w14:paraId="0757ADBA" w14:textId="6F4CC7E4" w:rsidR="00691726" w:rsidRDefault="00691726">
      <w:pPr>
        <w:rPr>
          <w:rFonts w:asciiTheme="minorHAnsi" w:hAnsiTheme="minorHAnsi" w:cstheme="minorHAnsi"/>
          <w:b/>
          <w:bCs/>
          <w:sz w:val="24"/>
        </w:rPr>
      </w:pPr>
      <w:r>
        <w:rPr>
          <w:rFonts w:asciiTheme="minorHAnsi" w:hAnsiTheme="minorHAnsi" w:cstheme="minorHAnsi"/>
          <w:b/>
          <w:bCs/>
          <w:sz w:val="24"/>
        </w:rPr>
        <w:br w:type="page"/>
      </w:r>
    </w:p>
    <w:p w14:paraId="1F04E7F0" w14:textId="77777777" w:rsidR="00691726" w:rsidRPr="000442BE" w:rsidRDefault="00691726" w:rsidP="00691726">
      <w:pPr>
        <w:spacing w:before="120" w:after="120"/>
        <w:rPr>
          <w:rFonts w:asciiTheme="minorHAnsi" w:hAnsiTheme="minorHAnsi" w:cstheme="minorHAnsi"/>
          <w:b/>
          <w:bCs/>
          <w:sz w:val="24"/>
        </w:rPr>
        <w:sectPr w:rsidR="00691726" w:rsidRPr="000442BE" w:rsidSect="00691616">
          <w:footerReference w:type="default" r:id="rId15"/>
          <w:footerReference w:type="first" r:id="rId16"/>
          <w:pgSz w:w="11906" w:h="16838"/>
          <w:pgMar w:top="1276" w:right="1440" w:bottom="1440" w:left="1440" w:header="708" w:footer="708" w:gutter="0"/>
          <w:cols w:space="708"/>
          <w:docGrid w:linePitch="360"/>
        </w:sectPr>
      </w:pPr>
    </w:p>
    <w:p w14:paraId="11C80F7A" w14:textId="77777777" w:rsidR="00691726" w:rsidRDefault="00691726" w:rsidP="00691726">
      <w:pPr>
        <w:tabs>
          <w:tab w:val="left" w:pos="551"/>
          <w:tab w:val="center" w:pos="4513"/>
        </w:tabs>
        <w:spacing w:before="480" w:line="276" w:lineRule="auto"/>
        <w:contextualSpacing/>
        <w:outlineLvl w:val="0"/>
        <w:rPr>
          <w:rFonts w:ascii="Cambria" w:hAnsi="Cambria"/>
          <w:b/>
          <w:sz w:val="28"/>
          <w:u w:val="single"/>
        </w:rPr>
      </w:pPr>
      <w:bookmarkStart w:id="24" w:name="_Toc90047890"/>
      <w:bookmarkStart w:id="25" w:name="_Toc90280267"/>
      <w:bookmarkStart w:id="26" w:name="_Toc90284008"/>
      <w:r w:rsidRPr="00411A5B">
        <w:rPr>
          <w:rFonts w:ascii="Calibri" w:eastAsia="Calibri" w:hAnsi="Calibri" w:cs="Arial"/>
          <w:noProof/>
          <w:lang w:eastAsia="en-AU"/>
        </w:rPr>
        <w:lastRenderedPageBreak/>
        <w:drawing>
          <wp:anchor distT="0" distB="0" distL="114300" distR="114300" simplePos="0" relativeHeight="251662336" behindDoc="0" locked="0" layoutInCell="1" allowOverlap="1" wp14:anchorId="5B0E838F" wp14:editId="75EE9572">
            <wp:simplePos x="0" y="0"/>
            <wp:positionH relativeFrom="column">
              <wp:posOffset>1388745</wp:posOffset>
            </wp:positionH>
            <wp:positionV relativeFrom="paragraph">
              <wp:posOffset>-60325</wp:posOffset>
            </wp:positionV>
            <wp:extent cx="3438000" cy="1148400"/>
            <wp:effectExtent l="0" t="0" r="0" b="0"/>
            <wp:wrapSquare wrapText="bothSides"/>
            <wp:docPr id="19" name="Picture 19" descr="H:\trimdata\TRIM\TEMP\HPTRIM.5956\D14 125858  AER logo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rimdata\TRIM\TEMP\HPTRIM.5956\D14 125858  AER logo full colou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38000" cy="11484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24"/>
      <w:bookmarkEnd w:id="25"/>
      <w:bookmarkEnd w:id="26"/>
    </w:p>
    <w:p w14:paraId="43067324" w14:textId="77777777" w:rsidR="00691726" w:rsidRDefault="00691726" w:rsidP="00691726">
      <w:pPr>
        <w:rPr>
          <w:rFonts w:cs="Arial"/>
          <w:lang w:val="en"/>
        </w:rPr>
      </w:pPr>
    </w:p>
    <w:p w14:paraId="4CFCD085" w14:textId="77777777" w:rsidR="00B213FA" w:rsidRDefault="00B213FA" w:rsidP="008B28DA">
      <w:pPr>
        <w:pStyle w:val="Heading3"/>
        <w:rPr>
          <w:rFonts w:eastAsia="Times New Roman"/>
          <w:lang w:val="en-GB"/>
        </w:rPr>
      </w:pPr>
      <w:bookmarkStart w:id="27" w:name="_Toc90047891"/>
    </w:p>
    <w:p w14:paraId="7CB0C0F4" w14:textId="77777777" w:rsidR="004D07DB" w:rsidRDefault="004D07DB" w:rsidP="00B213FA">
      <w:pPr>
        <w:pStyle w:val="Heading3"/>
        <w:jc w:val="center"/>
        <w:rPr>
          <w:rFonts w:eastAsia="Times New Roman"/>
          <w:sz w:val="28"/>
          <w:szCs w:val="28"/>
          <w:lang w:val="en-GB"/>
        </w:rPr>
      </w:pPr>
      <w:bookmarkStart w:id="28" w:name="_Toc90284009"/>
    </w:p>
    <w:p w14:paraId="1E3BCB5E" w14:textId="7D31DB23" w:rsidR="00B213FA" w:rsidRPr="00B213FA" w:rsidRDefault="00B213FA" w:rsidP="00B213FA">
      <w:pPr>
        <w:pStyle w:val="Heading3"/>
        <w:jc w:val="center"/>
        <w:rPr>
          <w:rFonts w:eastAsia="Times New Roman"/>
          <w:sz w:val="28"/>
          <w:szCs w:val="28"/>
          <w:lang w:val="en-GB"/>
        </w:rPr>
      </w:pPr>
      <w:r w:rsidRPr="00B213FA">
        <w:rPr>
          <w:rFonts w:eastAsia="Times New Roman"/>
          <w:sz w:val="28"/>
          <w:szCs w:val="28"/>
          <w:lang w:val="en-GB"/>
        </w:rPr>
        <w:t>C</w:t>
      </w:r>
      <w:r w:rsidR="00EA25E9">
        <w:rPr>
          <w:rFonts w:eastAsia="Times New Roman"/>
          <w:sz w:val="28"/>
          <w:szCs w:val="28"/>
          <w:lang w:val="en-GB"/>
        </w:rPr>
        <w:t xml:space="preserve">USTOMER </w:t>
      </w:r>
      <w:r w:rsidRPr="00B213FA">
        <w:rPr>
          <w:rFonts w:eastAsia="Times New Roman"/>
          <w:sz w:val="28"/>
          <w:szCs w:val="28"/>
          <w:lang w:val="en-GB"/>
        </w:rPr>
        <w:t>C</w:t>
      </w:r>
      <w:r w:rsidR="00EA25E9">
        <w:rPr>
          <w:rFonts w:eastAsia="Times New Roman"/>
          <w:sz w:val="28"/>
          <w:szCs w:val="28"/>
          <w:lang w:val="en-GB"/>
        </w:rPr>
        <w:t xml:space="preserve">ONSULTATIVE </w:t>
      </w:r>
      <w:r w:rsidRPr="00B213FA">
        <w:rPr>
          <w:rFonts w:eastAsia="Times New Roman"/>
          <w:sz w:val="28"/>
          <w:szCs w:val="28"/>
          <w:lang w:val="en-GB"/>
        </w:rPr>
        <w:t>G</w:t>
      </w:r>
      <w:r w:rsidR="00EA25E9">
        <w:rPr>
          <w:rFonts w:eastAsia="Times New Roman"/>
          <w:sz w:val="28"/>
          <w:szCs w:val="28"/>
          <w:lang w:val="en-GB"/>
        </w:rPr>
        <w:t>ROUP</w:t>
      </w:r>
      <w:bookmarkEnd w:id="28"/>
    </w:p>
    <w:p w14:paraId="4D4AF158" w14:textId="3E42F6A6" w:rsidR="00691726" w:rsidRDefault="00691726" w:rsidP="008B28DA">
      <w:pPr>
        <w:pStyle w:val="Heading3"/>
        <w:rPr>
          <w:rFonts w:eastAsia="Times New Roman"/>
          <w:lang w:val="en-GB"/>
        </w:rPr>
      </w:pPr>
      <w:bookmarkStart w:id="29" w:name="_Toc90284010"/>
      <w:r>
        <w:rPr>
          <w:rFonts w:eastAsia="Times New Roman"/>
          <w:lang w:val="en-GB"/>
        </w:rPr>
        <w:t xml:space="preserve">Meeting </w:t>
      </w:r>
      <w:r w:rsidR="00EA25E9">
        <w:rPr>
          <w:rFonts w:eastAsia="Times New Roman"/>
          <w:lang w:val="en-GB"/>
        </w:rPr>
        <w:t>C</w:t>
      </w:r>
      <w:r>
        <w:rPr>
          <w:rFonts w:eastAsia="Times New Roman"/>
          <w:lang w:val="en-GB"/>
        </w:rPr>
        <w:t>ommunique – 18 July 2017</w:t>
      </w:r>
      <w:bookmarkEnd w:id="27"/>
      <w:bookmarkEnd w:id="29"/>
    </w:p>
    <w:p w14:paraId="4F19A2A5" w14:textId="77777777" w:rsidR="00691726" w:rsidRDefault="00691726" w:rsidP="00321B07">
      <w:pPr>
        <w:spacing w:before="0"/>
        <w:jc w:val="center"/>
        <w:rPr>
          <w:rFonts w:cs="Arial"/>
          <w:lang w:val="en"/>
        </w:rPr>
      </w:pPr>
    </w:p>
    <w:p w14:paraId="25818071" w14:textId="77777777" w:rsidR="00691726" w:rsidRPr="00F17643" w:rsidRDefault="00691726" w:rsidP="00611673">
      <w:pPr>
        <w:pStyle w:val="ListParagraph"/>
        <w:numPr>
          <w:ilvl w:val="0"/>
          <w:numId w:val="49"/>
        </w:numPr>
        <w:rPr>
          <w:rFonts w:cs="Arial"/>
          <w:lang w:val="en"/>
        </w:rPr>
      </w:pPr>
      <w:r>
        <w:rPr>
          <w:rFonts w:cs="Arial"/>
          <w:lang w:val="en"/>
        </w:rPr>
        <w:t xml:space="preserve">The newly constituted </w:t>
      </w:r>
      <w:r w:rsidRPr="00F17643">
        <w:rPr>
          <w:rFonts w:cs="Arial"/>
          <w:lang w:val="en"/>
        </w:rPr>
        <w:t>members</w:t>
      </w:r>
      <w:r>
        <w:rPr>
          <w:rFonts w:cs="Arial"/>
          <w:lang w:val="en"/>
        </w:rPr>
        <w:t>hip</w:t>
      </w:r>
      <w:r w:rsidRPr="00F17643">
        <w:rPr>
          <w:rFonts w:cs="Arial"/>
          <w:lang w:val="en"/>
        </w:rPr>
        <w:t xml:space="preserve"> of the Australian Energy Regulator’s (AER) Customer Consultative Group (CCG) met for the first time </w:t>
      </w:r>
      <w:r>
        <w:rPr>
          <w:rFonts w:cs="Arial"/>
          <w:lang w:val="en"/>
        </w:rPr>
        <w:t xml:space="preserve">on 18 July 2017 (see membership list at p. 3) </w:t>
      </w:r>
      <w:r w:rsidRPr="00F17643">
        <w:rPr>
          <w:rFonts w:cs="Arial"/>
          <w:lang w:val="en"/>
        </w:rPr>
        <w:t xml:space="preserve">to discuss with the AER </w:t>
      </w:r>
      <w:r>
        <w:rPr>
          <w:rFonts w:cs="Arial"/>
          <w:lang w:val="en"/>
        </w:rPr>
        <w:t>current</w:t>
      </w:r>
      <w:r w:rsidRPr="00F17643">
        <w:rPr>
          <w:rFonts w:cs="Arial"/>
          <w:lang w:val="en"/>
        </w:rPr>
        <w:t xml:space="preserve"> issues </w:t>
      </w:r>
      <w:r>
        <w:rPr>
          <w:rFonts w:cs="Arial"/>
          <w:lang w:val="en"/>
        </w:rPr>
        <w:t xml:space="preserve">affecting </w:t>
      </w:r>
      <w:r w:rsidRPr="00F17643">
        <w:rPr>
          <w:rFonts w:cs="Arial"/>
          <w:lang w:val="en"/>
        </w:rPr>
        <w:t xml:space="preserve">residential and small business energy </w:t>
      </w:r>
      <w:r>
        <w:rPr>
          <w:rFonts w:cs="Arial"/>
          <w:lang w:val="en"/>
        </w:rPr>
        <w:t>customers</w:t>
      </w:r>
      <w:r w:rsidRPr="00F17643">
        <w:rPr>
          <w:rFonts w:cs="Arial"/>
          <w:lang w:val="en"/>
        </w:rPr>
        <w:t>.</w:t>
      </w:r>
    </w:p>
    <w:p w14:paraId="74292320" w14:textId="77777777" w:rsidR="00691726" w:rsidRPr="00F17643" w:rsidRDefault="00691726" w:rsidP="00611673">
      <w:pPr>
        <w:pStyle w:val="ListParagraph"/>
        <w:numPr>
          <w:ilvl w:val="0"/>
          <w:numId w:val="49"/>
        </w:numPr>
        <w:rPr>
          <w:rFonts w:cs="Arial"/>
          <w:lang w:val="en"/>
        </w:rPr>
      </w:pPr>
      <w:r>
        <w:rPr>
          <w:rFonts w:cs="Arial"/>
          <w:lang w:val="en"/>
        </w:rPr>
        <w:t xml:space="preserve">CCG </w:t>
      </w:r>
      <w:r w:rsidRPr="00F17643">
        <w:rPr>
          <w:rFonts w:cs="Arial"/>
          <w:lang w:val="en"/>
        </w:rPr>
        <w:t>Chair</w:t>
      </w:r>
      <w:r>
        <w:rPr>
          <w:rFonts w:cs="Arial"/>
          <w:lang w:val="en"/>
        </w:rPr>
        <w:t>, Jim Cox,</w:t>
      </w:r>
      <w:r w:rsidRPr="00F17643">
        <w:rPr>
          <w:rFonts w:cs="Arial"/>
          <w:lang w:val="en"/>
        </w:rPr>
        <w:t xml:space="preserve"> noted some recent key areas of work for the AER, including:</w:t>
      </w:r>
    </w:p>
    <w:p w14:paraId="693565AE" w14:textId="77777777" w:rsidR="00691726" w:rsidRPr="00E75D8C" w:rsidRDefault="00691726" w:rsidP="00691726">
      <w:pPr>
        <w:pStyle w:val="ListParagraph"/>
        <w:numPr>
          <w:ilvl w:val="0"/>
          <w:numId w:val="44"/>
        </w:numPr>
      </w:pPr>
      <w:r w:rsidRPr="00E75D8C">
        <w:t>the publication of the State of the Energy Market report in May 2017 and the pending re</w:t>
      </w:r>
      <w:r>
        <w:t>port on the review of competition in the wholesale electricity market which will be published in September 2018</w:t>
      </w:r>
    </w:p>
    <w:p w14:paraId="408AA325" w14:textId="77777777" w:rsidR="00691726" w:rsidRPr="00E75D8C" w:rsidRDefault="00691726" w:rsidP="00691726">
      <w:pPr>
        <w:pStyle w:val="ListParagraph"/>
        <w:numPr>
          <w:ilvl w:val="0"/>
          <w:numId w:val="44"/>
        </w:numPr>
      </w:pPr>
      <w:r>
        <w:t>an increased focus on embedded networks</w:t>
      </w:r>
    </w:p>
    <w:p w14:paraId="21A1A19A" w14:textId="77777777" w:rsidR="00691726" w:rsidRPr="00E75D8C" w:rsidRDefault="00691726" w:rsidP="00691726">
      <w:pPr>
        <w:pStyle w:val="ListParagraph"/>
        <w:numPr>
          <w:ilvl w:val="0"/>
          <w:numId w:val="44"/>
        </w:numPr>
      </w:pPr>
      <w:r>
        <w:t>the AEMC’s consultation on the AER’s life support rule change proposal</w:t>
      </w:r>
    </w:p>
    <w:p w14:paraId="50C15EA5" w14:textId="77777777" w:rsidR="00691726" w:rsidRPr="00E75D8C" w:rsidRDefault="00691726" w:rsidP="00E75D8C">
      <w:pPr>
        <w:pStyle w:val="ListParagraph"/>
        <w:numPr>
          <w:ilvl w:val="0"/>
          <w:numId w:val="44"/>
        </w:numPr>
      </w:pPr>
      <w:r w:rsidRPr="00E75D8C">
        <w:t xml:space="preserve">the AER’s position on the outcome of the </w:t>
      </w:r>
      <w:r>
        <w:t>Federal Court’s decision in relation to network costs in NSW and ACT and the impact on the upcoming decisions in the South Australian Federal Court and Victorian Tribunal.</w:t>
      </w:r>
    </w:p>
    <w:p w14:paraId="2558C7A5" w14:textId="77777777" w:rsidR="00691726" w:rsidRDefault="00691726" w:rsidP="00611673">
      <w:pPr>
        <w:pStyle w:val="ListParagraph"/>
        <w:numPr>
          <w:ilvl w:val="0"/>
          <w:numId w:val="49"/>
        </w:numPr>
      </w:pPr>
      <w:r>
        <w:rPr>
          <w:rFonts w:cs="Arial"/>
          <w:bCs/>
          <w:lang w:val="en-GB"/>
        </w:rPr>
        <w:t>The A</w:t>
      </w:r>
      <w:r w:rsidRPr="00DB6491">
        <w:rPr>
          <w:rFonts w:cs="Arial"/>
          <w:bCs/>
          <w:lang w:val="en-GB"/>
        </w:rPr>
        <w:t xml:space="preserve">ustralian Competition and Consumer Commission’s </w:t>
      </w:r>
      <w:r>
        <w:t>Retail Electricity Pricing Inquiry staff (REPI team) presented on the inquiry’s focus areas and key issues arising in the review. Members suggested the REPI team may wish to have regard to:</w:t>
      </w:r>
    </w:p>
    <w:p w14:paraId="59EFC767" w14:textId="77777777" w:rsidR="00691726" w:rsidRPr="00DB6491" w:rsidRDefault="00691726" w:rsidP="00691726">
      <w:pPr>
        <w:pStyle w:val="ListParagraph"/>
        <w:numPr>
          <w:ilvl w:val="0"/>
          <w:numId w:val="44"/>
        </w:numPr>
      </w:pPr>
      <w:r w:rsidRPr="00DB6491">
        <w:t>benchmarking against international markets</w:t>
      </w:r>
    </w:p>
    <w:p w14:paraId="5EC198AD" w14:textId="77777777" w:rsidR="00691726" w:rsidRPr="00DB6491" w:rsidRDefault="00691726" w:rsidP="00691726">
      <w:pPr>
        <w:pStyle w:val="ListParagraph"/>
        <w:numPr>
          <w:ilvl w:val="0"/>
          <w:numId w:val="44"/>
        </w:numPr>
      </w:pPr>
      <w:r w:rsidRPr="00DB6491">
        <w:t xml:space="preserve">concession harmonisation </w:t>
      </w:r>
    </w:p>
    <w:p w14:paraId="440B1205" w14:textId="77777777" w:rsidR="00691726" w:rsidRDefault="00691726" w:rsidP="00691726">
      <w:pPr>
        <w:pStyle w:val="ListParagraph"/>
        <w:numPr>
          <w:ilvl w:val="0"/>
          <w:numId w:val="44"/>
        </w:numPr>
      </w:pPr>
      <w:r w:rsidRPr="00DB6491">
        <w:t xml:space="preserve">inclusion of generation business in the wholesale market assessment </w:t>
      </w:r>
    </w:p>
    <w:p w14:paraId="77BF163D" w14:textId="77777777" w:rsidR="00691726" w:rsidRPr="00DB6491" w:rsidRDefault="00691726" w:rsidP="00691726">
      <w:pPr>
        <w:pStyle w:val="ListParagraph"/>
        <w:numPr>
          <w:ilvl w:val="0"/>
          <w:numId w:val="44"/>
        </w:numPr>
      </w:pPr>
      <w:r>
        <w:t xml:space="preserve">experience of customers in jurisdictions with limited competition such as regional Queensland and Tasmania </w:t>
      </w:r>
    </w:p>
    <w:p w14:paraId="78C52CD9" w14:textId="77777777" w:rsidR="00691726" w:rsidRPr="00DB6491" w:rsidRDefault="00691726" w:rsidP="00691726">
      <w:pPr>
        <w:pStyle w:val="ListParagraph"/>
        <w:numPr>
          <w:ilvl w:val="0"/>
          <w:numId w:val="44"/>
        </w:numPr>
      </w:pPr>
      <w:r>
        <w:t xml:space="preserve">the </w:t>
      </w:r>
      <w:r w:rsidRPr="00DB6491">
        <w:t xml:space="preserve">impact of retailers’ movements in and out of the market </w:t>
      </w:r>
    </w:p>
    <w:p w14:paraId="3F56896D" w14:textId="77777777" w:rsidR="00691726" w:rsidRPr="00DB6491" w:rsidRDefault="00691726" w:rsidP="00691726">
      <w:pPr>
        <w:pStyle w:val="ListParagraph"/>
        <w:numPr>
          <w:ilvl w:val="0"/>
          <w:numId w:val="44"/>
        </w:numPr>
      </w:pPr>
      <w:r>
        <w:t>the lack of consistency in accountability and responsibility of market participants across states.</w:t>
      </w:r>
    </w:p>
    <w:p w14:paraId="75E2F987" w14:textId="77777777" w:rsidR="00691726" w:rsidRPr="00AF10CE" w:rsidRDefault="00691726" w:rsidP="00611673">
      <w:pPr>
        <w:pStyle w:val="ListParagraph"/>
        <w:numPr>
          <w:ilvl w:val="0"/>
          <w:numId w:val="49"/>
        </w:numPr>
        <w:rPr>
          <w:rFonts w:cs="Arial"/>
          <w:bCs/>
          <w:lang w:val="en-US"/>
        </w:rPr>
      </w:pPr>
      <w:r w:rsidRPr="00366DA5">
        <w:rPr>
          <w:rFonts w:cs="Arial"/>
        </w:rPr>
        <w:t xml:space="preserve">The AER’s Retail </w:t>
      </w:r>
      <w:r>
        <w:rPr>
          <w:rFonts w:cs="Arial"/>
        </w:rPr>
        <w:t>Market Performance T</w:t>
      </w:r>
      <w:r w:rsidRPr="00366DA5">
        <w:rPr>
          <w:rFonts w:cs="Arial"/>
        </w:rPr>
        <w:t>eam provided an overview of the Retail Pricing Information Guidelines</w:t>
      </w:r>
      <w:r>
        <w:rPr>
          <w:rFonts w:cs="Arial"/>
        </w:rPr>
        <w:t xml:space="preserve"> (RPIG)</w:t>
      </w:r>
      <w:r w:rsidRPr="00366DA5">
        <w:rPr>
          <w:rFonts w:cs="Arial"/>
        </w:rPr>
        <w:t xml:space="preserve"> and</w:t>
      </w:r>
      <w:r>
        <w:rPr>
          <w:rFonts w:cs="Arial"/>
        </w:rPr>
        <w:t xml:space="preserve"> retailer energy price fact sheets. The </w:t>
      </w:r>
      <w:r w:rsidRPr="00366DA5">
        <w:rPr>
          <w:rFonts w:cs="Arial"/>
          <w:bCs/>
          <w:lang w:val="en-US"/>
        </w:rPr>
        <w:t xml:space="preserve">AER </w:t>
      </w:r>
      <w:r>
        <w:rPr>
          <w:rFonts w:cs="Arial"/>
          <w:bCs/>
          <w:lang w:val="en-US"/>
        </w:rPr>
        <w:t>conducts</w:t>
      </w:r>
      <w:r w:rsidRPr="00366DA5">
        <w:rPr>
          <w:rFonts w:cs="Arial"/>
          <w:bCs/>
          <w:lang w:val="en-US"/>
        </w:rPr>
        <w:t xml:space="preserve"> </w:t>
      </w:r>
      <w:r>
        <w:rPr>
          <w:rFonts w:cs="Arial"/>
          <w:bCs/>
          <w:lang w:val="en-US"/>
        </w:rPr>
        <w:t xml:space="preserve">quarterly </w:t>
      </w:r>
      <w:r w:rsidRPr="00366DA5">
        <w:rPr>
          <w:rFonts w:cs="Arial"/>
          <w:bCs/>
          <w:lang w:val="en-US"/>
        </w:rPr>
        <w:t>review</w:t>
      </w:r>
      <w:r>
        <w:rPr>
          <w:rFonts w:cs="Arial"/>
          <w:bCs/>
          <w:lang w:val="en-US"/>
        </w:rPr>
        <w:t>s</w:t>
      </w:r>
      <w:r w:rsidRPr="00366DA5">
        <w:rPr>
          <w:rFonts w:cs="Arial"/>
          <w:bCs/>
          <w:lang w:val="en-US"/>
        </w:rPr>
        <w:t xml:space="preserve"> of </w:t>
      </w:r>
      <w:r>
        <w:rPr>
          <w:rFonts w:cs="Arial"/>
          <w:bCs/>
          <w:lang w:val="en-US"/>
        </w:rPr>
        <w:t xml:space="preserve">retailer compliance with </w:t>
      </w:r>
      <w:r w:rsidRPr="00366DA5">
        <w:rPr>
          <w:rFonts w:cs="Arial"/>
          <w:bCs/>
          <w:lang w:val="en-US"/>
        </w:rPr>
        <w:t xml:space="preserve">the </w:t>
      </w:r>
      <w:r>
        <w:rPr>
          <w:rFonts w:cs="Arial"/>
          <w:bCs/>
          <w:lang w:val="en-US"/>
        </w:rPr>
        <w:t>RPIG</w:t>
      </w:r>
      <w:r w:rsidRPr="00366DA5">
        <w:rPr>
          <w:rFonts w:cs="Arial"/>
          <w:bCs/>
          <w:lang w:val="en-US"/>
        </w:rPr>
        <w:t xml:space="preserve">. </w:t>
      </w:r>
      <w:r>
        <w:rPr>
          <w:rFonts w:cs="Arial"/>
          <w:bCs/>
          <w:lang w:val="en-US"/>
        </w:rPr>
        <w:t xml:space="preserve">The team also updated on </w:t>
      </w:r>
      <w:r w:rsidRPr="00366DA5">
        <w:rPr>
          <w:rFonts w:cs="Arial"/>
        </w:rPr>
        <w:t xml:space="preserve">the </w:t>
      </w:r>
      <w:r>
        <w:rPr>
          <w:rFonts w:cs="Arial"/>
        </w:rPr>
        <w:t xml:space="preserve">AER’s </w:t>
      </w:r>
      <w:r w:rsidRPr="00366DA5">
        <w:rPr>
          <w:rFonts w:cs="Arial"/>
        </w:rPr>
        <w:t>review of the Sustainable Payments Plan Framework</w:t>
      </w:r>
      <w:r>
        <w:rPr>
          <w:rFonts w:cs="Arial"/>
        </w:rPr>
        <w:t xml:space="preserve"> and noted the AER will fully assess the framework </w:t>
      </w:r>
      <w:r w:rsidRPr="00366DA5">
        <w:rPr>
          <w:rFonts w:cs="Arial"/>
        </w:rPr>
        <w:t xml:space="preserve">12 months </w:t>
      </w:r>
      <w:r>
        <w:rPr>
          <w:rFonts w:cs="Arial"/>
        </w:rPr>
        <w:t>after it commenced (November 2017)</w:t>
      </w:r>
      <w:r w:rsidRPr="00366DA5">
        <w:rPr>
          <w:rFonts w:cs="Arial"/>
        </w:rPr>
        <w:t>.</w:t>
      </w:r>
      <w:r>
        <w:rPr>
          <w:rFonts w:cs="Arial"/>
        </w:rPr>
        <w:t xml:space="preserve"> </w:t>
      </w:r>
    </w:p>
    <w:p w14:paraId="1F8BB591" w14:textId="77777777" w:rsidR="00691726" w:rsidRPr="00BA0812" w:rsidRDefault="00691726" w:rsidP="00611673">
      <w:pPr>
        <w:pStyle w:val="ListParagraph"/>
        <w:numPr>
          <w:ilvl w:val="0"/>
          <w:numId w:val="49"/>
        </w:numPr>
        <w:rPr>
          <w:rFonts w:cs="Arial"/>
          <w:bCs/>
          <w:lang w:val="en-US"/>
        </w:rPr>
      </w:pPr>
      <w:r>
        <w:rPr>
          <w:rFonts w:cs="Arial"/>
        </w:rPr>
        <w:t xml:space="preserve">The AER’s Retail Consumer Engagement and Policy Team presented on the </w:t>
      </w:r>
      <w:r w:rsidRPr="00885D3B">
        <w:rPr>
          <w:rFonts w:cs="Arial"/>
        </w:rPr>
        <w:t xml:space="preserve">outcomes </w:t>
      </w:r>
      <w:r>
        <w:rPr>
          <w:rFonts w:cs="Arial"/>
        </w:rPr>
        <w:t xml:space="preserve">of a feasibility study and research piece it commissioned on </w:t>
      </w:r>
      <w:r w:rsidRPr="00885D3B">
        <w:rPr>
          <w:rFonts w:cs="Arial"/>
        </w:rPr>
        <w:t xml:space="preserve">Energy Made Easy (EME) </w:t>
      </w:r>
      <w:r>
        <w:rPr>
          <w:rFonts w:cs="Arial"/>
        </w:rPr>
        <w:t>including EME’s target audience, priority focus and potential enhancements. The study proposed enhancements to EME to make the website more engaging and easily navigable to give</w:t>
      </w:r>
      <w:r w:rsidRPr="00BA0812">
        <w:rPr>
          <w:rFonts w:cs="Arial"/>
        </w:rPr>
        <w:t xml:space="preserve"> users confidence</w:t>
      </w:r>
      <w:r>
        <w:rPr>
          <w:rFonts w:cs="Arial"/>
        </w:rPr>
        <w:t xml:space="preserve"> in their searches, </w:t>
      </w:r>
      <w:r w:rsidRPr="00BA0812">
        <w:rPr>
          <w:rFonts w:cs="Arial"/>
        </w:rPr>
        <w:t>balanc</w:t>
      </w:r>
      <w:r>
        <w:rPr>
          <w:rFonts w:cs="Arial"/>
        </w:rPr>
        <w:t xml:space="preserve">ing the simplicity and the </w:t>
      </w:r>
      <w:r>
        <w:rPr>
          <w:rFonts w:cs="Arial"/>
        </w:rPr>
        <w:lastRenderedPageBreak/>
        <w:t>need for accuracy</w:t>
      </w:r>
      <w:r w:rsidRPr="00BA0812">
        <w:rPr>
          <w:rFonts w:cs="Arial"/>
        </w:rPr>
        <w:t>.</w:t>
      </w:r>
      <w:r>
        <w:rPr>
          <w:rFonts w:cs="Arial"/>
        </w:rPr>
        <w:t xml:space="preserve"> Members made a number of additional suggestions for possible enhancements to EME.</w:t>
      </w:r>
    </w:p>
    <w:p w14:paraId="4DC14987" w14:textId="77777777" w:rsidR="00691726" w:rsidRDefault="00691726" w:rsidP="00611673">
      <w:pPr>
        <w:pStyle w:val="ListParagraph"/>
        <w:numPr>
          <w:ilvl w:val="0"/>
          <w:numId w:val="49"/>
        </w:numPr>
        <w:rPr>
          <w:rFonts w:cs="Arial"/>
          <w:lang w:val="en"/>
        </w:rPr>
      </w:pPr>
      <w:r w:rsidRPr="001E3B22">
        <w:rPr>
          <w:rFonts w:cs="Arial"/>
          <w:lang w:val="en"/>
        </w:rPr>
        <w:t xml:space="preserve">During Member’s time, </w:t>
      </w:r>
      <w:r>
        <w:rPr>
          <w:rFonts w:cs="Arial"/>
          <w:lang w:val="en"/>
        </w:rPr>
        <w:t>AER Chair Paula Conboy</w:t>
      </w:r>
      <w:r w:rsidRPr="001E3B22">
        <w:rPr>
          <w:rFonts w:cs="Arial"/>
          <w:lang w:val="en"/>
        </w:rPr>
        <w:t xml:space="preserve"> </w:t>
      </w:r>
      <w:r>
        <w:rPr>
          <w:rFonts w:cs="Arial"/>
          <w:lang w:val="en"/>
        </w:rPr>
        <w:t xml:space="preserve">and members </w:t>
      </w:r>
      <w:r w:rsidRPr="001E3B22">
        <w:rPr>
          <w:rFonts w:cs="Arial"/>
          <w:lang w:val="en"/>
        </w:rPr>
        <w:t>discussed a number of</w:t>
      </w:r>
      <w:r>
        <w:rPr>
          <w:rFonts w:cs="Arial"/>
          <w:lang w:val="en"/>
        </w:rPr>
        <w:t xml:space="preserve"> key </w:t>
      </w:r>
      <w:r w:rsidRPr="001E3B22">
        <w:rPr>
          <w:rFonts w:cs="Arial"/>
          <w:lang w:val="en"/>
        </w:rPr>
        <w:t xml:space="preserve">issues </w:t>
      </w:r>
      <w:r>
        <w:rPr>
          <w:rFonts w:cs="Arial"/>
          <w:lang w:val="en"/>
        </w:rPr>
        <w:t>including:</w:t>
      </w:r>
    </w:p>
    <w:p w14:paraId="0B2E8F52" w14:textId="77777777" w:rsidR="00691726" w:rsidRPr="001E3B22" w:rsidRDefault="00691726" w:rsidP="00691726">
      <w:pPr>
        <w:pStyle w:val="ListParagraph"/>
        <w:numPr>
          <w:ilvl w:val="0"/>
          <w:numId w:val="46"/>
        </w:numPr>
        <w:rPr>
          <w:rFonts w:cs="Arial"/>
          <w:lang w:val="en"/>
        </w:rPr>
      </w:pPr>
      <w:r w:rsidRPr="001E3B22">
        <w:rPr>
          <w:rFonts w:cs="Arial"/>
        </w:rPr>
        <w:t xml:space="preserve">the role of the proposed Energy Security Board </w:t>
      </w:r>
      <w:r>
        <w:rPr>
          <w:rFonts w:cs="Arial"/>
        </w:rPr>
        <w:t>and its relationship to the COAG Energy Council</w:t>
      </w:r>
    </w:p>
    <w:p w14:paraId="143CF703" w14:textId="77777777" w:rsidR="00691726" w:rsidRDefault="00691726" w:rsidP="00691726">
      <w:pPr>
        <w:pStyle w:val="ListParagraph"/>
        <w:numPr>
          <w:ilvl w:val="0"/>
          <w:numId w:val="46"/>
        </w:numPr>
        <w:rPr>
          <w:rFonts w:cs="Arial"/>
          <w:lang w:val="en"/>
        </w:rPr>
      </w:pPr>
      <w:r>
        <w:rPr>
          <w:rFonts w:cs="Arial"/>
          <w:lang w:val="en"/>
        </w:rPr>
        <w:t>AER considerations in implementing any recommendations from the Finkel report including any cost impacts for customers</w:t>
      </w:r>
    </w:p>
    <w:p w14:paraId="01DCE6BD" w14:textId="77777777" w:rsidR="00691726" w:rsidRPr="001F4997" w:rsidRDefault="00691726" w:rsidP="00691726">
      <w:pPr>
        <w:pStyle w:val="ListParagraph"/>
        <w:numPr>
          <w:ilvl w:val="0"/>
          <w:numId w:val="46"/>
        </w:numPr>
        <w:rPr>
          <w:rFonts w:cs="Arial"/>
          <w:lang w:val="en"/>
        </w:rPr>
      </w:pPr>
      <w:r w:rsidRPr="001F4997">
        <w:rPr>
          <w:rFonts w:cs="Arial"/>
          <w:lang w:val="en"/>
        </w:rPr>
        <w:t xml:space="preserve">the </w:t>
      </w:r>
      <w:r w:rsidRPr="001F4997">
        <w:rPr>
          <w:rFonts w:cs="Arial"/>
        </w:rPr>
        <w:t>abolition of limited merits review announced recent</w:t>
      </w:r>
      <w:r>
        <w:rPr>
          <w:rFonts w:cs="Arial"/>
        </w:rPr>
        <w:t xml:space="preserve">ly by the COAG </w:t>
      </w:r>
      <w:r w:rsidRPr="001F4997">
        <w:rPr>
          <w:rFonts w:cs="Arial"/>
        </w:rPr>
        <w:t>E</w:t>
      </w:r>
      <w:r>
        <w:rPr>
          <w:rFonts w:cs="Arial"/>
        </w:rPr>
        <w:t xml:space="preserve">nergy </w:t>
      </w:r>
      <w:r w:rsidRPr="001F4997">
        <w:rPr>
          <w:rFonts w:cs="Arial"/>
        </w:rPr>
        <w:t>C</w:t>
      </w:r>
      <w:r>
        <w:rPr>
          <w:rFonts w:cs="Arial"/>
        </w:rPr>
        <w:t xml:space="preserve">ouncil, noting that </w:t>
      </w:r>
      <w:r w:rsidRPr="001F4997">
        <w:rPr>
          <w:rFonts w:cs="Arial"/>
        </w:rPr>
        <w:t xml:space="preserve">the timing of this is not yet known </w:t>
      </w:r>
    </w:p>
    <w:p w14:paraId="128CA06D" w14:textId="77777777" w:rsidR="00691726" w:rsidRPr="001F4997" w:rsidRDefault="00691726" w:rsidP="00691726">
      <w:pPr>
        <w:pStyle w:val="ListParagraph"/>
        <w:numPr>
          <w:ilvl w:val="0"/>
          <w:numId w:val="46"/>
        </w:numPr>
        <w:rPr>
          <w:rFonts w:cs="Arial"/>
          <w:lang w:val="en"/>
        </w:rPr>
      </w:pPr>
      <w:r>
        <w:rPr>
          <w:rFonts w:cs="Arial"/>
        </w:rPr>
        <w:t>the importance of EME</w:t>
      </w:r>
      <w:r w:rsidRPr="001F4997">
        <w:rPr>
          <w:rFonts w:cs="Arial"/>
        </w:rPr>
        <w:t xml:space="preserve"> </w:t>
      </w:r>
      <w:r w:rsidRPr="002724FF">
        <w:rPr>
          <w:rFonts w:cs="Arial"/>
        </w:rPr>
        <w:t xml:space="preserve">not only </w:t>
      </w:r>
      <w:r>
        <w:rPr>
          <w:rFonts w:cs="Arial"/>
        </w:rPr>
        <w:t xml:space="preserve">as </w:t>
      </w:r>
      <w:r w:rsidRPr="002724FF">
        <w:rPr>
          <w:rFonts w:cs="Arial"/>
        </w:rPr>
        <w:t xml:space="preserve">a </w:t>
      </w:r>
      <w:r>
        <w:rPr>
          <w:rFonts w:cs="Arial"/>
        </w:rPr>
        <w:t xml:space="preserve">price comparator </w:t>
      </w:r>
      <w:r w:rsidRPr="002724FF">
        <w:rPr>
          <w:rFonts w:cs="Arial"/>
        </w:rPr>
        <w:t xml:space="preserve">tool but </w:t>
      </w:r>
      <w:r>
        <w:rPr>
          <w:rFonts w:cs="Arial"/>
        </w:rPr>
        <w:t xml:space="preserve">also an </w:t>
      </w:r>
      <w:r w:rsidRPr="002724FF">
        <w:rPr>
          <w:rFonts w:cs="Arial"/>
        </w:rPr>
        <w:t>educative</w:t>
      </w:r>
      <w:r>
        <w:rPr>
          <w:rFonts w:cs="Arial"/>
        </w:rPr>
        <w:t xml:space="preserve"> tool</w:t>
      </w:r>
      <w:r w:rsidRPr="002724FF">
        <w:rPr>
          <w:rFonts w:cs="Arial"/>
        </w:rPr>
        <w:t>, providing information on consumer protection</w:t>
      </w:r>
      <w:r>
        <w:rPr>
          <w:rFonts w:cs="Arial"/>
        </w:rPr>
        <w:t>s</w:t>
      </w:r>
      <w:r w:rsidRPr="002724FF">
        <w:rPr>
          <w:rFonts w:cs="Arial"/>
        </w:rPr>
        <w:t xml:space="preserve"> </w:t>
      </w:r>
      <w:r>
        <w:rPr>
          <w:rFonts w:cs="Arial"/>
        </w:rPr>
        <w:t xml:space="preserve">and energy literacy. The AER will be taking a holistic approach to promoting EME with emphasis placed on increasing customer engagement and awareness. </w:t>
      </w:r>
    </w:p>
    <w:p w14:paraId="37F33F2E" w14:textId="77777777" w:rsidR="00691726" w:rsidRPr="00B226D2" w:rsidRDefault="00691726" w:rsidP="00691726">
      <w:pPr>
        <w:pStyle w:val="ListParagraph"/>
        <w:numPr>
          <w:ilvl w:val="0"/>
          <w:numId w:val="46"/>
        </w:numPr>
        <w:rPr>
          <w:rFonts w:cs="Arial"/>
          <w:lang w:val="en"/>
        </w:rPr>
      </w:pPr>
      <w:r>
        <w:rPr>
          <w:rFonts w:cs="Arial"/>
        </w:rPr>
        <w:t xml:space="preserve">the </w:t>
      </w:r>
      <w:r w:rsidRPr="00B156D1">
        <w:rPr>
          <w:rFonts w:cs="Arial"/>
        </w:rPr>
        <w:t>regu</w:t>
      </w:r>
      <w:r>
        <w:rPr>
          <w:rFonts w:cs="Arial"/>
        </w:rPr>
        <w:t>lation of commercial energy comparator websites</w:t>
      </w:r>
      <w:r w:rsidRPr="00B156D1">
        <w:rPr>
          <w:rFonts w:cs="Arial"/>
        </w:rPr>
        <w:t xml:space="preserve"> </w:t>
      </w:r>
      <w:r>
        <w:rPr>
          <w:rFonts w:cs="Arial"/>
        </w:rPr>
        <w:t>which is currently being considered as part of the ACCC’s REPI.</w:t>
      </w:r>
    </w:p>
    <w:p w14:paraId="09CBA06E" w14:textId="77777777" w:rsidR="00691726" w:rsidRPr="001F4997" w:rsidRDefault="00691726" w:rsidP="00691726">
      <w:pPr>
        <w:pStyle w:val="ListParagraph"/>
        <w:numPr>
          <w:ilvl w:val="0"/>
          <w:numId w:val="46"/>
        </w:numPr>
        <w:rPr>
          <w:rFonts w:cs="Arial"/>
          <w:lang w:val="en"/>
        </w:rPr>
      </w:pPr>
      <w:r w:rsidRPr="002724FF">
        <w:rPr>
          <w:rFonts w:cs="Arial"/>
        </w:rPr>
        <w:t>the increased prevalence of embedded networks</w:t>
      </w:r>
      <w:r w:rsidRPr="00B226D2">
        <w:rPr>
          <w:rFonts w:cs="Arial"/>
        </w:rPr>
        <w:t xml:space="preserve"> </w:t>
      </w:r>
      <w:r>
        <w:rPr>
          <w:rFonts w:cs="Arial"/>
        </w:rPr>
        <w:t xml:space="preserve">which is an area currently </w:t>
      </w:r>
      <w:r w:rsidRPr="002724FF">
        <w:rPr>
          <w:rFonts w:cs="Arial"/>
        </w:rPr>
        <w:t>being</w:t>
      </w:r>
      <w:r>
        <w:rPr>
          <w:rFonts w:cs="Arial"/>
        </w:rPr>
        <w:t xml:space="preserve"> looked at by AER, AEMC and COAG.</w:t>
      </w:r>
    </w:p>
    <w:p w14:paraId="63D651D5" w14:textId="77777777" w:rsidR="00691726" w:rsidRDefault="00691726" w:rsidP="00611673">
      <w:pPr>
        <w:pStyle w:val="ListParagraph"/>
        <w:numPr>
          <w:ilvl w:val="0"/>
          <w:numId w:val="49"/>
        </w:numPr>
        <w:rPr>
          <w:rFonts w:cs="Arial"/>
          <w:lang w:val="en"/>
        </w:rPr>
      </w:pPr>
      <w:r>
        <w:rPr>
          <w:rFonts w:cs="Arial"/>
          <w:lang w:val="en"/>
        </w:rPr>
        <w:t>The AER’s Retail Compliance and Enforcement team presented on its proposed hardship review and m</w:t>
      </w:r>
      <w:r w:rsidRPr="00B226D2">
        <w:rPr>
          <w:rFonts w:cs="Arial"/>
          <w:lang w:val="en"/>
        </w:rPr>
        <w:t xml:space="preserve">embers provided their </w:t>
      </w:r>
      <w:r>
        <w:rPr>
          <w:rFonts w:cs="Arial"/>
          <w:lang w:val="en"/>
        </w:rPr>
        <w:t xml:space="preserve">views </w:t>
      </w:r>
      <w:r w:rsidRPr="00B226D2">
        <w:rPr>
          <w:rFonts w:cs="Arial"/>
          <w:lang w:val="en"/>
        </w:rPr>
        <w:t xml:space="preserve">on the proposed assessment criteria </w:t>
      </w:r>
      <w:r>
        <w:rPr>
          <w:rFonts w:cs="Arial"/>
          <w:lang w:val="en"/>
        </w:rPr>
        <w:t xml:space="preserve">to be </w:t>
      </w:r>
      <w:r w:rsidRPr="00B226D2">
        <w:rPr>
          <w:rFonts w:cs="Arial"/>
          <w:lang w:val="en"/>
        </w:rPr>
        <w:t xml:space="preserve">used </w:t>
      </w:r>
      <w:r>
        <w:rPr>
          <w:rFonts w:cs="Arial"/>
          <w:lang w:val="en"/>
        </w:rPr>
        <w:t xml:space="preserve">in </w:t>
      </w:r>
      <w:r w:rsidRPr="00B226D2">
        <w:rPr>
          <w:rFonts w:cs="Arial"/>
          <w:lang w:val="en"/>
        </w:rPr>
        <w:t>review</w:t>
      </w:r>
      <w:r>
        <w:rPr>
          <w:rFonts w:cs="Arial"/>
          <w:lang w:val="en"/>
        </w:rPr>
        <w:t>ing</w:t>
      </w:r>
      <w:r w:rsidRPr="00B226D2">
        <w:rPr>
          <w:rFonts w:cs="Arial"/>
          <w:lang w:val="en"/>
        </w:rPr>
        <w:t xml:space="preserve"> retailers’ hardship policies.  Members suggested a number of quantitative measures the AER could rely on for its assessment. </w:t>
      </w:r>
    </w:p>
    <w:p w14:paraId="300E4939" w14:textId="77777777" w:rsidR="00691726" w:rsidRDefault="00691726" w:rsidP="00691726">
      <w:pPr>
        <w:rPr>
          <w:rFonts w:cs="Arial"/>
          <w:lang w:val="en"/>
        </w:rPr>
        <w:sectPr w:rsidR="00691726" w:rsidSect="00691616">
          <w:footerReference w:type="first" r:id="rId17"/>
          <w:pgSz w:w="11906" w:h="16838"/>
          <w:pgMar w:top="1276" w:right="1440" w:bottom="1440" w:left="1440" w:header="708" w:footer="708" w:gutter="0"/>
          <w:cols w:space="708"/>
          <w:docGrid w:linePitch="360"/>
        </w:sectPr>
      </w:pPr>
    </w:p>
    <w:p w14:paraId="36FDDF22" w14:textId="71DA92AC" w:rsidR="00691726" w:rsidRPr="00611673" w:rsidRDefault="00752E87" w:rsidP="00415474">
      <w:pPr>
        <w:spacing w:before="0" w:after="120"/>
        <w:rPr>
          <w:rFonts w:asciiTheme="minorHAnsi" w:hAnsiTheme="minorHAnsi" w:cstheme="minorHAnsi"/>
          <w:b/>
          <w:bCs/>
        </w:rPr>
      </w:pPr>
      <w:r w:rsidRPr="00611673">
        <w:rPr>
          <w:rFonts w:asciiTheme="minorHAnsi" w:hAnsiTheme="minorHAnsi" w:cstheme="minorHAnsi"/>
          <w:b/>
          <w:bCs/>
        </w:rPr>
        <w:lastRenderedPageBreak/>
        <w:t>Attendees</w:t>
      </w:r>
    </w:p>
    <w:p w14:paraId="4465F364" w14:textId="77777777" w:rsidR="00691726" w:rsidRPr="00611673" w:rsidRDefault="00691726" w:rsidP="00691726">
      <w:pPr>
        <w:spacing w:before="0" w:after="120"/>
        <w:rPr>
          <w:rFonts w:asciiTheme="minorHAnsi" w:hAnsiTheme="minorHAnsi" w:cstheme="minorHAnsi"/>
          <w:b/>
          <w:bCs/>
        </w:rPr>
      </w:pPr>
      <w:r w:rsidRPr="00611673">
        <w:rPr>
          <w:rFonts w:asciiTheme="minorHAnsi" w:hAnsiTheme="minorHAnsi" w:cstheme="minorHAnsi"/>
          <w:b/>
          <w:bCs/>
        </w:rPr>
        <w:t>CCG Members</w:t>
      </w:r>
    </w:p>
    <w:tbl>
      <w:tblPr>
        <w:tblStyle w:val="LightShadi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10"/>
      </w:tblGrid>
      <w:tr w:rsidR="00691726" w:rsidRPr="00611673" w14:paraId="67F4C8B0" w14:textId="77777777" w:rsidTr="006116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none" w:sz="0" w:space="0" w:color="auto"/>
              <w:left w:val="none" w:sz="0" w:space="0" w:color="auto"/>
              <w:bottom w:val="none" w:sz="0" w:space="0" w:color="auto"/>
              <w:right w:val="none" w:sz="0" w:space="0" w:color="auto"/>
            </w:tcBorders>
          </w:tcPr>
          <w:p w14:paraId="16372D94" w14:textId="77777777" w:rsidR="00691726" w:rsidRPr="00611673" w:rsidRDefault="00691726" w:rsidP="00DD0EB1">
            <w:pPr>
              <w:rPr>
                <w:rFonts w:asciiTheme="minorHAnsi" w:hAnsiTheme="minorHAnsi" w:cstheme="minorHAnsi"/>
                <w:b w:val="0"/>
                <w:bCs w:val="0"/>
                <w:sz w:val="22"/>
              </w:rPr>
            </w:pPr>
            <w:r w:rsidRPr="00611673">
              <w:rPr>
                <w:rFonts w:asciiTheme="minorHAnsi" w:hAnsiTheme="minorHAnsi" w:cstheme="minorHAnsi"/>
                <w:b w:val="0"/>
                <w:bCs w:val="0"/>
                <w:sz w:val="22"/>
              </w:rPr>
              <w:t xml:space="preserve">CCG Chair </w:t>
            </w:r>
          </w:p>
        </w:tc>
        <w:tc>
          <w:tcPr>
            <w:tcW w:w="4621" w:type="dxa"/>
            <w:tcBorders>
              <w:top w:val="none" w:sz="0" w:space="0" w:color="auto"/>
              <w:left w:val="none" w:sz="0" w:space="0" w:color="auto"/>
              <w:bottom w:val="none" w:sz="0" w:space="0" w:color="auto"/>
              <w:right w:val="none" w:sz="0" w:space="0" w:color="auto"/>
            </w:tcBorders>
          </w:tcPr>
          <w:p w14:paraId="5DDC4FF8" w14:textId="77777777" w:rsidR="00691726" w:rsidRPr="00611673" w:rsidRDefault="00691726" w:rsidP="00DD0EB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rPr>
            </w:pPr>
            <w:r w:rsidRPr="00611673">
              <w:rPr>
                <w:rFonts w:asciiTheme="minorHAnsi" w:hAnsiTheme="minorHAnsi" w:cstheme="minorHAnsi"/>
                <w:b w:val="0"/>
                <w:bCs w:val="0"/>
                <w:sz w:val="22"/>
              </w:rPr>
              <w:t>Jim Cox, AER Board Member</w:t>
            </w:r>
          </w:p>
        </w:tc>
      </w:tr>
      <w:tr w:rsidR="00691726" w:rsidRPr="00611673" w14:paraId="1582C654" w14:textId="77777777" w:rsidTr="00611673">
        <w:tc>
          <w:tcPr>
            <w:cnfStyle w:val="001000000000" w:firstRow="0" w:lastRow="0" w:firstColumn="1" w:lastColumn="0" w:oddVBand="0" w:evenVBand="0" w:oddHBand="0" w:evenHBand="0" w:firstRowFirstColumn="0" w:firstRowLastColumn="0" w:lastRowFirstColumn="0" w:lastRowLastColumn="0"/>
            <w:tcW w:w="4621" w:type="dxa"/>
          </w:tcPr>
          <w:p w14:paraId="34C401D9" w14:textId="77777777" w:rsidR="00691726" w:rsidRPr="00611673" w:rsidRDefault="00691726" w:rsidP="00DD0EB1">
            <w:pPr>
              <w:rPr>
                <w:rFonts w:asciiTheme="minorHAnsi" w:hAnsiTheme="minorHAnsi" w:cstheme="minorHAnsi"/>
                <w:b w:val="0"/>
                <w:bCs w:val="0"/>
                <w:sz w:val="22"/>
              </w:rPr>
            </w:pPr>
            <w:r w:rsidRPr="00611673">
              <w:rPr>
                <w:rFonts w:asciiTheme="minorHAnsi" w:hAnsiTheme="minorHAnsi" w:cstheme="minorHAnsi"/>
                <w:b w:val="0"/>
                <w:sz w:val="22"/>
              </w:rPr>
              <w:t>Alternative Technology Association</w:t>
            </w:r>
          </w:p>
        </w:tc>
        <w:tc>
          <w:tcPr>
            <w:tcW w:w="4621" w:type="dxa"/>
          </w:tcPr>
          <w:p w14:paraId="5E87A99D" w14:textId="77777777" w:rsidR="00691726" w:rsidRPr="00611673" w:rsidRDefault="00691726"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611673">
              <w:rPr>
                <w:rFonts w:asciiTheme="minorHAnsi" w:hAnsiTheme="minorHAnsi" w:cstheme="minorHAnsi"/>
                <w:sz w:val="22"/>
              </w:rPr>
              <w:t>Dean Lombard</w:t>
            </w:r>
          </w:p>
        </w:tc>
      </w:tr>
      <w:tr w:rsidR="00691726" w:rsidRPr="00611673" w14:paraId="17BBFA32" w14:textId="77777777" w:rsidTr="00611673">
        <w:tc>
          <w:tcPr>
            <w:cnfStyle w:val="001000000000" w:firstRow="0" w:lastRow="0" w:firstColumn="1" w:lastColumn="0" w:oddVBand="0" w:evenVBand="0" w:oddHBand="0" w:evenHBand="0" w:firstRowFirstColumn="0" w:firstRowLastColumn="0" w:lastRowFirstColumn="0" w:lastRowLastColumn="0"/>
            <w:tcW w:w="4621" w:type="dxa"/>
          </w:tcPr>
          <w:p w14:paraId="54FF3345" w14:textId="77777777" w:rsidR="00691726" w:rsidRPr="00611673" w:rsidRDefault="00691726" w:rsidP="00DD0EB1">
            <w:pPr>
              <w:rPr>
                <w:rFonts w:asciiTheme="minorHAnsi" w:hAnsiTheme="minorHAnsi" w:cstheme="minorHAnsi"/>
                <w:b w:val="0"/>
                <w:bCs w:val="0"/>
                <w:sz w:val="22"/>
              </w:rPr>
            </w:pPr>
            <w:r w:rsidRPr="00611673">
              <w:rPr>
                <w:rFonts w:asciiTheme="minorHAnsi" w:hAnsiTheme="minorHAnsi" w:cstheme="minorHAnsi"/>
                <w:b w:val="0"/>
                <w:bCs w:val="0"/>
                <w:sz w:val="22"/>
              </w:rPr>
              <w:t>Brotherhood of St Laurence</w:t>
            </w:r>
          </w:p>
        </w:tc>
        <w:tc>
          <w:tcPr>
            <w:tcW w:w="4621" w:type="dxa"/>
          </w:tcPr>
          <w:p w14:paraId="5D5EC517" w14:textId="77777777" w:rsidR="00691726" w:rsidRPr="00611673" w:rsidRDefault="00691726"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rPr>
            </w:pPr>
            <w:r w:rsidRPr="00611673">
              <w:rPr>
                <w:rFonts w:asciiTheme="minorHAnsi" w:hAnsiTheme="minorHAnsi" w:cstheme="minorHAnsi"/>
                <w:bCs/>
                <w:sz w:val="22"/>
              </w:rPr>
              <w:t>Damian Sullivan</w:t>
            </w:r>
          </w:p>
        </w:tc>
      </w:tr>
      <w:tr w:rsidR="00691726" w:rsidRPr="00611673" w14:paraId="363ADC0C" w14:textId="77777777" w:rsidTr="00611673">
        <w:tc>
          <w:tcPr>
            <w:cnfStyle w:val="001000000000" w:firstRow="0" w:lastRow="0" w:firstColumn="1" w:lastColumn="0" w:oddVBand="0" w:evenVBand="0" w:oddHBand="0" w:evenHBand="0" w:firstRowFirstColumn="0" w:firstRowLastColumn="0" w:lastRowFirstColumn="0" w:lastRowLastColumn="0"/>
            <w:tcW w:w="4621" w:type="dxa"/>
          </w:tcPr>
          <w:p w14:paraId="217A06CA" w14:textId="77777777" w:rsidR="00691726" w:rsidRPr="00611673" w:rsidRDefault="00691726" w:rsidP="00DD0EB1">
            <w:pPr>
              <w:rPr>
                <w:rFonts w:asciiTheme="minorHAnsi" w:hAnsiTheme="minorHAnsi" w:cstheme="minorHAnsi"/>
                <w:b w:val="0"/>
                <w:bCs w:val="0"/>
                <w:sz w:val="22"/>
              </w:rPr>
            </w:pPr>
            <w:r w:rsidRPr="00611673">
              <w:rPr>
                <w:rFonts w:asciiTheme="minorHAnsi" w:hAnsiTheme="minorHAnsi" w:cstheme="minorHAnsi"/>
                <w:b w:val="0"/>
                <w:sz w:val="22"/>
              </w:rPr>
              <w:t>CARE FCS</w:t>
            </w:r>
          </w:p>
        </w:tc>
        <w:tc>
          <w:tcPr>
            <w:tcW w:w="4621" w:type="dxa"/>
          </w:tcPr>
          <w:p w14:paraId="616336D1" w14:textId="77777777" w:rsidR="00691726" w:rsidRPr="00611673" w:rsidRDefault="00691726"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rPr>
            </w:pPr>
            <w:r w:rsidRPr="00611673">
              <w:rPr>
                <w:rFonts w:asciiTheme="minorHAnsi" w:hAnsiTheme="minorHAnsi" w:cstheme="minorHAnsi"/>
                <w:bCs/>
                <w:sz w:val="22"/>
              </w:rPr>
              <w:t xml:space="preserve">Eileen </w:t>
            </w:r>
            <w:proofErr w:type="spellStart"/>
            <w:r w:rsidRPr="00611673">
              <w:rPr>
                <w:rFonts w:asciiTheme="minorHAnsi" w:hAnsiTheme="minorHAnsi" w:cstheme="minorHAnsi"/>
                <w:bCs/>
                <w:sz w:val="22"/>
              </w:rPr>
              <w:t>Newmarch</w:t>
            </w:r>
            <w:proofErr w:type="spellEnd"/>
          </w:p>
        </w:tc>
      </w:tr>
      <w:tr w:rsidR="00691726" w:rsidRPr="00611673" w14:paraId="743CBDE7" w14:textId="77777777" w:rsidTr="00611673">
        <w:tc>
          <w:tcPr>
            <w:cnfStyle w:val="001000000000" w:firstRow="0" w:lastRow="0" w:firstColumn="1" w:lastColumn="0" w:oddVBand="0" w:evenVBand="0" w:oddHBand="0" w:evenHBand="0" w:firstRowFirstColumn="0" w:firstRowLastColumn="0" w:lastRowFirstColumn="0" w:lastRowLastColumn="0"/>
            <w:tcW w:w="4621" w:type="dxa"/>
          </w:tcPr>
          <w:p w14:paraId="0B189653" w14:textId="77777777" w:rsidR="00691726" w:rsidRPr="00611673" w:rsidRDefault="00691726" w:rsidP="00DD0EB1">
            <w:pPr>
              <w:rPr>
                <w:rFonts w:asciiTheme="minorHAnsi" w:hAnsiTheme="minorHAnsi" w:cstheme="minorHAnsi"/>
                <w:b w:val="0"/>
                <w:bCs w:val="0"/>
                <w:sz w:val="22"/>
              </w:rPr>
            </w:pPr>
            <w:r w:rsidRPr="00611673">
              <w:rPr>
                <w:rFonts w:asciiTheme="minorHAnsi" w:hAnsiTheme="minorHAnsi" w:cstheme="minorHAnsi"/>
                <w:b w:val="0"/>
                <w:sz w:val="22"/>
              </w:rPr>
              <w:t>COTA Australia</w:t>
            </w:r>
          </w:p>
        </w:tc>
        <w:tc>
          <w:tcPr>
            <w:tcW w:w="4621" w:type="dxa"/>
          </w:tcPr>
          <w:p w14:paraId="494B9916" w14:textId="77777777" w:rsidR="00691726" w:rsidRPr="00611673" w:rsidRDefault="00691726"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rPr>
            </w:pPr>
            <w:r w:rsidRPr="00611673">
              <w:rPr>
                <w:rFonts w:asciiTheme="minorHAnsi" w:hAnsiTheme="minorHAnsi" w:cstheme="minorHAnsi"/>
                <w:bCs/>
                <w:sz w:val="22"/>
              </w:rPr>
              <w:t>Robyn Robinson</w:t>
            </w:r>
          </w:p>
        </w:tc>
      </w:tr>
      <w:tr w:rsidR="00691726" w:rsidRPr="00611673" w14:paraId="0E1E01F3" w14:textId="77777777" w:rsidTr="00611673">
        <w:trPr>
          <w:trHeight w:val="71"/>
        </w:trPr>
        <w:tc>
          <w:tcPr>
            <w:cnfStyle w:val="001000000000" w:firstRow="0" w:lastRow="0" w:firstColumn="1" w:lastColumn="0" w:oddVBand="0" w:evenVBand="0" w:oddHBand="0" w:evenHBand="0" w:firstRowFirstColumn="0" w:firstRowLastColumn="0" w:lastRowFirstColumn="0" w:lastRowLastColumn="0"/>
            <w:tcW w:w="4621" w:type="dxa"/>
          </w:tcPr>
          <w:p w14:paraId="594E29BF" w14:textId="77777777" w:rsidR="00691726" w:rsidRPr="00611673" w:rsidRDefault="00691726" w:rsidP="00DD0EB1">
            <w:pPr>
              <w:rPr>
                <w:rFonts w:asciiTheme="minorHAnsi" w:hAnsiTheme="minorHAnsi" w:cstheme="minorHAnsi"/>
                <w:b w:val="0"/>
                <w:bCs w:val="0"/>
                <w:sz w:val="22"/>
              </w:rPr>
            </w:pPr>
            <w:r w:rsidRPr="00611673">
              <w:rPr>
                <w:rFonts w:asciiTheme="minorHAnsi" w:hAnsiTheme="minorHAnsi" w:cstheme="minorHAnsi"/>
                <w:b w:val="0"/>
                <w:sz w:val="22"/>
              </w:rPr>
              <w:t>National Retail Association</w:t>
            </w:r>
          </w:p>
        </w:tc>
        <w:tc>
          <w:tcPr>
            <w:tcW w:w="4621" w:type="dxa"/>
          </w:tcPr>
          <w:p w14:paraId="26A474B5" w14:textId="77777777" w:rsidR="00691726" w:rsidRPr="00611673" w:rsidRDefault="00691726"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611673">
              <w:rPr>
                <w:rFonts w:asciiTheme="minorHAnsi" w:hAnsiTheme="minorHAnsi" w:cstheme="minorHAnsi"/>
                <w:sz w:val="22"/>
              </w:rPr>
              <w:t>Ian Winterburn</w:t>
            </w:r>
          </w:p>
        </w:tc>
      </w:tr>
      <w:tr w:rsidR="00691726" w:rsidRPr="00611673" w14:paraId="672AF4BF" w14:textId="77777777" w:rsidTr="00611673">
        <w:tc>
          <w:tcPr>
            <w:cnfStyle w:val="001000000000" w:firstRow="0" w:lastRow="0" w:firstColumn="1" w:lastColumn="0" w:oddVBand="0" w:evenVBand="0" w:oddHBand="0" w:evenHBand="0" w:firstRowFirstColumn="0" w:firstRowLastColumn="0" w:lastRowFirstColumn="0" w:lastRowLastColumn="0"/>
            <w:tcW w:w="4621" w:type="dxa"/>
          </w:tcPr>
          <w:p w14:paraId="303D719D" w14:textId="77777777" w:rsidR="00691726" w:rsidRPr="00611673" w:rsidRDefault="00691726" w:rsidP="00DD0EB1">
            <w:pPr>
              <w:rPr>
                <w:rFonts w:asciiTheme="minorHAnsi" w:hAnsiTheme="minorHAnsi" w:cstheme="minorHAnsi"/>
                <w:b w:val="0"/>
                <w:bCs w:val="0"/>
                <w:sz w:val="22"/>
              </w:rPr>
            </w:pPr>
            <w:r w:rsidRPr="00611673">
              <w:rPr>
                <w:rFonts w:asciiTheme="minorHAnsi" w:hAnsiTheme="minorHAnsi" w:cstheme="minorHAnsi"/>
                <w:b w:val="0"/>
                <w:sz w:val="22"/>
              </w:rPr>
              <w:t>Public Interest Advocacy Centre</w:t>
            </w:r>
          </w:p>
        </w:tc>
        <w:tc>
          <w:tcPr>
            <w:tcW w:w="4621" w:type="dxa"/>
          </w:tcPr>
          <w:p w14:paraId="403C5F90" w14:textId="77777777" w:rsidR="00691726" w:rsidRPr="00611673" w:rsidRDefault="00691726"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rPr>
            </w:pPr>
            <w:r w:rsidRPr="00611673">
              <w:rPr>
                <w:rFonts w:asciiTheme="minorHAnsi" w:hAnsiTheme="minorHAnsi" w:cstheme="minorHAnsi"/>
                <w:bCs/>
                <w:sz w:val="22"/>
              </w:rPr>
              <w:t>Craig Memery</w:t>
            </w:r>
          </w:p>
        </w:tc>
      </w:tr>
      <w:tr w:rsidR="00691726" w:rsidRPr="00611673" w14:paraId="1BDE732C" w14:textId="77777777" w:rsidTr="00611673">
        <w:trPr>
          <w:trHeight w:val="71"/>
        </w:trPr>
        <w:tc>
          <w:tcPr>
            <w:cnfStyle w:val="001000000000" w:firstRow="0" w:lastRow="0" w:firstColumn="1" w:lastColumn="0" w:oddVBand="0" w:evenVBand="0" w:oddHBand="0" w:evenHBand="0" w:firstRowFirstColumn="0" w:firstRowLastColumn="0" w:lastRowFirstColumn="0" w:lastRowLastColumn="0"/>
            <w:tcW w:w="4621" w:type="dxa"/>
          </w:tcPr>
          <w:p w14:paraId="75FC30A1" w14:textId="77777777" w:rsidR="00691726" w:rsidRPr="00611673" w:rsidRDefault="00691726" w:rsidP="00DD0EB1">
            <w:pPr>
              <w:rPr>
                <w:rFonts w:asciiTheme="minorHAnsi" w:hAnsiTheme="minorHAnsi" w:cstheme="minorHAnsi"/>
                <w:b w:val="0"/>
                <w:bCs w:val="0"/>
                <w:sz w:val="22"/>
              </w:rPr>
            </w:pPr>
            <w:r w:rsidRPr="00611673">
              <w:rPr>
                <w:rFonts w:asciiTheme="minorHAnsi" w:hAnsiTheme="minorHAnsi" w:cstheme="minorHAnsi"/>
                <w:b w:val="0"/>
                <w:bCs w:val="0"/>
                <w:sz w:val="22"/>
              </w:rPr>
              <w:t>Queensland Council of Social Service</w:t>
            </w:r>
          </w:p>
        </w:tc>
        <w:tc>
          <w:tcPr>
            <w:tcW w:w="4621" w:type="dxa"/>
          </w:tcPr>
          <w:p w14:paraId="66E28A3F" w14:textId="77777777" w:rsidR="00691726" w:rsidRPr="00611673" w:rsidRDefault="00691726"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rPr>
            </w:pPr>
            <w:r w:rsidRPr="00611673">
              <w:rPr>
                <w:rFonts w:asciiTheme="minorHAnsi" w:hAnsiTheme="minorHAnsi" w:cstheme="minorHAnsi"/>
                <w:bCs/>
                <w:sz w:val="22"/>
              </w:rPr>
              <w:t>Rose McGrath</w:t>
            </w:r>
          </w:p>
        </w:tc>
      </w:tr>
      <w:tr w:rsidR="00691726" w:rsidRPr="00611673" w14:paraId="17679CAC" w14:textId="77777777" w:rsidTr="00611673">
        <w:tc>
          <w:tcPr>
            <w:cnfStyle w:val="001000000000" w:firstRow="0" w:lastRow="0" w:firstColumn="1" w:lastColumn="0" w:oddVBand="0" w:evenVBand="0" w:oddHBand="0" w:evenHBand="0" w:firstRowFirstColumn="0" w:firstRowLastColumn="0" w:lastRowFirstColumn="0" w:lastRowLastColumn="0"/>
            <w:tcW w:w="4621" w:type="dxa"/>
          </w:tcPr>
          <w:p w14:paraId="3FF5221F" w14:textId="77777777" w:rsidR="00691726" w:rsidRPr="00611673" w:rsidRDefault="00691726" w:rsidP="00DD0EB1">
            <w:pPr>
              <w:rPr>
                <w:rFonts w:asciiTheme="minorHAnsi" w:hAnsiTheme="minorHAnsi" w:cstheme="minorHAnsi"/>
                <w:b w:val="0"/>
                <w:sz w:val="22"/>
              </w:rPr>
            </w:pPr>
            <w:r w:rsidRPr="00611673">
              <w:rPr>
                <w:rFonts w:asciiTheme="minorHAnsi" w:hAnsiTheme="minorHAnsi" w:cstheme="minorHAnsi"/>
                <w:b w:val="0"/>
                <w:sz w:val="22"/>
              </w:rPr>
              <w:t>St Vincent de Paul Society</w:t>
            </w:r>
          </w:p>
        </w:tc>
        <w:tc>
          <w:tcPr>
            <w:tcW w:w="4621" w:type="dxa"/>
          </w:tcPr>
          <w:p w14:paraId="3A2ACF83" w14:textId="77777777" w:rsidR="00691726" w:rsidRPr="00611673" w:rsidRDefault="00691726"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rPr>
            </w:pPr>
            <w:r w:rsidRPr="00611673">
              <w:rPr>
                <w:rFonts w:asciiTheme="minorHAnsi" w:hAnsiTheme="minorHAnsi" w:cstheme="minorHAnsi"/>
                <w:bCs/>
                <w:sz w:val="22"/>
              </w:rPr>
              <w:t>Gavin Dufty</w:t>
            </w:r>
          </w:p>
        </w:tc>
      </w:tr>
      <w:tr w:rsidR="00691726" w:rsidRPr="00611673" w14:paraId="2A7D53B2" w14:textId="77777777" w:rsidTr="00611673">
        <w:trPr>
          <w:trHeight w:val="71"/>
        </w:trPr>
        <w:tc>
          <w:tcPr>
            <w:cnfStyle w:val="001000000000" w:firstRow="0" w:lastRow="0" w:firstColumn="1" w:lastColumn="0" w:oddVBand="0" w:evenVBand="0" w:oddHBand="0" w:evenHBand="0" w:firstRowFirstColumn="0" w:firstRowLastColumn="0" w:lastRowFirstColumn="0" w:lastRowLastColumn="0"/>
            <w:tcW w:w="4621" w:type="dxa"/>
          </w:tcPr>
          <w:p w14:paraId="7CF24248" w14:textId="77777777" w:rsidR="00691726" w:rsidRPr="00611673" w:rsidRDefault="00691726" w:rsidP="00DD0EB1">
            <w:pPr>
              <w:rPr>
                <w:rFonts w:asciiTheme="minorHAnsi" w:hAnsiTheme="minorHAnsi" w:cstheme="minorHAnsi"/>
                <w:b w:val="0"/>
                <w:sz w:val="22"/>
              </w:rPr>
            </w:pPr>
            <w:r w:rsidRPr="00611673">
              <w:rPr>
                <w:rFonts w:asciiTheme="minorHAnsi" w:hAnsiTheme="minorHAnsi" w:cstheme="minorHAnsi"/>
                <w:b w:val="0"/>
                <w:sz w:val="22"/>
              </w:rPr>
              <w:t>TasCOSS</w:t>
            </w:r>
          </w:p>
        </w:tc>
        <w:tc>
          <w:tcPr>
            <w:tcW w:w="4621" w:type="dxa"/>
          </w:tcPr>
          <w:p w14:paraId="74E5AF27" w14:textId="77777777" w:rsidR="00691726" w:rsidRPr="00611673" w:rsidRDefault="00691726"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rPr>
            </w:pPr>
            <w:r w:rsidRPr="00611673">
              <w:rPr>
                <w:rFonts w:asciiTheme="minorHAnsi" w:hAnsiTheme="minorHAnsi" w:cstheme="minorHAnsi"/>
                <w:bCs/>
                <w:sz w:val="22"/>
              </w:rPr>
              <w:t>Cynthia Townley</w:t>
            </w:r>
          </w:p>
        </w:tc>
      </w:tr>
      <w:tr w:rsidR="00691726" w:rsidRPr="00611673" w14:paraId="75E2F645" w14:textId="77777777" w:rsidTr="00611673">
        <w:trPr>
          <w:trHeight w:val="71"/>
        </w:trPr>
        <w:tc>
          <w:tcPr>
            <w:cnfStyle w:val="001000000000" w:firstRow="0" w:lastRow="0" w:firstColumn="1" w:lastColumn="0" w:oddVBand="0" w:evenVBand="0" w:oddHBand="0" w:evenHBand="0" w:firstRowFirstColumn="0" w:firstRowLastColumn="0" w:lastRowFirstColumn="0" w:lastRowLastColumn="0"/>
            <w:tcW w:w="4621" w:type="dxa"/>
          </w:tcPr>
          <w:p w14:paraId="25009621" w14:textId="77777777" w:rsidR="00691726" w:rsidRPr="00611673" w:rsidRDefault="00691726" w:rsidP="00DD0EB1">
            <w:pPr>
              <w:rPr>
                <w:rFonts w:asciiTheme="minorHAnsi" w:hAnsiTheme="minorHAnsi" w:cstheme="minorHAnsi"/>
                <w:b w:val="0"/>
                <w:bCs w:val="0"/>
                <w:sz w:val="22"/>
              </w:rPr>
            </w:pPr>
            <w:r w:rsidRPr="00611673">
              <w:rPr>
                <w:rFonts w:asciiTheme="minorHAnsi" w:hAnsiTheme="minorHAnsi" w:cstheme="minorHAnsi"/>
                <w:b w:val="0"/>
                <w:sz w:val="22"/>
              </w:rPr>
              <w:t>Uniting</w:t>
            </w:r>
            <w:r w:rsidRPr="00611673">
              <w:rPr>
                <w:rFonts w:asciiTheme="minorHAnsi" w:hAnsiTheme="minorHAnsi" w:cstheme="minorHAnsi"/>
                <w:b w:val="0"/>
                <w:bCs w:val="0"/>
                <w:sz w:val="22"/>
              </w:rPr>
              <w:t xml:space="preserve"> Communities</w:t>
            </w:r>
          </w:p>
        </w:tc>
        <w:tc>
          <w:tcPr>
            <w:tcW w:w="4621" w:type="dxa"/>
          </w:tcPr>
          <w:p w14:paraId="228C27E3" w14:textId="77777777" w:rsidR="00691726" w:rsidRPr="00611673" w:rsidRDefault="00691726"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rPr>
            </w:pPr>
            <w:r w:rsidRPr="00611673">
              <w:rPr>
                <w:rFonts w:asciiTheme="minorHAnsi" w:hAnsiTheme="minorHAnsi" w:cstheme="minorHAnsi"/>
                <w:bCs/>
                <w:sz w:val="22"/>
              </w:rPr>
              <w:t>Mark Henley</w:t>
            </w:r>
          </w:p>
        </w:tc>
      </w:tr>
    </w:tbl>
    <w:p w14:paraId="1F0EA7DC" w14:textId="77777777" w:rsidR="00691726" w:rsidRPr="00611673" w:rsidRDefault="00691726" w:rsidP="00691726">
      <w:pPr>
        <w:spacing w:after="120"/>
        <w:rPr>
          <w:rFonts w:asciiTheme="minorHAnsi" w:hAnsiTheme="minorHAnsi" w:cstheme="minorHAnsi"/>
          <w:b/>
          <w:bCs/>
        </w:rPr>
      </w:pPr>
      <w:r w:rsidRPr="00611673">
        <w:rPr>
          <w:rFonts w:asciiTheme="minorHAnsi" w:hAnsiTheme="minorHAnsi" w:cstheme="minorHAnsi"/>
          <w:b/>
          <w:bCs/>
        </w:rPr>
        <w:t>Observers</w:t>
      </w:r>
    </w:p>
    <w:tbl>
      <w:tblPr>
        <w:tblStyle w:val="LightShadi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4511"/>
      </w:tblGrid>
      <w:tr w:rsidR="00691726" w:rsidRPr="00611673" w14:paraId="449799A7" w14:textId="77777777" w:rsidTr="00611673">
        <w:trPr>
          <w:cnfStyle w:val="100000000000" w:firstRow="1" w:lastRow="0"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4621" w:type="dxa"/>
            <w:tcBorders>
              <w:top w:val="none" w:sz="0" w:space="0" w:color="auto"/>
              <w:left w:val="none" w:sz="0" w:space="0" w:color="auto"/>
              <w:bottom w:val="none" w:sz="0" w:space="0" w:color="auto"/>
              <w:right w:val="none" w:sz="0" w:space="0" w:color="auto"/>
            </w:tcBorders>
          </w:tcPr>
          <w:p w14:paraId="104A60E4" w14:textId="77777777" w:rsidR="00691726" w:rsidRPr="00611673" w:rsidRDefault="00691726" w:rsidP="00DD0EB1">
            <w:pPr>
              <w:rPr>
                <w:rFonts w:asciiTheme="minorHAnsi" w:hAnsiTheme="minorHAnsi" w:cstheme="minorHAnsi"/>
                <w:b w:val="0"/>
                <w:sz w:val="22"/>
              </w:rPr>
            </w:pPr>
            <w:r w:rsidRPr="00611673">
              <w:rPr>
                <w:rFonts w:asciiTheme="minorHAnsi" w:hAnsiTheme="minorHAnsi" w:cstheme="minorHAnsi"/>
                <w:b w:val="0"/>
                <w:sz w:val="22"/>
              </w:rPr>
              <w:t>AEMC</w:t>
            </w:r>
          </w:p>
        </w:tc>
        <w:tc>
          <w:tcPr>
            <w:tcW w:w="4621" w:type="dxa"/>
            <w:tcBorders>
              <w:top w:val="none" w:sz="0" w:space="0" w:color="auto"/>
              <w:left w:val="none" w:sz="0" w:space="0" w:color="auto"/>
              <w:bottom w:val="none" w:sz="0" w:space="0" w:color="auto"/>
              <w:right w:val="none" w:sz="0" w:space="0" w:color="auto"/>
            </w:tcBorders>
          </w:tcPr>
          <w:p w14:paraId="1073C6A0" w14:textId="77777777" w:rsidR="00691726" w:rsidRPr="00611673" w:rsidRDefault="00691726" w:rsidP="00DD0EB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rPr>
            </w:pPr>
            <w:r w:rsidRPr="00611673">
              <w:rPr>
                <w:rFonts w:asciiTheme="minorHAnsi" w:hAnsiTheme="minorHAnsi" w:cstheme="minorHAnsi"/>
                <w:b w:val="0"/>
                <w:sz w:val="22"/>
              </w:rPr>
              <w:t>Alan Rai</w:t>
            </w:r>
          </w:p>
        </w:tc>
      </w:tr>
      <w:tr w:rsidR="00691726" w:rsidRPr="00611673" w14:paraId="40E17056" w14:textId="77777777" w:rsidTr="00611673">
        <w:trPr>
          <w:trHeight w:val="71"/>
        </w:trPr>
        <w:tc>
          <w:tcPr>
            <w:cnfStyle w:val="001000000000" w:firstRow="0" w:lastRow="0" w:firstColumn="1" w:lastColumn="0" w:oddVBand="0" w:evenVBand="0" w:oddHBand="0" w:evenHBand="0" w:firstRowFirstColumn="0" w:firstRowLastColumn="0" w:lastRowFirstColumn="0" w:lastRowLastColumn="0"/>
            <w:tcW w:w="4621" w:type="dxa"/>
          </w:tcPr>
          <w:p w14:paraId="06EE77FC" w14:textId="77777777" w:rsidR="00691726" w:rsidRPr="00611673" w:rsidRDefault="00691726" w:rsidP="00DD0EB1">
            <w:pPr>
              <w:rPr>
                <w:rFonts w:asciiTheme="minorHAnsi" w:hAnsiTheme="minorHAnsi" w:cstheme="minorHAnsi"/>
                <w:b w:val="0"/>
                <w:sz w:val="22"/>
              </w:rPr>
            </w:pPr>
            <w:r w:rsidRPr="00611673">
              <w:rPr>
                <w:rFonts w:asciiTheme="minorHAnsi" w:hAnsiTheme="minorHAnsi" w:cstheme="minorHAnsi"/>
                <w:b w:val="0"/>
                <w:sz w:val="22"/>
              </w:rPr>
              <w:t>Energy Consumers Australia</w:t>
            </w:r>
          </w:p>
        </w:tc>
        <w:tc>
          <w:tcPr>
            <w:tcW w:w="4621" w:type="dxa"/>
          </w:tcPr>
          <w:p w14:paraId="057DA9A2" w14:textId="77777777" w:rsidR="00691726" w:rsidRPr="00611673" w:rsidRDefault="00691726"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proofErr w:type="spellStart"/>
            <w:r w:rsidRPr="00611673">
              <w:rPr>
                <w:rFonts w:asciiTheme="minorHAnsi" w:hAnsiTheme="minorHAnsi" w:cstheme="minorHAnsi"/>
                <w:sz w:val="22"/>
              </w:rPr>
              <w:t>Sabiene</w:t>
            </w:r>
            <w:proofErr w:type="spellEnd"/>
            <w:r w:rsidRPr="00611673">
              <w:rPr>
                <w:rFonts w:asciiTheme="minorHAnsi" w:hAnsiTheme="minorHAnsi" w:cstheme="minorHAnsi"/>
                <w:sz w:val="22"/>
              </w:rPr>
              <w:t xml:space="preserve"> </w:t>
            </w:r>
            <w:proofErr w:type="spellStart"/>
            <w:r w:rsidRPr="00611673">
              <w:rPr>
                <w:rFonts w:asciiTheme="minorHAnsi" w:hAnsiTheme="minorHAnsi" w:cstheme="minorHAnsi"/>
                <w:sz w:val="22"/>
              </w:rPr>
              <w:t>Heindl</w:t>
            </w:r>
            <w:proofErr w:type="spellEnd"/>
          </w:p>
        </w:tc>
      </w:tr>
      <w:tr w:rsidR="00691726" w:rsidRPr="00611673" w14:paraId="1BF4D645" w14:textId="77777777" w:rsidTr="00611673">
        <w:trPr>
          <w:trHeight w:val="71"/>
        </w:trPr>
        <w:tc>
          <w:tcPr>
            <w:cnfStyle w:val="001000000000" w:firstRow="0" w:lastRow="0" w:firstColumn="1" w:lastColumn="0" w:oddVBand="0" w:evenVBand="0" w:oddHBand="0" w:evenHBand="0" w:firstRowFirstColumn="0" w:firstRowLastColumn="0" w:lastRowFirstColumn="0" w:lastRowLastColumn="0"/>
            <w:tcW w:w="4621" w:type="dxa"/>
          </w:tcPr>
          <w:p w14:paraId="239F6DD5" w14:textId="77777777" w:rsidR="00691726" w:rsidRPr="00611673" w:rsidRDefault="00691726" w:rsidP="00DD0EB1">
            <w:pPr>
              <w:rPr>
                <w:rFonts w:asciiTheme="minorHAnsi" w:hAnsiTheme="minorHAnsi" w:cstheme="minorHAnsi"/>
                <w:b w:val="0"/>
                <w:sz w:val="22"/>
              </w:rPr>
            </w:pPr>
            <w:r w:rsidRPr="00611673">
              <w:rPr>
                <w:rFonts w:asciiTheme="minorHAnsi" w:hAnsiTheme="minorHAnsi" w:cstheme="minorHAnsi"/>
                <w:b w:val="0"/>
                <w:sz w:val="22"/>
              </w:rPr>
              <w:t>Energy Ombudsman Tasmania</w:t>
            </w:r>
          </w:p>
        </w:tc>
        <w:tc>
          <w:tcPr>
            <w:tcW w:w="4621" w:type="dxa"/>
          </w:tcPr>
          <w:p w14:paraId="36454F02" w14:textId="77777777" w:rsidR="00691726" w:rsidRPr="00611673" w:rsidRDefault="00691726"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rPr>
            </w:pPr>
            <w:r w:rsidRPr="00611673">
              <w:rPr>
                <w:rFonts w:asciiTheme="minorHAnsi" w:hAnsiTheme="minorHAnsi" w:cstheme="minorHAnsi"/>
                <w:bCs/>
                <w:sz w:val="22"/>
              </w:rPr>
              <w:t>Ray McKendrick</w:t>
            </w:r>
          </w:p>
        </w:tc>
      </w:tr>
    </w:tbl>
    <w:p w14:paraId="1ACCE70A" w14:textId="77777777" w:rsidR="00691726" w:rsidRPr="00611673" w:rsidRDefault="00691726" w:rsidP="00691726">
      <w:pPr>
        <w:spacing w:after="120"/>
        <w:rPr>
          <w:rFonts w:asciiTheme="minorHAnsi" w:hAnsiTheme="minorHAnsi" w:cstheme="minorHAnsi"/>
          <w:b/>
          <w:bCs/>
        </w:rPr>
      </w:pPr>
      <w:r w:rsidRPr="00611673">
        <w:rPr>
          <w:rFonts w:asciiTheme="minorHAnsi" w:hAnsiTheme="minorHAnsi" w:cstheme="minorHAnsi"/>
          <w:b/>
          <w:bCs/>
        </w:rPr>
        <w:t>Apologies</w:t>
      </w:r>
    </w:p>
    <w:tbl>
      <w:tblPr>
        <w:tblStyle w:val="LightShadi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06"/>
      </w:tblGrid>
      <w:tr w:rsidR="00691726" w:rsidRPr="00611673" w14:paraId="65BE40D7" w14:textId="77777777" w:rsidTr="006116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none" w:sz="0" w:space="0" w:color="auto"/>
              <w:left w:val="none" w:sz="0" w:space="0" w:color="auto"/>
              <w:bottom w:val="none" w:sz="0" w:space="0" w:color="auto"/>
              <w:right w:val="none" w:sz="0" w:space="0" w:color="auto"/>
            </w:tcBorders>
          </w:tcPr>
          <w:p w14:paraId="41C83988" w14:textId="77777777" w:rsidR="00691726" w:rsidRPr="00611673" w:rsidRDefault="00691726" w:rsidP="00DD0EB1">
            <w:pPr>
              <w:rPr>
                <w:rFonts w:asciiTheme="minorHAnsi" w:hAnsiTheme="minorHAnsi" w:cstheme="minorHAnsi"/>
                <w:b w:val="0"/>
                <w:bCs w:val="0"/>
                <w:sz w:val="22"/>
              </w:rPr>
            </w:pPr>
            <w:r w:rsidRPr="00611673">
              <w:rPr>
                <w:rFonts w:asciiTheme="minorHAnsi" w:hAnsiTheme="minorHAnsi" w:cstheme="minorHAnsi"/>
                <w:b w:val="0"/>
                <w:bCs w:val="0"/>
                <w:sz w:val="22"/>
              </w:rPr>
              <w:t>Country Women’s Association Australia</w:t>
            </w:r>
          </w:p>
        </w:tc>
        <w:tc>
          <w:tcPr>
            <w:tcW w:w="4621" w:type="dxa"/>
            <w:tcBorders>
              <w:top w:val="none" w:sz="0" w:space="0" w:color="auto"/>
              <w:left w:val="none" w:sz="0" w:space="0" w:color="auto"/>
              <w:bottom w:val="none" w:sz="0" w:space="0" w:color="auto"/>
              <w:right w:val="none" w:sz="0" w:space="0" w:color="auto"/>
            </w:tcBorders>
          </w:tcPr>
          <w:p w14:paraId="3953FA83" w14:textId="77777777" w:rsidR="00691726" w:rsidRPr="00611673" w:rsidRDefault="00691726" w:rsidP="00DD0EB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rPr>
            </w:pPr>
            <w:r w:rsidRPr="00611673">
              <w:rPr>
                <w:rFonts w:asciiTheme="minorHAnsi" w:hAnsiTheme="minorHAnsi" w:cstheme="minorHAnsi"/>
                <w:b w:val="0"/>
                <w:bCs w:val="0"/>
                <w:sz w:val="22"/>
              </w:rPr>
              <w:t>Dorothy Coombe</w:t>
            </w:r>
          </w:p>
        </w:tc>
      </w:tr>
      <w:tr w:rsidR="00691726" w:rsidRPr="00611673" w14:paraId="4EF80CAF" w14:textId="77777777" w:rsidTr="00611673">
        <w:tc>
          <w:tcPr>
            <w:cnfStyle w:val="001000000000" w:firstRow="0" w:lastRow="0" w:firstColumn="1" w:lastColumn="0" w:oddVBand="0" w:evenVBand="0" w:oddHBand="0" w:evenHBand="0" w:firstRowFirstColumn="0" w:firstRowLastColumn="0" w:lastRowFirstColumn="0" w:lastRowLastColumn="0"/>
            <w:tcW w:w="4621" w:type="dxa"/>
          </w:tcPr>
          <w:p w14:paraId="4ECA5C5C" w14:textId="77777777" w:rsidR="00691726" w:rsidRPr="00611673" w:rsidRDefault="00691726" w:rsidP="00DD0EB1">
            <w:pPr>
              <w:rPr>
                <w:rFonts w:asciiTheme="minorHAnsi" w:hAnsiTheme="minorHAnsi" w:cstheme="minorHAnsi"/>
                <w:b w:val="0"/>
                <w:sz w:val="22"/>
              </w:rPr>
            </w:pPr>
            <w:r w:rsidRPr="00611673">
              <w:rPr>
                <w:rFonts w:asciiTheme="minorHAnsi" w:hAnsiTheme="minorHAnsi" w:cstheme="minorHAnsi"/>
                <w:b w:val="0"/>
                <w:sz w:val="22"/>
              </w:rPr>
              <w:t>Ethnic Communities Council NSW</w:t>
            </w:r>
          </w:p>
        </w:tc>
        <w:tc>
          <w:tcPr>
            <w:tcW w:w="4621" w:type="dxa"/>
          </w:tcPr>
          <w:p w14:paraId="4446109C" w14:textId="77777777" w:rsidR="00691726" w:rsidRPr="00611673" w:rsidRDefault="00691726" w:rsidP="00DD0E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11673">
              <w:rPr>
                <w:rFonts w:asciiTheme="minorHAnsi" w:hAnsiTheme="minorHAnsi" w:cstheme="minorHAnsi"/>
                <w:sz w:val="22"/>
              </w:rPr>
              <w:t>Iain Maitland</w:t>
            </w:r>
          </w:p>
        </w:tc>
      </w:tr>
    </w:tbl>
    <w:p w14:paraId="1D0B7184" w14:textId="77777777" w:rsidR="00691726" w:rsidRDefault="00691726" w:rsidP="00691726">
      <w:pPr>
        <w:spacing w:before="0" w:after="120"/>
        <w:jc w:val="center"/>
        <w:rPr>
          <w:rFonts w:asciiTheme="minorHAnsi" w:hAnsiTheme="minorHAnsi" w:cstheme="minorHAnsi"/>
          <w:b/>
          <w:bCs/>
        </w:rPr>
      </w:pPr>
    </w:p>
    <w:sectPr w:rsidR="00691726" w:rsidSect="00B62438">
      <w:footerReference w:type="first" r:id="rId18"/>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EBEAB" w14:textId="77777777" w:rsidR="00F301ED" w:rsidRDefault="00F301ED" w:rsidP="004B4412">
      <w:pPr>
        <w:spacing w:before="0"/>
      </w:pPr>
      <w:r>
        <w:separator/>
      </w:r>
    </w:p>
  </w:endnote>
  <w:endnote w:type="continuationSeparator" w:id="0">
    <w:p w14:paraId="2F40C999" w14:textId="77777777" w:rsidR="00F301ED" w:rsidRDefault="00F301ED"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724146"/>
      <w:docPartObj>
        <w:docPartGallery w:val="Page Numbers (Bottom of Page)"/>
        <w:docPartUnique/>
      </w:docPartObj>
    </w:sdtPr>
    <w:sdtContent>
      <w:sdt>
        <w:sdtPr>
          <w:id w:val="-300160328"/>
          <w:docPartObj>
            <w:docPartGallery w:val="Page Numbers (Top of Page)"/>
            <w:docPartUnique/>
          </w:docPartObj>
        </w:sdtPr>
        <w:sdtContent>
          <w:p w14:paraId="3D911AEA" w14:textId="2052BC14" w:rsidR="00F301ED" w:rsidRDefault="00F301E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30</w:t>
            </w:r>
            <w:r>
              <w:rPr>
                <w:b/>
                <w:bCs/>
                <w:sz w:val="24"/>
                <w:szCs w:val="24"/>
              </w:rPr>
              <w:fldChar w:fldCharType="end"/>
            </w:r>
          </w:p>
        </w:sdtContent>
      </w:sdt>
    </w:sdtContent>
  </w:sdt>
  <w:p w14:paraId="02C25F8C" w14:textId="77777777" w:rsidR="00F301ED" w:rsidRDefault="00F30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6934326"/>
      <w:docPartObj>
        <w:docPartGallery w:val="Page Numbers (Bottom of Page)"/>
        <w:docPartUnique/>
      </w:docPartObj>
    </w:sdtPr>
    <w:sdtEndPr>
      <w:rPr>
        <w:noProof/>
      </w:rPr>
    </w:sdtEndPr>
    <w:sdtContent>
      <w:p w14:paraId="03C98C53" w14:textId="77777777" w:rsidR="00F301ED" w:rsidRDefault="00F301ED">
        <w:pPr>
          <w:pStyle w:val="Footer"/>
        </w:pPr>
        <w:r>
          <w:fldChar w:fldCharType="begin"/>
        </w:r>
        <w:r>
          <w:instrText xml:space="preserve"> PAGE   \* MERGEFORMAT </w:instrText>
        </w:r>
        <w:r>
          <w:fldChar w:fldCharType="separate"/>
        </w:r>
        <w:r>
          <w:rPr>
            <w:noProof/>
          </w:rPr>
          <w:t>1</w:t>
        </w:r>
        <w:r>
          <w:rPr>
            <w:noProof/>
          </w:rPr>
          <w:fldChar w:fldCharType="end"/>
        </w:r>
      </w:p>
    </w:sdtContent>
  </w:sdt>
  <w:p w14:paraId="6618F224" w14:textId="77777777" w:rsidR="00F301ED" w:rsidRDefault="00F301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979487"/>
      <w:docPartObj>
        <w:docPartGallery w:val="Page Numbers (Bottom of Page)"/>
        <w:docPartUnique/>
      </w:docPartObj>
    </w:sdtPr>
    <w:sdtContent>
      <w:sdt>
        <w:sdtPr>
          <w:id w:val="860082579"/>
          <w:docPartObj>
            <w:docPartGallery w:val="Page Numbers (Top of Page)"/>
            <w:docPartUnique/>
          </w:docPartObj>
        </w:sdtPr>
        <w:sdtContent>
          <w:p w14:paraId="48CBAAF7" w14:textId="69ED8649" w:rsidR="00F301ED" w:rsidRDefault="00F301E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30</w:t>
            </w:r>
            <w:r>
              <w:rPr>
                <w:b/>
                <w:bCs/>
                <w:sz w:val="24"/>
                <w:szCs w:val="24"/>
              </w:rPr>
              <w:fldChar w:fldCharType="end"/>
            </w:r>
          </w:p>
        </w:sdtContent>
      </w:sdt>
    </w:sdtContent>
  </w:sdt>
  <w:p w14:paraId="486A9D3F" w14:textId="77777777" w:rsidR="00F301ED" w:rsidRDefault="00F301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6688767"/>
      <w:docPartObj>
        <w:docPartGallery w:val="Page Numbers (Bottom of Page)"/>
        <w:docPartUnique/>
      </w:docPartObj>
    </w:sdtPr>
    <w:sdtEndPr>
      <w:rPr>
        <w:noProof/>
      </w:rPr>
    </w:sdtEndPr>
    <w:sdtContent>
      <w:p w14:paraId="76C1CDE5" w14:textId="77777777" w:rsidR="00F301ED" w:rsidRDefault="00F301ED">
        <w:pPr>
          <w:pStyle w:val="Footer"/>
        </w:pPr>
        <w:r>
          <w:fldChar w:fldCharType="begin"/>
        </w:r>
        <w:r>
          <w:instrText xml:space="preserve"> PAGE   \* MERGEFORMAT </w:instrText>
        </w:r>
        <w:r>
          <w:fldChar w:fldCharType="separate"/>
        </w:r>
        <w:r>
          <w:rPr>
            <w:noProof/>
          </w:rPr>
          <w:t>1</w:t>
        </w:r>
        <w:r>
          <w:rPr>
            <w:noProof/>
          </w:rPr>
          <w:fldChar w:fldCharType="end"/>
        </w:r>
      </w:p>
    </w:sdtContent>
  </w:sdt>
  <w:p w14:paraId="0404B32C" w14:textId="77777777" w:rsidR="00F301ED" w:rsidRDefault="00F301E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6467097"/>
      <w:docPartObj>
        <w:docPartGallery w:val="Page Numbers (Bottom of Page)"/>
        <w:docPartUnique/>
      </w:docPartObj>
    </w:sdtPr>
    <w:sdtEndPr>
      <w:rPr>
        <w:noProof/>
      </w:rPr>
    </w:sdtEndPr>
    <w:sdtContent>
      <w:p w14:paraId="0C93E01E" w14:textId="77777777" w:rsidR="00F301ED" w:rsidRDefault="00F301ED">
        <w:pPr>
          <w:pStyle w:val="Footer"/>
        </w:pPr>
        <w:r>
          <w:fldChar w:fldCharType="begin"/>
        </w:r>
        <w:r>
          <w:instrText xml:space="preserve"> PAGE   \* MERGEFORMAT </w:instrText>
        </w:r>
        <w:r>
          <w:fldChar w:fldCharType="separate"/>
        </w:r>
        <w:r>
          <w:rPr>
            <w:noProof/>
          </w:rPr>
          <w:t>1</w:t>
        </w:r>
        <w:r>
          <w:rPr>
            <w:noProof/>
          </w:rPr>
          <w:fldChar w:fldCharType="end"/>
        </w:r>
      </w:p>
    </w:sdtContent>
  </w:sdt>
  <w:p w14:paraId="20099A65" w14:textId="77777777" w:rsidR="00F301ED" w:rsidRDefault="00F301E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54A6E" w14:textId="77777777" w:rsidR="00F301ED" w:rsidRDefault="00F301ED">
    <w:pPr>
      <w:pStyle w:val="Footer"/>
    </w:pPr>
  </w:p>
  <w:p w14:paraId="08353029" w14:textId="77777777" w:rsidR="00F301ED" w:rsidRDefault="00F30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D9590" w14:textId="77777777" w:rsidR="00F301ED" w:rsidRDefault="00F301ED" w:rsidP="004B4412">
      <w:pPr>
        <w:spacing w:before="0"/>
      </w:pPr>
      <w:r>
        <w:separator/>
      </w:r>
    </w:p>
  </w:footnote>
  <w:footnote w:type="continuationSeparator" w:id="0">
    <w:p w14:paraId="7BBE48EC" w14:textId="77777777" w:rsidR="00F301ED" w:rsidRDefault="00F301ED" w:rsidP="004B441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1D040F6"/>
    <w:multiLevelType w:val="hybridMultilevel"/>
    <w:tmpl w:val="A56A84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3F924F6"/>
    <w:multiLevelType w:val="hybridMultilevel"/>
    <w:tmpl w:val="6CD0BFCC"/>
    <w:lvl w:ilvl="0" w:tplc="0C090001">
      <w:start w:val="1"/>
      <w:numFmt w:val="bullet"/>
      <w:lvlText w:val=""/>
      <w:lvlJc w:val="left"/>
      <w:pPr>
        <w:ind w:left="1081" w:hanging="360"/>
      </w:pPr>
      <w:rPr>
        <w:rFonts w:ascii="Symbol" w:hAnsi="Symbol" w:hint="default"/>
      </w:rPr>
    </w:lvl>
    <w:lvl w:ilvl="1" w:tplc="0C090003" w:tentative="1">
      <w:start w:val="1"/>
      <w:numFmt w:val="bullet"/>
      <w:lvlText w:val="o"/>
      <w:lvlJc w:val="left"/>
      <w:pPr>
        <w:ind w:left="1801" w:hanging="360"/>
      </w:pPr>
      <w:rPr>
        <w:rFonts w:ascii="Courier New" w:hAnsi="Courier New" w:cs="Courier New" w:hint="default"/>
      </w:rPr>
    </w:lvl>
    <w:lvl w:ilvl="2" w:tplc="0C090005" w:tentative="1">
      <w:start w:val="1"/>
      <w:numFmt w:val="bullet"/>
      <w:lvlText w:val=""/>
      <w:lvlJc w:val="left"/>
      <w:pPr>
        <w:ind w:left="2521" w:hanging="360"/>
      </w:pPr>
      <w:rPr>
        <w:rFonts w:ascii="Wingdings" w:hAnsi="Wingdings" w:hint="default"/>
      </w:rPr>
    </w:lvl>
    <w:lvl w:ilvl="3" w:tplc="0C090001" w:tentative="1">
      <w:start w:val="1"/>
      <w:numFmt w:val="bullet"/>
      <w:lvlText w:val=""/>
      <w:lvlJc w:val="left"/>
      <w:pPr>
        <w:ind w:left="3241" w:hanging="360"/>
      </w:pPr>
      <w:rPr>
        <w:rFonts w:ascii="Symbol" w:hAnsi="Symbol" w:hint="default"/>
      </w:rPr>
    </w:lvl>
    <w:lvl w:ilvl="4" w:tplc="0C090003" w:tentative="1">
      <w:start w:val="1"/>
      <w:numFmt w:val="bullet"/>
      <w:lvlText w:val="o"/>
      <w:lvlJc w:val="left"/>
      <w:pPr>
        <w:ind w:left="3961" w:hanging="360"/>
      </w:pPr>
      <w:rPr>
        <w:rFonts w:ascii="Courier New" w:hAnsi="Courier New" w:cs="Courier New" w:hint="default"/>
      </w:rPr>
    </w:lvl>
    <w:lvl w:ilvl="5" w:tplc="0C090005" w:tentative="1">
      <w:start w:val="1"/>
      <w:numFmt w:val="bullet"/>
      <w:lvlText w:val=""/>
      <w:lvlJc w:val="left"/>
      <w:pPr>
        <w:ind w:left="4681" w:hanging="360"/>
      </w:pPr>
      <w:rPr>
        <w:rFonts w:ascii="Wingdings" w:hAnsi="Wingdings" w:hint="default"/>
      </w:rPr>
    </w:lvl>
    <w:lvl w:ilvl="6" w:tplc="0C090001" w:tentative="1">
      <w:start w:val="1"/>
      <w:numFmt w:val="bullet"/>
      <w:lvlText w:val=""/>
      <w:lvlJc w:val="left"/>
      <w:pPr>
        <w:ind w:left="5401" w:hanging="360"/>
      </w:pPr>
      <w:rPr>
        <w:rFonts w:ascii="Symbol" w:hAnsi="Symbol" w:hint="default"/>
      </w:rPr>
    </w:lvl>
    <w:lvl w:ilvl="7" w:tplc="0C090003" w:tentative="1">
      <w:start w:val="1"/>
      <w:numFmt w:val="bullet"/>
      <w:lvlText w:val="o"/>
      <w:lvlJc w:val="left"/>
      <w:pPr>
        <w:ind w:left="6121" w:hanging="360"/>
      </w:pPr>
      <w:rPr>
        <w:rFonts w:ascii="Courier New" w:hAnsi="Courier New" w:cs="Courier New" w:hint="default"/>
      </w:rPr>
    </w:lvl>
    <w:lvl w:ilvl="8" w:tplc="0C090005" w:tentative="1">
      <w:start w:val="1"/>
      <w:numFmt w:val="bullet"/>
      <w:lvlText w:val=""/>
      <w:lvlJc w:val="left"/>
      <w:pPr>
        <w:ind w:left="6841" w:hanging="360"/>
      </w:pPr>
      <w:rPr>
        <w:rFonts w:ascii="Wingdings" w:hAnsi="Wingdings" w:hint="default"/>
      </w:rPr>
    </w:lvl>
  </w:abstractNum>
  <w:abstractNum w:abstractNumId="11"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FD50162"/>
    <w:multiLevelType w:val="hybridMultilevel"/>
    <w:tmpl w:val="6B4A5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CB77C6"/>
    <w:multiLevelType w:val="hybridMultilevel"/>
    <w:tmpl w:val="6518B58A"/>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14"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15:restartNumberingAfterBreak="0">
    <w:nsid w:val="161E39EE"/>
    <w:multiLevelType w:val="hybridMultilevel"/>
    <w:tmpl w:val="B23E7C4C"/>
    <w:lvl w:ilvl="0" w:tplc="0C09000F">
      <w:start w:val="1"/>
      <w:numFmt w:val="decimal"/>
      <w:lvlText w:val="%1."/>
      <w:lvlJc w:val="left"/>
      <w:pPr>
        <w:ind w:left="361" w:hanging="360"/>
      </w:pPr>
    </w:lvl>
    <w:lvl w:ilvl="1" w:tplc="0C090019">
      <w:start w:val="1"/>
      <w:numFmt w:val="lowerLetter"/>
      <w:lvlText w:val="%2."/>
      <w:lvlJc w:val="left"/>
      <w:pPr>
        <w:ind w:left="1081" w:hanging="360"/>
      </w:pPr>
    </w:lvl>
    <w:lvl w:ilvl="2" w:tplc="A92EBEB0">
      <w:start w:val="1"/>
      <w:numFmt w:val="lowerLetter"/>
      <w:lvlText w:val="%3."/>
      <w:lvlJc w:val="right"/>
      <w:pPr>
        <w:ind w:left="1801" w:hanging="180"/>
      </w:pPr>
      <w:rPr>
        <w:rFonts w:asciiTheme="minorHAnsi" w:eastAsia="Calibri" w:hAnsiTheme="minorHAnsi" w:cstheme="minorHAnsi"/>
      </w:rPr>
    </w:lvl>
    <w:lvl w:ilvl="3" w:tplc="0C09000F" w:tentative="1">
      <w:start w:val="1"/>
      <w:numFmt w:val="decimal"/>
      <w:lvlText w:val="%4."/>
      <w:lvlJc w:val="left"/>
      <w:pPr>
        <w:ind w:left="2521" w:hanging="360"/>
      </w:pPr>
    </w:lvl>
    <w:lvl w:ilvl="4" w:tplc="0C090019" w:tentative="1">
      <w:start w:val="1"/>
      <w:numFmt w:val="lowerLetter"/>
      <w:lvlText w:val="%5."/>
      <w:lvlJc w:val="left"/>
      <w:pPr>
        <w:ind w:left="3241" w:hanging="360"/>
      </w:pPr>
    </w:lvl>
    <w:lvl w:ilvl="5" w:tplc="0C09001B" w:tentative="1">
      <w:start w:val="1"/>
      <w:numFmt w:val="lowerRoman"/>
      <w:lvlText w:val="%6."/>
      <w:lvlJc w:val="right"/>
      <w:pPr>
        <w:ind w:left="3961" w:hanging="180"/>
      </w:pPr>
    </w:lvl>
    <w:lvl w:ilvl="6" w:tplc="0C09000F" w:tentative="1">
      <w:start w:val="1"/>
      <w:numFmt w:val="decimal"/>
      <w:lvlText w:val="%7."/>
      <w:lvlJc w:val="left"/>
      <w:pPr>
        <w:ind w:left="4681" w:hanging="360"/>
      </w:pPr>
    </w:lvl>
    <w:lvl w:ilvl="7" w:tplc="0C090019" w:tentative="1">
      <w:start w:val="1"/>
      <w:numFmt w:val="lowerLetter"/>
      <w:lvlText w:val="%8."/>
      <w:lvlJc w:val="left"/>
      <w:pPr>
        <w:ind w:left="5401" w:hanging="360"/>
      </w:pPr>
    </w:lvl>
    <w:lvl w:ilvl="8" w:tplc="0C09001B" w:tentative="1">
      <w:start w:val="1"/>
      <w:numFmt w:val="lowerRoman"/>
      <w:lvlText w:val="%9."/>
      <w:lvlJc w:val="right"/>
      <w:pPr>
        <w:ind w:left="6121" w:hanging="180"/>
      </w:pPr>
    </w:lvl>
  </w:abstractNum>
  <w:abstractNum w:abstractNumId="16"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7" w15:restartNumberingAfterBreak="0">
    <w:nsid w:val="1C843226"/>
    <w:multiLevelType w:val="hybridMultilevel"/>
    <w:tmpl w:val="B23E7C4C"/>
    <w:lvl w:ilvl="0" w:tplc="0C09000F">
      <w:start w:val="1"/>
      <w:numFmt w:val="decimal"/>
      <w:lvlText w:val="%1."/>
      <w:lvlJc w:val="left"/>
      <w:pPr>
        <w:ind w:left="361" w:hanging="360"/>
      </w:pPr>
    </w:lvl>
    <w:lvl w:ilvl="1" w:tplc="0C090019">
      <w:start w:val="1"/>
      <w:numFmt w:val="lowerLetter"/>
      <w:lvlText w:val="%2."/>
      <w:lvlJc w:val="left"/>
      <w:pPr>
        <w:ind w:left="1081" w:hanging="360"/>
      </w:pPr>
    </w:lvl>
    <w:lvl w:ilvl="2" w:tplc="A92EBEB0">
      <w:start w:val="1"/>
      <w:numFmt w:val="lowerLetter"/>
      <w:lvlText w:val="%3."/>
      <w:lvlJc w:val="right"/>
      <w:pPr>
        <w:ind w:left="1801" w:hanging="180"/>
      </w:pPr>
      <w:rPr>
        <w:rFonts w:asciiTheme="minorHAnsi" w:eastAsia="Calibri" w:hAnsiTheme="minorHAnsi" w:cstheme="minorHAnsi"/>
      </w:rPr>
    </w:lvl>
    <w:lvl w:ilvl="3" w:tplc="0C09000F" w:tentative="1">
      <w:start w:val="1"/>
      <w:numFmt w:val="decimal"/>
      <w:lvlText w:val="%4."/>
      <w:lvlJc w:val="left"/>
      <w:pPr>
        <w:ind w:left="2521" w:hanging="360"/>
      </w:pPr>
    </w:lvl>
    <w:lvl w:ilvl="4" w:tplc="0C090019" w:tentative="1">
      <w:start w:val="1"/>
      <w:numFmt w:val="lowerLetter"/>
      <w:lvlText w:val="%5."/>
      <w:lvlJc w:val="left"/>
      <w:pPr>
        <w:ind w:left="3241" w:hanging="360"/>
      </w:pPr>
    </w:lvl>
    <w:lvl w:ilvl="5" w:tplc="0C09001B" w:tentative="1">
      <w:start w:val="1"/>
      <w:numFmt w:val="lowerRoman"/>
      <w:lvlText w:val="%6."/>
      <w:lvlJc w:val="right"/>
      <w:pPr>
        <w:ind w:left="3961" w:hanging="180"/>
      </w:pPr>
    </w:lvl>
    <w:lvl w:ilvl="6" w:tplc="0C09000F" w:tentative="1">
      <w:start w:val="1"/>
      <w:numFmt w:val="decimal"/>
      <w:lvlText w:val="%7."/>
      <w:lvlJc w:val="left"/>
      <w:pPr>
        <w:ind w:left="4681" w:hanging="360"/>
      </w:pPr>
    </w:lvl>
    <w:lvl w:ilvl="7" w:tplc="0C090019" w:tentative="1">
      <w:start w:val="1"/>
      <w:numFmt w:val="lowerLetter"/>
      <w:lvlText w:val="%8."/>
      <w:lvlJc w:val="left"/>
      <w:pPr>
        <w:ind w:left="5401" w:hanging="360"/>
      </w:pPr>
    </w:lvl>
    <w:lvl w:ilvl="8" w:tplc="0C09001B" w:tentative="1">
      <w:start w:val="1"/>
      <w:numFmt w:val="lowerRoman"/>
      <w:lvlText w:val="%9."/>
      <w:lvlJc w:val="right"/>
      <w:pPr>
        <w:ind w:left="6121" w:hanging="180"/>
      </w:pPr>
    </w:lvl>
  </w:abstractNum>
  <w:abstractNum w:abstractNumId="18"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9" w15:restartNumberingAfterBreak="0">
    <w:nsid w:val="1D027DC5"/>
    <w:multiLevelType w:val="hybridMultilevel"/>
    <w:tmpl w:val="B23E7C4C"/>
    <w:lvl w:ilvl="0" w:tplc="0C09000F">
      <w:start w:val="1"/>
      <w:numFmt w:val="decimal"/>
      <w:lvlText w:val="%1."/>
      <w:lvlJc w:val="left"/>
      <w:pPr>
        <w:ind w:left="361" w:hanging="360"/>
      </w:pPr>
    </w:lvl>
    <w:lvl w:ilvl="1" w:tplc="0C090019">
      <w:start w:val="1"/>
      <w:numFmt w:val="lowerLetter"/>
      <w:lvlText w:val="%2."/>
      <w:lvlJc w:val="left"/>
      <w:pPr>
        <w:ind w:left="1081" w:hanging="360"/>
      </w:pPr>
    </w:lvl>
    <w:lvl w:ilvl="2" w:tplc="A92EBEB0">
      <w:start w:val="1"/>
      <w:numFmt w:val="lowerLetter"/>
      <w:lvlText w:val="%3."/>
      <w:lvlJc w:val="right"/>
      <w:pPr>
        <w:ind w:left="1801" w:hanging="180"/>
      </w:pPr>
      <w:rPr>
        <w:rFonts w:asciiTheme="minorHAnsi" w:eastAsia="Calibri" w:hAnsiTheme="minorHAnsi" w:cstheme="minorHAnsi"/>
      </w:rPr>
    </w:lvl>
    <w:lvl w:ilvl="3" w:tplc="0C09000F" w:tentative="1">
      <w:start w:val="1"/>
      <w:numFmt w:val="decimal"/>
      <w:lvlText w:val="%4."/>
      <w:lvlJc w:val="left"/>
      <w:pPr>
        <w:ind w:left="2521" w:hanging="360"/>
      </w:pPr>
    </w:lvl>
    <w:lvl w:ilvl="4" w:tplc="0C090019" w:tentative="1">
      <w:start w:val="1"/>
      <w:numFmt w:val="lowerLetter"/>
      <w:lvlText w:val="%5."/>
      <w:lvlJc w:val="left"/>
      <w:pPr>
        <w:ind w:left="3241" w:hanging="360"/>
      </w:pPr>
    </w:lvl>
    <w:lvl w:ilvl="5" w:tplc="0C09001B" w:tentative="1">
      <w:start w:val="1"/>
      <w:numFmt w:val="lowerRoman"/>
      <w:lvlText w:val="%6."/>
      <w:lvlJc w:val="right"/>
      <w:pPr>
        <w:ind w:left="3961" w:hanging="180"/>
      </w:pPr>
    </w:lvl>
    <w:lvl w:ilvl="6" w:tplc="0C09000F" w:tentative="1">
      <w:start w:val="1"/>
      <w:numFmt w:val="decimal"/>
      <w:lvlText w:val="%7."/>
      <w:lvlJc w:val="left"/>
      <w:pPr>
        <w:ind w:left="4681" w:hanging="360"/>
      </w:pPr>
    </w:lvl>
    <w:lvl w:ilvl="7" w:tplc="0C090019" w:tentative="1">
      <w:start w:val="1"/>
      <w:numFmt w:val="lowerLetter"/>
      <w:lvlText w:val="%8."/>
      <w:lvlJc w:val="left"/>
      <w:pPr>
        <w:ind w:left="5401" w:hanging="360"/>
      </w:pPr>
    </w:lvl>
    <w:lvl w:ilvl="8" w:tplc="0C09001B" w:tentative="1">
      <w:start w:val="1"/>
      <w:numFmt w:val="lowerRoman"/>
      <w:lvlText w:val="%9."/>
      <w:lvlJc w:val="right"/>
      <w:pPr>
        <w:ind w:left="6121" w:hanging="180"/>
      </w:pPr>
    </w:lvl>
  </w:abstractNum>
  <w:abstractNum w:abstractNumId="20" w15:restartNumberingAfterBreak="0">
    <w:nsid w:val="2D4314B5"/>
    <w:multiLevelType w:val="hybridMultilevel"/>
    <w:tmpl w:val="D39816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7E64A6"/>
    <w:multiLevelType w:val="hybridMultilevel"/>
    <w:tmpl w:val="E49E18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3" w15:restartNumberingAfterBreak="0">
    <w:nsid w:val="356D668E"/>
    <w:multiLevelType w:val="hybridMultilevel"/>
    <w:tmpl w:val="3C46D0D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5"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7" w15:restartNumberingAfterBreak="0">
    <w:nsid w:val="482B5F36"/>
    <w:multiLevelType w:val="hybridMultilevel"/>
    <w:tmpl w:val="AB2074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8594166"/>
    <w:multiLevelType w:val="hybridMultilevel"/>
    <w:tmpl w:val="366C495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EDF7D3F"/>
    <w:multiLevelType w:val="hybridMultilevel"/>
    <w:tmpl w:val="B23E7C4C"/>
    <w:lvl w:ilvl="0" w:tplc="0C09000F">
      <w:start w:val="1"/>
      <w:numFmt w:val="decimal"/>
      <w:lvlText w:val="%1."/>
      <w:lvlJc w:val="left"/>
      <w:pPr>
        <w:ind w:left="361" w:hanging="360"/>
      </w:pPr>
    </w:lvl>
    <w:lvl w:ilvl="1" w:tplc="0C090019">
      <w:start w:val="1"/>
      <w:numFmt w:val="lowerLetter"/>
      <w:lvlText w:val="%2."/>
      <w:lvlJc w:val="left"/>
      <w:pPr>
        <w:ind w:left="1081" w:hanging="360"/>
      </w:pPr>
    </w:lvl>
    <w:lvl w:ilvl="2" w:tplc="A92EBEB0">
      <w:start w:val="1"/>
      <w:numFmt w:val="lowerLetter"/>
      <w:lvlText w:val="%3."/>
      <w:lvlJc w:val="right"/>
      <w:pPr>
        <w:ind w:left="1801" w:hanging="180"/>
      </w:pPr>
      <w:rPr>
        <w:rFonts w:asciiTheme="minorHAnsi" w:eastAsia="Calibri" w:hAnsiTheme="minorHAnsi" w:cstheme="minorHAnsi"/>
      </w:rPr>
    </w:lvl>
    <w:lvl w:ilvl="3" w:tplc="0C09000F" w:tentative="1">
      <w:start w:val="1"/>
      <w:numFmt w:val="decimal"/>
      <w:lvlText w:val="%4."/>
      <w:lvlJc w:val="left"/>
      <w:pPr>
        <w:ind w:left="2521" w:hanging="360"/>
      </w:pPr>
    </w:lvl>
    <w:lvl w:ilvl="4" w:tplc="0C090019" w:tentative="1">
      <w:start w:val="1"/>
      <w:numFmt w:val="lowerLetter"/>
      <w:lvlText w:val="%5."/>
      <w:lvlJc w:val="left"/>
      <w:pPr>
        <w:ind w:left="3241" w:hanging="360"/>
      </w:pPr>
    </w:lvl>
    <w:lvl w:ilvl="5" w:tplc="0C09001B" w:tentative="1">
      <w:start w:val="1"/>
      <w:numFmt w:val="lowerRoman"/>
      <w:lvlText w:val="%6."/>
      <w:lvlJc w:val="right"/>
      <w:pPr>
        <w:ind w:left="3961" w:hanging="180"/>
      </w:pPr>
    </w:lvl>
    <w:lvl w:ilvl="6" w:tplc="0C09000F" w:tentative="1">
      <w:start w:val="1"/>
      <w:numFmt w:val="decimal"/>
      <w:lvlText w:val="%7."/>
      <w:lvlJc w:val="left"/>
      <w:pPr>
        <w:ind w:left="4681" w:hanging="360"/>
      </w:pPr>
    </w:lvl>
    <w:lvl w:ilvl="7" w:tplc="0C090019" w:tentative="1">
      <w:start w:val="1"/>
      <w:numFmt w:val="lowerLetter"/>
      <w:lvlText w:val="%8."/>
      <w:lvlJc w:val="left"/>
      <w:pPr>
        <w:ind w:left="5401" w:hanging="360"/>
      </w:pPr>
    </w:lvl>
    <w:lvl w:ilvl="8" w:tplc="0C09001B" w:tentative="1">
      <w:start w:val="1"/>
      <w:numFmt w:val="lowerRoman"/>
      <w:lvlText w:val="%9."/>
      <w:lvlJc w:val="right"/>
      <w:pPr>
        <w:ind w:left="6121" w:hanging="180"/>
      </w:pPr>
    </w:lvl>
  </w:abstractNum>
  <w:abstractNum w:abstractNumId="31" w15:restartNumberingAfterBreak="0">
    <w:nsid w:val="4EE74012"/>
    <w:multiLevelType w:val="hybridMultilevel"/>
    <w:tmpl w:val="55643D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050536F"/>
    <w:multiLevelType w:val="hybridMultilevel"/>
    <w:tmpl w:val="B23E7C4C"/>
    <w:lvl w:ilvl="0" w:tplc="0C09000F">
      <w:start w:val="1"/>
      <w:numFmt w:val="decimal"/>
      <w:lvlText w:val="%1."/>
      <w:lvlJc w:val="left"/>
      <w:pPr>
        <w:ind w:left="361" w:hanging="360"/>
      </w:pPr>
    </w:lvl>
    <w:lvl w:ilvl="1" w:tplc="0C090019">
      <w:start w:val="1"/>
      <w:numFmt w:val="lowerLetter"/>
      <w:lvlText w:val="%2."/>
      <w:lvlJc w:val="left"/>
      <w:pPr>
        <w:ind w:left="1081" w:hanging="360"/>
      </w:pPr>
    </w:lvl>
    <w:lvl w:ilvl="2" w:tplc="A92EBEB0">
      <w:start w:val="1"/>
      <w:numFmt w:val="lowerLetter"/>
      <w:lvlText w:val="%3."/>
      <w:lvlJc w:val="right"/>
      <w:pPr>
        <w:ind w:left="1801" w:hanging="180"/>
      </w:pPr>
      <w:rPr>
        <w:rFonts w:asciiTheme="minorHAnsi" w:eastAsia="Calibri" w:hAnsiTheme="minorHAnsi" w:cstheme="minorHAnsi"/>
      </w:rPr>
    </w:lvl>
    <w:lvl w:ilvl="3" w:tplc="0C09000F" w:tentative="1">
      <w:start w:val="1"/>
      <w:numFmt w:val="decimal"/>
      <w:lvlText w:val="%4."/>
      <w:lvlJc w:val="left"/>
      <w:pPr>
        <w:ind w:left="2521" w:hanging="360"/>
      </w:pPr>
    </w:lvl>
    <w:lvl w:ilvl="4" w:tplc="0C090019" w:tentative="1">
      <w:start w:val="1"/>
      <w:numFmt w:val="lowerLetter"/>
      <w:lvlText w:val="%5."/>
      <w:lvlJc w:val="left"/>
      <w:pPr>
        <w:ind w:left="3241" w:hanging="360"/>
      </w:pPr>
    </w:lvl>
    <w:lvl w:ilvl="5" w:tplc="0C09001B" w:tentative="1">
      <w:start w:val="1"/>
      <w:numFmt w:val="lowerRoman"/>
      <w:lvlText w:val="%6."/>
      <w:lvlJc w:val="right"/>
      <w:pPr>
        <w:ind w:left="3961" w:hanging="180"/>
      </w:pPr>
    </w:lvl>
    <w:lvl w:ilvl="6" w:tplc="0C09000F" w:tentative="1">
      <w:start w:val="1"/>
      <w:numFmt w:val="decimal"/>
      <w:lvlText w:val="%7."/>
      <w:lvlJc w:val="left"/>
      <w:pPr>
        <w:ind w:left="4681" w:hanging="360"/>
      </w:pPr>
    </w:lvl>
    <w:lvl w:ilvl="7" w:tplc="0C090019" w:tentative="1">
      <w:start w:val="1"/>
      <w:numFmt w:val="lowerLetter"/>
      <w:lvlText w:val="%8."/>
      <w:lvlJc w:val="left"/>
      <w:pPr>
        <w:ind w:left="5401" w:hanging="360"/>
      </w:pPr>
    </w:lvl>
    <w:lvl w:ilvl="8" w:tplc="0C09001B" w:tentative="1">
      <w:start w:val="1"/>
      <w:numFmt w:val="lowerRoman"/>
      <w:lvlText w:val="%9."/>
      <w:lvlJc w:val="right"/>
      <w:pPr>
        <w:ind w:left="6121" w:hanging="180"/>
      </w:pPr>
    </w:lvl>
  </w:abstractNum>
  <w:abstractNum w:abstractNumId="33" w15:restartNumberingAfterBreak="0">
    <w:nsid w:val="5189403E"/>
    <w:multiLevelType w:val="hybridMultilevel"/>
    <w:tmpl w:val="44A4ABD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75C3F95"/>
    <w:multiLevelType w:val="hybridMultilevel"/>
    <w:tmpl w:val="FD0C6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6" w15:restartNumberingAfterBreak="0">
    <w:nsid w:val="5E8E25E3"/>
    <w:multiLevelType w:val="hybridMultilevel"/>
    <w:tmpl w:val="B23E7C4C"/>
    <w:lvl w:ilvl="0" w:tplc="0C09000F">
      <w:start w:val="1"/>
      <w:numFmt w:val="decimal"/>
      <w:lvlText w:val="%1."/>
      <w:lvlJc w:val="left"/>
      <w:pPr>
        <w:ind w:left="361" w:hanging="360"/>
      </w:pPr>
    </w:lvl>
    <w:lvl w:ilvl="1" w:tplc="0C090019">
      <w:start w:val="1"/>
      <w:numFmt w:val="lowerLetter"/>
      <w:lvlText w:val="%2."/>
      <w:lvlJc w:val="left"/>
      <w:pPr>
        <w:ind w:left="1081" w:hanging="360"/>
      </w:pPr>
    </w:lvl>
    <w:lvl w:ilvl="2" w:tplc="A92EBEB0">
      <w:start w:val="1"/>
      <w:numFmt w:val="lowerLetter"/>
      <w:lvlText w:val="%3."/>
      <w:lvlJc w:val="right"/>
      <w:pPr>
        <w:ind w:left="1801" w:hanging="180"/>
      </w:pPr>
      <w:rPr>
        <w:rFonts w:asciiTheme="minorHAnsi" w:eastAsia="Calibri" w:hAnsiTheme="minorHAnsi" w:cstheme="minorHAnsi"/>
      </w:rPr>
    </w:lvl>
    <w:lvl w:ilvl="3" w:tplc="0C09000F" w:tentative="1">
      <w:start w:val="1"/>
      <w:numFmt w:val="decimal"/>
      <w:lvlText w:val="%4."/>
      <w:lvlJc w:val="left"/>
      <w:pPr>
        <w:ind w:left="2521" w:hanging="360"/>
      </w:pPr>
    </w:lvl>
    <w:lvl w:ilvl="4" w:tplc="0C090019" w:tentative="1">
      <w:start w:val="1"/>
      <w:numFmt w:val="lowerLetter"/>
      <w:lvlText w:val="%5."/>
      <w:lvlJc w:val="left"/>
      <w:pPr>
        <w:ind w:left="3241" w:hanging="360"/>
      </w:pPr>
    </w:lvl>
    <w:lvl w:ilvl="5" w:tplc="0C09001B" w:tentative="1">
      <w:start w:val="1"/>
      <w:numFmt w:val="lowerRoman"/>
      <w:lvlText w:val="%6."/>
      <w:lvlJc w:val="right"/>
      <w:pPr>
        <w:ind w:left="3961" w:hanging="180"/>
      </w:pPr>
    </w:lvl>
    <w:lvl w:ilvl="6" w:tplc="0C09000F" w:tentative="1">
      <w:start w:val="1"/>
      <w:numFmt w:val="decimal"/>
      <w:lvlText w:val="%7."/>
      <w:lvlJc w:val="left"/>
      <w:pPr>
        <w:ind w:left="4681" w:hanging="360"/>
      </w:pPr>
    </w:lvl>
    <w:lvl w:ilvl="7" w:tplc="0C090019" w:tentative="1">
      <w:start w:val="1"/>
      <w:numFmt w:val="lowerLetter"/>
      <w:lvlText w:val="%8."/>
      <w:lvlJc w:val="left"/>
      <w:pPr>
        <w:ind w:left="5401" w:hanging="360"/>
      </w:pPr>
    </w:lvl>
    <w:lvl w:ilvl="8" w:tplc="0C09001B" w:tentative="1">
      <w:start w:val="1"/>
      <w:numFmt w:val="lowerRoman"/>
      <w:lvlText w:val="%9."/>
      <w:lvlJc w:val="right"/>
      <w:pPr>
        <w:ind w:left="6121" w:hanging="180"/>
      </w:pPr>
    </w:lvl>
  </w:abstractNum>
  <w:abstractNum w:abstractNumId="37"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6297494"/>
    <w:multiLevelType w:val="hybridMultilevel"/>
    <w:tmpl w:val="4C96A7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6F4686B"/>
    <w:multiLevelType w:val="hybridMultilevel"/>
    <w:tmpl w:val="A56A84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42" w15:restartNumberingAfterBreak="0">
    <w:nsid w:val="698D044D"/>
    <w:multiLevelType w:val="hybridMultilevel"/>
    <w:tmpl w:val="50C02C3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6A160B70"/>
    <w:multiLevelType w:val="hybridMultilevel"/>
    <w:tmpl w:val="843C610A"/>
    <w:lvl w:ilvl="0" w:tplc="0C090001">
      <w:start w:val="1"/>
      <w:numFmt w:val="bullet"/>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44"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45"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46"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47"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48"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48"/>
  </w:num>
  <w:num w:numId="3">
    <w:abstractNumId w:val="7"/>
  </w:num>
  <w:num w:numId="4">
    <w:abstractNumId w:val="6"/>
  </w:num>
  <w:num w:numId="5">
    <w:abstractNumId w:val="5"/>
  </w:num>
  <w:num w:numId="6">
    <w:abstractNumId w:val="4"/>
  </w:num>
  <w:num w:numId="7">
    <w:abstractNumId w:val="1"/>
  </w:num>
  <w:num w:numId="8">
    <w:abstractNumId w:val="0"/>
  </w:num>
  <w:num w:numId="9">
    <w:abstractNumId w:val="41"/>
  </w:num>
  <w:num w:numId="10">
    <w:abstractNumId w:val="25"/>
  </w:num>
  <w:num w:numId="11">
    <w:abstractNumId w:val="11"/>
  </w:num>
  <w:num w:numId="12">
    <w:abstractNumId w:val="18"/>
  </w:num>
  <w:num w:numId="13">
    <w:abstractNumId w:val="24"/>
  </w:num>
  <w:num w:numId="14">
    <w:abstractNumId w:val="2"/>
  </w:num>
  <w:num w:numId="15">
    <w:abstractNumId w:val="44"/>
  </w:num>
  <w:num w:numId="16">
    <w:abstractNumId w:val="47"/>
  </w:num>
  <w:num w:numId="17">
    <w:abstractNumId w:val="46"/>
  </w:num>
  <w:num w:numId="18">
    <w:abstractNumId w:val="35"/>
  </w:num>
  <w:num w:numId="19">
    <w:abstractNumId w:val="22"/>
  </w:num>
  <w:num w:numId="20">
    <w:abstractNumId w:val="26"/>
  </w:num>
  <w:num w:numId="21">
    <w:abstractNumId w:val="45"/>
  </w:num>
  <w:num w:numId="22">
    <w:abstractNumId w:val="37"/>
  </w:num>
  <w:num w:numId="23">
    <w:abstractNumId w:val="8"/>
  </w:num>
  <w:num w:numId="24">
    <w:abstractNumId w:val="3"/>
  </w:num>
  <w:num w:numId="25">
    <w:abstractNumId w:val="29"/>
  </w:num>
  <w:num w:numId="26">
    <w:abstractNumId w:val="16"/>
  </w:num>
  <w:num w:numId="27">
    <w:abstractNumId w:val="39"/>
  </w:num>
  <w:num w:numId="28">
    <w:abstractNumId w:val="31"/>
  </w:num>
  <w:num w:numId="29">
    <w:abstractNumId w:val="27"/>
  </w:num>
  <w:num w:numId="30">
    <w:abstractNumId w:val="33"/>
  </w:num>
  <w:num w:numId="31">
    <w:abstractNumId w:val="38"/>
  </w:num>
  <w:num w:numId="32">
    <w:abstractNumId w:val="12"/>
  </w:num>
  <w:num w:numId="33">
    <w:abstractNumId w:val="34"/>
  </w:num>
  <w:num w:numId="34">
    <w:abstractNumId w:val="30"/>
  </w:num>
  <w:num w:numId="35">
    <w:abstractNumId w:val="43"/>
  </w:num>
  <w:num w:numId="36">
    <w:abstractNumId w:val="10"/>
  </w:num>
  <w:num w:numId="37">
    <w:abstractNumId w:val="42"/>
  </w:num>
  <w:num w:numId="38">
    <w:abstractNumId w:val="23"/>
  </w:num>
  <w:num w:numId="39">
    <w:abstractNumId w:val="15"/>
  </w:num>
  <w:num w:numId="40">
    <w:abstractNumId w:val="17"/>
  </w:num>
  <w:num w:numId="41">
    <w:abstractNumId w:val="32"/>
  </w:num>
  <w:num w:numId="42">
    <w:abstractNumId w:val="36"/>
  </w:num>
  <w:num w:numId="43">
    <w:abstractNumId w:val="28"/>
  </w:num>
  <w:num w:numId="44">
    <w:abstractNumId w:val="13"/>
  </w:num>
  <w:num w:numId="45">
    <w:abstractNumId w:val="9"/>
  </w:num>
  <w:num w:numId="46">
    <w:abstractNumId w:val="21"/>
  </w:num>
  <w:num w:numId="47">
    <w:abstractNumId w:val="20"/>
  </w:num>
  <w:num w:numId="48">
    <w:abstractNumId w:val="19"/>
  </w:num>
  <w:num w:numId="49">
    <w:abstractNumId w:val="40"/>
  </w:num>
  <w:num w:numId="50">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rrentname" w:val="\\homesharecl\HomeDrives\dsmit\Desktop\Normal.dotm"/>
  </w:docVars>
  <w:rsids>
    <w:rsidRoot w:val="002C12D6"/>
    <w:rsid w:val="000075F5"/>
    <w:rsid w:val="0002115F"/>
    <w:rsid w:val="00021202"/>
    <w:rsid w:val="000225C4"/>
    <w:rsid w:val="0002508C"/>
    <w:rsid w:val="0003578C"/>
    <w:rsid w:val="00053D5F"/>
    <w:rsid w:val="00063247"/>
    <w:rsid w:val="00070F9F"/>
    <w:rsid w:val="0007137B"/>
    <w:rsid w:val="00085663"/>
    <w:rsid w:val="00085EBF"/>
    <w:rsid w:val="000C4812"/>
    <w:rsid w:val="000D122C"/>
    <w:rsid w:val="000E1819"/>
    <w:rsid w:val="000E242F"/>
    <w:rsid w:val="000E6C72"/>
    <w:rsid w:val="000F2368"/>
    <w:rsid w:val="00114AE9"/>
    <w:rsid w:val="00116EB2"/>
    <w:rsid w:val="0012043F"/>
    <w:rsid w:val="00124609"/>
    <w:rsid w:val="00143CAE"/>
    <w:rsid w:val="00156C9B"/>
    <w:rsid w:val="001573E4"/>
    <w:rsid w:val="00160756"/>
    <w:rsid w:val="0017232E"/>
    <w:rsid w:val="00174102"/>
    <w:rsid w:val="00180157"/>
    <w:rsid w:val="00181223"/>
    <w:rsid w:val="00186F77"/>
    <w:rsid w:val="001926A4"/>
    <w:rsid w:val="00197CF8"/>
    <w:rsid w:val="001A3A19"/>
    <w:rsid w:val="001B246B"/>
    <w:rsid w:val="001B45A0"/>
    <w:rsid w:val="001C18EE"/>
    <w:rsid w:val="001D055E"/>
    <w:rsid w:val="001F492E"/>
    <w:rsid w:val="001F6DA3"/>
    <w:rsid w:val="00212737"/>
    <w:rsid w:val="00224DB9"/>
    <w:rsid w:val="00251745"/>
    <w:rsid w:val="00263AC0"/>
    <w:rsid w:val="0026772D"/>
    <w:rsid w:val="00286874"/>
    <w:rsid w:val="00296B65"/>
    <w:rsid w:val="002A6433"/>
    <w:rsid w:val="002A7DEF"/>
    <w:rsid w:val="002B757C"/>
    <w:rsid w:val="002C12D6"/>
    <w:rsid w:val="002E1BC0"/>
    <w:rsid w:val="002F7986"/>
    <w:rsid w:val="00303C4A"/>
    <w:rsid w:val="00307F6D"/>
    <w:rsid w:val="00310479"/>
    <w:rsid w:val="0031141F"/>
    <w:rsid w:val="003177A2"/>
    <w:rsid w:val="00321B07"/>
    <w:rsid w:val="003271B5"/>
    <w:rsid w:val="003301BA"/>
    <w:rsid w:val="00330CA0"/>
    <w:rsid w:val="00331264"/>
    <w:rsid w:val="00334C8D"/>
    <w:rsid w:val="00340655"/>
    <w:rsid w:val="003459E6"/>
    <w:rsid w:val="003518B3"/>
    <w:rsid w:val="00371641"/>
    <w:rsid w:val="003846F1"/>
    <w:rsid w:val="00391C4A"/>
    <w:rsid w:val="003A673F"/>
    <w:rsid w:val="003B5A70"/>
    <w:rsid w:val="00410D7F"/>
    <w:rsid w:val="00415474"/>
    <w:rsid w:val="0041638D"/>
    <w:rsid w:val="004348AC"/>
    <w:rsid w:val="00475DDE"/>
    <w:rsid w:val="00480B4B"/>
    <w:rsid w:val="00485DC4"/>
    <w:rsid w:val="0049306E"/>
    <w:rsid w:val="004B4412"/>
    <w:rsid w:val="004C348C"/>
    <w:rsid w:val="004D07DB"/>
    <w:rsid w:val="004D1733"/>
    <w:rsid w:val="004D2B74"/>
    <w:rsid w:val="004D55BA"/>
    <w:rsid w:val="005038DB"/>
    <w:rsid w:val="00507149"/>
    <w:rsid w:val="0052379B"/>
    <w:rsid w:val="00530128"/>
    <w:rsid w:val="00532467"/>
    <w:rsid w:val="00547BA2"/>
    <w:rsid w:val="00547CCF"/>
    <w:rsid w:val="00564A4D"/>
    <w:rsid w:val="00571B35"/>
    <w:rsid w:val="00571C9F"/>
    <w:rsid w:val="00572F52"/>
    <w:rsid w:val="00577A09"/>
    <w:rsid w:val="00580B78"/>
    <w:rsid w:val="00584D8F"/>
    <w:rsid w:val="00591A77"/>
    <w:rsid w:val="00596D42"/>
    <w:rsid w:val="005A404D"/>
    <w:rsid w:val="005A784E"/>
    <w:rsid w:val="005B1051"/>
    <w:rsid w:val="005B1E3C"/>
    <w:rsid w:val="005B781B"/>
    <w:rsid w:val="005C24AC"/>
    <w:rsid w:val="005C26CC"/>
    <w:rsid w:val="005C7DF2"/>
    <w:rsid w:val="005E6C0E"/>
    <w:rsid w:val="00611673"/>
    <w:rsid w:val="00615C6B"/>
    <w:rsid w:val="00632D6D"/>
    <w:rsid w:val="00642C3E"/>
    <w:rsid w:val="00646025"/>
    <w:rsid w:val="00663DAD"/>
    <w:rsid w:val="00676679"/>
    <w:rsid w:val="00691616"/>
    <w:rsid w:val="00691726"/>
    <w:rsid w:val="006A5849"/>
    <w:rsid w:val="006B4CF9"/>
    <w:rsid w:val="006B7AC8"/>
    <w:rsid w:val="006D550F"/>
    <w:rsid w:val="006D77F3"/>
    <w:rsid w:val="00701CAB"/>
    <w:rsid w:val="00707563"/>
    <w:rsid w:val="0072348C"/>
    <w:rsid w:val="00724A37"/>
    <w:rsid w:val="007303C3"/>
    <w:rsid w:val="00743223"/>
    <w:rsid w:val="00746E01"/>
    <w:rsid w:val="00752E87"/>
    <w:rsid w:val="00763E5D"/>
    <w:rsid w:val="00767740"/>
    <w:rsid w:val="00775671"/>
    <w:rsid w:val="00777EE6"/>
    <w:rsid w:val="00782EEA"/>
    <w:rsid w:val="0078705C"/>
    <w:rsid w:val="007B2C72"/>
    <w:rsid w:val="007C1C53"/>
    <w:rsid w:val="007E26A9"/>
    <w:rsid w:val="007E4904"/>
    <w:rsid w:val="007E4CB5"/>
    <w:rsid w:val="007F066B"/>
    <w:rsid w:val="008033C4"/>
    <w:rsid w:val="00806C88"/>
    <w:rsid w:val="0081034E"/>
    <w:rsid w:val="008344F6"/>
    <w:rsid w:val="0083510F"/>
    <w:rsid w:val="00851209"/>
    <w:rsid w:val="00860960"/>
    <w:rsid w:val="00864A62"/>
    <w:rsid w:val="00872696"/>
    <w:rsid w:val="0087796E"/>
    <w:rsid w:val="0088007E"/>
    <w:rsid w:val="008837AC"/>
    <w:rsid w:val="008945B4"/>
    <w:rsid w:val="008A587D"/>
    <w:rsid w:val="008B28DA"/>
    <w:rsid w:val="008C5486"/>
    <w:rsid w:val="008E7031"/>
    <w:rsid w:val="0091412A"/>
    <w:rsid w:val="00922C95"/>
    <w:rsid w:val="009233EE"/>
    <w:rsid w:val="00935208"/>
    <w:rsid w:val="0093685A"/>
    <w:rsid w:val="009661DE"/>
    <w:rsid w:val="009856B7"/>
    <w:rsid w:val="0098602B"/>
    <w:rsid w:val="00991B3B"/>
    <w:rsid w:val="009962BA"/>
    <w:rsid w:val="009B74B0"/>
    <w:rsid w:val="009D4414"/>
    <w:rsid w:val="009D6B46"/>
    <w:rsid w:val="009F31AF"/>
    <w:rsid w:val="009F4940"/>
    <w:rsid w:val="00A0069D"/>
    <w:rsid w:val="00A0248C"/>
    <w:rsid w:val="00A1665B"/>
    <w:rsid w:val="00A20A68"/>
    <w:rsid w:val="00A323D9"/>
    <w:rsid w:val="00A32D09"/>
    <w:rsid w:val="00A40346"/>
    <w:rsid w:val="00A4478A"/>
    <w:rsid w:val="00A44852"/>
    <w:rsid w:val="00A57D04"/>
    <w:rsid w:val="00A60A26"/>
    <w:rsid w:val="00A61598"/>
    <w:rsid w:val="00A84F46"/>
    <w:rsid w:val="00A871F4"/>
    <w:rsid w:val="00AC1B2C"/>
    <w:rsid w:val="00AC3264"/>
    <w:rsid w:val="00AC3E35"/>
    <w:rsid w:val="00AC6F01"/>
    <w:rsid w:val="00AD7813"/>
    <w:rsid w:val="00AE0FE2"/>
    <w:rsid w:val="00AE1BF1"/>
    <w:rsid w:val="00AF0DD2"/>
    <w:rsid w:val="00B01C10"/>
    <w:rsid w:val="00B04DB7"/>
    <w:rsid w:val="00B0585F"/>
    <w:rsid w:val="00B10314"/>
    <w:rsid w:val="00B13048"/>
    <w:rsid w:val="00B15998"/>
    <w:rsid w:val="00B1716D"/>
    <w:rsid w:val="00B17A1D"/>
    <w:rsid w:val="00B207A0"/>
    <w:rsid w:val="00B213FA"/>
    <w:rsid w:val="00B5614B"/>
    <w:rsid w:val="00B56E03"/>
    <w:rsid w:val="00B60F5D"/>
    <w:rsid w:val="00B62438"/>
    <w:rsid w:val="00B6246E"/>
    <w:rsid w:val="00B64FB0"/>
    <w:rsid w:val="00B67E91"/>
    <w:rsid w:val="00B8080B"/>
    <w:rsid w:val="00B87C39"/>
    <w:rsid w:val="00BA4665"/>
    <w:rsid w:val="00BB2FB2"/>
    <w:rsid w:val="00BB3304"/>
    <w:rsid w:val="00BD0884"/>
    <w:rsid w:val="00BD3446"/>
    <w:rsid w:val="00BE0328"/>
    <w:rsid w:val="00BE1F1B"/>
    <w:rsid w:val="00BE47B5"/>
    <w:rsid w:val="00BE4C99"/>
    <w:rsid w:val="00C058AB"/>
    <w:rsid w:val="00C06739"/>
    <w:rsid w:val="00C30F91"/>
    <w:rsid w:val="00C40B19"/>
    <w:rsid w:val="00C4603F"/>
    <w:rsid w:val="00C538A9"/>
    <w:rsid w:val="00C53B5A"/>
    <w:rsid w:val="00C54F5A"/>
    <w:rsid w:val="00C60A3E"/>
    <w:rsid w:val="00C721E2"/>
    <w:rsid w:val="00C755AD"/>
    <w:rsid w:val="00C86679"/>
    <w:rsid w:val="00CB3796"/>
    <w:rsid w:val="00CB666B"/>
    <w:rsid w:val="00CD78EE"/>
    <w:rsid w:val="00CF799E"/>
    <w:rsid w:val="00D00D07"/>
    <w:rsid w:val="00D01CF0"/>
    <w:rsid w:val="00D0442A"/>
    <w:rsid w:val="00D16F48"/>
    <w:rsid w:val="00D203E1"/>
    <w:rsid w:val="00D23723"/>
    <w:rsid w:val="00D2377C"/>
    <w:rsid w:val="00D521D5"/>
    <w:rsid w:val="00D544B8"/>
    <w:rsid w:val="00D61388"/>
    <w:rsid w:val="00D61A54"/>
    <w:rsid w:val="00D64DEA"/>
    <w:rsid w:val="00D80893"/>
    <w:rsid w:val="00D92379"/>
    <w:rsid w:val="00D92CF1"/>
    <w:rsid w:val="00D92D38"/>
    <w:rsid w:val="00D950F5"/>
    <w:rsid w:val="00DB0F93"/>
    <w:rsid w:val="00DC542F"/>
    <w:rsid w:val="00DC7981"/>
    <w:rsid w:val="00DD0EB1"/>
    <w:rsid w:val="00DE4EFA"/>
    <w:rsid w:val="00DE5520"/>
    <w:rsid w:val="00E04818"/>
    <w:rsid w:val="00E04E40"/>
    <w:rsid w:val="00E06442"/>
    <w:rsid w:val="00E23993"/>
    <w:rsid w:val="00E24758"/>
    <w:rsid w:val="00E25B8C"/>
    <w:rsid w:val="00E27642"/>
    <w:rsid w:val="00E45127"/>
    <w:rsid w:val="00E4674F"/>
    <w:rsid w:val="00E65C85"/>
    <w:rsid w:val="00E66199"/>
    <w:rsid w:val="00E740D0"/>
    <w:rsid w:val="00E755EC"/>
    <w:rsid w:val="00E75D8C"/>
    <w:rsid w:val="00E7624D"/>
    <w:rsid w:val="00EA25E9"/>
    <w:rsid w:val="00EA3D42"/>
    <w:rsid w:val="00EA6B1B"/>
    <w:rsid w:val="00EE28F3"/>
    <w:rsid w:val="00EF5110"/>
    <w:rsid w:val="00F15882"/>
    <w:rsid w:val="00F20BD3"/>
    <w:rsid w:val="00F301ED"/>
    <w:rsid w:val="00F373A5"/>
    <w:rsid w:val="00F47559"/>
    <w:rsid w:val="00F60BE4"/>
    <w:rsid w:val="00F6117B"/>
    <w:rsid w:val="00F61B84"/>
    <w:rsid w:val="00F626F4"/>
    <w:rsid w:val="00F649F0"/>
    <w:rsid w:val="00F64C7B"/>
    <w:rsid w:val="00F676DD"/>
    <w:rsid w:val="00F75A26"/>
    <w:rsid w:val="00F83FAD"/>
    <w:rsid w:val="00F904E5"/>
    <w:rsid w:val="00F911FF"/>
    <w:rsid w:val="00F91DC6"/>
    <w:rsid w:val="00F952A0"/>
    <w:rsid w:val="00FA3C7F"/>
    <w:rsid w:val="00FA4E09"/>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7684C"/>
  <w15:chartTrackingRefBased/>
  <w15:docId w15:val="{DEB9A408-21B4-4E47-B761-7E578E78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iPriority="2"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A70"/>
    <w:rPr>
      <w:rFonts w:ascii="Arial" w:hAnsi="Arial"/>
    </w:rPr>
  </w:style>
  <w:style w:type="paragraph" w:styleId="Heading1">
    <w:name w:val="heading 1"/>
    <w:basedOn w:val="Normal"/>
    <w:next w:val="Normal"/>
    <w:link w:val="Heading1Char"/>
    <w:uiPriority w:val="9"/>
    <w:qFormat/>
    <w:rsid w:val="00E27642"/>
    <w:pPr>
      <w:spacing w:before="240"/>
      <w:outlineLvl w:val="0"/>
    </w:pPr>
    <w:rPr>
      <w:rFonts w:ascii="Palatino Linotype" w:eastAsiaTheme="majorEastAsia" w:hAnsi="Palatino Linotype" w:cstheme="majorBidi"/>
      <w:bCs/>
      <w:color w:val="410099" w:themeColor="accent1"/>
      <w:sz w:val="36"/>
      <w:szCs w:val="28"/>
    </w:rPr>
  </w:style>
  <w:style w:type="paragraph" w:styleId="Heading2">
    <w:name w:val="heading 2"/>
    <w:next w:val="Normal"/>
    <w:link w:val="Heading2Char"/>
    <w:qFormat/>
    <w:rsid w:val="00E27642"/>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E27642"/>
    <w:pPr>
      <w:spacing w:before="240"/>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410099"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642"/>
    <w:rPr>
      <w:rFonts w:ascii="Palatino Linotype" w:eastAsiaTheme="majorEastAsia" w:hAnsi="Palatino Linotype" w:cstheme="majorBidi"/>
      <w:bCs/>
      <w:color w:val="410099" w:themeColor="accent1"/>
      <w:sz w:val="36"/>
      <w:szCs w:val="28"/>
    </w:rPr>
  </w:style>
  <w:style w:type="character" w:customStyle="1" w:styleId="Heading2Char">
    <w:name w:val="Heading 2 Char"/>
    <w:basedOn w:val="DefaultParagraphFont"/>
    <w:link w:val="Heading2"/>
    <w:rsid w:val="00E27642"/>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27642"/>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27642"/>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27642"/>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27642"/>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27642"/>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A323D9"/>
    <w:pPr>
      <w:numPr>
        <w:ilvl w:val="1"/>
        <w:numId w:val="12"/>
      </w:numPr>
      <w:tabs>
        <w:tab w:val="left" w:pos="1021"/>
      </w:tabs>
      <w:ind w:left="1021" w:hanging="1021"/>
    </w:pPr>
    <w:rPr>
      <w:rFonts w:cs="Arial"/>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E27642"/>
    <w:pPr>
      <w:tabs>
        <w:tab w:val="center" w:pos="4513"/>
        <w:tab w:val="right" w:pos="9026"/>
      </w:tabs>
      <w:spacing w:after="120"/>
    </w:pPr>
    <w:rPr>
      <w:sz w:val="18"/>
    </w:rPr>
  </w:style>
  <w:style w:type="character" w:customStyle="1" w:styleId="HeaderChar">
    <w:name w:val="Header Char"/>
    <w:basedOn w:val="DefaultParagraphFont"/>
    <w:link w:val="Header"/>
    <w:uiPriority w:val="99"/>
    <w:rsid w:val="00E27642"/>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27642"/>
    <w:pPr>
      <w:spacing w:after="120"/>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27642"/>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E27642"/>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27642"/>
    <w:rPr>
      <w:rFonts w:ascii="Palatino Linotype" w:hAnsi="Palatino Linotype"/>
      <w:b w:val="0"/>
      <w:color w:val="362F52" w:themeColor="accent3"/>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93685A"/>
    <w:pPr>
      <w:spacing w:before="480" w:after="120" w:line="276" w:lineRule="auto"/>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27642"/>
    <w:pPr>
      <w:tabs>
        <w:tab w:val="center" w:pos="4513"/>
        <w:tab w:val="right" w:pos="9026"/>
      </w:tabs>
      <w:spacing w:after="120"/>
    </w:pPr>
    <w:rPr>
      <w:sz w:val="18"/>
    </w:rPr>
  </w:style>
  <w:style w:type="character" w:customStyle="1" w:styleId="FooterChar">
    <w:name w:val="Footer Char"/>
    <w:basedOn w:val="DefaultParagraphFont"/>
    <w:link w:val="Footer"/>
    <w:uiPriority w:val="99"/>
    <w:rsid w:val="00E27642"/>
    <w:rPr>
      <w:rFonts w:ascii="Arial" w:hAnsi="Arial"/>
      <w:sz w:val="18"/>
    </w:rPr>
  </w:style>
  <w:style w:type="paragraph" w:styleId="ListParagraph">
    <w:name w:val="List Paragraph"/>
    <w:aliases w:val="List Paragraph11,Recommendation,List Paragraph1,1 heading,Dot point 1.5 line spacing,L,List Paragraph - bullets,NFP GP Bulleted List,bullet point list,Bulleted Para,CV text,Dot pt,F5 List Paragraph,FooterText,Bulletr List Paragraph,列出段"/>
    <w:basedOn w:val="Normal"/>
    <w:link w:val="ListParagraphChar"/>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A323D9"/>
    <w:pPr>
      <w:spacing w:before="720" w:after="120"/>
      <w:contextualSpacing/>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A323D9"/>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27642"/>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E27642"/>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27642"/>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27642"/>
    <w:rPr>
      <w:smallCaps/>
      <w:color w:val="410099" w:themeColor="accent1"/>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character" w:customStyle="1" w:styleId="ListParagraphChar">
    <w:name w:val="List Paragraph Char"/>
    <w:aliases w:val="List Paragraph11 Char,Recommendation Char,List Paragraph1 Char,1 heading Char,Dot point 1.5 line spacing Char,L Char,List Paragraph - bullets Char,NFP GP Bulleted List Char,bullet point list Char,Bulleted Para Char,CV text Char"/>
    <w:basedOn w:val="DefaultParagraphFont"/>
    <w:link w:val="ListParagraph"/>
    <w:uiPriority w:val="34"/>
    <w:qFormat/>
    <w:locked/>
    <w:rsid w:val="00F626F4"/>
    <w:rPr>
      <w:rFonts w:ascii="Arial" w:hAnsi="Arial"/>
    </w:rPr>
  </w:style>
  <w:style w:type="character" w:styleId="CommentReference">
    <w:name w:val="annotation reference"/>
    <w:basedOn w:val="DefaultParagraphFont"/>
    <w:uiPriority w:val="99"/>
    <w:semiHidden/>
    <w:unhideWhenUsed/>
    <w:rsid w:val="00F626F4"/>
    <w:rPr>
      <w:sz w:val="16"/>
      <w:szCs w:val="16"/>
    </w:rPr>
  </w:style>
  <w:style w:type="paragraph" w:styleId="CommentText">
    <w:name w:val="annotation text"/>
    <w:basedOn w:val="Normal"/>
    <w:link w:val="CommentTextChar"/>
    <w:uiPriority w:val="99"/>
    <w:semiHidden/>
    <w:unhideWhenUsed/>
    <w:rsid w:val="00F626F4"/>
    <w:pPr>
      <w:spacing w:before="0"/>
    </w:pPr>
    <w:rPr>
      <w:rFonts w:eastAsia="Calibri" w:cs="Calibri"/>
      <w:sz w:val="20"/>
      <w:szCs w:val="20"/>
    </w:rPr>
  </w:style>
  <w:style w:type="character" w:customStyle="1" w:styleId="CommentTextChar">
    <w:name w:val="Comment Text Char"/>
    <w:basedOn w:val="DefaultParagraphFont"/>
    <w:link w:val="CommentText"/>
    <w:uiPriority w:val="99"/>
    <w:semiHidden/>
    <w:rsid w:val="00F626F4"/>
    <w:rPr>
      <w:rFonts w:ascii="Arial" w:eastAsia="Calibri" w:hAnsi="Arial" w:cs="Calibri"/>
      <w:sz w:val="20"/>
      <w:szCs w:val="20"/>
    </w:rPr>
  </w:style>
  <w:style w:type="paragraph" w:styleId="NormalWeb">
    <w:name w:val="Normal (Web)"/>
    <w:basedOn w:val="Normal"/>
    <w:uiPriority w:val="99"/>
    <w:semiHidden/>
    <w:unhideWhenUsed/>
    <w:rsid w:val="00B5614B"/>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Informal1">
    <w:name w:val="Informal1"/>
    <w:basedOn w:val="Normal"/>
    <w:rsid w:val="00691726"/>
    <w:pPr>
      <w:spacing w:before="60" w:after="60"/>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heme1">
  <a:themeElements>
    <a:clrScheme name="ACCC">
      <a:dk1>
        <a:sysClr val="windowText" lastClr="000000"/>
      </a:dk1>
      <a:lt1>
        <a:sysClr val="window" lastClr="FFFFFF"/>
      </a:lt1>
      <a:dk2>
        <a:srgbClr val="003591"/>
      </a:dk2>
      <a:lt2>
        <a:srgbClr val="D5D6D2"/>
      </a:lt2>
      <a:accent1>
        <a:srgbClr val="410099"/>
      </a:accent1>
      <a:accent2>
        <a:srgbClr val="1CCFC9"/>
      </a:accent2>
      <a:accent3>
        <a:srgbClr val="362F52"/>
      </a:accent3>
      <a:accent4>
        <a:srgbClr val="8B9EFF"/>
      </a:accent4>
      <a:accent5>
        <a:srgbClr val="FFC502"/>
      </a:accent5>
      <a:accent6>
        <a:srgbClr val="FF7600"/>
      </a:accent6>
      <a:hlink>
        <a:srgbClr val="0000FF"/>
      </a:hlink>
      <a:folHlink>
        <a:srgbClr val="800080"/>
      </a:folHlink>
    </a:clrScheme>
    <a:fontScheme name="ACCC">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3A5822-4A96-45F5-8587-F6FECF3C4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30</Pages>
  <Words>6032</Words>
  <Characters>34383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40335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Smith, Rohan</dc:creator>
  <cp:keywords/>
  <dc:description/>
  <cp:lastModifiedBy>Smith, Rohan</cp:lastModifiedBy>
  <cp:revision>41</cp:revision>
  <dcterms:created xsi:type="dcterms:W3CDTF">2021-12-09T22:57:00Z</dcterms:created>
  <dcterms:modified xsi:type="dcterms:W3CDTF">2021-12-13T05:01:00Z</dcterms:modified>
</cp:coreProperties>
</file>