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082" w:rsidRPr="00AF30F9" w:rsidRDefault="00DF2FDB" w:rsidP="00E50894">
      <w:pPr>
        <w:tabs>
          <w:tab w:val="left" w:pos="567"/>
        </w:tabs>
        <w:spacing w:after="0" w:line="240" w:lineRule="auto"/>
        <w:ind w:left="567" w:right="-144" w:hanging="567"/>
        <w:rPr>
          <w:rFonts w:ascii="Arial Narrow" w:hAnsi="Arial Narrow"/>
          <w:b/>
          <w:color w:val="17365D" w:themeColor="text2" w:themeShade="BF"/>
          <w:sz w:val="32"/>
          <w:szCs w:val="32"/>
        </w:rPr>
      </w:pPr>
      <w:bookmarkStart w:id="0" w:name="_Toc115760688"/>
      <w:r w:rsidRPr="00AF30F9">
        <w:rPr>
          <w:rFonts w:ascii="Arial Narrow" w:hAnsi="Arial Narrow"/>
          <w:b/>
          <w:color w:val="17365D" w:themeColor="text2" w:themeShade="BF"/>
          <w:sz w:val="32"/>
          <w:szCs w:val="32"/>
        </w:rPr>
        <w:t>15</w:t>
      </w:r>
      <w:r w:rsidR="00E50894">
        <w:rPr>
          <w:rFonts w:ascii="Arial Narrow" w:hAnsi="Arial Narrow"/>
          <w:b/>
          <w:color w:val="17365D" w:themeColor="text2" w:themeShade="BF"/>
          <w:sz w:val="32"/>
          <w:szCs w:val="32"/>
        </w:rPr>
        <w:t>-2</w:t>
      </w:r>
      <w:r w:rsidR="00E50894">
        <w:rPr>
          <w:rFonts w:ascii="Arial Narrow" w:hAnsi="Arial Narrow"/>
          <w:b/>
          <w:color w:val="17365D" w:themeColor="text2" w:themeShade="BF"/>
          <w:sz w:val="32"/>
          <w:szCs w:val="32"/>
        </w:rPr>
        <w:tab/>
      </w:r>
      <w:r w:rsidR="00E55FCE">
        <w:rPr>
          <w:rFonts w:ascii="Arial Narrow" w:hAnsi="Arial Narrow"/>
          <w:b/>
          <w:color w:val="17365D" w:themeColor="text2" w:themeShade="BF"/>
          <w:sz w:val="32"/>
          <w:szCs w:val="32"/>
        </w:rPr>
        <w:t>Response to Draft Decision:</w:t>
      </w:r>
      <w:r w:rsidR="004512DE">
        <w:rPr>
          <w:rFonts w:ascii="Arial Narrow" w:hAnsi="Arial Narrow"/>
          <w:b/>
          <w:color w:val="17365D" w:themeColor="text2" w:themeShade="BF"/>
          <w:sz w:val="32"/>
          <w:szCs w:val="32"/>
        </w:rPr>
        <w:t xml:space="preserve"> </w:t>
      </w:r>
      <w:r w:rsidR="00E55FCE">
        <w:rPr>
          <w:rFonts w:ascii="Arial Narrow" w:hAnsi="Arial Narrow"/>
          <w:b/>
          <w:color w:val="17365D" w:themeColor="text2" w:themeShade="BF"/>
          <w:sz w:val="32"/>
          <w:szCs w:val="32"/>
        </w:rPr>
        <w:t xml:space="preserve"> </w:t>
      </w:r>
      <w:r w:rsidRPr="00AF30F9">
        <w:rPr>
          <w:rFonts w:ascii="Arial Narrow" w:hAnsi="Arial Narrow"/>
          <w:b/>
          <w:color w:val="17365D" w:themeColor="text2" w:themeShade="BF"/>
          <w:sz w:val="32"/>
          <w:szCs w:val="32"/>
        </w:rPr>
        <w:t>Tariff Variation Mechanism</w:t>
      </w:r>
      <w:bookmarkEnd w:id="0"/>
    </w:p>
    <w:p w:rsidR="003F5082" w:rsidRDefault="003F5082" w:rsidP="00D754F3">
      <w:pPr>
        <w:spacing w:after="0" w:line="240" w:lineRule="auto"/>
        <w:jc w:val="both"/>
        <w:rPr>
          <w:rFonts w:ascii="Arial Narrow" w:hAnsi="Arial Narrow"/>
          <w:sz w:val="24"/>
          <w:szCs w:val="24"/>
        </w:rPr>
      </w:pPr>
    </w:p>
    <w:p w:rsidR="00D45AA9" w:rsidRPr="00E50894" w:rsidRDefault="00D45AA9" w:rsidP="00D754F3">
      <w:pPr>
        <w:tabs>
          <w:tab w:val="left" w:pos="567"/>
        </w:tabs>
        <w:autoSpaceDE w:val="0"/>
        <w:autoSpaceDN w:val="0"/>
        <w:adjustRightInd w:val="0"/>
        <w:spacing w:after="0" w:line="240" w:lineRule="auto"/>
        <w:ind w:left="567" w:hanging="567"/>
        <w:jc w:val="both"/>
        <w:rPr>
          <w:rFonts w:ascii="Arial Narrow" w:hAnsi="Arial Narrow" w:cs="Arial"/>
          <w:b/>
          <w:bCs/>
          <w:color w:val="17365D" w:themeColor="text2" w:themeShade="BF"/>
          <w:sz w:val="24"/>
          <w:szCs w:val="24"/>
        </w:rPr>
      </w:pPr>
      <w:r w:rsidRPr="00E50894">
        <w:rPr>
          <w:rFonts w:ascii="Arial Narrow" w:hAnsi="Arial Narrow" w:cs="Arial"/>
          <w:b/>
          <w:bCs/>
          <w:color w:val="17365D" w:themeColor="text2" w:themeShade="BF"/>
          <w:sz w:val="24"/>
          <w:szCs w:val="24"/>
        </w:rPr>
        <w:t>1</w:t>
      </w:r>
      <w:r w:rsidR="00E50894" w:rsidRPr="00E50894">
        <w:rPr>
          <w:rFonts w:ascii="Arial Narrow" w:hAnsi="Arial Narrow" w:cs="Arial"/>
          <w:b/>
          <w:bCs/>
          <w:color w:val="17365D" w:themeColor="text2" w:themeShade="BF"/>
          <w:sz w:val="24"/>
          <w:szCs w:val="24"/>
        </w:rPr>
        <w:t>.</w:t>
      </w:r>
      <w:r w:rsidRPr="00E50894">
        <w:rPr>
          <w:rFonts w:ascii="Arial Narrow" w:hAnsi="Arial Narrow" w:cs="Arial"/>
          <w:b/>
          <w:bCs/>
          <w:color w:val="17365D" w:themeColor="text2" w:themeShade="BF"/>
          <w:sz w:val="24"/>
          <w:szCs w:val="24"/>
        </w:rPr>
        <w:tab/>
        <w:t>Introduction</w:t>
      </w:r>
    </w:p>
    <w:p w:rsidR="00D45AA9" w:rsidRPr="00F8003F" w:rsidRDefault="00D45AA9" w:rsidP="00D754F3">
      <w:pPr>
        <w:spacing w:after="0" w:line="240" w:lineRule="auto"/>
        <w:jc w:val="both"/>
        <w:rPr>
          <w:rFonts w:ascii="Arial Narrow" w:hAnsi="Arial Narrow"/>
          <w:sz w:val="24"/>
          <w:szCs w:val="24"/>
        </w:rPr>
      </w:pPr>
    </w:p>
    <w:p w:rsidR="00C43839" w:rsidRDefault="00246149" w:rsidP="00D754F3">
      <w:pPr>
        <w:autoSpaceDE w:val="0"/>
        <w:autoSpaceDN w:val="0"/>
        <w:adjustRightInd w:val="0"/>
        <w:spacing w:after="0" w:line="240" w:lineRule="auto"/>
        <w:jc w:val="both"/>
        <w:rPr>
          <w:rFonts w:ascii="Arial Narrow" w:hAnsi="Arial Narrow"/>
          <w:color w:val="000000"/>
          <w:sz w:val="24"/>
          <w:szCs w:val="24"/>
          <w:lang w:val="en-US"/>
        </w:rPr>
      </w:pPr>
      <w:r>
        <w:rPr>
          <w:rFonts w:ascii="Arial Narrow" w:hAnsi="Arial Narrow"/>
          <w:color w:val="000000"/>
          <w:sz w:val="24"/>
          <w:szCs w:val="24"/>
          <w:lang w:val="en-US"/>
        </w:rPr>
        <w:t xml:space="preserve">Envestra has amended the tariff variation and rebalancing control mechanisms to </w:t>
      </w:r>
      <w:r w:rsidR="00C43839">
        <w:rPr>
          <w:rFonts w:ascii="Arial Narrow" w:hAnsi="Arial Narrow"/>
          <w:color w:val="000000"/>
          <w:sz w:val="24"/>
          <w:szCs w:val="24"/>
          <w:lang w:val="en-US"/>
        </w:rPr>
        <w:t xml:space="preserve">apply in Victoria and Albury to reflect the revised X factors.  The AER </w:t>
      </w:r>
      <w:r w:rsidR="00674E30">
        <w:rPr>
          <w:rFonts w:ascii="Arial Narrow" w:hAnsi="Arial Narrow"/>
          <w:color w:val="000000"/>
          <w:sz w:val="24"/>
          <w:szCs w:val="24"/>
          <w:lang w:val="en-US"/>
        </w:rPr>
        <w:t xml:space="preserve">also </w:t>
      </w:r>
      <w:r w:rsidR="00C43839">
        <w:rPr>
          <w:rFonts w:ascii="Arial Narrow" w:hAnsi="Arial Narrow"/>
          <w:color w:val="000000"/>
          <w:sz w:val="24"/>
          <w:szCs w:val="24"/>
          <w:lang w:val="en-US"/>
        </w:rPr>
        <w:t xml:space="preserve">required Envestra to include in the mechanisms an Energy Safe Victoria (ESV) Levy factor </w:t>
      </w:r>
      <w:r w:rsidR="00DD77E2">
        <w:rPr>
          <w:rFonts w:ascii="Arial Narrow" w:hAnsi="Arial Narrow"/>
          <w:color w:val="000000"/>
          <w:sz w:val="24"/>
          <w:szCs w:val="24"/>
          <w:lang w:val="en-US"/>
        </w:rPr>
        <w:t xml:space="preserve">(Victoria only) </w:t>
      </w:r>
      <w:r w:rsidR="00E56012">
        <w:rPr>
          <w:rFonts w:ascii="Arial Narrow" w:hAnsi="Arial Narrow"/>
          <w:color w:val="000000"/>
          <w:sz w:val="24"/>
          <w:szCs w:val="24"/>
          <w:lang w:val="en-US"/>
        </w:rPr>
        <w:t>and a p</w:t>
      </w:r>
      <w:r w:rsidR="00C43839">
        <w:rPr>
          <w:rFonts w:ascii="Arial Narrow" w:hAnsi="Arial Narrow"/>
          <w:color w:val="000000"/>
          <w:sz w:val="24"/>
          <w:szCs w:val="24"/>
          <w:lang w:val="en-US"/>
        </w:rPr>
        <w:t>ass</w:t>
      </w:r>
      <w:r w:rsidR="00637A99">
        <w:rPr>
          <w:rFonts w:ascii="Arial Narrow" w:hAnsi="Arial Narrow"/>
          <w:color w:val="000000"/>
          <w:sz w:val="24"/>
          <w:szCs w:val="24"/>
          <w:lang w:val="en-US"/>
        </w:rPr>
        <w:t xml:space="preserve"> </w:t>
      </w:r>
      <w:r w:rsidR="00C43839">
        <w:rPr>
          <w:rFonts w:ascii="Arial Narrow" w:hAnsi="Arial Narrow"/>
          <w:color w:val="000000"/>
          <w:sz w:val="24"/>
          <w:szCs w:val="24"/>
          <w:lang w:val="en-US"/>
        </w:rPr>
        <w:t xml:space="preserve">through adjustment factor </w:t>
      </w:r>
      <w:r w:rsidR="00DD77E2">
        <w:rPr>
          <w:rFonts w:ascii="Arial Narrow" w:hAnsi="Arial Narrow"/>
          <w:color w:val="000000"/>
          <w:sz w:val="24"/>
          <w:szCs w:val="24"/>
          <w:lang w:val="en-US"/>
        </w:rPr>
        <w:t xml:space="preserve">(Victoria and Albury) </w:t>
      </w:r>
      <w:r w:rsidR="00C43839">
        <w:rPr>
          <w:rFonts w:ascii="Arial Narrow" w:hAnsi="Arial Narrow"/>
          <w:color w:val="000000"/>
          <w:sz w:val="24"/>
          <w:szCs w:val="24"/>
          <w:lang w:val="en-US"/>
        </w:rPr>
        <w:t>and to reduce the rebalancing constraint (Y) from 10% to 2%.  Envestra has made these changes.</w:t>
      </w:r>
    </w:p>
    <w:p w:rsidR="00C43839" w:rsidRDefault="00C43839" w:rsidP="00D754F3">
      <w:pPr>
        <w:autoSpaceDE w:val="0"/>
        <w:autoSpaceDN w:val="0"/>
        <w:adjustRightInd w:val="0"/>
        <w:spacing w:after="0" w:line="240" w:lineRule="auto"/>
        <w:jc w:val="both"/>
        <w:rPr>
          <w:rFonts w:ascii="Arial Narrow" w:hAnsi="Arial Narrow"/>
          <w:color w:val="000000"/>
          <w:sz w:val="24"/>
          <w:szCs w:val="24"/>
          <w:lang w:val="en-US"/>
        </w:rPr>
      </w:pPr>
    </w:p>
    <w:p w:rsidR="00192333" w:rsidRDefault="00C43839" w:rsidP="00D754F3">
      <w:pPr>
        <w:autoSpaceDE w:val="0"/>
        <w:autoSpaceDN w:val="0"/>
        <w:adjustRightInd w:val="0"/>
        <w:spacing w:after="0" w:line="240" w:lineRule="auto"/>
        <w:jc w:val="both"/>
        <w:rPr>
          <w:rFonts w:ascii="Arial Narrow" w:hAnsi="Arial Narrow"/>
          <w:color w:val="000000"/>
          <w:sz w:val="24"/>
          <w:szCs w:val="24"/>
          <w:lang w:val="en-US"/>
        </w:rPr>
      </w:pPr>
      <w:r>
        <w:rPr>
          <w:rFonts w:ascii="Arial Narrow" w:hAnsi="Arial Narrow"/>
          <w:color w:val="000000"/>
          <w:sz w:val="24"/>
          <w:szCs w:val="24"/>
          <w:lang w:val="en-US"/>
        </w:rPr>
        <w:t xml:space="preserve">Envestra however does not accept the AER’s requirement for the annual tariff variation notification to </w:t>
      </w:r>
      <w:r w:rsidR="00DD77E2">
        <w:rPr>
          <w:rFonts w:ascii="Arial Narrow" w:hAnsi="Arial Narrow"/>
          <w:color w:val="000000"/>
          <w:sz w:val="24"/>
          <w:szCs w:val="24"/>
          <w:lang w:val="en-US"/>
        </w:rPr>
        <w:t xml:space="preserve">be </w:t>
      </w:r>
      <w:r>
        <w:rPr>
          <w:rFonts w:ascii="Arial Narrow" w:hAnsi="Arial Narrow"/>
          <w:color w:val="000000"/>
          <w:sz w:val="24"/>
          <w:szCs w:val="24"/>
          <w:lang w:val="en-US"/>
        </w:rPr>
        <w:t xml:space="preserve">supplied </w:t>
      </w:r>
      <w:r w:rsidR="00DD77E2">
        <w:rPr>
          <w:rFonts w:ascii="Arial Narrow" w:hAnsi="Arial Narrow"/>
          <w:color w:val="000000"/>
          <w:sz w:val="24"/>
          <w:szCs w:val="24"/>
          <w:lang w:val="en-US"/>
        </w:rPr>
        <w:t xml:space="preserve">50 days in advance.  The current submission date of 35 days prior to commencement is sufficient and Envestra is unaware of any issue that the AER has had with this process to date. </w:t>
      </w:r>
      <w:r w:rsidR="001B1595">
        <w:rPr>
          <w:rFonts w:ascii="Arial Narrow" w:hAnsi="Arial Narrow"/>
          <w:color w:val="000000"/>
          <w:sz w:val="24"/>
          <w:szCs w:val="24"/>
          <w:lang w:val="en-US"/>
        </w:rPr>
        <w:t xml:space="preserve"> </w:t>
      </w:r>
      <w:r w:rsidR="00DD77E2">
        <w:rPr>
          <w:rFonts w:ascii="Arial Narrow" w:hAnsi="Arial Narrow"/>
          <w:color w:val="000000"/>
          <w:sz w:val="24"/>
          <w:szCs w:val="24"/>
          <w:lang w:val="en-US"/>
        </w:rPr>
        <w:t xml:space="preserve"> These matters are explored further below.</w:t>
      </w:r>
    </w:p>
    <w:p w:rsidR="00070423" w:rsidRDefault="00070423" w:rsidP="00D754F3">
      <w:pPr>
        <w:spacing w:after="0" w:line="240" w:lineRule="auto"/>
        <w:jc w:val="both"/>
        <w:rPr>
          <w:rFonts w:ascii="Arial Narrow" w:hAnsi="Arial Narrow"/>
          <w:sz w:val="24"/>
          <w:szCs w:val="24"/>
          <w:highlight w:val="yellow"/>
        </w:rPr>
      </w:pPr>
    </w:p>
    <w:p w:rsidR="00A636A5" w:rsidRPr="00E50894" w:rsidRDefault="00186CF9" w:rsidP="00D754F3">
      <w:pPr>
        <w:tabs>
          <w:tab w:val="left" w:pos="567"/>
        </w:tabs>
        <w:autoSpaceDE w:val="0"/>
        <w:autoSpaceDN w:val="0"/>
        <w:adjustRightInd w:val="0"/>
        <w:spacing w:after="0" w:line="240" w:lineRule="auto"/>
        <w:ind w:left="567" w:hanging="567"/>
        <w:jc w:val="both"/>
        <w:rPr>
          <w:rFonts w:ascii="Arial Narrow" w:hAnsi="Arial Narrow" w:cs="Arial"/>
          <w:b/>
          <w:bCs/>
          <w:color w:val="17365D" w:themeColor="text2" w:themeShade="BF"/>
          <w:sz w:val="24"/>
          <w:szCs w:val="24"/>
        </w:rPr>
      </w:pPr>
      <w:r w:rsidRPr="00E50894">
        <w:rPr>
          <w:rFonts w:ascii="Arial Narrow" w:hAnsi="Arial Narrow" w:cs="Arial"/>
          <w:b/>
          <w:bCs/>
          <w:color w:val="17365D" w:themeColor="text2" w:themeShade="BF"/>
          <w:sz w:val="24"/>
          <w:szCs w:val="24"/>
        </w:rPr>
        <w:t>2</w:t>
      </w:r>
      <w:r w:rsidR="001B263F">
        <w:rPr>
          <w:rFonts w:ascii="Arial Narrow" w:hAnsi="Arial Narrow" w:cs="Arial"/>
          <w:b/>
          <w:bCs/>
          <w:color w:val="17365D" w:themeColor="text2" w:themeShade="BF"/>
          <w:sz w:val="24"/>
          <w:szCs w:val="24"/>
        </w:rPr>
        <w:t>.</w:t>
      </w:r>
      <w:r w:rsidR="00A636A5" w:rsidRPr="00E50894">
        <w:rPr>
          <w:rFonts w:ascii="Arial Narrow" w:hAnsi="Arial Narrow" w:cs="Arial"/>
          <w:b/>
          <w:bCs/>
          <w:color w:val="17365D" w:themeColor="text2" w:themeShade="BF"/>
          <w:sz w:val="24"/>
          <w:szCs w:val="24"/>
        </w:rPr>
        <w:tab/>
        <w:t>Haulage Reference Services</w:t>
      </w:r>
      <w:r w:rsidR="00DD77E2" w:rsidRPr="00E50894">
        <w:rPr>
          <w:rFonts w:ascii="Arial Narrow" w:hAnsi="Arial Narrow" w:cs="Arial"/>
          <w:b/>
          <w:bCs/>
          <w:color w:val="17365D" w:themeColor="text2" w:themeShade="BF"/>
          <w:sz w:val="24"/>
          <w:szCs w:val="24"/>
        </w:rPr>
        <w:t xml:space="preserve"> - Victoria</w:t>
      </w:r>
    </w:p>
    <w:p w:rsidR="00070423" w:rsidRDefault="00070423" w:rsidP="00D754F3">
      <w:pPr>
        <w:autoSpaceDE w:val="0"/>
        <w:autoSpaceDN w:val="0"/>
        <w:adjustRightInd w:val="0"/>
        <w:spacing w:after="0" w:line="240" w:lineRule="auto"/>
        <w:jc w:val="both"/>
        <w:rPr>
          <w:rFonts w:ascii="Arial Narrow" w:hAnsi="Arial Narrow"/>
          <w:color w:val="000000"/>
          <w:sz w:val="24"/>
          <w:szCs w:val="24"/>
          <w:lang w:val="en-US"/>
        </w:rPr>
      </w:pPr>
    </w:p>
    <w:p w:rsidR="00A636A5" w:rsidRPr="00296A4E" w:rsidRDefault="00186CF9" w:rsidP="001B263F">
      <w:pPr>
        <w:tabs>
          <w:tab w:val="left" w:pos="567"/>
        </w:tabs>
        <w:spacing w:after="0" w:line="240" w:lineRule="auto"/>
        <w:ind w:left="567" w:hanging="567"/>
        <w:jc w:val="both"/>
        <w:rPr>
          <w:rFonts w:ascii="Arial Narrow" w:eastAsia="Times New Roman" w:hAnsi="Arial Narrow" w:cs="Arial Narrow"/>
          <w:b/>
          <w:color w:val="17365D" w:themeColor="text2" w:themeShade="BF"/>
          <w:sz w:val="24"/>
          <w:szCs w:val="24"/>
          <w:lang w:val="en-US"/>
        </w:rPr>
      </w:pPr>
      <w:r>
        <w:rPr>
          <w:rFonts w:ascii="Arial Narrow" w:eastAsia="Times New Roman" w:hAnsi="Arial Narrow" w:cs="Arial Narrow"/>
          <w:b/>
          <w:color w:val="17365D" w:themeColor="text2" w:themeShade="BF"/>
          <w:sz w:val="24"/>
          <w:szCs w:val="24"/>
          <w:lang w:val="en-US"/>
        </w:rPr>
        <w:t>2</w:t>
      </w:r>
      <w:r w:rsidR="00A636A5" w:rsidRPr="00296A4E">
        <w:rPr>
          <w:rFonts w:ascii="Arial Narrow" w:eastAsia="Times New Roman" w:hAnsi="Arial Narrow" w:cs="Arial Narrow"/>
          <w:b/>
          <w:color w:val="17365D" w:themeColor="text2" w:themeShade="BF"/>
          <w:sz w:val="24"/>
          <w:szCs w:val="24"/>
          <w:lang w:val="en-US"/>
        </w:rPr>
        <w:t>.1</w:t>
      </w:r>
      <w:r w:rsidR="00A636A5" w:rsidRPr="00296A4E">
        <w:rPr>
          <w:rFonts w:ascii="Arial Narrow" w:eastAsia="Times New Roman" w:hAnsi="Arial Narrow" w:cs="Arial Narrow"/>
          <w:b/>
          <w:color w:val="17365D" w:themeColor="text2" w:themeShade="BF"/>
          <w:sz w:val="24"/>
          <w:szCs w:val="24"/>
          <w:lang w:val="en-US"/>
        </w:rPr>
        <w:tab/>
        <w:t xml:space="preserve">Tariff </w:t>
      </w:r>
      <w:r w:rsidR="00DF0360" w:rsidRPr="00296A4E">
        <w:rPr>
          <w:rFonts w:ascii="Arial Narrow" w:eastAsia="Times New Roman" w:hAnsi="Arial Narrow" w:cs="Arial Narrow"/>
          <w:b/>
          <w:color w:val="17365D" w:themeColor="text2" w:themeShade="BF"/>
          <w:sz w:val="24"/>
          <w:szCs w:val="24"/>
          <w:lang w:val="en-US"/>
        </w:rPr>
        <w:t>V</w:t>
      </w:r>
      <w:r w:rsidR="00A636A5" w:rsidRPr="00296A4E">
        <w:rPr>
          <w:rFonts w:ascii="Arial Narrow" w:eastAsia="Times New Roman" w:hAnsi="Arial Narrow" w:cs="Arial Narrow"/>
          <w:b/>
          <w:color w:val="17365D" w:themeColor="text2" w:themeShade="BF"/>
          <w:sz w:val="24"/>
          <w:szCs w:val="24"/>
          <w:lang w:val="en-US"/>
        </w:rPr>
        <w:t xml:space="preserve">ariation </w:t>
      </w:r>
      <w:r w:rsidR="00DF0360" w:rsidRPr="00296A4E">
        <w:rPr>
          <w:rFonts w:ascii="Arial Narrow" w:eastAsia="Times New Roman" w:hAnsi="Arial Narrow" w:cs="Arial Narrow"/>
          <w:b/>
          <w:color w:val="17365D" w:themeColor="text2" w:themeShade="BF"/>
          <w:sz w:val="24"/>
          <w:szCs w:val="24"/>
          <w:lang w:val="en-US"/>
        </w:rPr>
        <w:t>M</w:t>
      </w:r>
      <w:r w:rsidR="00A636A5" w:rsidRPr="00296A4E">
        <w:rPr>
          <w:rFonts w:ascii="Arial Narrow" w:eastAsia="Times New Roman" w:hAnsi="Arial Narrow" w:cs="Arial Narrow"/>
          <w:b/>
          <w:color w:val="17365D" w:themeColor="text2" w:themeShade="BF"/>
          <w:sz w:val="24"/>
          <w:szCs w:val="24"/>
          <w:lang w:val="en-US"/>
        </w:rPr>
        <w:t>echanism</w:t>
      </w:r>
      <w:r w:rsidR="004568B9">
        <w:rPr>
          <w:rFonts w:ascii="Arial Narrow" w:eastAsia="Times New Roman" w:hAnsi="Arial Narrow" w:cs="Arial Narrow"/>
          <w:b/>
          <w:color w:val="17365D" w:themeColor="text2" w:themeShade="BF"/>
          <w:sz w:val="24"/>
          <w:szCs w:val="24"/>
          <w:lang w:val="en-US"/>
        </w:rPr>
        <w:t xml:space="preserve"> - Victoria</w:t>
      </w:r>
    </w:p>
    <w:p w:rsidR="00A636A5" w:rsidRPr="004901C6" w:rsidRDefault="00A636A5" w:rsidP="00D754F3">
      <w:pPr>
        <w:spacing w:after="0" w:line="240" w:lineRule="auto"/>
        <w:ind w:left="567"/>
        <w:jc w:val="both"/>
        <w:rPr>
          <w:rFonts w:ascii="Arial Narrow" w:eastAsia="Times New Roman" w:hAnsi="Arial Narrow" w:cs="Arial Narrow"/>
          <w:i/>
          <w:sz w:val="24"/>
          <w:szCs w:val="24"/>
          <w:u w:val="single"/>
          <w:lang w:val="en-US"/>
        </w:rPr>
      </w:pPr>
    </w:p>
    <w:p w:rsidR="001B1595" w:rsidRDefault="004568B9" w:rsidP="001B1595">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The AER required Envestra amend its tariff variation mechanism to include </w:t>
      </w:r>
      <w:r w:rsidR="00246149">
        <w:rPr>
          <w:rFonts w:ascii="Arial Narrow" w:eastAsia="Times New Roman" w:hAnsi="Arial Narrow" w:cs="Arial Narrow"/>
          <w:sz w:val="24"/>
          <w:szCs w:val="24"/>
          <w:lang w:val="en-US"/>
        </w:rPr>
        <w:t>a factor to recover the Energy Safe Victoria (ESV) levy and a pass through adjustment factor</w:t>
      </w:r>
      <w:r w:rsidR="00E56012">
        <w:rPr>
          <w:rFonts w:ascii="Arial Narrow" w:eastAsia="Times New Roman" w:hAnsi="Arial Narrow" w:cs="Arial Narrow"/>
          <w:sz w:val="24"/>
          <w:szCs w:val="24"/>
          <w:lang w:val="en-US"/>
        </w:rPr>
        <w:t xml:space="preserve"> (that would be used if a pass through event were to arise over the 2013 to 2017 Access Arrangement period)</w:t>
      </w:r>
      <w:r w:rsidR="00246149">
        <w:rPr>
          <w:rFonts w:ascii="Arial Narrow" w:eastAsia="Times New Roman" w:hAnsi="Arial Narrow" w:cs="Arial Narrow"/>
          <w:sz w:val="24"/>
          <w:szCs w:val="24"/>
          <w:lang w:val="en-US"/>
        </w:rPr>
        <w:t>.  Envestra has made the</w:t>
      </w:r>
      <w:r w:rsidR="001B1595">
        <w:rPr>
          <w:rFonts w:ascii="Arial Narrow" w:eastAsia="Times New Roman" w:hAnsi="Arial Narrow" w:cs="Arial Narrow"/>
          <w:sz w:val="24"/>
          <w:szCs w:val="24"/>
          <w:lang w:val="en-US"/>
        </w:rPr>
        <w:t>se</w:t>
      </w:r>
      <w:r w:rsidR="00246149">
        <w:rPr>
          <w:rFonts w:ascii="Arial Narrow" w:eastAsia="Times New Roman" w:hAnsi="Arial Narrow" w:cs="Arial Narrow"/>
          <w:sz w:val="24"/>
          <w:szCs w:val="24"/>
          <w:lang w:val="en-US"/>
        </w:rPr>
        <w:t xml:space="preserve"> changes as required</w:t>
      </w:r>
      <w:r w:rsidR="00E56012">
        <w:rPr>
          <w:rFonts w:ascii="Arial Narrow" w:eastAsia="Times New Roman" w:hAnsi="Arial Narrow" w:cs="Arial Narrow"/>
          <w:sz w:val="24"/>
          <w:szCs w:val="24"/>
          <w:lang w:val="en-US"/>
        </w:rPr>
        <w:t xml:space="preserve"> (see Victoria Box 1)</w:t>
      </w:r>
      <w:r w:rsidR="00246149">
        <w:rPr>
          <w:rFonts w:ascii="Arial Narrow" w:eastAsia="Times New Roman" w:hAnsi="Arial Narrow" w:cs="Arial Narrow"/>
          <w:sz w:val="24"/>
          <w:szCs w:val="24"/>
          <w:lang w:val="en-US"/>
        </w:rPr>
        <w:t>.</w:t>
      </w:r>
      <w:r w:rsidR="001B1595">
        <w:rPr>
          <w:rFonts w:ascii="Arial Narrow" w:eastAsia="Times New Roman" w:hAnsi="Arial Narrow" w:cs="Arial Narrow"/>
          <w:sz w:val="24"/>
          <w:szCs w:val="24"/>
          <w:lang w:val="en-US"/>
        </w:rPr>
        <w:t xml:space="preserve"> </w:t>
      </w:r>
    </w:p>
    <w:p w:rsidR="000374AC" w:rsidRDefault="000374AC" w:rsidP="001B1595">
      <w:pPr>
        <w:spacing w:after="0" w:line="240" w:lineRule="auto"/>
        <w:jc w:val="both"/>
        <w:rPr>
          <w:rFonts w:ascii="Arial Narrow" w:eastAsia="Times New Roman" w:hAnsi="Arial Narrow" w:cs="Arial Narrow"/>
          <w:sz w:val="24"/>
          <w:szCs w:val="24"/>
          <w:lang w:val="en-US"/>
        </w:rPr>
      </w:pPr>
    </w:p>
    <w:p w:rsidR="00770FD1" w:rsidRDefault="00770FD1" w:rsidP="00770FD1">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The AER also required Envestra provide third party verification of the quantities used in the annual tariff variation process.  The AER requested the data be presented on an annual and quarterly basis.  Envestra will provide the AER with independent third party verification of annual quantities as part of the yearly tariff variation process.  </w:t>
      </w:r>
    </w:p>
    <w:p w:rsidR="00770FD1" w:rsidRDefault="00770FD1" w:rsidP="00770FD1">
      <w:pPr>
        <w:spacing w:after="0" w:line="240" w:lineRule="auto"/>
        <w:jc w:val="both"/>
        <w:rPr>
          <w:rFonts w:ascii="Arial Narrow" w:eastAsia="Times New Roman" w:hAnsi="Arial Narrow" w:cs="Arial Narrow"/>
          <w:sz w:val="24"/>
          <w:szCs w:val="24"/>
          <w:lang w:val="en-US"/>
        </w:rPr>
      </w:pPr>
    </w:p>
    <w:p w:rsidR="00770FD1" w:rsidRDefault="00770FD1" w:rsidP="00770FD1">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Envestra however does not support the AER’s decision to require quarterly data. This proposed obligation is not consistent with Rule 97(3)(b) which requires the AER to have regard for “the possible effects of reference tariff variation mechanism on administrative costs of the AER, the service provider, and users and potential users”. In considering its position on this issue, the AER has not had regard </w:t>
      </w:r>
      <w:r w:rsidR="00E56012">
        <w:rPr>
          <w:rFonts w:ascii="Arial Narrow" w:eastAsia="Times New Roman" w:hAnsi="Arial Narrow" w:cs="Arial Narrow"/>
          <w:sz w:val="24"/>
          <w:szCs w:val="24"/>
          <w:lang w:val="en-US"/>
        </w:rPr>
        <w:t>for</w:t>
      </w:r>
      <w:r>
        <w:rPr>
          <w:rFonts w:ascii="Arial Narrow" w:eastAsia="Times New Roman" w:hAnsi="Arial Narrow" w:cs="Arial Narrow"/>
          <w:sz w:val="24"/>
          <w:szCs w:val="24"/>
          <w:lang w:val="en-US"/>
        </w:rPr>
        <w:t xml:space="preserve"> Envestra’s administrative costs.</w:t>
      </w:r>
    </w:p>
    <w:p w:rsidR="00770FD1" w:rsidRDefault="00770FD1" w:rsidP="00770FD1">
      <w:pPr>
        <w:spacing w:after="0" w:line="240" w:lineRule="auto"/>
        <w:jc w:val="both"/>
        <w:rPr>
          <w:rFonts w:ascii="Arial Narrow" w:eastAsia="Times New Roman" w:hAnsi="Arial Narrow" w:cs="Arial Narrow"/>
          <w:sz w:val="24"/>
          <w:szCs w:val="24"/>
          <w:lang w:val="en-US"/>
        </w:rPr>
      </w:pPr>
    </w:p>
    <w:p w:rsidR="00770FD1" w:rsidRDefault="00770FD1" w:rsidP="00770FD1">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Quarterly data </w:t>
      </w:r>
      <w:r w:rsidR="00E56012">
        <w:rPr>
          <w:rFonts w:ascii="Arial Narrow" w:eastAsia="Times New Roman" w:hAnsi="Arial Narrow" w:cs="Arial Narrow"/>
          <w:sz w:val="24"/>
          <w:szCs w:val="24"/>
          <w:lang w:val="en-US"/>
        </w:rPr>
        <w:t>has no role</w:t>
      </w:r>
      <w:r>
        <w:rPr>
          <w:rFonts w:ascii="Arial Narrow" w:eastAsia="Times New Roman" w:hAnsi="Arial Narrow" w:cs="Arial Narrow"/>
          <w:sz w:val="24"/>
          <w:szCs w:val="24"/>
          <w:lang w:val="en-US"/>
        </w:rPr>
        <w:t xml:space="preserve"> in the tariff variation mechanism and imposes an increased administrative burden on Envestra </w:t>
      </w:r>
      <w:r w:rsidR="00E56012">
        <w:rPr>
          <w:rFonts w:ascii="Arial Narrow" w:eastAsia="Times New Roman" w:hAnsi="Arial Narrow" w:cs="Arial Narrow"/>
          <w:sz w:val="24"/>
          <w:szCs w:val="24"/>
          <w:lang w:val="en-US"/>
        </w:rPr>
        <w:t xml:space="preserve">and cost on consumers that </w:t>
      </w:r>
      <w:r>
        <w:rPr>
          <w:rFonts w:ascii="Arial Narrow" w:eastAsia="Times New Roman" w:hAnsi="Arial Narrow" w:cs="Arial Narrow"/>
          <w:sz w:val="24"/>
          <w:szCs w:val="24"/>
          <w:lang w:val="en-US"/>
        </w:rPr>
        <w:t>is not justifiable.  If quarterly data is required then the reasons for this data should be clearly established by the AER</w:t>
      </w:r>
      <w:r w:rsidR="00E56012">
        <w:rPr>
          <w:rFonts w:ascii="Arial Narrow" w:eastAsia="Times New Roman" w:hAnsi="Arial Narrow" w:cs="Arial Narrow"/>
          <w:sz w:val="24"/>
          <w:szCs w:val="24"/>
          <w:lang w:val="en-US"/>
        </w:rPr>
        <w:t xml:space="preserve">, including a discussion on how the provision of such data better meets the National Gas Objective. </w:t>
      </w:r>
      <w:r>
        <w:rPr>
          <w:rFonts w:ascii="Arial Narrow" w:eastAsia="Times New Roman" w:hAnsi="Arial Narrow" w:cs="Arial Narrow"/>
          <w:sz w:val="24"/>
          <w:szCs w:val="24"/>
          <w:lang w:val="en-US"/>
        </w:rPr>
        <w:t xml:space="preserve">Envestra is unaware of any </w:t>
      </w:r>
      <w:r w:rsidR="00E56012">
        <w:rPr>
          <w:rFonts w:ascii="Arial Narrow" w:eastAsia="Times New Roman" w:hAnsi="Arial Narrow" w:cs="Arial Narrow"/>
          <w:sz w:val="24"/>
          <w:szCs w:val="24"/>
          <w:lang w:val="en-US"/>
        </w:rPr>
        <w:t xml:space="preserve">other </w:t>
      </w:r>
      <w:r>
        <w:rPr>
          <w:rFonts w:ascii="Arial Narrow" w:eastAsia="Times New Roman" w:hAnsi="Arial Narrow" w:cs="Arial Narrow"/>
          <w:sz w:val="24"/>
          <w:szCs w:val="24"/>
          <w:lang w:val="en-US"/>
        </w:rPr>
        <w:t xml:space="preserve">regulatory requirement which requires </w:t>
      </w:r>
      <w:r w:rsidR="00E56012">
        <w:rPr>
          <w:rFonts w:ascii="Arial Narrow" w:eastAsia="Times New Roman" w:hAnsi="Arial Narrow" w:cs="Arial Narrow"/>
          <w:sz w:val="24"/>
          <w:szCs w:val="24"/>
          <w:lang w:val="en-US"/>
        </w:rPr>
        <w:t xml:space="preserve">audited </w:t>
      </w:r>
      <w:r>
        <w:rPr>
          <w:rFonts w:ascii="Arial Narrow" w:eastAsia="Times New Roman" w:hAnsi="Arial Narrow" w:cs="Arial Narrow"/>
          <w:sz w:val="24"/>
          <w:szCs w:val="24"/>
          <w:lang w:val="en-US"/>
        </w:rPr>
        <w:t xml:space="preserve">quarterly data. </w:t>
      </w:r>
    </w:p>
    <w:p w:rsidR="00770FD1" w:rsidRDefault="00770FD1" w:rsidP="00770FD1">
      <w:pPr>
        <w:spacing w:after="0" w:line="240" w:lineRule="auto"/>
        <w:jc w:val="both"/>
        <w:rPr>
          <w:rFonts w:ascii="Arial Narrow" w:eastAsia="Times New Roman" w:hAnsi="Arial Narrow" w:cs="Arial Narrow"/>
          <w:sz w:val="24"/>
          <w:szCs w:val="24"/>
          <w:lang w:val="en-US"/>
        </w:rPr>
      </w:pPr>
    </w:p>
    <w:p w:rsidR="00770FD1" w:rsidRDefault="00770FD1" w:rsidP="00770FD1">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It is worth noting that in its Final Decision for Envestra’s South Australian and Queensland networks the AER withdrew the Draft Decision requirement for quarterly data, acknowledging it is not required for pricing purposes</w:t>
      </w:r>
      <w:r>
        <w:rPr>
          <w:rStyle w:val="FootnoteReference"/>
          <w:rFonts w:ascii="Arial Narrow" w:eastAsia="Times New Roman" w:hAnsi="Arial Narrow" w:cs="Arial Narrow"/>
          <w:sz w:val="24"/>
          <w:szCs w:val="24"/>
          <w:lang w:val="en-US"/>
        </w:rPr>
        <w:footnoteReference w:id="1"/>
      </w:r>
      <w:r>
        <w:rPr>
          <w:rFonts w:ascii="Arial Narrow" w:eastAsia="Times New Roman" w:hAnsi="Arial Narrow" w:cs="Arial Narrow"/>
          <w:sz w:val="24"/>
          <w:szCs w:val="24"/>
          <w:lang w:val="en-US"/>
        </w:rPr>
        <w:t xml:space="preserve">. </w:t>
      </w:r>
    </w:p>
    <w:p w:rsidR="00770FD1" w:rsidRDefault="00770FD1" w:rsidP="001B1595">
      <w:pPr>
        <w:spacing w:after="0" w:line="240" w:lineRule="auto"/>
        <w:jc w:val="both"/>
        <w:rPr>
          <w:rFonts w:ascii="Arial Narrow" w:eastAsia="Times New Roman" w:hAnsi="Arial Narrow" w:cs="Arial Narrow"/>
          <w:sz w:val="24"/>
          <w:szCs w:val="24"/>
          <w:lang w:val="en-US"/>
        </w:rPr>
      </w:pPr>
    </w:p>
    <w:p w:rsidR="000374AC" w:rsidRDefault="000374AC" w:rsidP="001B1595">
      <w:pPr>
        <w:spacing w:after="0" w:line="240" w:lineRule="auto"/>
        <w:jc w:val="both"/>
        <w:rPr>
          <w:rFonts w:ascii="Arial Narrow" w:eastAsia="Times New Roman" w:hAnsi="Arial Narrow" w:cs="Arial Narrow"/>
          <w:sz w:val="24"/>
          <w:szCs w:val="24"/>
          <w:lang w:val="en-US"/>
        </w:rPr>
      </w:pPr>
    </w:p>
    <w:p w:rsidR="000374AC" w:rsidRDefault="000374AC" w:rsidP="001B1595">
      <w:pPr>
        <w:spacing w:after="0" w:line="240" w:lineRule="auto"/>
        <w:jc w:val="both"/>
        <w:rPr>
          <w:rFonts w:ascii="Arial Narrow" w:eastAsia="Times New Roman" w:hAnsi="Arial Narrow" w:cs="Arial Narrow"/>
          <w:sz w:val="24"/>
          <w:szCs w:val="24"/>
          <w:lang w:val="en-US"/>
        </w:rPr>
      </w:pPr>
    </w:p>
    <w:p w:rsidR="000374AC" w:rsidRDefault="000374AC" w:rsidP="001B1595">
      <w:pPr>
        <w:spacing w:after="0" w:line="240" w:lineRule="auto"/>
        <w:jc w:val="both"/>
        <w:rPr>
          <w:rFonts w:ascii="Arial Narrow" w:eastAsia="Times New Roman" w:hAnsi="Arial Narrow" w:cs="Arial Narrow"/>
          <w:sz w:val="24"/>
          <w:szCs w:val="24"/>
          <w:lang w:val="en-US"/>
        </w:rPr>
      </w:pPr>
    </w:p>
    <w:p w:rsidR="000374AC" w:rsidRDefault="000374AC" w:rsidP="001B1595">
      <w:pPr>
        <w:spacing w:after="0" w:line="240" w:lineRule="auto"/>
        <w:jc w:val="both"/>
        <w:rPr>
          <w:rFonts w:ascii="Arial Narrow" w:eastAsia="Times New Roman" w:hAnsi="Arial Narrow" w:cs="Arial Narrow"/>
          <w:sz w:val="24"/>
          <w:szCs w:val="24"/>
          <w:lang w:val="en-US"/>
        </w:rPr>
      </w:pPr>
    </w:p>
    <w:p w:rsidR="000374AC" w:rsidRDefault="000374AC" w:rsidP="001B1595">
      <w:pPr>
        <w:spacing w:after="0" w:line="240" w:lineRule="auto"/>
        <w:jc w:val="both"/>
        <w:rPr>
          <w:rFonts w:ascii="Arial Narrow" w:eastAsia="Times New Roman" w:hAnsi="Arial Narrow" w:cs="Arial Narrow"/>
          <w:sz w:val="24"/>
          <w:szCs w:val="24"/>
          <w:lang w:val="en-US"/>
        </w:rPr>
      </w:pPr>
    </w:p>
    <w:p w:rsidR="000374AC" w:rsidRDefault="000374AC" w:rsidP="001B1595">
      <w:pPr>
        <w:spacing w:after="0" w:line="240" w:lineRule="auto"/>
        <w:jc w:val="both"/>
        <w:rPr>
          <w:rFonts w:ascii="Arial Narrow" w:eastAsia="Times New Roman" w:hAnsi="Arial Narrow" w:cs="Arial Narrow"/>
          <w:sz w:val="24"/>
          <w:szCs w:val="24"/>
          <w:lang w:val="en-US"/>
        </w:rPr>
      </w:pPr>
    </w:p>
    <w:p w:rsidR="00A636A5" w:rsidRDefault="008B0640" w:rsidP="00D754F3">
      <w:pPr>
        <w:pBdr>
          <w:top w:val="single" w:sz="4" w:space="1" w:color="auto"/>
          <w:left w:val="single" w:sz="4" w:space="1" w:color="auto"/>
          <w:bottom w:val="single" w:sz="4" w:space="1" w:color="auto"/>
          <w:right w:val="single" w:sz="4" w:space="1" w:color="auto"/>
        </w:pBdr>
        <w:spacing w:after="0" w:line="240" w:lineRule="auto"/>
        <w:jc w:val="both"/>
        <w:rPr>
          <w:rFonts w:ascii="Arial Narrow" w:eastAsia="Times New Roman" w:hAnsi="Arial Narrow"/>
          <w:b/>
          <w:bCs/>
          <w:iCs/>
          <w:sz w:val="24"/>
          <w:szCs w:val="24"/>
        </w:rPr>
      </w:pPr>
      <w:r>
        <w:rPr>
          <w:rFonts w:ascii="Arial Narrow" w:eastAsia="Times New Roman" w:hAnsi="Arial Narrow"/>
          <w:b/>
          <w:bCs/>
          <w:iCs/>
          <w:sz w:val="24"/>
          <w:szCs w:val="24"/>
        </w:rPr>
        <w:t xml:space="preserve">Victoria </w:t>
      </w:r>
      <w:r w:rsidR="005E4739">
        <w:rPr>
          <w:rFonts w:ascii="Arial Narrow" w:eastAsia="Times New Roman" w:hAnsi="Arial Narrow"/>
          <w:b/>
          <w:bCs/>
          <w:iCs/>
          <w:sz w:val="24"/>
          <w:szCs w:val="24"/>
        </w:rPr>
        <w:t>Box 1</w:t>
      </w:r>
      <w:r w:rsidR="001173A8">
        <w:rPr>
          <w:rFonts w:ascii="Arial Narrow" w:eastAsia="Times New Roman" w:hAnsi="Arial Narrow"/>
          <w:b/>
          <w:bCs/>
          <w:iCs/>
          <w:sz w:val="24"/>
          <w:szCs w:val="24"/>
        </w:rPr>
        <w:t xml:space="preserve">:   </w:t>
      </w:r>
      <w:r w:rsidR="002D138A">
        <w:rPr>
          <w:rFonts w:ascii="Arial Narrow" w:eastAsia="Times New Roman" w:hAnsi="Arial Narrow"/>
          <w:b/>
          <w:bCs/>
          <w:iCs/>
          <w:sz w:val="24"/>
          <w:szCs w:val="24"/>
        </w:rPr>
        <w:t>FORMULA</w:t>
      </w:r>
      <w:r w:rsidR="00761887">
        <w:rPr>
          <w:rFonts w:ascii="Arial Narrow" w:eastAsia="Times New Roman" w:hAnsi="Arial Narrow"/>
          <w:b/>
          <w:bCs/>
          <w:iCs/>
          <w:sz w:val="24"/>
          <w:szCs w:val="24"/>
        </w:rPr>
        <w:t xml:space="preserve"> 1 - </w:t>
      </w:r>
      <w:r w:rsidR="00A636A5" w:rsidRPr="00EC3C69">
        <w:rPr>
          <w:rFonts w:ascii="Arial Narrow" w:eastAsia="Times New Roman" w:hAnsi="Arial Narrow"/>
          <w:b/>
          <w:bCs/>
          <w:iCs/>
          <w:sz w:val="24"/>
          <w:szCs w:val="24"/>
        </w:rPr>
        <w:t>TARIFF CONTROL FORMULA</w:t>
      </w:r>
    </w:p>
    <w:p w:rsidR="008152E4" w:rsidRDefault="008152E4" w:rsidP="00D754F3">
      <w:pPr>
        <w:pBdr>
          <w:top w:val="single" w:sz="4" w:space="1" w:color="auto"/>
          <w:left w:val="single" w:sz="4" w:space="1" w:color="auto"/>
          <w:bottom w:val="single" w:sz="4" w:space="1" w:color="auto"/>
          <w:right w:val="single" w:sz="4" w:space="1" w:color="auto"/>
        </w:pBdr>
        <w:spacing w:after="0" w:line="240" w:lineRule="auto"/>
        <w:jc w:val="both"/>
        <w:rPr>
          <w:rFonts w:ascii="Arial Narrow" w:eastAsia="Times New Roman" w:hAnsi="Arial Narrow"/>
          <w:b/>
          <w:bCs/>
          <w:iCs/>
          <w:sz w:val="24"/>
          <w:szCs w:val="24"/>
        </w:rPr>
      </w:pPr>
    </w:p>
    <w:p w:rsidR="00A636A5" w:rsidRPr="004901C6" w:rsidRDefault="00A636A5" w:rsidP="00D754F3">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sidRPr="004901C6">
        <w:rPr>
          <w:rFonts w:ascii="Arial Narrow" w:eastAsia="Times New Roman" w:hAnsi="Arial Narrow"/>
          <w:sz w:val="24"/>
          <w:szCs w:val="24"/>
        </w:rPr>
        <w:t xml:space="preserve">  </w:t>
      </w:r>
      <w:bookmarkStart w:id="1" w:name="_Toc21414275"/>
      <w:bookmarkEnd w:id="1"/>
      <w:r w:rsidR="00C93992" w:rsidRPr="00463660">
        <w:rPr>
          <w:rFonts w:ascii="Arial Narrow" w:hAnsi="Arial Narrow"/>
          <w:position w:val="-64"/>
        </w:rPr>
        <w:object w:dxaOrig="6320" w:dyaOrig="1400">
          <v:shape id="_x0000_i1026" type="#_x0000_t75" style="width:316.15pt;height:70.7pt" o:ole="" fillcolor="window">
            <v:imagedata r:id="rId9" o:title=""/>
          </v:shape>
          <o:OLEObject Type="Embed" ProgID="Equation.3" ShapeID="_x0000_i1026" DrawAspect="Content" ObjectID="_1413969560" r:id="rId10"/>
        </w:object>
      </w:r>
    </w:p>
    <w:p w:rsidR="00A636A5" w:rsidRDefault="009D3DAC" w:rsidP="00D754F3">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sidRPr="009D3DAC">
        <w:rPr>
          <w:rFonts w:ascii="Arial Narrow" w:hAnsi="Arial Narrow"/>
          <w:sz w:val="24"/>
          <w:szCs w:val="24"/>
        </w:rPr>
        <w:t>where</w:t>
      </w:r>
      <w:r w:rsidR="00A636A5" w:rsidRPr="009D3DAC">
        <w:rPr>
          <w:rFonts w:ascii="Arial Narrow" w:eastAsia="Times New Roman" w:hAnsi="Arial Narrow"/>
          <w:sz w:val="24"/>
          <w:szCs w:val="24"/>
        </w:rPr>
        <w:t xml:space="preserve">:  </w:t>
      </w:r>
    </w:p>
    <w:p w:rsidR="00A636A5" w:rsidRPr="004901C6" w:rsidRDefault="00C93992" w:rsidP="00C93992">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709" w:hanging="709"/>
        <w:jc w:val="both"/>
        <w:rPr>
          <w:rFonts w:ascii="Arial Narrow" w:eastAsia="Times New Roman" w:hAnsi="Arial Narrow"/>
          <w:sz w:val="24"/>
          <w:szCs w:val="24"/>
        </w:rPr>
      </w:pPr>
      <w:r w:rsidRPr="002B5A71">
        <w:rPr>
          <w:position w:val="-12"/>
        </w:rPr>
        <w:object w:dxaOrig="680" w:dyaOrig="360">
          <v:shape id="_x0000_i1027" type="#_x0000_t75" style="width:34.05pt;height:18.35pt" o:ole="">
            <v:imagedata r:id="rId11" o:title=""/>
          </v:shape>
          <o:OLEObject Type="Embed" ProgID="Equation.3" ShapeID="_x0000_i1027" DrawAspect="Content" ObjectID="_1413969561" r:id="rId12"/>
        </w:object>
      </w:r>
      <w:r w:rsidRPr="00C93992">
        <w:rPr>
          <w:rFonts w:ascii="Arial Narrow" w:eastAsia="Times New Roman" w:hAnsi="Arial Narrow"/>
          <w:sz w:val="24"/>
          <w:szCs w:val="24"/>
        </w:rPr>
        <w:tab/>
        <w:t xml:space="preserve">is calculated as the September quarter CPI for the year immediately preceding </w:t>
      </w:r>
      <w:r w:rsidR="00E46BC4" w:rsidRPr="00E46BC4">
        <w:rPr>
          <w:rFonts w:ascii="Arial Narrow" w:eastAsia="Times New Roman" w:hAnsi="Arial Narrow"/>
          <w:sz w:val="24"/>
          <w:szCs w:val="24"/>
        </w:rPr>
        <w:t>year</w:t>
      </w:r>
      <w:r w:rsidR="00E46BC4" w:rsidRPr="00C93992">
        <w:rPr>
          <w:rFonts w:ascii="Arial Narrow" w:eastAsia="Times New Roman" w:hAnsi="Arial Narrow"/>
          <w:i/>
          <w:sz w:val="24"/>
          <w:szCs w:val="24"/>
        </w:rPr>
        <w:t xml:space="preserve"> </w:t>
      </w:r>
      <w:r w:rsidR="00E46BC4" w:rsidRPr="00E46BC4">
        <w:rPr>
          <w:rFonts w:ascii="Arial Narrow" w:eastAsia="Times New Roman" w:hAnsi="Arial Narrow"/>
          <w:b/>
          <w:i/>
          <w:sz w:val="24"/>
          <w:szCs w:val="24"/>
        </w:rPr>
        <w:t>t</w:t>
      </w:r>
      <w:r w:rsidR="00E46BC4" w:rsidRPr="00C93992">
        <w:rPr>
          <w:rFonts w:ascii="Arial Narrow" w:eastAsia="Times New Roman" w:hAnsi="Arial Narrow"/>
          <w:sz w:val="24"/>
          <w:szCs w:val="24"/>
        </w:rPr>
        <w:t xml:space="preserve">, divided by the  September quarter CPI for the year immediately preceding </w:t>
      </w:r>
      <w:r w:rsidR="00E46BC4" w:rsidRPr="00E46BC4">
        <w:rPr>
          <w:rFonts w:ascii="Arial Narrow" w:eastAsia="Times New Roman" w:hAnsi="Arial Narrow"/>
          <w:sz w:val="24"/>
          <w:szCs w:val="24"/>
        </w:rPr>
        <w:t>year</w:t>
      </w:r>
      <w:r w:rsidR="00E46BC4" w:rsidRPr="00C93992">
        <w:rPr>
          <w:rFonts w:ascii="Arial Narrow" w:eastAsia="Times New Roman" w:hAnsi="Arial Narrow"/>
          <w:i/>
          <w:sz w:val="24"/>
          <w:szCs w:val="24"/>
        </w:rPr>
        <w:t xml:space="preserve"> </w:t>
      </w:r>
      <w:r w:rsidR="00E46BC4" w:rsidRPr="00E46BC4">
        <w:rPr>
          <w:rFonts w:ascii="Arial Narrow" w:eastAsia="Times New Roman" w:hAnsi="Arial Narrow"/>
          <w:b/>
          <w:i/>
          <w:sz w:val="24"/>
          <w:szCs w:val="24"/>
        </w:rPr>
        <w:t>t-1</w:t>
      </w:r>
      <w:r w:rsidR="00E46BC4">
        <w:rPr>
          <w:rFonts w:ascii="Arial Narrow" w:eastAsia="Times New Roman" w:hAnsi="Arial Narrow"/>
          <w:i/>
          <w:sz w:val="24"/>
          <w:szCs w:val="24"/>
        </w:rPr>
        <w:t xml:space="preserve"> </w:t>
      </w:r>
      <w:r w:rsidR="00E46BC4">
        <w:rPr>
          <w:rFonts w:ascii="Arial Narrow" w:eastAsia="Times New Roman" w:hAnsi="Arial Narrow"/>
          <w:sz w:val="24"/>
          <w:szCs w:val="24"/>
        </w:rPr>
        <w:t>less 1</w:t>
      </w:r>
      <w:r w:rsidRPr="004901C6">
        <w:rPr>
          <w:rFonts w:ascii="Arial Narrow" w:eastAsia="Times New Roman" w:hAnsi="Arial Narrow"/>
          <w:sz w:val="24"/>
          <w:szCs w:val="24"/>
        </w:rPr>
        <w:t>;</w:t>
      </w:r>
    </w:p>
    <w:p w:rsidR="00A636A5" w:rsidRPr="004901C6" w:rsidRDefault="00DA1138" w:rsidP="00D754F3">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43C1BA83" wp14:editId="7A1D1691">
            <wp:extent cx="135255" cy="23050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sidR="003874D8">
        <w:rPr>
          <w:rFonts w:ascii="Arial Narrow" w:eastAsia="Times New Roman" w:hAnsi="Arial Narrow"/>
          <w:sz w:val="24"/>
          <w:szCs w:val="24"/>
        </w:rPr>
        <w:tab/>
      </w:r>
      <w:r w:rsidR="00A636A5" w:rsidRPr="004901C6">
        <w:rPr>
          <w:rFonts w:ascii="Arial Narrow" w:eastAsia="Times New Roman" w:hAnsi="Arial Narrow"/>
          <w:sz w:val="24"/>
          <w:szCs w:val="24"/>
        </w:rPr>
        <w:t xml:space="preserve">is </w:t>
      </w:r>
      <w:r w:rsidR="00A54392">
        <w:rPr>
          <w:rFonts w:ascii="Arial Narrow" w:eastAsia="Times New Roman" w:hAnsi="Arial Narrow"/>
          <w:sz w:val="24"/>
          <w:szCs w:val="24"/>
        </w:rPr>
        <w:t>–</w:t>
      </w:r>
      <w:r w:rsidR="002A2059">
        <w:rPr>
          <w:rFonts w:ascii="Arial Narrow" w:eastAsia="Times New Roman" w:hAnsi="Arial Narrow"/>
          <w:sz w:val="24"/>
          <w:szCs w:val="24"/>
        </w:rPr>
        <w:t xml:space="preserve"> </w:t>
      </w:r>
      <w:r w:rsidR="00A54392">
        <w:rPr>
          <w:rFonts w:ascii="Arial Narrow" w:eastAsia="Times New Roman" w:hAnsi="Arial Narrow"/>
          <w:sz w:val="24"/>
          <w:szCs w:val="24"/>
        </w:rPr>
        <w:t>0.</w:t>
      </w:r>
      <w:r w:rsidR="00E47728">
        <w:rPr>
          <w:rFonts w:ascii="Arial Narrow" w:eastAsia="Times New Roman" w:hAnsi="Arial Narrow"/>
          <w:sz w:val="24"/>
          <w:szCs w:val="24"/>
        </w:rPr>
        <w:t>048</w:t>
      </w:r>
      <w:r w:rsidR="00AC609C">
        <w:rPr>
          <w:rFonts w:ascii="Arial Narrow" w:eastAsia="Times New Roman" w:hAnsi="Arial Narrow"/>
          <w:sz w:val="24"/>
          <w:szCs w:val="24"/>
        </w:rPr>
        <w:t xml:space="preserve"> for 2014</w:t>
      </w:r>
      <w:r w:rsidR="00A636A5" w:rsidRPr="004901C6">
        <w:rPr>
          <w:rFonts w:ascii="Arial Narrow" w:eastAsia="Times New Roman" w:hAnsi="Arial Narrow"/>
          <w:sz w:val="24"/>
          <w:szCs w:val="24"/>
        </w:rPr>
        <w:t>;</w:t>
      </w:r>
    </w:p>
    <w:p w:rsidR="00A636A5" w:rsidRPr="004901C6" w:rsidRDefault="00DA1138" w:rsidP="00D754F3">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48F7B6DB" wp14:editId="622EC4E6">
            <wp:extent cx="135255" cy="2305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sidR="003874D8">
        <w:rPr>
          <w:rFonts w:ascii="Arial Narrow" w:eastAsia="Times New Roman" w:hAnsi="Arial Narrow"/>
          <w:sz w:val="24"/>
          <w:szCs w:val="24"/>
        </w:rPr>
        <w:tab/>
      </w:r>
      <w:r w:rsidR="00A636A5" w:rsidRPr="004901C6">
        <w:rPr>
          <w:rFonts w:ascii="Arial Narrow" w:eastAsia="Times New Roman" w:hAnsi="Arial Narrow"/>
          <w:sz w:val="24"/>
          <w:szCs w:val="24"/>
        </w:rPr>
        <w:t xml:space="preserve">is </w:t>
      </w:r>
      <w:r w:rsidR="00A54392">
        <w:rPr>
          <w:rFonts w:ascii="Arial Narrow" w:eastAsia="Times New Roman" w:hAnsi="Arial Narrow"/>
          <w:sz w:val="24"/>
          <w:szCs w:val="24"/>
        </w:rPr>
        <w:t>–</w:t>
      </w:r>
      <w:r w:rsidR="002A2059">
        <w:rPr>
          <w:rFonts w:ascii="Arial Narrow" w:eastAsia="Times New Roman" w:hAnsi="Arial Narrow"/>
          <w:sz w:val="24"/>
          <w:szCs w:val="24"/>
        </w:rPr>
        <w:t xml:space="preserve"> </w:t>
      </w:r>
      <w:r w:rsidR="00AC609C">
        <w:rPr>
          <w:rFonts w:ascii="Arial Narrow" w:eastAsia="Times New Roman" w:hAnsi="Arial Narrow"/>
          <w:sz w:val="24"/>
          <w:szCs w:val="24"/>
        </w:rPr>
        <w:t>0</w:t>
      </w:r>
      <w:r w:rsidR="00A47154">
        <w:rPr>
          <w:rFonts w:ascii="Arial Narrow" w:eastAsia="Times New Roman" w:hAnsi="Arial Narrow"/>
          <w:sz w:val="24"/>
          <w:szCs w:val="24"/>
        </w:rPr>
        <w:t>.0</w:t>
      </w:r>
      <w:r w:rsidR="00E47728">
        <w:rPr>
          <w:rFonts w:ascii="Arial Narrow" w:eastAsia="Times New Roman" w:hAnsi="Arial Narrow"/>
          <w:sz w:val="24"/>
          <w:szCs w:val="24"/>
        </w:rPr>
        <w:t>48</w:t>
      </w:r>
      <w:r w:rsidR="00AC609C">
        <w:rPr>
          <w:rFonts w:ascii="Arial Narrow" w:eastAsia="Times New Roman" w:hAnsi="Arial Narrow"/>
          <w:sz w:val="24"/>
          <w:szCs w:val="24"/>
        </w:rPr>
        <w:t xml:space="preserve"> for 2015</w:t>
      </w:r>
      <w:r w:rsidR="00A636A5" w:rsidRPr="004901C6">
        <w:rPr>
          <w:rFonts w:ascii="Arial Narrow" w:eastAsia="Times New Roman" w:hAnsi="Arial Narrow"/>
          <w:sz w:val="24"/>
          <w:szCs w:val="24"/>
        </w:rPr>
        <w:t>;</w:t>
      </w:r>
    </w:p>
    <w:p w:rsidR="00A636A5" w:rsidRPr="004901C6" w:rsidRDefault="00DA1138" w:rsidP="00D754F3">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3744A77D" wp14:editId="5FDA2A85">
            <wp:extent cx="135255" cy="23050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sidR="003874D8">
        <w:rPr>
          <w:rFonts w:ascii="Arial Narrow" w:eastAsia="Times New Roman" w:hAnsi="Arial Narrow"/>
          <w:sz w:val="24"/>
          <w:szCs w:val="24"/>
        </w:rPr>
        <w:tab/>
      </w:r>
      <w:r w:rsidR="00A636A5" w:rsidRPr="004901C6">
        <w:rPr>
          <w:rFonts w:ascii="Arial Narrow" w:eastAsia="Times New Roman" w:hAnsi="Arial Narrow"/>
          <w:sz w:val="24"/>
          <w:szCs w:val="24"/>
        </w:rPr>
        <w:t>is -</w:t>
      </w:r>
      <w:r w:rsidR="002A2059">
        <w:rPr>
          <w:rFonts w:ascii="Arial Narrow" w:eastAsia="Times New Roman" w:hAnsi="Arial Narrow"/>
          <w:sz w:val="24"/>
          <w:szCs w:val="24"/>
        </w:rPr>
        <w:t xml:space="preserve"> </w:t>
      </w:r>
      <w:r w:rsidR="00A636A5" w:rsidRPr="004901C6">
        <w:rPr>
          <w:rFonts w:ascii="Arial Narrow" w:eastAsia="Times New Roman" w:hAnsi="Arial Narrow"/>
          <w:sz w:val="24"/>
          <w:szCs w:val="24"/>
        </w:rPr>
        <w:t>0</w:t>
      </w:r>
      <w:r w:rsidR="00E47728">
        <w:rPr>
          <w:rFonts w:ascii="Arial Narrow" w:eastAsia="Times New Roman" w:hAnsi="Arial Narrow"/>
          <w:sz w:val="24"/>
          <w:szCs w:val="24"/>
        </w:rPr>
        <w:t>.048</w:t>
      </w:r>
      <w:r w:rsidR="00AC609C">
        <w:rPr>
          <w:rFonts w:ascii="Arial Narrow" w:eastAsia="Times New Roman" w:hAnsi="Arial Narrow"/>
          <w:sz w:val="24"/>
          <w:szCs w:val="24"/>
        </w:rPr>
        <w:t xml:space="preserve"> for 20</w:t>
      </w:r>
      <w:r w:rsidR="00A636A5" w:rsidRPr="004901C6">
        <w:rPr>
          <w:rFonts w:ascii="Arial Narrow" w:eastAsia="Times New Roman" w:hAnsi="Arial Narrow"/>
          <w:sz w:val="24"/>
          <w:szCs w:val="24"/>
        </w:rPr>
        <w:t>1</w:t>
      </w:r>
      <w:r w:rsidR="00AC609C">
        <w:rPr>
          <w:rFonts w:ascii="Arial Narrow" w:eastAsia="Times New Roman" w:hAnsi="Arial Narrow"/>
          <w:sz w:val="24"/>
          <w:szCs w:val="24"/>
        </w:rPr>
        <w:t>6</w:t>
      </w:r>
      <w:r w:rsidR="00A636A5" w:rsidRPr="004901C6">
        <w:rPr>
          <w:rFonts w:ascii="Arial Narrow" w:eastAsia="Times New Roman" w:hAnsi="Arial Narrow"/>
          <w:sz w:val="24"/>
          <w:szCs w:val="24"/>
        </w:rPr>
        <w:t>;</w:t>
      </w:r>
    </w:p>
    <w:p w:rsidR="00A636A5" w:rsidRPr="004901C6" w:rsidRDefault="00DA1138" w:rsidP="00D754F3">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4F9E0E6D" wp14:editId="7D9C4AD4">
            <wp:extent cx="135255" cy="23050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sidR="003874D8">
        <w:rPr>
          <w:rFonts w:ascii="Arial Narrow" w:eastAsia="Times New Roman" w:hAnsi="Arial Narrow"/>
          <w:sz w:val="24"/>
          <w:szCs w:val="24"/>
        </w:rPr>
        <w:tab/>
      </w:r>
      <w:r w:rsidR="00A636A5" w:rsidRPr="004901C6">
        <w:rPr>
          <w:rFonts w:ascii="Arial Narrow" w:eastAsia="Times New Roman" w:hAnsi="Arial Narrow"/>
          <w:sz w:val="24"/>
          <w:szCs w:val="24"/>
        </w:rPr>
        <w:t>is -</w:t>
      </w:r>
      <w:r w:rsidR="002A2059">
        <w:rPr>
          <w:rFonts w:ascii="Arial Narrow" w:eastAsia="Times New Roman" w:hAnsi="Arial Narrow"/>
          <w:sz w:val="24"/>
          <w:szCs w:val="24"/>
        </w:rPr>
        <w:t xml:space="preserve"> </w:t>
      </w:r>
      <w:r w:rsidR="001333E6">
        <w:rPr>
          <w:rFonts w:ascii="Arial Narrow" w:eastAsia="Times New Roman" w:hAnsi="Arial Narrow"/>
          <w:sz w:val="24"/>
          <w:szCs w:val="24"/>
        </w:rPr>
        <w:t>0</w:t>
      </w:r>
      <w:r w:rsidR="00E47728">
        <w:rPr>
          <w:rFonts w:ascii="Arial Narrow" w:eastAsia="Times New Roman" w:hAnsi="Arial Narrow"/>
          <w:sz w:val="24"/>
          <w:szCs w:val="24"/>
        </w:rPr>
        <w:t>.048</w:t>
      </w:r>
      <w:r w:rsidR="00A636A5" w:rsidRPr="004901C6">
        <w:rPr>
          <w:rFonts w:ascii="Arial Narrow" w:eastAsia="Times New Roman" w:hAnsi="Arial Narrow"/>
          <w:sz w:val="24"/>
          <w:szCs w:val="24"/>
        </w:rPr>
        <w:t xml:space="preserve"> for 201</w:t>
      </w:r>
      <w:r w:rsidR="00AC609C">
        <w:rPr>
          <w:rFonts w:ascii="Arial Narrow" w:eastAsia="Times New Roman" w:hAnsi="Arial Narrow"/>
          <w:sz w:val="24"/>
          <w:szCs w:val="24"/>
        </w:rPr>
        <w:t>7</w:t>
      </w:r>
      <w:r w:rsidR="00A636A5" w:rsidRPr="004901C6">
        <w:rPr>
          <w:rFonts w:ascii="Arial Narrow" w:eastAsia="Times New Roman" w:hAnsi="Arial Narrow"/>
          <w:sz w:val="24"/>
          <w:szCs w:val="24"/>
        </w:rPr>
        <w:t>;</w:t>
      </w:r>
    </w:p>
    <w:p w:rsidR="00A636A5" w:rsidRPr="004901C6" w:rsidRDefault="00DA1138" w:rsidP="00D754F3">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6FEFA20C" wp14:editId="572889F0">
            <wp:extent cx="71755" cy="214630"/>
            <wp:effectExtent l="0" t="0" r="4445" b="0"/>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755" cy="214630"/>
                    </a:xfrm>
                    <a:prstGeom prst="rect">
                      <a:avLst/>
                    </a:prstGeom>
                    <a:noFill/>
                    <a:ln>
                      <a:noFill/>
                    </a:ln>
                  </pic:spPr>
                </pic:pic>
              </a:graphicData>
            </a:graphic>
          </wp:inline>
        </w:drawing>
      </w:r>
      <w:r w:rsidR="003874D8">
        <w:rPr>
          <w:rFonts w:ascii="Arial Narrow" w:eastAsia="Times New Roman" w:hAnsi="Arial Narrow"/>
          <w:sz w:val="24"/>
          <w:szCs w:val="24"/>
        </w:rPr>
        <w:t xml:space="preserve"> </w:t>
      </w:r>
      <w:r w:rsidR="003874D8">
        <w:rPr>
          <w:rFonts w:ascii="Arial Narrow" w:eastAsia="Times New Roman" w:hAnsi="Arial Narrow"/>
          <w:sz w:val="24"/>
          <w:szCs w:val="24"/>
        </w:rPr>
        <w:tab/>
      </w:r>
      <w:r w:rsidR="00A636A5" w:rsidRPr="004901C6">
        <w:rPr>
          <w:rFonts w:ascii="Arial Narrow" w:eastAsia="Times New Roman" w:hAnsi="Arial Narrow"/>
          <w:sz w:val="24"/>
          <w:szCs w:val="24"/>
        </w:rPr>
        <w:t xml:space="preserve">is the number of different </w:t>
      </w:r>
      <w:r w:rsidR="009D3DAC">
        <w:rPr>
          <w:rFonts w:ascii="Arial Narrow" w:eastAsia="Times New Roman" w:hAnsi="Arial Narrow"/>
          <w:sz w:val="24"/>
          <w:szCs w:val="24"/>
        </w:rPr>
        <w:t xml:space="preserve">Haulage </w:t>
      </w:r>
      <w:r w:rsidR="00A636A5" w:rsidRPr="004901C6">
        <w:rPr>
          <w:rFonts w:ascii="Arial Narrow" w:eastAsia="Times New Roman" w:hAnsi="Arial Narrow"/>
          <w:sz w:val="24"/>
          <w:szCs w:val="24"/>
        </w:rPr>
        <w:t xml:space="preserve">Reference Tariffs; </w:t>
      </w:r>
    </w:p>
    <w:p w:rsidR="00A636A5" w:rsidRPr="004901C6" w:rsidRDefault="00DA1138" w:rsidP="00D754F3">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4940A576" wp14:editId="50188193">
            <wp:extent cx="119380" cy="214630"/>
            <wp:effectExtent l="0" t="0" r="0" b="0"/>
            <wp:docPr id="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380" cy="214630"/>
                    </a:xfrm>
                    <a:prstGeom prst="rect">
                      <a:avLst/>
                    </a:prstGeom>
                    <a:noFill/>
                    <a:ln>
                      <a:noFill/>
                    </a:ln>
                  </pic:spPr>
                </pic:pic>
              </a:graphicData>
            </a:graphic>
          </wp:inline>
        </w:drawing>
      </w:r>
      <w:r w:rsidR="003874D8">
        <w:rPr>
          <w:rFonts w:ascii="Arial Narrow" w:eastAsia="Times New Roman" w:hAnsi="Arial Narrow"/>
          <w:sz w:val="24"/>
          <w:szCs w:val="24"/>
        </w:rPr>
        <w:tab/>
      </w:r>
      <w:r w:rsidR="00A636A5" w:rsidRPr="004901C6">
        <w:rPr>
          <w:rFonts w:ascii="Arial Narrow" w:eastAsia="Times New Roman" w:hAnsi="Arial Narrow"/>
          <w:sz w:val="24"/>
          <w:szCs w:val="24"/>
        </w:rPr>
        <w:t xml:space="preserve">is the different components, elements or variables (“components”) comprised within a </w:t>
      </w:r>
      <w:r w:rsidR="00C133F5">
        <w:rPr>
          <w:rFonts w:ascii="Arial Narrow" w:eastAsia="Times New Roman" w:hAnsi="Arial Narrow"/>
          <w:sz w:val="24"/>
          <w:szCs w:val="24"/>
        </w:rPr>
        <w:tab/>
      </w:r>
      <w:r w:rsidR="009D3DAC">
        <w:rPr>
          <w:rFonts w:ascii="Arial Narrow" w:eastAsia="Times New Roman" w:hAnsi="Arial Narrow"/>
          <w:sz w:val="24"/>
          <w:szCs w:val="24"/>
        </w:rPr>
        <w:t xml:space="preserve">Haulage </w:t>
      </w:r>
      <w:r w:rsidR="00A636A5" w:rsidRPr="004901C6">
        <w:rPr>
          <w:rFonts w:ascii="Arial Narrow" w:eastAsia="Times New Roman" w:hAnsi="Arial Narrow"/>
          <w:sz w:val="24"/>
          <w:szCs w:val="24"/>
        </w:rPr>
        <w:t xml:space="preserve">Reference Tariff; </w:t>
      </w:r>
    </w:p>
    <w:p w:rsidR="00A636A5" w:rsidRPr="004901C6" w:rsidRDefault="00DA1138" w:rsidP="00D754F3">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572FB8D8" wp14:editId="5CD32B81">
            <wp:extent cx="135255" cy="230505"/>
            <wp:effectExtent l="0" t="0" r="0" b="0"/>
            <wp:docPr id="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sidR="003874D8">
        <w:rPr>
          <w:rFonts w:ascii="Arial Narrow" w:eastAsia="Times New Roman" w:hAnsi="Arial Narrow"/>
          <w:sz w:val="24"/>
          <w:szCs w:val="24"/>
        </w:rPr>
        <w:tab/>
      </w:r>
      <w:r w:rsidR="00A636A5" w:rsidRPr="004901C6">
        <w:rPr>
          <w:rFonts w:ascii="Arial Narrow" w:eastAsia="Times New Roman" w:hAnsi="Arial Narrow"/>
          <w:sz w:val="24"/>
          <w:szCs w:val="24"/>
        </w:rPr>
        <w:t xml:space="preserve">is the proposed component </w:t>
      </w:r>
      <w:r>
        <w:rPr>
          <w:rFonts w:ascii="Arial Narrow" w:eastAsia="Times New Roman" w:hAnsi="Arial Narrow"/>
          <w:noProof/>
          <w:sz w:val="24"/>
          <w:szCs w:val="24"/>
          <w:lang w:eastAsia="en-AU"/>
        </w:rPr>
        <w:drawing>
          <wp:inline distT="0" distB="0" distL="0" distR="0" wp14:anchorId="2C38E96D" wp14:editId="1E5FD437">
            <wp:extent cx="55880" cy="214630"/>
            <wp:effectExtent l="0" t="0" r="1270" b="0"/>
            <wp:docPr id="6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00A636A5" w:rsidRPr="004901C6">
        <w:rPr>
          <w:rFonts w:ascii="Arial Narrow" w:eastAsia="Times New Roman" w:hAnsi="Arial Narrow"/>
          <w:sz w:val="24"/>
          <w:szCs w:val="24"/>
        </w:rPr>
        <w:t xml:space="preserve"> of </w:t>
      </w:r>
      <w:r w:rsidR="00A23905">
        <w:rPr>
          <w:rFonts w:ascii="Arial Narrow" w:eastAsia="Times New Roman" w:hAnsi="Arial Narrow"/>
          <w:sz w:val="24"/>
          <w:szCs w:val="24"/>
        </w:rPr>
        <w:t xml:space="preserve">Haulage </w:t>
      </w:r>
      <w:r w:rsidR="00A636A5" w:rsidRPr="004901C6">
        <w:rPr>
          <w:rFonts w:ascii="Arial Narrow" w:eastAsia="Times New Roman" w:hAnsi="Arial Narrow"/>
          <w:sz w:val="24"/>
          <w:szCs w:val="24"/>
        </w:rPr>
        <w:t xml:space="preserve">Reference Tariff  </w:t>
      </w:r>
      <w:r w:rsidR="00A636A5" w:rsidRPr="004901C6">
        <w:rPr>
          <w:rFonts w:ascii="Arial Narrow" w:eastAsia="Times New Roman" w:hAnsi="Arial Narrow"/>
          <w:b/>
          <w:bCs/>
          <w:i/>
          <w:iCs/>
          <w:sz w:val="24"/>
          <w:szCs w:val="24"/>
        </w:rPr>
        <w:t>i</w:t>
      </w:r>
      <w:r w:rsidR="00A636A5" w:rsidRPr="004901C6">
        <w:rPr>
          <w:rFonts w:ascii="Arial Narrow" w:eastAsia="Times New Roman" w:hAnsi="Arial Narrow"/>
          <w:sz w:val="24"/>
          <w:szCs w:val="24"/>
        </w:rPr>
        <w:t xml:space="preserve"> in year </w:t>
      </w:r>
      <w:r w:rsidR="00A636A5" w:rsidRPr="004901C6">
        <w:rPr>
          <w:rFonts w:ascii="Arial Narrow" w:eastAsia="Times New Roman" w:hAnsi="Arial Narrow"/>
          <w:b/>
          <w:bCs/>
          <w:i/>
          <w:iCs/>
          <w:sz w:val="24"/>
          <w:szCs w:val="24"/>
        </w:rPr>
        <w:t>t</w:t>
      </w:r>
      <w:r w:rsidR="00A636A5" w:rsidRPr="004901C6">
        <w:rPr>
          <w:rFonts w:ascii="Arial Narrow" w:eastAsia="Times New Roman" w:hAnsi="Arial Narrow"/>
          <w:sz w:val="24"/>
          <w:szCs w:val="24"/>
        </w:rPr>
        <w:t xml:space="preserve">; </w:t>
      </w:r>
    </w:p>
    <w:p w:rsidR="00A636A5" w:rsidRPr="004901C6" w:rsidRDefault="00DA1138" w:rsidP="00D754F3">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5D5CFEBF" wp14:editId="53A5CB23">
            <wp:extent cx="214630" cy="230505"/>
            <wp:effectExtent l="0" t="0" r="0" b="0"/>
            <wp:docPr id="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630" cy="230505"/>
                    </a:xfrm>
                    <a:prstGeom prst="rect">
                      <a:avLst/>
                    </a:prstGeom>
                    <a:noFill/>
                    <a:ln>
                      <a:noFill/>
                    </a:ln>
                  </pic:spPr>
                </pic:pic>
              </a:graphicData>
            </a:graphic>
          </wp:inline>
        </w:drawing>
      </w:r>
      <w:r w:rsidR="003874D8">
        <w:rPr>
          <w:rFonts w:ascii="Arial Narrow" w:eastAsia="Times New Roman" w:hAnsi="Arial Narrow"/>
          <w:sz w:val="24"/>
          <w:szCs w:val="24"/>
        </w:rPr>
        <w:tab/>
      </w:r>
      <w:r w:rsidR="00A636A5" w:rsidRPr="004901C6">
        <w:rPr>
          <w:rFonts w:ascii="Arial Narrow" w:eastAsia="Times New Roman" w:hAnsi="Arial Narrow"/>
          <w:sz w:val="24"/>
          <w:szCs w:val="24"/>
        </w:rPr>
        <w:t xml:space="preserve">is the prevailing component </w:t>
      </w:r>
      <w:r>
        <w:rPr>
          <w:rFonts w:ascii="Arial Narrow" w:eastAsia="Times New Roman" w:hAnsi="Arial Narrow"/>
          <w:noProof/>
          <w:sz w:val="24"/>
          <w:szCs w:val="24"/>
          <w:lang w:eastAsia="en-AU"/>
        </w:rPr>
        <w:drawing>
          <wp:inline distT="0" distB="0" distL="0" distR="0" wp14:anchorId="1A6EF12F" wp14:editId="2D274808">
            <wp:extent cx="55880" cy="214630"/>
            <wp:effectExtent l="0" t="0" r="1270" b="0"/>
            <wp:docPr id="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00A636A5" w:rsidRPr="004901C6">
        <w:rPr>
          <w:rFonts w:ascii="Arial Narrow" w:eastAsia="Times New Roman" w:hAnsi="Arial Narrow"/>
          <w:sz w:val="24"/>
          <w:szCs w:val="24"/>
        </w:rPr>
        <w:t xml:space="preserve"> of </w:t>
      </w:r>
      <w:r w:rsidR="00A23905">
        <w:rPr>
          <w:rFonts w:ascii="Arial Narrow" w:eastAsia="Times New Roman" w:hAnsi="Arial Narrow"/>
          <w:sz w:val="24"/>
          <w:szCs w:val="24"/>
        </w:rPr>
        <w:t xml:space="preserve">Haulage </w:t>
      </w:r>
      <w:r w:rsidR="00A636A5" w:rsidRPr="004901C6">
        <w:rPr>
          <w:rFonts w:ascii="Arial Narrow" w:eastAsia="Times New Roman" w:hAnsi="Arial Narrow"/>
          <w:sz w:val="24"/>
          <w:szCs w:val="24"/>
        </w:rPr>
        <w:t xml:space="preserve">Reference Tariff </w:t>
      </w:r>
      <w:r w:rsidR="00A636A5" w:rsidRPr="004901C6">
        <w:rPr>
          <w:rFonts w:ascii="Arial Narrow" w:eastAsia="Times New Roman" w:hAnsi="Arial Narrow"/>
          <w:b/>
          <w:bCs/>
          <w:i/>
          <w:iCs/>
          <w:sz w:val="24"/>
          <w:szCs w:val="24"/>
        </w:rPr>
        <w:t>i</w:t>
      </w:r>
      <w:r w:rsidR="00A636A5" w:rsidRPr="004901C6">
        <w:rPr>
          <w:rFonts w:ascii="Arial Narrow" w:eastAsia="Times New Roman" w:hAnsi="Arial Narrow"/>
          <w:sz w:val="24"/>
          <w:szCs w:val="24"/>
        </w:rPr>
        <w:t xml:space="preserve"> in year </w:t>
      </w:r>
      <w:r w:rsidR="00A636A5" w:rsidRPr="004901C6">
        <w:rPr>
          <w:rFonts w:ascii="Arial Narrow" w:eastAsia="Times New Roman" w:hAnsi="Arial Narrow"/>
          <w:b/>
          <w:bCs/>
          <w:i/>
          <w:iCs/>
          <w:sz w:val="24"/>
          <w:szCs w:val="24"/>
        </w:rPr>
        <w:t>t – 1</w:t>
      </w:r>
      <w:r w:rsidR="00A636A5" w:rsidRPr="004901C6">
        <w:rPr>
          <w:rFonts w:ascii="Arial Narrow" w:eastAsia="Times New Roman" w:hAnsi="Arial Narrow"/>
          <w:sz w:val="24"/>
          <w:szCs w:val="24"/>
        </w:rPr>
        <w:t xml:space="preserve"> ; </w:t>
      </w:r>
    </w:p>
    <w:p w:rsidR="00A636A5" w:rsidRDefault="00DA1138" w:rsidP="001B159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720" w:hanging="720"/>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570317F9" wp14:editId="2CBB86B9">
            <wp:extent cx="222885" cy="230505"/>
            <wp:effectExtent l="0" t="0" r="5715" b="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003874D8">
        <w:rPr>
          <w:rFonts w:ascii="Arial Narrow" w:eastAsia="Times New Roman" w:hAnsi="Arial Narrow"/>
          <w:sz w:val="24"/>
          <w:szCs w:val="24"/>
        </w:rPr>
        <w:tab/>
      </w:r>
      <w:r w:rsidR="00A636A5" w:rsidRPr="004901C6">
        <w:rPr>
          <w:rFonts w:ascii="Arial Narrow" w:eastAsia="Times New Roman" w:hAnsi="Arial Narrow"/>
          <w:sz w:val="24"/>
          <w:szCs w:val="24"/>
        </w:rPr>
        <w:t xml:space="preserve">is the </w:t>
      </w:r>
      <w:r w:rsidR="001B1595">
        <w:rPr>
          <w:rFonts w:ascii="Arial Narrow" w:eastAsia="Times New Roman" w:hAnsi="Arial Narrow"/>
          <w:sz w:val="24"/>
          <w:szCs w:val="24"/>
        </w:rPr>
        <w:t xml:space="preserve">verified </w:t>
      </w:r>
      <w:r w:rsidR="00A16FF6">
        <w:rPr>
          <w:rFonts w:ascii="Arial Narrow" w:eastAsia="Times New Roman" w:hAnsi="Arial Narrow"/>
          <w:sz w:val="24"/>
          <w:szCs w:val="24"/>
        </w:rPr>
        <w:t xml:space="preserve">annual </w:t>
      </w:r>
      <w:r w:rsidR="00A636A5" w:rsidRPr="004901C6">
        <w:rPr>
          <w:rFonts w:ascii="Arial Narrow" w:eastAsia="Times New Roman" w:hAnsi="Arial Narrow"/>
          <w:sz w:val="24"/>
          <w:szCs w:val="24"/>
        </w:rPr>
        <w:t xml:space="preserve">quantity of component </w:t>
      </w:r>
      <w:r>
        <w:rPr>
          <w:rFonts w:ascii="Arial Narrow" w:eastAsia="Times New Roman" w:hAnsi="Arial Narrow"/>
          <w:noProof/>
          <w:sz w:val="24"/>
          <w:szCs w:val="24"/>
          <w:lang w:eastAsia="en-AU"/>
        </w:rPr>
        <w:drawing>
          <wp:inline distT="0" distB="0" distL="0" distR="0" wp14:anchorId="312C23D3" wp14:editId="05672D79">
            <wp:extent cx="40005" cy="214630"/>
            <wp:effectExtent l="0" t="0" r="0" b="0"/>
            <wp:docPr id="6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 cy="214630"/>
                    </a:xfrm>
                    <a:prstGeom prst="rect">
                      <a:avLst/>
                    </a:prstGeom>
                    <a:noFill/>
                    <a:ln>
                      <a:noFill/>
                    </a:ln>
                  </pic:spPr>
                </pic:pic>
              </a:graphicData>
            </a:graphic>
          </wp:inline>
        </w:drawing>
      </w:r>
      <w:r w:rsidR="00A636A5" w:rsidRPr="004901C6">
        <w:rPr>
          <w:rFonts w:ascii="Arial Narrow" w:eastAsia="Times New Roman" w:hAnsi="Arial Narrow"/>
          <w:sz w:val="24"/>
          <w:szCs w:val="24"/>
        </w:rPr>
        <w:t xml:space="preserve"> of Reference Tariff </w:t>
      </w:r>
      <w:r w:rsidR="00A636A5" w:rsidRPr="004901C6">
        <w:rPr>
          <w:rFonts w:ascii="Arial Narrow" w:eastAsia="Times New Roman" w:hAnsi="Arial Narrow"/>
          <w:i/>
          <w:iCs/>
          <w:sz w:val="24"/>
          <w:szCs w:val="24"/>
        </w:rPr>
        <w:t>i</w:t>
      </w:r>
      <w:r w:rsidR="00A636A5" w:rsidRPr="004901C6">
        <w:rPr>
          <w:rFonts w:ascii="Arial Narrow" w:eastAsia="Times New Roman" w:hAnsi="Arial Narrow"/>
          <w:sz w:val="24"/>
          <w:szCs w:val="24"/>
        </w:rPr>
        <w:t xml:space="preserve"> sold in year </w:t>
      </w:r>
      <w:r w:rsidR="00A636A5" w:rsidRPr="004901C6">
        <w:rPr>
          <w:rFonts w:ascii="Arial Narrow" w:eastAsia="Times New Roman" w:hAnsi="Arial Narrow"/>
          <w:b/>
          <w:bCs/>
          <w:i/>
          <w:iCs/>
          <w:sz w:val="24"/>
          <w:szCs w:val="24"/>
        </w:rPr>
        <w:t>t – 2</w:t>
      </w:r>
      <w:r w:rsidR="00A636A5" w:rsidRPr="004901C6">
        <w:rPr>
          <w:rFonts w:ascii="Arial Narrow" w:eastAsia="Times New Roman" w:hAnsi="Arial Narrow"/>
          <w:sz w:val="24"/>
          <w:szCs w:val="24"/>
        </w:rPr>
        <w:t xml:space="preserve"> </w:t>
      </w:r>
      <w:r w:rsidR="003874D8">
        <w:rPr>
          <w:rFonts w:ascii="Arial Narrow" w:eastAsia="Times New Roman" w:hAnsi="Arial Narrow"/>
          <w:sz w:val="24"/>
          <w:szCs w:val="24"/>
        </w:rPr>
        <w:t xml:space="preserve"> </w:t>
      </w:r>
      <w:r w:rsidR="00A636A5" w:rsidRPr="004901C6">
        <w:rPr>
          <w:rFonts w:ascii="Arial Narrow" w:eastAsia="Times New Roman" w:hAnsi="Arial Narrow"/>
          <w:sz w:val="24"/>
          <w:szCs w:val="24"/>
        </w:rPr>
        <w:t>(expressed in the units</w:t>
      </w:r>
      <w:r w:rsidR="001B1595">
        <w:rPr>
          <w:rFonts w:ascii="Arial Narrow" w:eastAsia="Times New Roman" w:hAnsi="Arial Narrow"/>
          <w:sz w:val="24"/>
          <w:szCs w:val="24"/>
        </w:rPr>
        <w:t xml:space="preserve"> </w:t>
      </w:r>
      <w:r w:rsidR="00A636A5" w:rsidRPr="004901C6">
        <w:rPr>
          <w:rFonts w:ascii="Arial Narrow" w:eastAsia="Times New Roman" w:hAnsi="Arial Narrow"/>
          <w:sz w:val="24"/>
          <w:szCs w:val="24"/>
        </w:rPr>
        <w:t>in which that compo</w:t>
      </w:r>
      <w:r w:rsidR="00C36820">
        <w:rPr>
          <w:rFonts w:ascii="Arial Narrow" w:eastAsia="Times New Roman" w:hAnsi="Arial Narrow"/>
          <w:sz w:val="24"/>
          <w:szCs w:val="24"/>
        </w:rPr>
        <w:t>nent is expressed (eg, GJ));</w:t>
      </w:r>
    </w:p>
    <w:bookmarkStart w:id="2" w:name="_Toc21414282"/>
    <w:p w:rsidR="006D4673" w:rsidRDefault="009D3DAC" w:rsidP="00D754F3">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hAnsi="Arial Narrow"/>
          <w:sz w:val="24"/>
          <w:szCs w:val="24"/>
        </w:rPr>
      </w:pPr>
      <w:r w:rsidRPr="00867DBB">
        <w:rPr>
          <w:rFonts w:ascii="Arial Narrow" w:hAnsi="Arial Narrow"/>
          <w:b/>
          <w:position w:val="-12"/>
        </w:rPr>
        <w:object w:dxaOrig="260" w:dyaOrig="360">
          <v:shape id="_x0000_i1028" type="#_x0000_t75" style="width:12.45pt;height:18.35pt" o:ole="" fillcolor="window">
            <v:imagedata r:id="rId21" o:title=""/>
          </v:shape>
          <o:OLEObject Type="Embed" ProgID="Equation.3" ShapeID="_x0000_i1028" DrawAspect="Content" ObjectID="_1413969562" r:id="rId22"/>
        </w:object>
      </w:r>
      <w:r w:rsidRPr="00867DBB">
        <w:rPr>
          <w:rFonts w:ascii="Arial Narrow" w:hAnsi="Arial Narrow"/>
          <w:b/>
        </w:rPr>
        <w:tab/>
      </w:r>
      <w:r w:rsidRPr="009D3DAC">
        <w:rPr>
          <w:rFonts w:ascii="Arial Narrow" w:hAnsi="Arial Narrow"/>
          <w:sz w:val="24"/>
          <w:szCs w:val="24"/>
        </w:rPr>
        <w:t xml:space="preserve">is the Licence Fee factor as defined in </w:t>
      </w:r>
      <w:bookmarkStart w:id="3" w:name="OLE_LINK1"/>
      <w:r w:rsidR="00052BB1">
        <w:rPr>
          <w:rFonts w:ascii="Arial Narrow" w:hAnsi="Arial Narrow"/>
          <w:sz w:val="24"/>
          <w:szCs w:val="24"/>
        </w:rPr>
        <w:t xml:space="preserve">Victoria </w:t>
      </w:r>
      <w:r w:rsidR="006D4673">
        <w:rPr>
          <w:rFonts w:ascii="Arial Narrow" w:hAnsi="Arial Narrow"/>
          <w:sz w:val="24"/>
          <w:szCs w:val="24"/>
        </w:rPr>
        <w:t>b</w:t>
      </w:r>
      <w:r w:rsidR="00493A3B">
        <w:rPr>
          <w:rFonts w:ascii="Arial Narrow" w:hAnsi="Arial Narrow"/>
          <w:sz w:val="24"/>
          <w:szCs w:val="24"/>
        </w:rPr>
        <w:t xml:space="preserve">ox </w:t>
      </w:r>
      <w:bookmarkEnd w:id="2"/>
      <w:bookmarkEnd w:id="3"/>
      <w:r w:rsidR="00052BB1">
        <w:rPr>
          <w:rFonts w:ascii="Arial Narrow" w:hAnsi="Arial Narrow"/>
          <w:sz w:val="24"/>
          <w:szCs w:val="24"/>
        </w:rPr>
        <w:t>2</w:t>
      </w:r>
      <w:r w:rsidR="00A9633E">
        <w:rPr>
          <w:rFonts w:ascii="Arial Narrow" w:hAnsi="Arial Narrow"/>
          <w:sz w:val="24"/>
          <w:szCs w:val="24"/>
        </w:rPr>
        <w:t>;</w:t>
      </w:r>
    </w:p>
    <w:p w:rsidR="00A9633E" w:rsidRDefault="00A9633E" w:rsidP="00A9633E">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hAnsi="Arial Narrow"/>
          <w:sz w:val="24"/>
          <w:szCs w:val="24"/>
        </w:rPr>
      </w:pPr>
      <w:r w:rsidRPr="00867DBB">
        <w:rPr>
          <w:rFonts w:ascii="Arial Narrow" w:hAnsi="Arial Narrow"/>
          <w:b/>
          <w:position w:val="-12"/>
        </w:rPr>
        <w:object w:dxaOrig="279" w:dyaOrig="360">
          <v:shape id="_x0000_i1029" type="#_x0000_t75" style="width:12.45pt;height:18.35pt" o:ole="" fillcolor="window">
            <v:imagedata r:id="rId23" o:title=""/>
          </v:shape>
          <o:OLEObject Type="Embed" ProgID="Equation.3" ShapeID="_x0000_i1029" DrawAspect="Content" ObjectID="_1413969563" r:id="rId24"/>
        </w:object>
      </w:r>
      <w:r w:rsidRPr="00867DBB">
        <w:rPr>
          <w:rFonts w:ascii="Arial Narrow" w:hAnsi="Arial Narrow"/>
          <w:b/>
        </w:rPr>
        <w:tab/>
      </w:r>
      <w:r w:rsidRPr="009D3DAC">
        <w:rPr>
          <w:rFonts w:ascii="Arial Narrow" w:hAnsi="Arial Narrow"/>
          <w:sz w:val="24"/>
          <w:szCs w:val="24"/>
        </w:rPr>
        <w:t xml:space="preserve">is the </w:t>
      </w:r>
      <w:r>
        <w:rPr>
          <w:rFonts w:ascii="Arial Narrow" w:hAnsi="Arial Narrow"/>
          <w:sz w:val="24"/>
          <w:szCs w:val="24"/>
        </w:rPr>
        <w:t>Energy Safe Victoria Levy</w:t>
      </w:r>
      <w:r w:rsidRPr="009D3DAC">
        <w:rPr>
          <w:rFonts w:ascii="Arial Narrow" w:hAnsi="Arial Narrow"/>
          <w:sz w:val="24"/>
          <w:szCs w:val="24"/>
        </w:rPr>
        <w:t xml:space="preserve"> factor as defined in </w:t>
      </w:r>
      <w:r w:rsidR="00DE02E4">
        <w:rPr>
          <w:rFonts w:ascii="Arial Narrow" w:hAnsi="Arial Narrow"/>
          <w:sz w:val="24"/>
          <w:szCs w:val="24"/>
        </w:rPr>
        <w:t xml:space="preserve">Victoria </w:t>
      </w:r>
      <w:r>
        <w:rPr>
          <w:rFonts w:ascii="Arial Narrow" w:hAnsi="Arial Narrow"/>
          <w:sz w:val="24"/>
          <w:szCs w:val="24"/>
        </w:rPr>
        <w:t xml:space="preserve">box </w:t>
      </w:r>
      <w:r w:rsidR="00DE02E4">
        <w:rPr>
          <w:rFonts w:ascii="Arial Narrow" w:hAnsi="Arial Narrow"/>
          <w:sz w:val="24"/>
          <w:szCs w:val="24"/>
        </w:rPr>
        <w:t>3</w:t>
      </w:r>
      <w:r>
        <w:rPr>
          <w:rFonts w:ascii="Arial Narrow" w:hAnsi="Arial Narrow"/>
          <w:sz w:val="24"/>
          <w:szCs w:val="24"/>
        </w:rPr>
        <w:t>;</w:t>
      </w:r>
    </w:p>
    <w:p w:rsidR="00A9633E" w:rsidRDefault="00A9633E" w:rsidP="00A9633E">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hAnsi="Arial Narrow"/>
          <w:sz w:val="24"/>
          <w:szCs w:val="24"/>
        </w:rPr>
      </w:pPr>
      <w:r w:rsidRPr="00867DBB">
        <w:rPr>
          <w:rFonts w:ascii="Arial Narrow" w:hAnsi="Arial Narrow"/>
          <w:b/>
          <w:position w:val="-12"/>
        </w:rPr>
        <w:object w:dxaOrig="279" w:dyaOrig="360">
          <v:shape id="_x0000_i1030" type="#_x0000_t75" style="width:12.45pt;height:18.35pt" o:ole="" fillcolor="window">
            <v:imagedata r:id="rId25" o:title=""/>
          </v:shape>
          <o:OLEObject Type="Embed" ProgID="Equation.3" ShapeID="_x0000_i1030" DrawAspect="Content" ObjectID="_1413969564" r:id="rId26"/>
        </w:object>
      </w:r>
      <w:r w:rsidRPr="00867DBB">
        <w:rPr>
          <w:rFonts w:ascii="Arial Narrow" w:hAnsi="Arial Narrow"/>
          <w:b/>
        </w:rPr>
        <w:tab/>
      </w:r>
      <w:r w:rsidRPr="009D3DAC">
        <w:rPr>
          <w:rFonts w:ascii="Arial Narrow" w:hAnsi="Arial Narrow"/>
          <w:sz w:val="24"/>
          <w:szCs w:val="24"/>
        </w:rPr>
        <w:t xml:space="preserve">is the </w:t>
      </w:r>
      <w:r>
        <w:rPr>
          <w:rFonts w:ascii="Arial Narrow" w:hAnsi="Arial Narrow"/>
          <w:sz w:val="24"/>
          <w:szCs w:val="24"/>
        </w:rPr>
        <w:t>approved pass</w:t>
      </w:r>
      <w:r w:rsidR="00637A99">
        <w:rPr>
          <w:rFonts w:ascii="Arial Narrow" w:hAnsi="Arial Narrow"/>
          <w:sz w:val="24"/>
          <w:szCs w:val="24"/>
        </w:rPr>
        <w:t xml:space="preserve"> </w:t>
      </w:r>
      <w:r>
        <w:rPr>
          <w:rFonts w:ascii="Arial Narrow" w:hAnsi="Arial Narrow"/>
          <w:sz w:val="24"/>
          <w:szCs w:val="24"/>
        </w:rPr>
        <w:t xml:space="preserve">through amount </w:t>
      </w:r>
      <w:r w:rsidR="00DE02E4" w:rsidRPr="009D3DAC">
        <w:rPr>
          <w:rFonts w:ascii="Arial Narrow" w:hAnsi="Arial Narrow"/>
          <w:sz w:val="24"/>
          <w:szCs w:val="24"/>
        </w:rPr>
        <w:t xml:space="preserve">as defined in </w:t>
      </w:r>
      <w:r w:rsidR="00DE02E4">
        <w:rPr>
          <w:rFonts w:ascii="Arial Narrow" w:hAnsi="Arial Narrow"/>
          <w:sz w:val="24"/>
          <w:szCs w:val="24"/>
        </w:rPr>
        <w:t>Victoria box 4</w:t>
      </w:r>
      <w:r>
        <w:rPr>
          <w:rFonts w:ascii="Arial Narrow" w:hAnsi="Arial Narrow"/>
          <w:sz w:val="24"/>
          <w:szCs w:val="24"/>
        </w:rPr>
        <w:t>;</w:t>
      </w:r>
    </w:p>
    <w:p w:rsidR="009D3DAC" w:rsidRPr="004901C6" w:rsidRDefault="002C6EED" w:rsidP="00D754F3">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hAnsi="Arial Narrow"/>
          <w:i/>
          <w:sz w:val="24"/>
          <w:szCs w:val="24"/>
        </w:rPr>
        <w:t>C</w:t>
      </w:r>
      <w:r w:rsidR="00E854BC">
        <w:rPr>
          <w:rFonts w:ascii="Arial Narrow" w:hAnsi="Arial Narrow"/>
          <w:i/>
          <w:sz w:val="24"/>
          <w:szCs w:val="24"/>
        </w:rPr>
        <w:t>T</w:t>
      </w:r>
      <w:r w:rsidR="006D4673">
        <w:rPr>
          <w:rFonts w:ascii="Arial Narrow" w:hAnsi="Arial Narrow"/>
          <w:i/>
          <w:sz w:val="24"/>
          <w:szCs w:val="24"/>
        </w:rPr>
        <w:tab/>
      </w:r>
      <w:r w:rsidR="006D4673">
        <w:rPr>
          <w:rFonts w:ascii="Arial Narrow" w:hAnsi="Arial Narrow"/>
          <w:sz w:val="24"/>
          <w:szCs w:val="24"/>
        </w:rPr>
        <w:t>refer</w:t>
      </w:r>
      <w:r w:rsidR="00E854BC">
        <w:rPr>
          <w:rFonts w:ascii="Arial Narrow" w:hAnsi="Arial Narrow"/>
          <w:sz w:val="24"/>
          <w:szCs w:val="24"/>
        </w:rPr>
        <w:t>s</w:t>
      </w:r>
      <w:r w:rsidR="006D4673">
        <w:rPr>
          <w:rFonts w:ascii="Arial Narrow" w:hAnsi="Arial Narrow"/>
          <w:sz w:val="24"/>
          <w:szCs w:val="24"/>
        </w:rPr>
        <w:t xml:space="preserve"> to the carbon tax </w:t>
      </w:r>
      <w:r>
        <w:rPr>
          <w:rFonts w:ascii="Arial Narrow" w:hAnsi="Arial Narrow"/>
          <w:sz w:val="24"/>
          <w:szCs w:val="24"/>
        </w:rPr>
        <w:t xml:space="preserve">tariff </w:t>
      </w:r>
      <w:r w:rsidR="006D4673">
        <w:rPr>
          <w:rFonts w:ascii="Arial Narrow" w:hAnsi="Arial Narrow"/>
          <w:sz w:val="24"/>
          <w:szCs w:val="24"/>
        </w:rPr>
        <w:t xml:space="preserve">(refer </w:t>
      </w:r>
      <w:r w:rsidR="00DE02E4">
        <w:rPr>
          <w:rFonts w:ascii="Arial Narrow" w:hAnsi="Arial Narrow"/>
          <w:sz w:val="24"/>
          <w:szCs w:val="24"/>
        </w:rPr>
        <w:t xml:space="preserve">Victoria </w:t>
      </w:r>
      <w:r w:rsidR="006D4673">
        <w:rPr>
          <w:rFonts w:ascii="Arial Narrow" w:hAnsi="Arial Narrow"/>
          <w:sz w:val="24"/>
          <w:szCs w:val="24"/>
        </w:rPr>
        <w:t xml:space="preserve">box </w:t>
      </w:r>
      <w:r w:rsidR="00A9633E">
        <w:rPr>
          <w:rFonts w:ascii="Arial Narrow" w:hAnsi="Arial Narrow"/>
          <w:sz w:val="24"/>
          <w:szCs w:val="24"/>
        </w:rPr>
        <w:t>5</w:t>
      </w:r>
      <w:r w:rsidR="006D4673">
        <w:rPr>
          <w:rFonts w:ascii="Arial Narrow" w:hAnsi="Arial Narrow"/>
          <w:sz w:val="24"/>
          <w:szCs w:val="24"/>
        </w:rPr>
        <w:t>)</w:t>
      </w:r>
      <w:r w:rsidR="00E854BC">
        <w:rPr>
          <w:rFonts w:ascii="Arial Narrow" w:hAnsi="Arial Narrow"/>
          <w:sz w:val="24"/>
          <w:szCs w:val="24"/>
        </w:rPr>
        <w:t>.</w:t>
      </w:r>
    </w:p>
    <w:p w:rsidR="00C37797" w:rsidRDefault="00C37797" w:rsidP="00D754F3">
      <w:pPr>
        <w:spacing w:after="0" w:line="240" w:lineRule="auto"/>
        <w:ind w:left="709"/>
        <w:jc w:val="both"/>
        <w:rPr>
          <w:rFonts w:ascii="Arial Narrow" w:eastAsia="Times New Roman" w:hAnsi="Arial Narrow" w:cs="Arial Narrow"/>
          <w:sz w:val="24"/>
          <w:szCs w:val="24"/>
          <w:lang w:val="en-US"/>
        </w:rPr>
      </w:pPr>
    </w:p>
    <w:p w:rsidR="00A16FF6" w:rsidRDefault="00A16FF6">
      <w:pPr>
        <w:spacing w:after="0" w:line="240" w:lineRule="auto"/>
        <w:rPr>
          <w:rFonts w:ascii="Arial Narrow" w:eastAsia="Times New Roman" w:hAnsi="Arial Narrow" w:cs="Arial Narrow"/>
          <w:b/>
          <w:color w:val="17365D" w:themeColor="text2" w:themeShade="BF"/>
          <w:sz w:val="24"/>
          <w:szCs w:val="24"/>
          <w:lang w:val="en-US"/>
        </w:rPr>
      </w:pPr>
      <w:r>
        <w:rPr>
          <w:rFonts w:ascii="Arial Narrow" w:eastAsia="Times New Roman" w:hAnsi="Arial Narrow" w:cs="Arial Narrow"/>
          <w:b/>
          <w:color w:val="17365D" w:themeColor="text2" w:themeShade="BF"/>
          <w:sz w:val="24"/>
          <w:szCs w:val="24"/>
          <w:lang w:val="en-US"/>
        </w:rPr>
        <w:br w:type="page"/>
      </w:r>
    </w:p>
    <w:p w:rsidR="00493A3B" w:rsidRPr="008C34D0" w:rsidRDefault="00186CF9" w:rsidP="00EF1D9A">
      <w:pPr>
        <w:tabs>
          <w:tab w:val="left" w:pos="567"/>
        </w:tabs>
        <w:spacing w:after="0" w:line="240" w:lineRule="auto"/>
        <w:ind w:left="567" w:hanging="567"/>
        <w:jc w:val="both"/>
        <w:rPr>
          <w:rFonts w:ascii="Arial Narrow" w:eastAsia="Times New Roman" w:hAnsi="Arial Narrow" w:cs="Arial Narrow"/>
          <w:b/>
          <w:color w:val="17365D" w:themeColor="text2" w:themeShade="BF"/>
          <w:sz w:val="24"/>
          <w:szCs w:val="24"/>
          <w:lang w:val="en-US"/>
        </w:rPr>
      </w:pPr>
      <w:r>
        <w:rPr>
          <w:rFonts w:ascii="Arial Narrow" w:eastAsia="Times New Roman" w:hAnsi="Arial Narrow" w:cs="Arial Narrow"/>
          <w:b/>
          <w:color w:val="17365D" w:themeColor="text2" w:themeShade="BF"/>
          <w:sz w:val="24"/>
          <w:szCs w:val="24"/>
          <w:lang w:val="en-US"/>
        </w:rPr>
        <w:lastRenderedPageBreak/>
        <w:t>2</w:t>
      </w:r>
      <w:r w:rsidR="00A02174">
        <w:rPr>
          <w:rFonts w:ascii="Arial Narrow" w:eastAsia="Times New Roman" w:hAnsi="Arial Narrow" w:cs="Arial Narrow"/>
          <w:b/>
          <w:color w:val="17365D" w:themeColor="text2" w:themeShade="BF"/>
          <w:sz w:val="24"/>
          <w:szCs w:val="24"/>
          <w:lang w:val="en-US"/>
        </w:rPr>
        <w:t>.2</w:t>
      </w:r>
      <w:r w:rsidR="00493A3B" w:rsidRPr="008C34D0">
        <w:rPr>
          <w:rFonts w:ascii="Arial Narrow" w:eastAsia="Times New Roman" w:hAnsi="Arial Narrow" w:cs="Arial Narrow"/>
          <w:b/>
          <w:color w:val="17365D" w:themeColor="text2" w:themeShade="BF"/>
          <w:sz w:val="24"/>
          <w:szCs w:val="24"/>
          <w:lang w:val="en-US"/>
        </w:rPr>
        <w:tab/>
      </w:r>
      <w:r w:rsidR="00493A3B" w:rsidRPr="00CB4663">
        <w:rPr>
          <w:rFonts w:ascii="Arial Narrow" w:eastAsia="Times New Roman" w:hAnsi="Arial Narrow" w:cs="Arial Narrow"/>
          <w:b/>
          <w:color w:val="17365D" w:themeColor="text2" w:themeShade="BF"/>
          <w:sz w:val="24"/>
          <w:szCs w:val="24"/>
          <w:lang w:val="en-US"/>
        </w:rPr>
        <w:t>Licence Fee Factor</w:t>
      </w:r>
    </w:p>
    <w:p w:rsidR="00E01365" w:rsidRDefault="00E01365" w:rsidP="00D754F3">
      <w:pPr>
        <w:spacing w:after="0" w:line="240" w:lineRule="auto"/>
        <w:ind w:left="709"/>
        <w:jc w:val="both"/>
        <w:rPr>
          <w:rFonts w:ascii="Arial Narrow" w:eastAsia="Times New Roman" w:hAnsi="Arial Narrow" w:cs="Arial Narrow"/>
          <w:sz w:val="24"/>
          <w:szCs w:val="24"/>
          <w:lang w:val="en-US"/>
        </w:rPr>
      </w:pPr>
    </w:p>
    <w:p w:rsidR="00A02174" w:rsidRDefault="00C37797" w:rsidP="00D754F3">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The proposed l</w:t>
      </w:r>
      <w:r w:rsidR="00E01365">
        <w:rPr>
          <w:rFonts w:ascii="Arial Narrow" w:eastAsia="Times New Roman" w:hAnsi="Arial Narrow" w:cs="Arial Narrow"/>
          <w:sz w:val="24"/>
          <w:szCs w:val="24"/>
          <w:lang w:val="en-US"/>
        </w:rPr>
        <w:t xml:space="preserve">icence </w:t>
      </w:r>
      <w:r>
        <w:rPr>
          <w:rFonts w:ascii="Arial Narrow" w:eastAsia="Times New Roman" w:hAnsi="Arial Narrow" w:cs="Arial Narrow"/>
          <w:sz w:val="24"/>
          <w:szCs w:val="24"/>
          <w:lang w:val="en-US"/>
        </w:rPr>
        <w:t>f</w:t>
      </w:r>
      <w:r w:rsidR="00E01365">
        <w:rPr>
          <w:rFonts w:ascii="Arial Narrow" w:eastAsia="Times New Roman" w:hAnsi="Arial Narrow" w:cs="Arial Narrow"/>
          <w:sz w:val="24"/>
          <w:szCs w:val="24"/>
          <w:lang w:val="en-US"/>
        </w:rPr>
        <w:t xml:space="preserve">ee factor </w:t>
      </w:r>
      <w:r>
        <w:rPr>
          <w:rFonts w:ascii="Arial Narrow" w:eastAsia="Times New Roman" w:hAnsi="Arial Narrow" w:cs="Arial Narrow"/>
          <w:sz w:val="24"/>
          <w:szCs w:val="24"/>
          <w:lang w:val="en-US"/>
        </w:rPr>
        <w:t>set out in both the tariff control formula and rebalancing control formula is the same a</w:t>
      </w:r>
      <w:r w:rsidR="00E01365">
        <w:rPr>
          <w:rFonts w:ascii="Arial Narrow" w:eastAsia="Times New Roman" w:hAnsi="Arial Narrow" w:cs="Arial Narrow"/>
          <w:sz w:val="24"/>
          <w:szCs w:val="24"/>
          <w:lang w:val="en-US"/>
        </w:rPr>
        <w:t xml:space="preserve">s that applying in the </w:t>
      </w:r>
      <w:r>
        <w:rPr>
          <w:rFonts w:ascii="Arial Narrow" w:eastAsia="Times New Roman" w:hAnsi="Arial Narrow" w:cs="Arial Narrow"/>
          <w:sz w:val="24"/>
          <w:szCs w:val="24"/>
          <w:lang w:val="en-US"/>
        </w:rPr>
        <w:t>2008 to 2012</w:t>
      </w:r>
      <w:r w:rsidR="00E01365">
        <w:rPr>
          <w:rFonts w:ascii="Arial Narrow" w:eastAsia="Times New Roman" w:hAnsi="Arial Narrow" w:cs="Arial Narrow"/>
          <w:sz w:val="24"/>
          <w:szCs w:val="24"/>
          <w:lang w:val="en-US"/>
        </w:rPr>
        <w:t xml:space="preserve"> Access Arrangement </w:t>
      </w:r>
      <w:r w:rsidR="00E56012">
        <w:rPr>
          <w:rFonts w:ascii="Arial Narrow" w:eastAsia="Times New Roman" w:hAnsi="Arial Narrow" w:cs="Arial Narrow"/>
          <w:sz w:val="24"/>
          <w:szCs w:val="24"/>
          <w:lang w:val="en-US"/>
        </w:rPr>
        <w:t>p</w:t>
      </w:r>
      <w:r w:rsidR="00E01365">
        <w:rPr>
          <w:rFonts w:ascii="Arial Narrow" w:eastAsia="Times New Roman" w:hAnsi="Arial Narrow" w:cs="Arial Narrow"/>
          <w:sz w:val="24"/>
          <w:szCs w:val="24"/>
          <w:lang w:val="en-US"/>
        </w:rPr>
        <w:t>eriod</w:t>
      </w:r>
      <w:r>
        <w:rPr>
          <w:rFonts w:ascii="Arial Narrow" w:eastAsia="Times New Roman" w:hAnsi="Arial Narrow" w:cs="Arial Narrow"/>
          <w:sz w:val="24"/>
          <w:szCs w:val="24"/>
          <w:lang w:val="en-US"/>
        </w:rPr>
        <w:t xml:space="preserve"> (see </w:t>
      </w:r>
      <w:r w:rsidR="0002696D">
        <w:rPr>
          <w:rFonts w:ascii="Arial Narrow" w:eastAsia="Times New Roman" w:hAnsi="Arial Narrow" w:cs="Arial Narrow"/>
          <w:sz w:val="24"/>
          <w:szCs w:val="24"/>
          <w:lang w:val="en-US"/>
        </w:rPr>
        <w:t>b</w:t>
      </w:r>
      <w:r>
        <w:rPr>
          <w:rFonts w:ascii="Arial Narrow" w:eastAsia="Times New Roman" w:hAnsi="Arial Narrow" w:cs="Arial Narrow"/>
          <w:sz w:val="24"/>
          <w:szCs w:val="24"/>
          <w:lang w:val="en-US"/>
        </w:rPr>
        <w:t xml:space="preserve">ox </w:t>
      </w:r>
      <w:r w:rsidR="00A02174">
        <w:rPr>
          <w:rFonts w:ascii="Arial Narrow" w:eastAsia="Times New Roman" w:hAnsi="Arial Narrow" w:cs="Arial Narrow"/>
          <w:sz w:val="24"/>
          <w:szCs w:val="24"/>
          <w:lang w:val="en-US"/>
        </w:rPr>
        <w:t>2</w:t>
      </w:r>
      <w:r>
        <w:rPr>
          <w:rFonts w:ascii="Arial Narrow" w:eastAsia="Times New Roman" w:hAnsi="Arial Narrow" w:cs="Arial Narrow"/>
          <w:sz w:val="24"/>
          <w:szCs w:val="24"/>
          <w:lang w:val="en-US"/>
        </w:rPr>
        <w:t>)</w:t>
      </w:r>
      <w:r w:rsidR="00DD77E2">
        <w:rPr>
          <w:rFonts w:ascii="Arial Narrow" w:eastAsia="Times New Roman" w:hAnsi="Arial Narrow" w:cs="Arial Narrow"/>
          <w:sz w:val="24"/>
          <w:szCs w:val="24"/>
          <w:lang w:val="en-US"/>
        </w:rPr>
        <w:t xml:space="preserve"> and is unchanged from the draft decision</w:t>
      </w:r>
      <w:r w:rsidR="00E01365">
        <w:rPr>
          <w:rFonts w:ascii="Arial Narrow" w:eastAsia="Times New Roman" w:hAnsi="Arial Narrow" w:cs="Arial Narrow"/>
          <w:sz w:val="24"/>
          <w:szCs w:val="24"/>
          <w:lang w:val="en-US"/>
        </w:rPr>
        <w:t>.</w:t>
      </w:r>
      <w:r w:rsidR="00E01365" w:rsidRPr="004901C6">
        <w:rPr>
          <w:rFonts w:ascii="Arial Narrow" w:eastAsia="Times New Roman" w:hAnsi="Arial Narrow" w:cs="Arial Narrow"/>
          <w:sz w:val="24"/>
          <w:szCs w:val="24"/>
          <w:lang w:val="en-US"/>
        </w:rPr>
        <w:t xml:space="preserve"> </w:t>
      </w:r>
    </w:p>
    <w:p w:rsidR="008C34D0" w:rsidRDefault="008C34D0" w:rsidP="00D754F3">
      <w:pPr>
        <w:spacing w:after="0" w:line="240" w:lineRule="auto"/>
        <w:ind w:left="709"/>
        <w:jc w:val="both"/>
        <w:rPr>
          <w:rFonts w:ascii="Arial Narrow" w:eastAsia="Times New Roman" w:hAnsi="Arial Narrow" w:cs="Arial Narrow"/>
          <w:sz w:val="24"/>
          <w:szCs w:val="24"/>
          <w:lang w:val="en-US"/>
        </w:rPr>
      </w:pPr>
    </w:p>
    <w:p w:rsidR="00363349" w:rsidRDefault="008B0640" w:rsidP="00D754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cs="Arial"/>
          <w:b/>
          <w:sz w:val="24"/>
          <w:szCs w:val="24"/>
        </w:rPr>
      </w:pPr>
      <w:r>
        <w:rPr>
          <w:rFonts w:ascii="Arial Narrow" w:hAnsi="Arial Narrow" w:cs="Arial"/>
          <w:b/>
          <w:sz w:val="24"/>
          <w:szCs w:val="24"/>
        </w:rPr>
        <w:t xml:space="preserve">Victoria </w:t>
      </w:r>
      <w:r w:rsidR="00A2501E" w:rsidRPr="00A2501E">
        <w:rPr>
          <w:rFonts w:ascii="Arial Narrow" w:hAnsi="Arial Narrow" w:cs="Arial"/>
          <w:b/>
          <w:sz w:val="24"/>
          <w:szCs w:val="24"/>
        </w:rPr>
        <w:t xml:space="preserve">Box </w:t>
      </w:r>
      <w:r w:rsidR="00A02174">
        <w:rPr>
          <w:rFonts w:ascii="Arial Narrow" w:hAnsi="Arial Narrow" w:cs="Arial"/>
          <w:b/>
          <w:sz w:val="24"/>
          <w:szCs w:val="24"/>
        </w:rPr>
        <w:t>2</w:t>
      </w:r>
      <w:r w:rsidR="00A2501E" w:rsidRPr="00A2501E">
        <w:rPr>
          <w:rFonts w:ascii="Arial Narrow" w:hAnsi="Arial Narrow" w:cs="Arial"/>
          <w:b/>
          <w:sz w:val="24"/>
          <w:szCs w:val="24"/>
        </w:rPr>
        <w:t xml:space="preserve">:   FORMULA </w:t>
      </w:r>
      <w:r w:rsidR="00A02174">
        <w:rPr>
          <w:rFonts w:ascii="Arial Narrow" w:hAnsi="Arial Narrow" w:cs="Arial"/>
          <w:b/>
          <w:sz w:val="24"/>
          <w:szCs w:val="24"/>
        </w:rPr>
        <w:t>2</w:t>
      </w:r>
      <w:r w:rsidR="00A2501E" w:rsidRPr="00A2501E">
        <w:rPr>
          <w:rFonts w:ascii="Arial Narrow" w:hAnsi="Arial Narrow" w:cs="Arial"/>
          <w:b/>
          <w:sz w:val="24"/>
          <w:szCs w:val="24"/>
        </w:rPr>
        <w:t xml:space="preserve"> – LICENCE FEE FORMULA</w:t>
      </w:r>
    </w:p>
    <w:p w:rsidR="008152E4" w:rsidRPr="00A2501E" w:rsidRDefault="008152E4" w:rsidP="00D754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cs="Arial"/>
          <w:b/>
          <w:sz w:val="24"/>
          <w:szCs w:val="24"/>
        </w:rPr>
      </w:pPr>
    </w:p>
    <w:p w:rsidR="00493A3B" w:rsidRPr="00493A3B" w:rsidRDefault="00493A3B" w:rsidP="003A436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42"/>
        <w:jc w:val="both"/>
        <w:rPr>
          <w:rFonts w:ascii="Arial Narrow" w:hAnsi="Arial Narrow" w:cs="Arial"/>
          <w:sz w:val="24"/>
          <w:szCs w:val="24"/>
        </w:rPr>
      </w:pPr>
      <w:r w:rsidRPr="00493A3B">
        <w:rPr>
          <w:rFonts w:ascii="Arial Narrow" w:hAnsi="Arial Narrow" w:cs="Arial"/>
          <w:sz w:val="24"/>
          <w:szCs w:val="24"/>
        </w:rPr>
        <w:t>L</w:t>
      </w:r>
      <w:r w:rsidRPr="00493A3B">
        <w:rPr>
          <w:rFonts w:ascii="Arial Narrow" w:hAnsi="Arial Narrow" w:cs="Arial"/>
          <w:sz w:val="24"/>
          <w:szCs w:val="24"/>
          <w:vertAlign w:val="subscript"/>
        </w:rPr>
        <w:t>t</w:t>
      </w:r>
      <w:r w:rsidRPr="00493A3B">
        <w:rPr>
          <w:rFonts w:ascii="Arial Narrow" w:hAnsi="Arial Narrow" w:cs="Arial"/>
          <w:sz w:val="24"/>
          <w:szCs w:val="24"/>
        </w:rPr>
        <w:tab/>
        <w:t xml:space="preserve">is the Licence Fee pass through adjustment to the Distribution price control in Calendar Year </w:t>
      </w:r>
      <w:r w:rsidR="00443BBA">
        <w:rPr>
          <w:rFonts w:ascii="Arial Narrow" w:hAnsi="Arial Narrow" w:cs="Arial"/>
          <w:sz w:val="24"/>
          <w:szCs w:val="24"/>
        </w:rPr>
        <w:tab/>
      </w:r>
      <w:r w:rsidRPr="003874D8">
        <w:rPr>
          <w:rFonts w:ascii="Arial Narrow" w:hAnsi="Arial Narrow" w:cs="Arial"/>
          <w:b/>
          <w:i/>
          <w:sz w:val="24"/>
          <w:szCs w:val="24"/>
        </w:rPr>
        <w:t>t</w:t>
      </w:r>
      <w:r w:rsidRPr="00493A3B">
        <w:rPr>
          <w:rFonts w:ascii="Arial Narrow" w:hAnsi="Arial Narrow" w:cs="Arial"/>
          <w:sz w:val="24"/>
          <w:szCs w:val="24"/>
        </w:rPr>
        <w:t>, calculated as follows:</w:t>
      </w:r>
    </w:p>
    <w:p w:rsidR="00493A3B" w:rsidRPr="004901C6" w:rsidRDefault="00493A3B" w:rsidP="00D754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sidRPr="00165790">
        <w:rPr>
          <w:rFonts w:ascii="Arial Narrow" w:hAnsi="Arial Narrow"/>
          <w:position w:val="-30"/>
        </w:rPr>
        <w:object w:dxaOrig="1540" w:dyaOrig="680">
          <v:shape id="_x0000_i1031" type="#_x0000_t75" style="width:76.6pt;height:34.05pt" o:ole="">
            <v:imagedata r:id="rId27" o:title=""/>
          </v:shape>
          <o:OLEObject Type="Embed" ProgID="Equation.3" ShapeID="_x0000_i1031" DrawAspect="Content" ObjectID="_1413969565" r:id="rId28"/>
        </w:object>
      </w:r>
      <w:r>
        <w:rPr>
          <w:rFonts w:ascii="Arial Narrow" w:hAnsi="Arial Narrow"/>
        </w:rPr>
        <w:t xml:space="preserve"> -1 </w:t>
      </w:r>
    </w:p>
    <w:p w:rsidR="00C36820" w:rsidRDefault="00C36820" w:rsidP="00D754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p>
    <w:p w:rsidR="00493A3B" w:rsidRDefault="00493A3B" w:rsidP="00A020B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42"/>
        <w:jc w:val="both"/>
        <w:rPr>
          <w:rFonts w:ascii="Arial Narrow" w:eastAsia="Times New Roman" w:hAnsi="Arial Narrow"/>
          <w:sz w:val="24"/>
          <w:szCs w:val="24"/>
        </w:rPr>
      </w:pPr>
      <w:r w:rsidRPr="004901C6">
        <w:rPr>
          <w:rFonts w:ascii="Arial Narrow" w:eastAsia="Times New Roman" w:hAnsi="Arial Narrow"/>
          <w:sz w:val="24"/>
          <w:szCs w:val="24"/>
        </w:rPr>
        <w:t xml:space="preserve">where: </w:t>
      </w:r>
    </w:p>
    <w:p w:rsidR="00493A3B" w:rsidRDefault="00C93992" w:rsidP="00D754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rPr>
      </w:pPr>
      <w:r w:rsidRPr="00165790">
        <w:rPr>
          <w:rFonts w:ascii="Arial Narrow" w:hAnsi="Arial Narrow"/>
          <w:position w:val="-64"/>
        </w:rPr>
        <w:object w:dxaOrig="4420" w:dyaOrig="1060">
          <v:shape id="_x0000_i1032" type="#_x0000_t75" style="width:220.6pt;height:53pt" o:ole="" fillcolor="window">
            <v:imagedata r:id="rId29" o:title=""/>
          </v:shape>
          <o:OLEObject Type="Embed" ProgID="Equation.3" ShapeID="_x0000_i1032" DrawAspect="Content" ObjectID="_1413969566" r:id="rId30"/>
        </w:object>
      </w:r>
    </w:p>
    <w:p w:rsidR="00493A3B" w:rsidRPr="00493A3B" w:rsidRDefault="00493A3B" w:rsidP="00D754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sz w:val="24"/>
          <w:szCs w:val="24"/>
        </w:rPr>
      </w:pPr>
      <w:r w:rsidRPr="00493A3B">
        <w:rPr>
          <w:rFonts w:ascii="Arial Narrow" w:hAnsi="Arial Narrow"/>
          <w:sz w:val="24"/>
          <w:szCs w:val="24"/>
        </w:rPr>
        <w:t>L’</w:t>
      </w:r>
      <w:r w:rsidRPr="00493A3B">
        <w:rPr>
          <w:rFonts w:ascii="Arial Narrow" w:hAnsi="Arial Narrow"/>
          <w:sz w:val="24"/>
          <w:szCs w:val="24"/>
          <w:vertAlign w:val="subscript"/>
        </w:rPr>
        <w:t>t-1</w:t>
      </w:r>
      <w:r w:rsidRPr="00493A3B">
        <w:rPr>
          <w:rFonts w:ascii="Arial Narrow" w:hAnsi="Arial Narrow"/>
          <w:sz w:val="24"/>
          <w:szCs w:val="24"/>
        </w:rPr>
        <w:tab/>
        <w:t>is the value of L'</w:t>
      </w:r>
      <w:r w:rsidRPr="00493A3B">
        <w:rPr>
          <w:rFonts w:ascii="Arial Narrow" w:hAnsi="Arial Narrow"/>
          <w:sz w:val="24"/>
          <w:szCs w:val="24"/>
          <w:vertAlign w:val="subscript"/>
        </w:rPr>
        <w:t>t</w:t>
      </w:r>
      <w:r w:rsidRPr="00493A3B">
        <w:rPr>
          <w:rFonts w:ascii="Arial Narrow" w:hAnsi="Arial Narrow"/>
          <w:sz w:val="24"/>
          <w:szCs w:val="24"/>
        </w:rPr>
        <w:t xml:space="preserve"> determined in the Calendar Year </w:t>
      </w:r>
      <w:r w:rsidRPr="003874D8">
        <w:rPr>
          <w:rFonts w:ascii="Arial Narrow" w:hAnsi="Arial Narrow"/>
          <w:b/>
          <w:i/>
          <w:sz w:val="24"/>
          <w:szCs w:val="24"/>
        </w:rPr>
        <w:t>t – 1</w:t>
      </w:r>
    </w:p>
    <w:p w:rsidR="00493A3B" w:rsidRDefault="00493A3B" w:rsidP="00C9399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hanging="567"/>
        <w:jc w:val="both"/>
        <w:rPr>
          <w:rFonts w:ascii="Arial Narrow" w:hAnsi="Arial Narrow"/>
        </w:rPr>
      </w:pPr>
      <w:r w:rsidRPr="00165790">
        <w:rPr>
          <w:rFonts w:ascii="Arial Narrow" w:hAnsi="Arial Narrow"/>
          <w:b/>
        </w:rPr>
        <w:object w:dxaOrig="480" w:dyaOrig="320">
          <v:shape id="_x0000_i1033" type="#_x0000_t75" style="width:23.55pt;height:16.35pt" o:ole="">
            <v:imagedata r:id="rId31" o:title=""/>
          </v:shape>
          <o:OLEObject Type="Embed" ProgID="Equation.3" ShapeID="_x0000_i1033" DrawAspect="Content" ObjectID="_1413969567" r:id="rId32"/>
        </w:object>
      </w:r>
      <w:r w:rsidRPr="00493A3B">
        <w:rPr>
          <w:rFonts w:ascii="Arial Narrow" w:hAnsi="Arial Narrow"/>
          <w:sz w:val="24"/>
          <w:szCs w:val="24"/>
        </w:rPr>
        <w:tab/>
        <w:t>i</w:t>
      </w:r>
      <w:r>
        <w:rPr>
          <w:rFonts w:ascii="Arial Narrow" w:hAnsi="Arial Narrow"/>
          <w:sz w:val="24"/>
          <w:szCs w:val="24"/>
        </w:rPr>
        <w:t xml:space="preserve">s the licence fee paid by the distribution business for the Financial Year ending in June of </w:t>
      </w:r>
      <w:r w:rsidR="00552A94">
        <w:rPr>
          <w:rFonts w:ascii="Arial Narrow" w:hAnsi="Arial Narrow"/>
          <w:sz w:val="24"/>
          <w:szCs w:val="24"/>
        </w:rPr>
        <w:tab/>
      </w:r>
      <w:r>
        <w:rPr>
          <w:rFonts w:ascii="Arial Narrow" w:hAnsi="Arial Narrow"/>
          <w:sz w:val="24"/>
          <w:szCs w:val="24"/>
        </w:rPr>
        <w:t xml:space="preserve">the </w:t>
      </w:r>
      <w:r w:rsidRPr="00493A3B">
        <w:rPr>
          <w:rFonts w:ascii="Arial Narrow" w:hAnsi="Arial Narrow"/>
          <w:sz w:val="24"/>
          <w:szCs w:val="24"/>
        </w:rPr>
        <w:t xml:space="preserve">Calendar Year </w:t>
      </w:r>
      <w:r w:rsidRPr="003874D8">
        <w:rPr>
          <w:rFonts w:ascii="Arial Narrow" w:hAnsi="Arial Narrow"/>
          <w:b/>
          <w:i/>
          <w:sz w:val="24"/>
          <w:szCs w:val="24"/>
        </w:rPr>
        <w:t>t</w:t>
      </w:r>
      <w:r w:rsidR="003874D8">
        <w:rPr>
          <w:rFonts w:ascii="Arial Narrow" w:hAnsi="Arial Narrow"/>
          <w:b/>
          <w:i/>
          <w:sz w:val="24"/>
          <w:szCs w:val="24"/>
        </w:rPr>
        <w:t xml:space="preserve"> </w:t>
      </w:r>
      <w:r w:rsidRPr="003874D8">
        <w:rPr>
          <w:rFonts w:ascii="Arial Narrow" w:hAnsi="Arial Narrow"/>
          <w:b/>
          <w:i/>
          <w:sz w:val="24"/>
          <w:szCs w:val="24"/>
        </w:rPr>
        <w:t>-</w:t>
      </w:r>
      <w:r w:rsidR="003874D8">
        <w:rPr>
          <w:rFonts w:ascii="Arial Narrow" w:hAnsi="Arial Narrow"/>
          <w:b/>
          <w:i/>
          <w:sz w:val="24"/>
          <w:szCs w:val="24"/>
        </w:rPr>
        <w:t xml:space="preserve"> </w:t>
      </w:r>
      <w:r w:rsidRPr="003874D8">
        <w:rPr>
          <w:rFonts w:ascii="Arial Narrow" w:hAnsi="Arial Narrow"/>
          <w:b/>
          <w:i/>
          <w:sz w:val="24"/>
          <w:szCs w:val="24"/>
        </w:rPr>
        <w:t>1</w:t>
      </w:r>
    </w:p>
    <w:p w:rsidR="00493A3B" w:rsidRPr="004901C6" w:rsidRDefault="00C93992" w:rsidP="00C9399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hanging="709"/>
        <w:jc w:val="both"/>
        <w:rPr>
          <w:rFonts w:ascii="Arial Narrow" w:eastAsia="Times New Roman" w:hAnsi="Arial Narrow"/>
          <w:sz w:val="24"/>
          <w:szCs w:val="24"/>
        </w:rPr>
      </w:pPr>
      <w:r w:rsidRPr="002B5A71">
        <w:rPr>
          <w:position w:val="-12"/>
        </w:rPr>
        <w:object w:dxaOrig="680" w:dyaOrig="360">
          <v:shape id="_x0000_i1034" type="#_x0000_t75" style="width:34.05pt;height:18.35pt" o:ole="">
            <v:imagedata r:id="rId11" o:title=""/>
          </v:shape>
          <o:OLEObject Type="Embed" ProgID="Equation.3" ShapeID="_x0000_i1034" DrawAspect="Content" ObjectID="_1413969568" r:id="rId33"/>
        </w:object>
      </w:r>
      <w:r w:rsidRPr="00C93992">
        <w:rPr>
          <w:rFonts w:ascii="Arial Narrow" w:eastAsia="Times New Roman" w:hAnsi="Arial Narrow"/>
          <w:sz w:val="24"/>
          <w:szCs w:val="24"/>
        </w:rPr>
        <w:tab/>
        <w:t xml:space="preserve">is calculated as the September quarter CPI for the year immediately preceding </w:t>
      </w:r>
      <w:r w:rsidR="00E46BC4" w:rsidRPr="00E46BC4">
        <w:rPr>
          <w:rFonts w:ascii="Arial Narrow" w:eastAsia="Times New Roman" w:hAnsi="Arial Narrow"/>
          <w:sz w:val="24"/>
          <w:szCs w:val="24"/>
        </w:rPr>
        <w:t>year</w:t>
      </w:r>
      <w:r w:rsidR="00E46BC4" w:rsidRPr="00C93992">
        <w:rPr>
          <w:rFonts w:ascii="Arial Narrow" w:eastAsia="Times New Roman" w:hAnsi="Arial Narrow"/>
          <w:i/>
          <w:sz w:val="24"/>
          <w:szCs w:val="24"/>
        </w:rPr>
        <w:t xml:space="preserve"> </w:t>
      </w:r>
      <w:r w:rsidR="00E46BC4" w:rsidRPr="00E46BC4">
        <w:rPr>
          <w:rFonts w:ascii="Arial Narrow" w:eastAsia="Times New Roman" w:hAnsi="Arial Narrow"/>
          <w:b/>
          <w:i/>
          <w:sz w:val="24"/>
          <w:szCs w:val="24"/>
        </w:rPr>
        <w:t>t</w:t>
      </w:r>
      <w:r w:rsidR="00E46BC4" w:rsidRPr="00C93992">
        <w:rPr>
          <w:rFonts w:ascii="Arial Narrow" w:eastAsia="Times New Roman" w:hAnsi="Arial Narrow"/>
          <w:sz w:val="24"/>
          <w:szCs w:val="24"/>
        </w:rPr>
        <w:t xml:space="preserve">, divided by the  September quarter CPI for the year immediately preceding </w:t>
      </w:r>
      <w:r w:rsidR="00E46BC4" w:rsidRPr="00E46BC4">
        <w:rPr>
          <w:rFonts w:ascii="Arial Narrow" w:eastAsia="Times New Roman" w:hAnsi="Arial Narrow"/>
          <w:sz w:val="24"/>
          <w:szCs w:val="24"/>
        </w:rPr>
        <w:t>year</w:t>
      </w:r>
      <w:r w:rsidR="00E46BC4" w:rsidRPr="00C93992">
        <w:rPr>
          <w:rFonts w:ascii="Arial Narrow" w:eastAsia="Times New Roman" w:hAnsi="Arial Narrow"/>
          <w:i/>
          <w:sz w:val="24"/>
          <w:szCs w:val="24"/>
        </w:rPr>
        <w:t xml:space="preserve"> </w:t>
      </w:r>
      <w:r w:rsidR="00E46BC4" w:rsidRPr="00E46BC4">
        <w:rPr>
          <w:rFonts w:ascii="Arial Narrow" w:eastAsia="Times New Roman" w:hAnsi="Arial Narrow"/>
          <w:b/>
          <w:i/>
          <w:sz w:val="24"/>
          <w:szCs w:val="24"/>
        </w:rPr>
        <w:t>t-1</w:t>
      </w:r>
      <w:r w:rsidR="00E46BC4">
        <w:rPr>
          <w:rFonts w:ascii="Arial Narrow" w:eastAsia="Times New Roman" w:hAnsi="Arial Narrow"/>
          <w:i/>
          <w:sz w:val="24"/>
          <w:szCs w:val="24"/>
        </w:rPr>
        <w:t xml:space="preserve"> </w:t>
      </w:r>
      <w:r w:rsidR="00E46BC4">
        <w:rPr>
          <w:rFonts w:ascii="Arial Narrow" w:eastAsia="Times New Roman" w:hAnsi="Arial Narrow"/>
          <w:sz w:val="24"/>
          <w:szCs w:val="24"/>
        </w:rPr>
        <w:t>less 1</w:t>
      </w:r>
      <w:r w:rsidRPr="004901C6">
        <w:rPr>
          <w:rFonts w:ascii="Arial Narrow" w:eastAsia="Times New Roman" w:hAnsi="Arial Narrow"/>
          <w:sz w:val="24"/>
          <w:szCs w:val="24"/>
        </w:rPr>
        <w:t>;</w:t>
      </w:r>
    </w:p>
    <w:p w:rsidR="00493A3B" w:rsidRPr="004901C6" w:rsidRDefault="00493A3B" w:rsidP="00D754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6C4416E4" wp14:editId="0B2F21B1">
            <wp:extent cx="135255" cy="230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sidR="00C36820">
        <w:rPr>
          <w:rFonts w:ascii="Arial Narrow" w:eastAsia="Times New Roman" w:hAnsi="Arial Narrow"/>
          <w:sz w:val="24"/>
          <w:szCs w:val="24"/>
        </w:rPr>
        <w:t xml:space="preserve"> </w:t>
      </w:r>
      <w:r w:rsidR="00C36820">
        <w:rPr>
          <w:rFonts w:ascii="Arial Narrow" w:eastAsia="Times New Roman" w:hAnsi="Arial Narrow"/>
          <w:sz w:val="24"/>
          <w:szCs w:val="24"/>
        </w:rPr>
        <w:tab/>
      </w:r>
      <w:r w:rsidRPr="004901C6">
        <w:rPr>
          <w:rFonts w:ascii="Arial Narrow" w:eastAsia="Times New Roman" w:hAnsi="Arial Narrow"/>
          <w:sz w:val="24"/>
          <w:szCs w:val="24"/>
        </w:rPr>
        <w:t>is -</w:t>
      </w:r>
      <w:r>
        <w:rPr>
          <w:rFonts w:ascii="Arial Narrow" w:eastAsia="Times New Roman" w:hAnsi="Arial Narrow"/>
          <w:sz w:val="24"/>
          <w:szCs w:val="24"/>
        </w:rPr>
        <w:t xml:space="preserve"> 0</w:t>
      </w:r>
      <w:r w:rsidR="00A54392">
        <w:rPr>
          <w:rFonts w:ascii="Arial Narrow" w:eastAsia="Times New Roman" w:hAnsi="Arial Narrow"/>
          <w:sz w:val="24"/>
          <w:szCs w:val="24"/>
        </w:rPr>
        <w:t>.</w:t>
      </w:r>
      <w:r w:rsidR="008B2676">
        <w:rPr>
          <w:rFonts w:ascii="Arial Narrow" w:eastAsia="Times New Roman" w:hAnsi="Arial Narrow"/>
          <w:sz w:val="24"/>
          <w:szCs w:val="24"/>
        </w:rPr>
        <w:t>0</w:t>
      </w:r>
      <w:r w:rsidR="00E47728">
        <w:rPr>
          <w:rFonts w:ascii="Arial Narrow" w:eastAsia="Times New Roman" w:hAnsi="Arial Narrow"/>
          <w:sz w:val="24"/>
          <w:szCs w:val="24"/>
        </w:rPr>
        <w:t>48</w:t>
      </w:r>
      <w:r>
        <w:rPr>
          <w:rFonts w:ascii="Arial Narrow" w:eastAsia="Times New Roman" w:hAnsi="Arial Narrow"/>
          <w:sz w:val="24"/>
          <w:szCs w:val="24"/>
        </w:rPr>
        <w:t xml:space="preserve"> for 2014</w:t>
      </w:r>
      <w:r w:rsidRPr="004901C6">
        <w:rPr>
          <w:rFonts w:ascii="Arial Narrow" w:eastAsia="Times New Roman" w:hAnsi="Arial Narrow"/>
          <w:sz w:val="24"/>
          <w:szCs w:val="24"/>
        </w:rPr>
        <w:t>;</w:t>
      </w:r>
    </w:p>
    <w:p w:rsidR="00493A3B" w:rsidRPr="004901C6" w:rsidRDefault="00493A3B" w:rsidP="00D754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2A2C3654" wp14:editId="7D2D02BD">
            <wp:extent cx="135255" cy="230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sidR="00C36820">
        <w:rPr>
          <w:rFonts w:ascii="Arial Narrow" w:eastAsia="Times New Roman" w:hAnsi="Arial Narrow"/>
          <w:sz w:val="24"/>
          <w:szCs w:val="24"/>
        </w:rPr>
        <w:tab/>
      </w:r>
      <w:r w:rsidR="00E01365">
        <w:rPr>
          <w:rFonts w:ascii="Arial Narrow" w:eastAsia="Times New Roman" w:hAnsi="Arial Narrow"/>
          <w:sz w:val="24"/>
          <w:szCs w:val="24"/>
        </w:rPr>
        <w:t xml:space="preserve">is </w:t>
      </w:r>
      <w:r w:rsidRPr="004901C6">
        <w:rPr>
          <w:rFonts w:ascii="Arial Narrow" w:eastAsia="Times New Roman" w:hAnsi="Arial Narrow"/>
          <w:sz w:val="24"/>
          <w:szCs w:val="24"/>
        </w:rPr>
        <w:t>-</w:t>
      </w:r>
      <w:r>
        <w:rPr>
          <w:rFonts w:ascii="Arial Narrow" w:eastAsia="Times New Roman" w:hAnsi="Arial Narrow"/>
          <w:sz w:val="24"/>
          <w:szCs w:val="24"/>
        </w:rPr>
        <w:t xml:space="preserve"> 0</w:t>
      </w:r>
      <w:r w:rsidR="00A47154">
        <w:rPr>
          <w:rFonts w:ascii="Arial Narrow" w:eastAsia="Times New Roman" w:hAnsi="Arial Narrow"/>
          <w:sz w:val="24"/>
          <w:szCs w:val="24"/>
        </w:rPr>
        <w:t>.0</w:t>
      </w:r>
      <w:r w:rsidR="00E47728">
        <w:rPr>
          <w:rFonts w:ascii="Arial Narrow" w:eastAsia="Times New Roman" w:hAnsi="Arial Narrow"/>
          <w:sz w:val="24"/>
          <w:szCs w:val="24"/>
        </w:rPr>
        <w:t>48</w:t>
      </w:r>
      <w:r w:rsidRPr="004901C6">
        <w:rPr>
          <w:rFonts w:ascii="Arial Narrow" w:eastAsia="Times New Roman" w:hAnsi="Arial Narrow"/>
          <w:sz w:val="24"/>
          <w:szCs w:val="24"/>
        </w:rPr>
        <w:t xml:space="preserve"> for 20</w:t>
      </w:r>
      <w:r>
        <w:rPr>
          <w:rFonts w:ascii="Arial Narrow" w:eastAsia="Times New Roman" w:hAnsi="Arial Narrow"/>
          <w:sz w:val="24"/>
          <w:szCs w:val="24"/>
        </w:rPr>
        <w:t>15</w:t>
      </w:r>
      <w:r w:rsidRPr="004901C6">
        <w:rPr>
          <w:rFonts w:ascii="Arial Narrow" w:eastAsia="Times New Roman" w:hAnsi="Arial Narrow"/>
          <w:sz w:val="24"/>
          <w:szCs w:val="24"/>
        </w:rPr>
        <w:t>;</w:t>
      </w:r>
    </w:p>
    <w:p w:rsidR="00493A3B" w:rsidRPr="004901C6" w:rsidRDefault="00493A3B" w:rsidP="00D754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42CEFEC7" wp14:editId="1A10E459">
            <wp:extent cx="135255"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sidR="00C36820">
        <w:rPr>
          <w:rFonts w:ascii="Arial Narrow" w:eastAsia="Times New Roman" w:hAnsi="Arial Narrow"/>
          <w:sz w:val="24"/>
          <w:szCs w:val="24"/>
        </w:rPr>
        <w:tab/>
      </w:r>
      <w:r w:rsidR="00E01365">
        <w:rPr>
          <w:rFonts w:ascii="Arial Narrow" w:eastAsia="Times New Roman" w:hAnsi="Arial Narrow"/>
          <w:sz w:val="24"/>
          <w:szCs w:val="24"/>
        </w:rPr>
        <w:t>is</w:t>
      </w:r>
      <w:r w:rsidRPr="004901C6">
        <w:rPr>
          <w:rFonts w:ascii="Arial Narrow" w:eastAsia="Times New Roman" w:hAnsi="Arial Narrow"/>
          <w:sz w:val="24"/>
          <w:szCs w:val="24"/>
        </w:rPr>
        <w:t xml:space="preserve"> -</w:t>
      </w:r>
      <w:r>
        <w:rPr>
          <w:rFonts w:ascii="Arial Narrow" w:eastAsia="Times New Roman" w:hAnsi="Arial Narrow"/>
          <w:sz w:val="24"/>
          <w:szCs w:val="24"/>
        </w:rPr>
        <w:t xml:space="preserve"> 0</w:t>
      </w:r>
      <w:r w:rsidR="00A47154">
        <w:rPr>
          <w:rFonts w:ascii="Arial Narrow" w:eastAsia="Times New Roman" w:hAnsi="Arial Narrow"/>
          <w:sz w:val="24"/>
          <w:szCs w:val="24"/>
        </w:rPr>
        <w:t>.0</w:t>
      </w:r>
      <w:r w:rsidR="00E47728">
        <w:rPr>
          <w:rFonts w:ascii="Arial Narrow" w:eastAsia="Times New Roman" w:hAnsi="Arial Narrow"/>
          <w:sz w:val="24"/>
          <w:szCs w:val="24"/>
        </w:rPr>
        <w:t>48</w:t>
      </w:r>
      <w:r w:rsidRPr="004901C6">
        <w:rPr>
          <w:rFonts w:ascii="Arial Narrow" w:eastAsia="Times New Roman" w:hAnsi="Arial Narrow"/>
          <w:sz w:val="24"/>
          <w:szCs w:val="24"/>
        </w:rPr>
        <w:t xml:space="preserve"> for 20</w:t>
      </w:r>
      <w:r>
        <w:rPr>
          <w:rFonts w:ascii="Arial Narrow" w:eastAsia="Times New Roman" w:hAnsi="Arial Narrow"/>
          <w:sz w:val="24"/>
          <w:szCs w:val="24"/>
        </w:rPr>
        <w:t>16</w:t>
      </w:r>
      <w:r w:rsidRPr="004901C6">
        <w:rPr>
          <w:rFonts w:ascii="Arial Narrow" w:eastAsia="Times New Roman" w:hAnsi="Arial Narrow"/>
          <w:sz w:val="24"/>
          <w:szCs w:val="24"/>
        </w:rPr>
        <w:t>;</w:t>
      </w:r>
    </w:p>
    <w:p w:rsidR="00493A3B" w:rsidRDefault="00493A3B" w:rsidP="003B1DD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1514EBD3" wp14:editId="5EA7A7B0">
            <wp:extent cx="135255" cy="230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sidR="00C36820">
        <w:rPr>
          <w:rFonts w:ascii="Arial Narrow" w:eastAsia="Times New Roman" w:hAnsi="Arial Narrow"/>
          <w:sz w:val="24"/>
          <w:szCs w:val="24"/>
        </w:rPr>
        <w:tab/>
      </w:r>
      <w:r w:rsidRPr="004901C6">
        <w:rPr>
          <w:rFonts w:ascii="Arial Narrow" w:eastAsia="Times New Roman" w:hAnsi="Arial Narrow"/>
          <w:sz w:val="24"/>
          <w:szCs w:val="24"/>
        </w:rPr>
        <w:t>is -</w:t>
      </w:r>
      <w:r>
        <w:rPr>
          <w:rFonts w:ascii="Arial Narrow" w:eastAsia="Times New Roman" w:hAnsi="Arial Narrow"/>
          <w:sz w:val="24"/>
          <w:szCs w:val="24"/>
        </w:rPr>
        <w:t xml:space="preserve"> 0</w:t>
      </w:r>
      <w:r w:rsidR="00A47154">
        <w:rPr>
          <w:rFonts w:ascii="Arial Narrow" w:eastAsia="Times New Roman" w:hAnsi="Arial Narrow"/>
          <w:sz w:val="24"/>
          <w:szCs w:val="24"/>
        </w:rPr>
        <w:t>.0</w:t>
      </w:r>
      <w:r w:rsidR="00E47728">
        <w:rPr>
          <w:rFonts w:ascii="Arial Narrow" w:eastAsia="Times New Roman" w:hAnsi="Arial Narrow"/>
          <w:sz w:val="24"/>
          <w:szCs w:val="24"/>
        </w:rPr>
        <w:t>48</w:t>
      </w:r>
      <w:r w:rsidRPr="004901C6">
        <w:rPr>
          <w:rFonts w:ascii="Arial Narrow" w:eastAsia="Times New Roman" w:hAnsi="Arial Narrow"/>
          <w:sz w:val="24"/>
          <w:szCs w:val="24"/>
        </w:rPr>
        <w:t xml:space="preserve"> for 20</w:t>
      </w:r>
      <w:r>
        <w:rPr>
          <w:rFonts w:ascii="Arial Narrow" w:eastAsia="Times New Roman" w:hAnsi="Arial Narrow"/>
          <w:sz w:val="24"/>
          <w:szCs w:val="24"/>
        </w:rPr>
        <w:t>17</w:t>
      </w:r>
      <w:r w:rsidRPr="004901C6">
        <w:rPr>
          <w:rFonts w:ascii="Arial Narrow" w:eastAsia="Times New Roman" w:hAnsi="Arial Narrow"/>
          <w:sz w:val="24"/>
          <w:szCs w:val="24"/>
        </w:rPr>
        <w:t>;</w:t>
      </w:r>
    </w:p>
    <w:p w:rsidR="003B1DD2" w:rsidRPr="004901C6" w:rsidRDefault="003B1DD2" w:rsidP="00D754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sidRPr="00867DBB">
        <w:rPr>
          <w:rFonts w:ascii="Arial Narrow" w:hAnsi="Arial Narrow"/>
          <w:b/>
          <w:position w:val="-12"/>
        </w:rPr>
        <w:object w:dxaOrig="279" w:dyaOrig="360">
          <v:shape id="_x0000_i1035" type="#_x0000_t75" style="width:12.45pt;height:18.35pt" o:ole="" fillcolor="window">
            <v:imagedata r:id="rId25" o:title=""/>
          </v:shape>
          <o:OLEObject Type="Embed" ProgID="Equation.3" ShapeID="_x0000_i1035" DrawAspect="Content" ObjectID="_1413969569" r:id="rId34"/>
        </w:object>
      </w:r>
      <w:r w:rsidRPr="00867DBB">
        <w:rPr>
          <w:rFonts w:ascii="Arial Narrow" w:hAnsi="Arial Narrow"/>
          <w:b/>
        </w:rPr>
        <w:tab/>
      </w:r>
      <w:r w:rsidRPr="009D3DAC">
        <w:rPr>
          <w:rFonts w:ascii="Arial Narrow" w:hAnsi="Arial Narrow"/>
          <w:sz w:val="24"/>
          <w:szCs w:val="24"/>
        </w:rPr>
        <w:t xml:space="preserve">is the </w:t>
      </w:r>
      <w:r>
        <w:rPr>
          <w:rFonts w:ascii="Arial Narrow" w:hAnsi="Arial Narrow"/>
          <w:sz w:val="24"/>
          <w:szCs w:val="24"/>
        </w:rPr>
        <w:t>approved pass</w:t>
      </w:r>
      <w:r w:rsidR="00637A99">
        <w:rPr>
          <w:rFonts w:ascii="Arial Narrow" w:hAnsi="Arial Narrow"/>
          <w:sz w:val="24"/>
          <w:szCs w:val="24"/>
        </w:rPr>
        <w:t xml:space="preserve"> </w:t>
      </w:r>
      <w:r>
        <w:rPr>
          <w:rFonts w:ascii="Arial Narrow" w:hAnsi="Arial Narrow"/>
          <w:sz w:val="24"/>
          <w:szCs w:val="24"/>
        </w:rPr>
        <w:t xml:space="preserve">through amount for Calendar Year </w:t>
      </w:r>
      <w:r w:rsidRPr="00A9633E">
        <w:rPr>
          <w:rFonts w:ascii="Arial Narrow" w:hAnsi="Arial Narrow"/>
          <w:i/>
          <w:sz w:val="24"/>
          <w:szCs w:val="24"/>
        </w:rPr>
        <w:t>t</w:t>
      </w:r>
      <w:r>
        <w:rPr>
          <w:rFonts w:ascii="Arial Narrow" w:hAnsi="Arial Narrow"/>
          <w:sz w:val="24"/>
          <w:szCs w:val="24"/>
        </w:rPr>
        <w:t>;</w:t>
      </w:r>
    </w:p>
    <w:p w:rsidR="00493A3B" w:rsidRPr="004901C6" w:rsidRDefault="00493A3B" w:rsidP="00D754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250D6BB0" wp14:editId="0EE8F8DC">
            <wp:extent cx="214630" cy="230505"/>
            <wp:effectExtent l="0" t="0" r="0" b="0"/>
            <wp:docPr id="1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4630" cy="230505"/>
                    </a:xfrm>
                    <a:prstGeom prst="rect">
                      <a:avLst/>
                    </a:prstGeom>
                    <a:noFill/>
                    <a:ln>
                      <a:noFill/>
                    </a:ln>
                  </pic:spPr>
                </pic:pic>
              </a:graphicData>
            </a:graphic>
          </wp:inline>
        </w:drawing>
      </w:r>
      <w:r w:rsidR="00C36820">
        <w:rPr>
          <w:rFonts w:ascii="Arial Narrow" w:eastAsia="Times New Roman" w:hAnsi="Arial Narrow"/>
          <w:sz w:val="24"/>
          <w:szCs w:val="24"/>
        </w:rPr>
        <w:tab/>
      </w:r>
      <w:r w:rsidRPr="004901C6">
        <w:rPr>
          <w:rFonts w:ascii="Arial Narrow" w:eastAsia="Times New Roman" w:hAnsi="Arial Narrow"/>
          <w:sz w:val="24"/>
          <w:szCs w:val="24"/>
        </w:rPr>
        <w:t xml:space="preserve">is the prevailing component </w:t>
      </w:r>
      <w:r>
        <w:rPr>
          <w:rFonts w:ascii="Arial Narrow" w:eastAsia="Times New Roman" w:hAnsi="Arial Narrow"/>
          <w:noProof/>
          <w:sz w:val="24"/>
          <w:szCs w:val="24"/>
          <w:lang w:eastAsia="en-AU"/>
        </w:rPr>
        <w:drawing>
          <wp:inline distT="0" distB="0" distL="0" distR="0" wp14:anchorId="1A9FD30F" wp14:editId="0070B6B4">
            <wp:extent cx="55880" cy="214630"/>
            <wp:effectExtent l="0" t="0" r="1270" b="0"/>
            <wp:docPr id="1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Pr="004901C6">
        <w:rPr>
          <w:rFonts w:ascii="Arial Narrow" w:eastAsia="Times New Roman" w:hAnsi="Arial Narrow"/>
          <w:sz w:val="24"/>
          <w:szCs w:val="24"/>
        </w:rPr>
        <w:t xml:space="preserve"> of </w:t>
      </w:r>
      <w:r>
        <w:rPr>
          <w:rFonts w:ascii="Arial Narrow" w:eastAsia="Times New Roman" w:hAnsi="Arial Narrow"/>
          <w:sz w:val="24"/>
          <w:szCs w:val="24"/>
        </w:rPr>
        <w:t xml:space="preserve">Haulage </w:t>
      </w:r>
      <w:r w:rsidRPr="004901C6">
        <w:rPr>
          <w:rFonts w:ascii="Arial Narrow" w:eastAsia="Times New Roman" w:hAnsi="Arial Narrow"/>
          <w:sz w:val="24"/>
          <w:szCs w:val="24"/>
        </w:rPr>
        <w:t xml:space="preserve">Reference Tariff  in </w:t>
      </w:r>
      <w:r w:rsidRPr="00C36820">
        <w:rPr>
          <w:rFonts w:ascii="Arial Narrow" w:eastAsia="Times New Roman" w:hAnsi="Arial Narrow"/>
          <w:sz w:val="24"/>
          <w:szCs w:val="24"/>
        </w:rPr>
        <w:t xml:space="preserve">year </w:t>
      </w:r>
      <w:r w:rsidRPr="00C36820">
        <w:rPr>
          <w:rFonts w:ascii="Arial Narrow" w:eastAsia="Times New Roman" w:hAnsi="Arial Narrow"/>
          <w:b/>
          <w:bCs/>
          <w:i/>
          <w:iCs/>
          <w:sz w:val="24"/>
          <w:szCs w:val="24"/>
        </w:rPr>
        <w:t>t – 1</w:t>
      </w:r>
      <w:r w:rsidRPr="00C36820">
        <w:rPr>
          <w:rFonts w:ascii="Arial Narrow" w:eastAsia="Times New Roman" w:hAnsi="Arial Narrow"/>
          <w:sz w:val="24"/>
          <w:szCs w:val="24"/>
        </w:rPr>
        <w:t xml:space="preserve">; </w:t>
      </w:r>
      <w:r w:rsidR="00C36820">
        <w:rPr>
          <w:rFonts w:ascii="Arial Narrow" w:eastAsia="Times New Roman" w:hAnsi="Arial Narrow"/>
          <w:sz w:val="24"/>
          <w:szCs w:val="24"/>
        </w:rPr>
        <w:t>and</w:t>
      </w:r>
    </w:p>
    <w:p w:rsidR="00493A3B" w:rsidRPr="004901C6" w:rsidRDefault="00493A3B" w:rsidP="003B1DD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578"/>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47C83E58" wp14:editId="680C9101">
            <wp:extent cx="222885" cy="230505"/>
            <wp:effectExtent l="0" t="0" r="5715" b="0"/>
            <wp:docPr id="1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00C36820">
        <w:rPr>
          <w:rFonts w:ascii="Arial Narrow" w:eastAsia="Times New Roman" w:hAnsi="Arial Narrow"/>
          <w:sz w:val="24"/>
          <w:szCs w:val="24"/>
        </w:rPr>
        <w:tab/>
      </w:r>
      <w:r w:rsidRPr="004901C6">
        <w:rPr>
          <w:rFonts w:ascii="Arial Narrow" w:eastAsia="Times New Roman" w:hAnsi="Arial Narrow"/>
          <w:sz w:val="24"/>
          <w:szCs w:val="24"/>
        </w:rPr>
        <w:t xml:space="preserve">is the </w:t>
      </w:r>
      <w:r w:rsidR="00A16FF6">
        <w:rPr>
          <w:rFonts w:ascii="Arial Narrow" w:eastAsia="Times New Roman" w:hAnsi="Arial Narrow"/>
          <w:sz w:val="24"/>
          <w:szCs w:val="24"/>
        </w:rPr>
        <w:t xml:space="preserve">verified </w:t>
      </w:r>
      <w:r w:rsidR="003B1DD2">
        <w:rPr>
          <w:rFonts w:ascii="Arial Narrow" w:eastAsia="Times New Roman" w:hAnsi="Arial Narrow"/>
          <w:sz w:val="24"/>
          <w:szCs w:val="24"/>
        </w:rPr>
        <w:t xml:space="preserve">annual </w:t>
      </w:r>
      <w:r w:rsidRPr="004901C6">
        <w:rPr>
          <w:rFonts w:ascii="Arial Narrow" w:eastAsia="Times New Roman" w:hAnsi="Arial Narrow"/>
          <w:sz w:val="24"/>
          <w:szCs w:val="24"/>
        </w:rPr>
        <w:t xml:space="preserve">quantity of component </w:t>
      </w:r>
      <w:r>
        <w:rPr>
          <w:rFonts w:ascii="Arial Narrow" w:eastAsia="Times New Roman" w:hAnsi="Arial Narrow"/>
          <w:noProof/>
          <w:sz w:val="24"/>
          <w:szCs w:val="24"/>
          <w:lang w:eastAsia="en-AU"/>
        </w:rPr>
        <w:drawing>
          <wp:inline distT="0" distB="0" distL="0" distR="0" wp14:anchorId="4523C7CD" wp14:editId="08B4E7A8">
            <wp:extent cx="55880" cy="214630"/>
            <wp:effectExtent l="0" t="0" r="1270" b="0"/>
            <wp:docPr id="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Pr="004901C6">
        <w:rPr>
          <w:rFonts w:ascii="Arial Narrow" w:eastAsia="Times New Roman" w:hAnsi="Arial Narrow"/>
          <w:sz w:val="24"/>
          <w:szCs w:val="24"/>
        </w:rPr>
        <w:t xml:space="preserve"> of </w:t>
      </w:r>
      <w:r>
        <w:rPr>
          <w:rFonts w:ascii="Arial Narrow" w:eastAsia="Times New Roman" w:hAnsi="Arial Narrow"/>
          <w:sz w:val="24"/>
          <w:szCs w:val="24"/>
        </w:rPr>
        <w:t xml:space="preserve">Haulage </w:t>
      </w:r>
      <w:r w:rsidR="003874D8">
        <w:rPr>
          <w:rFonts w:ascii="Arial Narrow" w:eastAsia="Times New Roman" w:hAnsi="Arial Narrow"/>
          <w:sz w:val="24"/>
          <w:szCs w:val="24"/>
        </w:rPr>
        <w:t xml:space="preserve">Reference Tariff </w:t>
      </w:r>
      <w:r w:rsidRPr="004901C6">
        <w:rPr>
          <w:rFonts w:ascii="Arial Narrow" w:eastAsia="Times New Roman" w:hAnsi="Arial Narrow"/>
          <w:sz w:val="24"/>
          <w:szCs w:val="24"/>
        </w:rPr>
        <w:t>sold in y</w:t>
      </w:r>
      <w:r w:rsidR="00C36820">
        <w:rPr>
          <w:rFonts w:ascii="Arial Narrow" w:eastAsia="Times New Roman" w:hAnsi="Arial Narrow"/>
          <w:sz w:val="24"/>
          <w:szCs w:val="24"/>
        </w:rPr>
        <w:t>ear </w:t>
      </w:r>
      <w:r w:rsidRPr="00C36820">
        <w:rPr>
          <w:rFonts w:ascii="Arial Narrow" w:eastAsia="Times New Roman" w:hAnsi="Arial Narrow"/>
          <w:b/>
          <w:bCs/>
          <w:i/>
          <w:iCs/>
          <w:sz w:val="24"/>
          <w:szCs w:val="24"/>
        </w:rPr>
        <w:t>t–2</w:t>
      </w:r>
      <w:r w:rsidRPr="00C36820">
        <w:rPr>
          <w:rFonts w:ascii="Arial Narrow" w:eastAsia="Times New Roman" w:hAnsi="Arial Narrow"/>
          <w:sz w:val="24"/>
          <w:szCs w:val="24"/>
        </w:rPr>
        <w:t xml:space="preserve"> (expressed in the units in which that component is expressed (eg, GJ))</w:t>
      </w:r>
      <w:r w:rsidR="00C36820">
        <w:rPr>
          <w:rFonts w:ascii="Arial Narrow" w:eastAsia="Times New Roman" w:hAnsi="Arial Narrow"/>
          <w:sz w:val="24"/>
          <w:szCs w:val="24"/>
        </w:rPr>
        <w:t>.</w:t>
      </w:r>
    </w:p>
    <w:p w:rsidR="00493A3B" w:rsidRDefault="00493A3B" w:rsidP="00D754F3">
      <w:pPr>
        <w:spacing w:after="0" w:line="240" w:lineRule="auto"/>
        <w:ind w:left="720"/>
        <w:jc w:val="both"/>
        <w:rPr>
          <w:rFonts w:ascii="Arial Narrow" w:eastAsia="Times New Roman" w:hAnsi="Arial Narrow" w:cs="Arial Narrow"/>
          <w:i/>
          <w:u w:val="single"/>
          <w:lang w:val="en-US"/>
        </w:rPr>
      </w:pPr>
    </w:p>
    <w:p w:rsidR="001B1595" w:rsidRDefault="001B1595">
      <w:pPr>
        <w:spacing w:after="0" w:line="240" w:lineRule="auto"/>
        <w:rPr>
          <w:rFonts w:ascii="Arial Narrow" w:eastAsia="Times New Roman" w:hAnsi="Arial Narrow" w:cs="Arial Narrow"/>
          <w:b/>
          <w:color w:val="17365D" w:themeColor="text2" w:themeShade="BF"/>
          <w:sz w:val="24"/>
          <w:szCs w:val="24"/>
          <w:lang w:val="en-US"/>
        </w:rPr>
      </w:pPr>
      <w:r>
        <w:rPr>
          <w:rFonts w:ascii="Arial Narrow" w:eastAsia="Times New Roman" w:hAnsi="Arial Narrow" w:cs="Arial Narrow"/>
          <w:b/>
          <w:color w:val="17365D" w:themeColor="text2" w:themeShade="BF"/>
          <w:sz w:val="24"/>
          <w:szCs w:val="24"/>
          <w:lang w:val="en-US"/>
        </w:rPr>
        <w:br w:type="page"/>
      </w:r>
    </w:p>
    <w:p w:rsidR="00A9633E" w:rsidRPr="008C34D0" w:rsidRDefault="00186CF9" w:rsidP="007D4726">
      <w:pPr>
        <w:tabs>
          <w:tab w:val="left" w:pos="567"/>
        </w:tabs>
        <w:spacing w:after="0" w:line="240" w:lineRule="auto"/>
        <w:ind w:left="567" w:hanging="567"/>
        <w:jc w:val="both"/>
        <w:rPr>
          <w:rFonts w:ascii="Arial Narrow" w:eastAsia="Times New Roman" w:hAnsi="Arial Narrow" w:cs="Arial Narrow"/>
          <w:b/>
          <w:color w:val="17365D" w:themeColor="text2" w:themeShade="BF"/>
          <w:sz w:val="24"/>
          <w:szCs w:val="24"/>
          <w:lang w:val="en-US"/>
        </w:rPr>
      </w:pPr>
      <w:r>
        <w:rPr>
          <w:rFonts w:ascii="Arial Narrow" w:eastAsia="Times New Roman" w:hAnsi="Arial Narrow" w:cs="Arial Narrow"/>
          <w:b/>
          <w:color w:val="17365D" w:themeColor="text2" w:themeShade="BF"/>
          <w:sz w:val="24"/>
          <w:szCs w:val="24"/>
          <w:lang w:val="en-US"/>
        </w:rPr>
        <w:lastRenderedPageBreak/>
        <w:t>2.3</w:t>
      </w:r>
      <w:r w:rsidR="00A9633E" w:rsidRPr="008C34D0">
        <w:rPr>
          <w:rFonts w:ascii="Arial Narrow" w:eastAsia="Times New Roman" w:hAnsi="Arial Narrow" w:cs="Arial Narrow"/>
          <w:b/>
          <w:color w:val="17365D" w:themeColor="text2" w:themeShade="BF"/>
          <w:sz w:val="24"/>
          <w:szCs w:val="24"/>
          <w:lang w:val="en-US"/>
        </w:rPr>
        <w:tab/>
      </w:r>
      <w:r w:rsidR="00A9633E">
        <w:rPr>
          <w:rFonts w:ascii="Arial Narrow" w:eastAsia="Times New Roman" w:hAnsi="Arial Narrow" w:cs="Arial Narrow"/>
          <w:b/>
          <w:color w:val="17365D" w:themeColor="text2" w:themeShade="BF"/>
          <w:sz w:val="24"/>
          <w:szCs w:val="24"/>
          <w:lang w:val="en-US"/>
        </w:rPr>
        <w:t xml:space="preserve">Energy Safe Victoria Levy </w:t>
      </w:r>
      <w:r w:rsidR="00A9633E" w:rsidRPr="00CB4663">
        <w:rPr>
          <w:rFonts w:ascii="Arial Narrow" w:eastAsia="Times New Roman" w:hAnsi="Arial Narrow" w:cs="Arial Narrow"/>
          <w:b/>
          <w:color w:val="17365D" w:themeColor="text2" w:themeShade="BF"/>
          <w:sz w:val="24"/>
          <w:szCs w:val="24"/>
          <w:lang w:val="en-US"/>
        </w:rPr>
        <w:t>Factor</w:t>
      </w:r>
    </w:p>
    <w:p w:rsidR="00A9633E" w:rsidRDefault="00A9633E" w:rsidP="00C2179D">
      <w:pPr>
        <w:spacing w:after="0" w:line="240" w:lineRule="auto"/>
        <w:jc w:val="both"/>
        <w:rPr>
          <w:rFonts w:ascii="Arial Narrow" w:eastAsia="Times New Roman" w:hAnsi="Arial Narrow" w:cs="Arial Narrow"/>
          <w:sz w:val="24"/>
          <w:szCs w:val="24"/>
          <w:lang w:val="en-US"/>
        </w:rPr>
      </w:pPr>
    </w:p>
    <w:p w:rsidR="00A9633E" w:rsidRDefault="00A9633E" w:rsidP="00A9633E">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The proposed Energy Safe Victoria (ESV) Levy set out in the tariff control formula is designed to allow for the actual ESV levy charged to </w:t>
      </w:r>
      <w:r w:rsidR="001B1595">
        <w:rPr>
          <w:rFonts w:ascii="Arial Narrow" w:eastAsia="Times New Roman" w:hAnsi="Arial Narrow" w:cs="Arial Narrow"/>
          <w:sz w:val="24"/>
          <w:szCs w:val="24"/>
          <w:lang w:val="en-US"/>
        </w:rPr>
        <w:t xml:space="preserve">Envestra to </w:t>
      </w:r>
      <w:r>
        <w:rPr>
          <w:rFonts w:ascii="Arial Narrow" w:eastAsia="Times New Roman" w:hAnsi="Arial Narrow" w:cs="Arial Narrow"/>
          <w:sz w:val="24"/>
          <w:szCs w:val="24"/>
          <w:lang w:val="en-US"/>
        </w:rPr>
        <w:t xml:space="preserve">be passed through. As Envestra is proposing to recover a forecast of the levy </w:t>
      </w:r>
      <w:r w:rsidR="001B1595">
        <w:rPr>
          <w:rFonts w:ascii="Arial Narrow" w:eastAsia="Times New Roman" w:hAnsi="Arial Narrow" w:cs="Arial Narrow"/>
          <w:sz w:val="24"/>
          <w:szCs w:val="24"/>
          <w:lang w:val="en-US"/>
        </w:rPr>
        <w:t>as o</w:t>
      </w:r>
      <w:r>
        <w:rPr>
          <w:rFonts w:ascii="Arial Narrow" w:eastAsia="Times New Roman" w:hAnsi="Arial Narrow" w:cs="Arial Narrow"/>
          <w:sz w:val="24"/>
          <w:szCs w:val="24"/>
          <w:lang w:val="en-US"/>
        </w:rPr>
        <w:t xml:space="preserve">perating expenditure, this factor adjusts the tariffs to account for any </w:t>
      </w:r>
      <w:r w:rsidR="00186CF9">
        <w:rPr>
          <w:rFonts w:ascii="Arial Narrow" w:eastAsia="Times New Roman" w:hAnsi="Arial Narrow" w:cs="Arial Narrow"/>
          <w:sz w:val="24"/>
          <w:szCs w:val="24"/>
          <w:lang w:val="en-US"/>
        </w:rPr>
        <w:t>difference</w:t>
      </w:r>
      <w:r>
        <w:rPr>
          <w:rFonts w:ascii="Arial Narrow" w:eastAsia="Times New Roman" w:hAnsi="Arial Narrow" w:cs="Arial Narrow"/>
          <w:sz w:val="24"/>
          <w:szCs w:val="24"/>
          <w:lang w:val="en-US"/>
        </w:rPr>
        <w:t xml:space="preserve"> between the forecast and actual levies over the </w:t>
      </w:r>
      <w:r w:rsidR="00E56012">
        <w:rPr>
          <w:rFonts w:ascii="Arial Narrow" w:eastAsia="Times New Roman" w:hAnsi="Arial Narrow" w:cs="Arial Narrow"/>
          <w:sz w:val="24"/>
          <w:szCs w:val="24"/>
          <w:lang w:val="en-US"/>
        </w:rPr>
        <w:t>2013 to 2017 A</w:t>
      </w:r>
      <w:r>
        <w:rPr>
          <w:rFonts w:ascii="Arial Narrow" w:eastAsia="Times New Roman" w:hAnsi="Arial Narrow" w:cs="Arial Narrow"/>
          <w:sz w:val="24"/>
          <w:szCs w:val="24"/>
          <w:lang w:val="en-US"/>
        </w:rPr>
        <w:t xml:space="preserve">ccess </w:t>
      </w:r>
      <w:r w:rsidR="00E56012">
        <w:rPr>
          <w:rFonts w:ascii="Arial Narrow" w:eastAsia="Times New Roman" w:hAnsi="Arial Narrow" w:cs="Arial Narrow"/>
          <w:sz w:val="24"/>
          <w:szCs w:val="24"/>
          <w:lang w:val="en-US"/>
        </w:rPr>
        <w:t>A</w:t>
      </w:r>
      <w:r>
        <w:rPr>
          <w:rFonts w:ascii="Arial Narrow" w:eastAsia="Times New Roman" w:hAnsi="Arial Narrow" w:cs="Arial Narrow"/>
          <w:sz w:val="24"/>
          <w:szCs w:val="24"/>
          <w:lang w:val="en-US"/>
        </w:rPr>
        <w:t xml:space="preserve">rrangement period.  This forms </w:t>
      </w:r>
      <w:r w:rsidRPr="004901C6">
        <w:rPr>
          <w:rFonts w:ascii="Arial Narrow" w:eastAsia="Times New Roman" w:hAnsi="Arial Narrow" w:cs="Arial Narrow"/>
          <w:sz w:val="24"/>
          <w:szCs w:val="24"/>
          <w:lang w:val="en-US"/>
        </w:rPr>
        <w:t xml:space="preserve">part of </w:t>
      </w:r>
      <w:r>
        <w:rPr>
          <w:rFonts w:ascii="Arial Narrow" w:eastAsia="Times New Roman" w:hAnsi="Arial Narrow" w:cs="Arial Narrow"/>
          <w:sz w:val="24"/>
          <w:szCs w:val="24"/>
          <w:lang w:val="en-US"/>
        </w:rPr>
        <w:t>Schedule 3 of the Reference Tariff Policy of the Access Arrangement</w:t>
      </w:r>
      <w:r w:rsidRPr="004901C6">
        <w:rPr>
          <w:rFonts w:ascii="Arial Narrow" w:eastAsia="Times New Roman" w:hAnsi="Arial Narrow" w:cs="Arial Narrow"/>
          <w:sz w:val="24"/>
          <w:szCs w:val="24"/>
          <w:lang w:val="en-US"/>
        </w:rPr>
        <w:t xml:space="preserve">. </w:t>
      </w:r>
    </w:p>
    <w:p w:rsidR="00A9633E" w:rsidRDefault="00A9633E" w:rsidP="00C2179D">
      <w:pPr>
        <w:spacing w:after="0" w:line="240" w:lineRule="auto"/>
        <w:jc w:val="both"/>
        <w:rPr>
          <w:rFonts w:ascii="Arial Narrow" w:eastAsia="Times New Roman" w:hAnsi="Arial Narrow" w:cs="Arial Narrow"/>
          <w:sz w:val="24"/>
          <w:szCs w:val="24"/>
          <w:lang w:val="en-US"/>
        </w:rPr>
      </w:pPr>
    </w:p>
    <w:p w:rsidR="00A9633E" w:rsidRDefault="008B0640" w:rsidP="00A9633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cs="Arial"/>
          <w:b/>
          <w:sz w:val="24"/>
          <w:szCs w:val="24"/>
        </w:rPr>
      </w:pPr>
      <w:r>
        <w:rPr>
          <w:rFonts w:ascii="Arial Narrow" w:hAnsi="Arial Narrow" w:cs="Arial"/>
          <w:b/>
          <w:sz w:val="24"/>
          <w:szCs w:val="24"/>
        </w:rPr>
        <w:t xml:space="preserve">Victoria </w:t>
      </w:r>
      <w:r w:rsidR="00A9633E" w:rsidRPr="00A2501E">
        <w:rPr>
          <w:rFonts w:ascii="Arial Narrow" w:hAnsi="Arial Narrow" w:cs="Arial"/>
          <w:b/>
          <w:sz w:val="24"/>
          <w:szCs w:val="24"/>
        </w:rPr>
        <w:t xml:space="preserve">Box </w:t>
      </w:r>
      <w:r w:rsidR="00A9633E">
        <w:rPr>
          <w:rFonts w:ascii="Arial Narrow" w:hAnsi="Arial Narrow" w:cs="Arial"/>
          <w:b/>
          <w:sz w:val="24"/>
          <w:szCs w:val="24"/>
        </w:rPr>
        <w:t>3</w:t>
      </w:r>
      <w:r w:rsidR="00A9633E" w:rsidRPr="00A2501E">
        <w:rPr>
          <w:rFonts w:ascii="Arial Narrow" w:hAnsi="Arial Narrow" w:cs="Arial"/>
          <w:b/>
          <w:sz w:val="24"/>
          <w:szCs w:val="24"/>
        </w:rPr>
        <w:t xml:space="preserve">:   FORMULA </w:t>
      </w:r>
      <w:r w:rsidR="00A9633E">
        <w:rPr>
          <w:rFonts w:ascii="Arial Narrow" w:hAnsi="Arial Narrow" w:cs="Arial"/>
          <w:b/>
          <w:sz w:val="24"/>
          <w:szCs w:val="24"/>
        </w:rPr>
        <w:t>3</w:t>
      </w:r>
      <w:r w:rsidR="00A9633E" w:rsidRPr="00A2501E">
        <w:rPr>
          <w:rFonts w:ascii="Arial Narrow" w:hAnsi="Arial Narrow" w:cs="Arial"/>
          <w:b/>
          <w:sz w:val="24"/>
          <w:szCs w:val="24"/>
        </w:rPr>
        <w:t xml:space="preserve"> – </w:t>
      </w:r>
      <w:r w:rsidR="00A9633E">
        <w:rPr>
          <w:rFonts w:ascii="Arial Narrow" w:hAnsi="Arial Narrow" w:cs="Arial"/>
          <w:b/>
          <w:sz w:val="24"/>
          <w:szCs w:val="24"/>
        </w:rPr>
        <w:t xml:space="preserve">ESV LEVY </w:t>
      </w:r>
      <w:r w:rsidR="00A9633E" w:rsidRPr="00A2501E">
        <w:rPr>
          <w:rFonts w:ascii="Arial Narrow" w:hAnsi="Arial Narrow" w:cs="Arial"/>
          <w:b/>
          <w:sz w:val="24"/>
          <w:szCs w:val="24"/>
        </w:rPr>
        <w:t>FORMULA</w:t>
      </w:r>
    </w:p>
    <w:p w:rsidR="008152E4" w:rsidRPr="00A2501E" w:rsidRDefault="008152E4" w:rsidP="00A9633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cs="Arial"/>
          <w:b/>
          <w:sz w:val="24"/>
          <w:szCs w:val="24"/>
        </w:rPr>
      </w:pPr>
    </w:p>
    <w:p w:rsidR="00A9633E" w:rsidRPr="00493A3B" w:rsidRDefault="00A9633E" w:rsidP="00AA6B3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720" w:hanging="578"/>
        <w:jc w:val="both"/>
        <w:rPr>
          <w:rFonts w:ascii="Arial Narrow" w:hAnsi="Arial Narrow" w:cs="Arial"/>
          <w:sz w:val="24"/>
          <w:szCs w:val="24"/>
        </w:rPr>
      </w:pPr>
      <w:r w:rsidRPr="00A9633E">
        <w:rPr>
          <w:rFonts w:ascii="Arial Narrow" w:hAnsi="Arial Narrow" w:cs="Arial"/>
          <w:sz w:val="24"/>
          <w:szCs w:val="24"/>
        </w:rPr>
        <w:t>E</w:t>
      </w:r>
      <w:r w:rsidRPr="00493A3B">
        <w:rPr>
          <w:rFonts w:ascii="Arial Narrow" w:hAnsi="Arial Narrow" w:cs="Arial"/>
          <w:sz w:val="24"/>
          <w:szCs w:val="24"/>
          <w:vertAlign w:val="subscript"/>
        </w:rPr>
        <w:t>t</w:t>
      </w:r>
      <w:r w:rsidRPr="00493A3B">
        <w:rPr>
          <w:rFonts w:ascii="Arial Narrow" w:hAnsi="Arial Narrow" w:cs="Arial"/>
          <w:sz w:val="24"/>
          <w:szCs w:val="24"/>
        </w:rPr>
        <w:tab/>
        <w:t xml:space="preserve">is the </w:t>
      </w:r>
      <w:r w:rsidR="00AA6B35">
        <w:rPr>
          <w:rFonts w:ascii="Arial Narrow" w:hAnsi="Arial Narrow" w:cs="Arial"/>
          <w:sz w:val="24"/>
          <w:szCs w:val="24"/>
        </w:rPr>
        <w:t xml:space="preserve">ESV Levy </w:t>
      </w:r>
      <w:r w:rsidRPr="00493A3B">
        <w:rPr>
          <w:rFonts w:ascii="Arial Narrow" w:hAnsi="Arial Narrow" w:cs="Arial"/>
          <w:sz w:val="24"/>
          <w:szCs w:val="24"/>
        </w:rPr>
        <w:t xml:space="preserve">pass through adjustment to the Distribution price control in Calendar Year </w:t>
      </w:r>
      <w:r>
        <w:rPr>
          <w:rFonts w:ascii="Arial Narrow" w:hAnsi="Arial Narrow" w:cs="Arial"/>
          <w:sz w:val="24"/>
          <w:szCs w:val="24"/>
        </w:rPr>
        <w:tab/>
      </w:r>
      <w:r w:rsidRPr="003874D8">
        <w:rPr>
          <w:rFonts w:ascii="Arial Narrow" w:hAnsi="Arial Narrow" w:cs="Arial"/>
          <w:b/>
          <w:i/>
          <w:sz w:val="24"/>
          <w:szCs w:val="24"/>
        </w:rPr>
        <w:t>t</w:t>
      </w:r>
      <w:r w:rsidRPr="00493A3B">
        <w:rPr>
          <w:rFonts w:ascii="Arial Narrow" w:hAnsi="Arial Narrow" w:cs="Arial"/>
          <w:sz w:val="24"/>
          <w:szCs w:val="24"/>
        </w:rPr>
        <w:t>, calculated as follows:</w:t>
      </w:r>
    </w:p>
    <w:p w:rsidR="00A9633E" w:rsidRPr="004901C6" w:rsidRDefault="00AA6B35" w:rsidP="00A9633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sidRPr="00AA6B35">
        <w:rPr>
          <w:rFonts w:ascii="Arial Narrow" w:hAnsi="Arial Narrow"/>
          <w:position w:val="-28"/>
        </w:rPr>
        <w:object w:dxaOrig="1520" w:dyaOrig="660">
          <v:shape id="_x0000_i1036" type="#_x0000_t75" style="width:75.95pt;height:34.05pt" o:ole="">
            <v:imagedata r:id="rId38" o:title=""/>
          </v:shape>
          <o:OLEObject Type="Embed" ProgID="Equation.3" ShapeID="_x0000_i1036" DrawAspect="Content" ObjectID="_1413969570" r:id="rId39"/>
        </w:object>
      </w:r>
      <w:r w:rsidR="00A9633E">
        <w:rPr>
          <w:rFonts w:ascii="Arial Narrow" w:hAnsi="Arial Narrow"/>
        </w:rPr>
        <w:t xml:space="preserve"> -1 </w:t>
      </w:r>
    </w:p>
    <w:p w:rsidR="00A9633E" w:rsidRDefault="00A9633E" w:rsidP="00A9633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p>
    <w:p w:rsidR="00A9633E" w:rsidRDefault="00A9633E" w:rsidP="00A9633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42"/>
        <w:jc w:val="both"/>
        <w:rPr>
          <w:rFonts w:ascii="Arial Narrow" w:eastAsia="Times New Roman" w:hAnsi="Arial Narrow"/>
          <w:sz w:val="24"/>
          <w:szCs w:val="24"/>
        </w:rPr>
      </w:pPr>
      <w:r w:rsidRPr="004901C6">
        <w:rPr>
          <w:rFonts w:ascii="Arial Narrow" w:eastAsia="Times New Roman" w:hAnsi="Arial Narrow"/>
          <w:sz w:val="24"/>
          <w:szCs w:val="24"/>
        </w:rPr>
        <w:t xml:space="preserve">where: </w:t>
      </w:r>
    </w:p>
    <w:p w:rsidR="00A9633E" w:rsidRDefault="00C93992" w:rsidP="00A9633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rPr>
      </w:pPr>
      <w:r w:rsidRPr="00165790">
        <w:rPr>
          <w:rFonts w:ascii="Arial Narrow" w:hAnsi="Arial Narrow"/>
          <w:position w:val="-64"/>
        </w:rPr>
        <w:object w:dxaOrig="4420" w:dyaOrig="1060">
          <v:shape id="_x0000_i1037" type="#_x0000_t75" style="width:221.25pt;height:53pt" o:ole="" fillcolor="window">
            <v:imagedata r:id="rId40" o:title=""/>
          </v:shape>
          <o:OLEObject Type="Embed" ProgID="Equation.3" ShapeID="_x0000_i1037" DrawAspect="Content" ObjectID="_1413969571" r:id="rId41"/>
        </w:object>
      </w:r>
    </w:p>
    <w:p w:rsidR="00A9633E" w:rsidRPr="00493A3B" w:rsidRDefault="00AA6B35" w:rsidP="00A9633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sz w:val="24"/>
          <w:szCs w:val="24"/>
        </w:rPr>
      </w:pPr>
      <w:r>
        <w:rPr>
          <w:rFonts w:ascii="Arial Narrow" w:hAnsi="Arial Narrow"/>
          <w:sz w:val="24"/>
          <w:szCs w:val="24"/>
        </w:rPr>
        <w:t>E</w:t>
      </w:r>
      <w:r w:rsidR="00A9633E" w:rsidRPr="00493A3B">
        <w:rPr>
          <w:rFonts w:ascii="Arial Narrow" w:hAnsi="Arial Narrow"/>
          <w:sz w:val="24"/>
          <w:szCs w:val="24"/>
        </w:rPr>
        <w:t>’</w:t>
      </w:r>
      <w:r w:rsidR="00A9633E" w:rsidRPr="00493A3B">
        <w:rPr>
          <w:rFonts w:ascii="Arial Narrow" w:hAnsi="Arial Narrow"/>
          <w:sz w:val="24"/>
          <w:szCs w:val="24"/>
          <w:vertAlign w:val="subscript"/>
        </w:rPr>
        <w:t>t-1</w:t>
      </w:r>
      <w:r>
        <w:rPr>
          <w:rFonts w:ascii="Arial Narrow" w:hAnsi="Arial Narrow"/>
          <w:sz w:val="24"/>
          <w:szCs w:val="24"/>
        </w:rPr>
        <w:tab/>
        <w:t>is the value of E</w:t>
      </w:r>
      <w:r w:rsidR="00A9633E" w:rsidRPr="00493A3B">
        <w:rPr>
          <w:rFonts w:ascii="Arial Narrow" w:hAnsi="Arial Narrow"/>
          <w:sz w:val="24"/>
          <w:szCs w:val="24"/>
        </w:rPr>
        <w:t>'</w:t>
      </w:r>
      <w:r w:rsidR="00A9633E" w:rsidRPr="00493A3B">
        <w:rPr>
          <w:rFonts w:ascii="Arial Narrow" w:hAnsi="Arial Narrow"/>
          <w:sz w:val="24"/>
          <w:szCs w:val="24"/>
          <w:vertAlign w:val="subscript"/>
        </w:rPr>
        <w:t>t</w:t>
      </w:r>
      <w:r w:rsidR="00A9633E" w:rsidRPr="00493A3B">
        <w:rPr>
          <w:rFonts w:ascii="Arial Narrow" w:hAnsi="Arial Narrow"/>
          <w:sz w:val="24"/>
          <w:szCs w:val="24"/>
        </w:rPr>
        <w:t xml:space="preserve"> determined in the Calendar Year </w:t>
      </w:r>
      <w:r w:rsidR="00A9633E" w:rsidRPr="003874D8">
        <w:rPr>
          <w:rFonts w:ascii="Arial Narrow" w:hAnsi="Arial Narrow"/>
          <w:b/>
          <w:i/>
          <w:sz w:val="24"/>
          <w:szCs w:val="24"/>
        </w:rPr>
        <w:t>t – 1</w:t>
      </w:r>
    </w:p>
    <w:p w:rsidR="00A9633E" w:rsidRDefault="00186CF9" w:rsidP="00AA6B3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578"/>
        <w:jc w:val="both"/>
        <w:rPr>
          <w:rFonts w:ascii="Arial Narrow" w:hAnsi="Arial Narrow"/>
        </w:rPr>
      </w:pPr>
      <w:r w:rsidRPr="00186CF9">
        <w:rPr>
          <w:rFonts w:ascii="Arial Narrow" w:hAnsi="Arial Narrow"/>
          <w:b/>
          <w:position w:val="-12"/>
        </w:rPr>
        <w:object w:dxaOrig="440" w:dyaOrig="360">
          <v:shape id="_x0000_i1038" type="#_x0000_t75" style="width:21.6pt;height:18.35pt" o:ole="">
            <v:imagedata r:id="rId42" o:title=""/>
          </v:shape>
          <o:OLEObject Type="Embed" ProgID="Equation.3" ShapeID="_x0000_i1038" DrawAspect="Content" ObjectID="_1413969572" r:id="rId43"/>
        </w:object>
      </w:r>
      <w:r w:rsidR="00A9633E" w:rsidRPr="00493A3B">
        <w:rPr>
          <w:rFonts w:ascii="Arial Narrow" w:hAnsi="Arial Narrow"/>
          <w:sz w:val="24"/>
          <w:szCs w:val="24"/>
        </w:rPr>
        <w:tab/>
        <w:t>i</w:t>
      </w:r>
      <w:r w:rsidR="00A9633E">
        <w:rPr>
          <w:rFonts w:ascii="Arial Narrow" w:hAnsi="Arial Narrow"/>
          <w:sz w:val="24"/>
          <w:szCs w:val="24"/>
        </w:rPr>
        <w:t xml:space="preserve">s the </w:t>
      </w:r>
      <w:r w:rsidR="00AA6B35">
        <w:rPr>
          <w:rFonts w:ascii="Arial Narrow" w:hAnsi="Arial Narrow"/>
          <w:sz w:val="24"/>
          <w:szCs w:val="24"/>
        </w:rPr>
        <w:t xml:space="preserve">difference between the actual levy paid by the distribution business and that forecast </w:t>
      </w:r>
      <w:r>
        <w:rPr>
          <w:rFonts w:ascii="Arial Narrow" w:hAnsi="Arial Narrow"/>
          <w:sz w:val="24"/>
          <w:szCs w:val="24"/>
        </w:rPr>
        <w:t>at the time of</w:t>
      </w:r>
      <w:r w:rsidR="00AA6B35">
        <w:rPr>
          <w:rFonts w:ascii="Arial Narrow" w:hAnsi="Arial Narrow"/>
          <w:sz w:val="24"/>
          <w:szCs w:val="24"/>
        </w:rPr>
        <w:t xml:space="preserve"> the </w:t>
      </w:r>
      <w:r>
        <w:rPr>
          <w:rFonts w:ascii="Arial Narrow" w:hAnsi="Arial Narrow"/>
          <w:sz w:val="24"/>
          <w:szCs w:val="24"/>
        </w:rPr>
        <w:t xml:space="preserve">2013 to 2017 </w:t>
      </w:r>
      <w:r w:rsidR="00AA6B35">
        <w:rPr>
          <w:rFonts w:ascii="Arial Narrow" w:hAnsi="Arial Narrow"/>
          <w:sz w:val="24"/>
          <w:szCs w:val="24"/>
        </w:rPr>
        <w:t xml:space="preserve">Victorian Gas Access Arrangement Review </w:t>
      </w:r>
      <w:r w:rsidR="00A9633E">
        <w:rPr>
          <w:rFonts w:ascii="Arial Narrow" w:hAnsi="Arial Narrow"/>
          <w:sz w:val="24"/>
          <w:szCs w:val="24"/>
        </w:rPr>
        <w:t xml:space="preserve">for the Financial Year ending in June of the </w:t>
      </w:r>
      <w:r w:rsidR="00A9633E" w:rsidRPr="00493A3B">
        <w:rPr>
          <w:rFonts w:ascii="Arial Narrow" w:hAnsi="Arial Narrow"/>
          <w:sz w:val="24"/>
          <w:szCs w:val="24"/>
        </w:rPr>
        <w:t xml:space="preserve">Calendar Year </w:t>
      </w:r>
      <w:r w:rsidR="00A9633E" w:rsidRPr="003874D8">
        <w:rPr>
          <w:rFonts w:ascii="Arial Narrow" w:hAnsi="Arial Narrow"/>
          <w:b/>
          <w:i/>
          <w:sz w:val="24"/>
          <w:szCs w:val="24"/>
        </w:rPr>
        <w:t>t</w:t>
      </w:r>
      <w:r w:rsidR="00A9633E">
        <w:rPr>
          <w:rFonts w:ascii="Arial Narrow" w:hAnsi="Arial Narrow"/>
          <w:b/>
          <w:i/>
          <w:sz w:val="24"/>
          <w:szCs w:val="24"/>
        </w:rPr>
        <w:t xml:space="preserve"> </w:t>
      </w:r>
      <w:r w:rsidR="00A9633E" w:rsidRPr="003874D8">
        <w:rPr>
          <w:rFonts w:ascii="Arial Narrow" w:hAnsi="Arial Narrow"/>
          <w:b/>
          <w:i/>
          <w:sz w:val="24"/>
          <w:szCs w:val="24"/>
        </w:rPr>
        <w:t>-</w:t>
      </w:r>
      <w:r w:rsidR="00A9633E">
        <w:rPr>
          <w:rFonts w:ascii="Arial Narrow" w:hAnsi="Arial Narrow"/>
          <w:b/>
          <w:i/>
          <w:sz w:val="24"/>
          <w:szCs w:val="24"/>
        </w:rPr>
        <w:t xml:space="preserve"> </w:t>
      </w:r>
      <w:r w:rsidR="00A9633E" w:rsidRPr="003874D8">
        <w:rPr>
          <w:rFonts w:ascii="Arial Narrow" w:hAnsi="Arial Narrow"/>
          <w:b/>
          <w:i/>
          <w:sz w:val="24"/>
          <w:szCs w:val="24"/>
        </w:rPr>
        <w:t>1</w:t>
      </w:r>
    </w:p>
    <w:p w:rsidR="00A9633E" w:rsidRPr="004901C6" w:rsidRDefault="00C93992" w:rsidP="00C9399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hanging="709"/>
        <w:jc w:val="both"/>
        <w:rPr>
          <w:rFonts w:ascii="Arial Narrow" w:eastAsia="Times New Roman" w:hAnsi="Arial Narrow"/>
          <w:sz w:val="24"/>
          <w:szCs w:val="24"/>
        </w:rPr>
      </w:pPr>
      <w:r w:rsidRPr="002B5A71">
        <w:rPr>
          <w:position w:val="-12"/>
        </w:rPr>
        <w:object w:dxaOrig="680" w:dyaOrig="360">
          <v:shape id="_x0000_i1039" type="#_x0000_t75" style="width:34.05pt;height:18.35pt" o:ole="">
            <v:imagedata r:id="rId11" o:title=""/>
          </v:shape>
          <o:OLEObject Type="Embed" ProgID="Equation.3" ShapeID="_x0000_i1039" DrawAspect="Content" ObjectID="_1413969573" r:id="rId44"/>
        </w:object>
      </w:r>
      <w:r w:rsidRPr="00C93992">
        <w:rPr>
          <w:rFonts w:ascii="Arial Narrow" w:eastAsia="Times New Roman" w:hAnsi="Arial Narrow"/>
          <w:sz w:val="24"/>
          <w:szCs w:val="24"/>
        </w:rPr>
        <w:tab/>
        <w:t xml:space="preserve">is calculated as the September quarter CPI for the year immediately preceding </w:t>
      </w:r>
      <w:r w:rsidR="00E46BC4" w:rsidRPr="00E46BC4">
        <w:rPr>
          <w:rFonts w:ascii="Arial Narrow" w:eastAsia="Times New Roman" w:hAnsi="Arial Narrow"/>
          <w:sz w:val="24"/>
          <w:szCs w:val="24"/>
        </w:rPr>
        <w:t>year</w:t>
      </w:r>
      <w:r w:rsidR="00E46BC4" w:rsidRPr="00C93992">
        <w:rPr>
          <w:rFonts w:ascii="Arial Narrow" w:eastAsia="Times New Roman" w:hAnsi="Arial Narrow"/>
          <w:i/>
          <w:sz w:val="24"/>
          <w:szCs w:val="24"/>
        </w:rPr>
        <w:t xml:space="preserve"> </w:t>
      </w:r>
      <w:r w:rsidR="00E46BC4" w:rsidRPr="00E46BC4">
        <w:rPr>
          <w:rFonts w:ascii="Arial Narrow" w:eastAsia="Times New Roman" w:hAnsi="Arial Narrow"/>
          <w:b/>
          <w:i/>
          <w:sz w:val="24"/>
          <w:szCs w:val="24"/>
        </w:rPr>
        <w:t>t</w:t>
      </w:r>
      <w:r w:rsidR="00E46BC4" w:rsidRPr="00C93992">
        <w:rPr>
          <w:rFonts w:ascii="Arial Narrow" w:eastAsia="Times New Roman" w:hAnsi="Arial Narrow"/>
          <w:sz w:val="24"/>
          <w:szCs w:val="24"/>
        </w:rPr>
        <w:t xml:space="preserve">, divided by the  September quarter CPI for the year immediately preceding </w:t>
      </w:r>
      <w:r w:rsidR="00E46BC4" w:rsidRPr="00E46BC4">
        <w:rPr>
          <w:rFonts w:ascii="Arial Narrow" w:eastAsia="Times New Roman" w:hAnsi="Arial Narrow"/>
          <w:sz w:val="24"/>
          <w:szCs w:val="24"/>
        </w:rPr>
        <w:t>year</w:t>
      </w:r>
      <w:r w:rsidR="00E46BC4" w:rsidRPr="00C93992">
        <w:rPr>
          <w:rFonts w:ascii="Arial Narrow" w:eastAsia="Times New Roman" w:hAnsi="Arial Narrow"/>
          <w:i/>
          <w:sz w:val="24"/>
          <w:szCs w:val="24"/>
        </w:rPr>
        <w:t xml:space="preserve"> </w:t>
      </w:r>
      <w:r w:rsidR="00E46BC4" w:rsidRPr="00E46BC4">
        <w:rPr>
          <w:rFonts w:ascii="Arial Narrow" w:eastAsia="Times New Roman" w:hAnsi="Arial Narrow"/>
          <w:b/>
          <w:i/>
          <w:sz w:val="24"/>
          <w:szCs w:val="24"/>
        </w:rPr>
        <w:t>t-1</w:t>
      </w:r>
      <w:r w:rsidR="00E46BC4">
        <w:rPr>
          <w:rFonts w:ascii="Arial Narrow" w:eastAsia="Times New Roman" w:hAnsi="Arial Narrow"/>
          <w:i/>
          <w:sz w:val="24"/>
          <w:szCs w:val="24"/>
        </w:rPr>
        <w:t xml:space="preserve"> </w:t>
      </w:r>
      <w:r w:rsidR="00E46BC4">
        <w:rPr>
          <w:rFonts w:ascii="Arial Narrow" w:eastAsia="Times New Roman" w:hAnsi="Arial Narrow"/>
          <w:sz w:val="24"/>
          <w:szCs w:val="24"/>
        </w:rPr>
        <w:t>less 1</w:t>
      </w:r>
      <w:r w:rsidRPr="004901C6">
        <w:rPr>
          <w:rFonts w:ascii="Arial Narrow" w:eastAsia="Times New Roman" w:hAnsi="Arial Narrow"/>
          <w:sz w:val="24"/>
          <w:szCs w:val="24"/>
        </w:rPr>
        <w:t>;</w:t>
      </w:r>
    </w:p>
    <w:p w:rsidR="00A9633E" w:rsidRPr="004901C6" w:rsidRDefault="00A9633E" w:rsidP="00A9633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038FE27C" wp14:editId="41F0588F">
            <wp:extent cx="135255" cy="2305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 xml:space="preserve"> </w:t>
      </w:r>
      <w:r>
        <w:rPr>
          <w:rFonts w:ascii="Arial Narrow" w:eastAsia="Times New Roman" w:hAnsi="Arial Narrow"/>
          <w:sz w:val="24"/>
          <w:szCs w:val="24"/>
        </w:rPr>
        <w:tab/>
      </w:r>
      <w:r w:rsidRPr="004901C6">
        <w:rPr>
          <w:rFonts w:ascii="Arial Narrow" w:eastAsia="Times New Roman" w:hAnsi="Arial Narrow"/>
          <w:sz w:val="24"/>
          <w:szCs w:val="24"/>
        </w:rPr>
        <w:t>is -</w:t>
      </w:r>
      <w:r>
        <w:rPr>
          <w:rFonts w:ascii="Arial Narrow" w:eastAsia="Times New Roman" w:hAnsi="Arial Narrow"/>
          <w:sz w:val="24"/>
          <w:szCs w:val="24"/>
        </w:rPr>
        <w:t xml:space="preserve"> 0.</w:t>
      </w:r>
      <w:r w:rsidR="003C3E5F">
        <w:rPr>
          <w:rFonts w:ascii="Arial Narrow" w:eastAsia="Times New Roman" w:hAnsi="Arial Narrow"/>
          <w:sz w:val="24"/>
          <w:szCs w:val="24"/>
        </w:rPr>
        <w:t>0</w:t>
      </w:r>
      <w:r w:rsidR="00E47728">
        <w:rPr>
          <w:rFonts w:ascii="Arial Narrow" w:eastAsia="Times New Roman" w:hAnsi="Arial Narrow"/>
          <w:sz w:val="24"/>
          <w:szCs w:val="24"/>
        </w:rPr>
        <w:t>48</w:t>
      </w:r>
      <w:r>
        <w:rPr>
          <w:rFonts w:ascii="Arial Narrow" w:eastAsia="Times New Roman" w:hAnsi="Arial Narrow"/>
          <w:sz w:val="24"/>
          <w:szCs w:val="24"/>
        </w:rPr>
        <w:t xml:space="preserve"> for 2014</w:t>
      </w:r>
      <w:r w:rsidRPr="004901C6">
        <w:rPr>
          <w:rFonts w:ascii="Arial Narrow" w:eastAsia="Times New Roman" w:hAnsi="Arial Narrow"/>
          <w:sz w:val="24"/>
          <w:szCs w:val="24"/>
        </w:rPr>
        <w:t>;</w:t>
      </w:r>
    </w:p>
    <w:p w:rsidR="00A9633E" w:rsidRPr="004901C6" w:rsidRDefault="00A9633E" w:rsidP="00A9633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3C82318D" wp14:editId="69B3D2A0">
            <wp:extent cx="135255" cy="230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t xml:space="preserve">is </w:t>
      </w:r>
      <w:r w:rsidRPr="004901C6">
        <w:rPr>
          <w:rFonts w:ascii="Arial Narrow" w:eastAsia="Times New Roman" w:hAnsi="Arial Narrow"/>
          <w:sz w:val="24"/>
          <w:szCs w:val="24"/>
        </w:rPr>
        <w:t>-</w:t>
      </w:r>
      <w:r w:rsidR="00E47728">
        <w:rPr>
          <w:rFonts w:ascii="Arial Narrow" w:eastAsia="Times New Roman" w:hAnsi="Arial Narrow"/>
          <w:sz w:val="24"/>
          <w:szCs w:val="24"/>
        </w:rPr>
        <w:t xml:space="preserve"> 0.048</w:t>
      </w:r>
      <w:r w:rsidRPr="004901C6">
        <w:rPr>
          <w:rFonts w:ascii="Arial Narrow" w:eastAsia="Times New Roman" w:hAnsi="Arial Narrow"/>
          <w:sz w:val="24"/>
          <w:szCs w:val="24"/>
        </w:rPr>
        <w:t xml:space="preserve"> for 20</w:t>
      </w:r>
      <w:r>
        <w:rPr>
          <w:rFonts w:ascii="Arial Narrow" w:eastAsia="Times New Roman" w:hAnsi="Arial Narrow"/>
          <w:sz w:val="24"/>
          <w:szCs w:val="24"/>
        </w:rPr>
        <w:t>15</w:t>
      </w:r>
      <w:r w:rsidRPr="004901C6">
        <w:rPr>
          <w:rFonts w:ascii="Arial Narrow" w:eastAsia="Times New Roman" w:hAnsi="Arial Narrow"/>
          <w:sz w:val="24"/>
          <w:szCs w:val="24"/>
        </w:rPr>
        <w:t>;</w:t>
      </w:r>
    </w:p>
    <w:p w:rsidR="00A9633E" w:rsidRPr="004901C6" w:rsidRDefault="00A9633E" w:rsidP="00A9633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32A42D40" wp14:editId="5F68C405">
            <wp:extent cx="135255" cy="2305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t>is</w:t>
      </w:r>
      <w:r w:rsidRPr="004901C6">
        <w:rPr>
          <w:rFonts w:ascii="Arial Narrow" w:eastAsia="Times New Roman" w:hAnsi="Arial Narrow"/>
          <w:sz w:val="24"/>
          <w:szCs w:val="24"/>
        </w:rPr>
        <w:t xml:space="preserve"> -</w:t>
      </w:r>
      <w:r w:rsidR="00E47728">
        <w:rPr>
          <w:rFonts w:ascii="Arial Narrow" w:eastAsia="Times New Roman" w:hAnsi="Arial Narrow"/>
          <w:sz w:val="24"/>
          <w:szCs w:val="24"/>
        </w:rPr>
        <w:t xml:space="preserve"> 0.048</w:t>
      </w:r>
      <w:r w:rsidRPr="004901C6">
        <w:rPr>
          <w:rFonts w:ascii="Arial Narrow" w:eastAsia="Times New Roman" w:hAnsi="Arial Narrow"/>
          <w:sz w:val="24"/>
          <w:szCs w:val="24"/>
        </w:rPr>
        <w:t xml:space="preserve"> for 20</w:t>
      </w:r>
      <w:r>
        <w:rPr>
          <w:rFonts w:ascii="Arial Narrow" w:eastAsia="Times New Roman" w:hAnsi="Arial Narrow"/>
          <w:sz w:val="24"/>
          <w:szCs w:val="24"/>
        </w:rPr>
        <w:t>16</w:t>
      </w:r>
      <w:r w:rsidRPr="004901C6">
        <w:rPr>
          <w:rFonts w:ascii="Arial Narrow" w:eastAsia="Times New Roman" w:hAnsi="Arial Narrow"/>
          <w:sz w:val="24"/>
          <w:szCs w:val="24"/>
        </w:rPr>
        <w:t>;</w:t>
      </w:r>
    </w:p>
    <w:p w:rsidR="00A9633E" w:rsidRDefault="00A9633E" w:rsidP="001373B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5134D081" wp14:editId="722FB2C9">
            <wp:extent cx="135255" cy="2305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is -</w:t>
      </w:r>
      <w:r w:rsidR="00E47728">
        <w:rPr>
          <w:rFonts w:ascii="Arial Narrow" w:eastAsia="Times New Roman" w:hAnsi="Arial Narrow"/>
          <w:sz w:val="24"/>
          <w:szCs w:val="24"/>
        </w:rPr>
        <w:t xml:space="preserve"> 0.048</w:t>
      </w:r>
      <w:r w:rsidRPr="004901C6">
        <w:rPr>
          <w:rFonts w:ascii="Arial Narrow" w:eastAsia="Times New Roman" w:hAnsi="Arial Narrow"/>
          <w:sz w:val="24"/>
          <w:szCs w:val="24"/>
        </w:rPr>
        <w:t xml:space="preserve"> for 20</w:t>
      </w:r>
      <w:r>
        <w:rPr>
          <w:rFonts w:ascii="Arial Narrow" w:eastAsia="Times New Roman" w:hAnsi="Arial Narrow"/>
          <w:sz w:val="24"/>
          <w:szCs w:val="24"/>
        </w:rPr>
        <w:t>17</w:t>
      </w:r>
      <w:r w:rsidRPr="004901C6">
        <w:rPr>
          <w:rFonts w:ascii="Arial Narrow" w:eastAsia="Times New Roman" w:hAnsi="Arial Narrow"/>
          <w:sz w:val="24"/>
          <w:szCs w:val="24"/>
        </w:rPr>
        <w:t>;</w:t>
      </w:r>
    </w:p>
    <w:p w:rsidR="001373B7" w:rsidRPr="004901C6" w:rsidRDefault="001373B7" w:rsidP="001373B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sidRPr="00867DBB">
        <w:rPr>
          <w:rFonts w:ascii="Arial Narrow" w:hAnsi="Arial Narrow"/>
          <w:b/>
          <w:position w:val="-12"/>
        </w:rPr>
        <w:object w:dxaOrig="279" w:dyaOrig="360">
          <v:shape id="_x0000_i1040" type="#_x0000_t75" style="width:12.45pt;height:18.35pt" o:ole="" fillcolor="window">
            <v:imagedata r:id="rId25" o:title=""/>
          </v:shape>
          <o:OLEObject Type="Embed" ProgID="Equation.3" ShapeID="_x0000_i1040" DrawAspect="Content" ObjectID="_1413969574" r:id="rId45"/>
        </w:object>
      </w:r>
      <w:r w:rsidRPr="00867DBB">
        <w:rPr>
          <w:rFonts w:ascii="Arial Narrow" w:hAnsi="Arial Narrow"/>
          <w:b/>
        </w:rPr>
        <w:tab/>
      </w:r>
      <w:r w:rsidRPr="009D3DAC">
        <w:rPr>
          <w:rFonts w:ascii="Arial Narrow" w:hAnsi="Arial Narrow"/>
          <w:sz w:val="24"/>
          <w:szCs w:val="24"/>
        </w:rPr>
        <w:t xml:space="preserve">is the </w:t>
      </w:r>
      <w:r>
        <w:rPr>
          <w:rFonts w:ascii="Arial Narrow" w:hAnsi="Arial Narrow"/>
          <w:sz w:val="24"/>
          <w:szCs w:val="24"/>
        </w:rPr>
        <w:t>approved pass</w:t>
      </w:r>
      <w:r w:rsidR="00637A99">
        <w:rPr>
          <w:rFonts w:ascii="Arial Narrow" w:hAnsi="Arial Narrow"/>
          <w:sz w:val="24"/>
          <w:szCs w:val="24"/>
        </w:rPr>
        <w:t xml:space="preserve"> </w:t>
      </w:r>
      <w:r>
        <w:rPr>
          <w:rFonts w:ascii="Arial Narrow" w:hAnsi="Arial Narrow"/>
          <w:sz w:val="24"/>
          <w:szCs w:val="24"/>
        </w:rPr>
        <w:t xml:space="preserve">through amount for Calendar Year </w:t>
      </w:r>
      <w:r w:rsidRPr="00A9633E">
        <w:rPr>
          <w:rFonts w:ascii="Arial Narrow" w:hAnsi="Arial Narrow"/>
          <w:i/>
          <w:sz w:val="24"/>
          <w:szCs w:val="24"/>
        </w:rPr>
        <w:t>t</w:t>
      </w:r>
      <w:r>
        <w:rPr>
          <w:rFonts w:ascii="Arial Narrow" w:hAnsi="Arial Narrow"/>
          <w:sz w:val="24"/>
          <w:szCs w:val="24"/>
        </w:rPr>
        <w:t>;</w:t>
      </w:r>
    </w:p>
    <w:p w:rsidR="00A9633E" w:rsidRPr="004901C6" w:rsidRDefault="00A9633E" w:rsidP="00A9633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2AEAC5A0" wp14:editId="0BAC67AA">
            <wp:extent cx="214630" cy="230505"/>
            <wp:effectExtent l="0" t="0" r="0" b="0"/>
            <wp:docPr id="1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4630"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prevailing component </w:t>
      </w:r>
      <w:r>
        <w:rPr>
          <w:rFonts w:ascii="Arial Narrow" w:eastAsia="Times New Roman" w:hAnsi="Arial Narrow"/>
          <w:noProof/>
          <w:sz w:val="24"/>
          <w:szCs w:val="24"/>
          <w:lang w:eastAsia="en-AU"/>
        </w:rPr>
        <w:drawing>
          <wp:inline distT="0" distB="0" distL="0" distR="0" wp14:anchorId="7011A4BE" wp14:editId="6FEA11DE">
            <wp:extent cx="55880" cy="214630"/>
            <wp:effectExtent l="0" t="0" r="1270" b="0"/>
            <wp:docPr id="1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Pr="004901C6">
        <w:rPr>
          <w:rFonts w:ascii="Arial Narrow" w:eastAsia="Times New Roman" w:hAnsi="Arial Narrow"/>
          <w:sz w:val="24"/>
          <w:szCs w:val="24"/>
        </w:rPr>
        <w:t xml:space="preserve"> of </w:t>
      </w:r>
      <w:r>
        <w:rPr>
          <w:rFonts w:ascii="Arial Narrow" w:eastAsia="Times New Roman" w:hAnsi="Arial Narrow"/>
          <w:sz w:val="24"/>
          <w:szCs w:val="24"/>
        </w:rPr>
        <w:t xml:space="preserve">Haulage </w:t>
      </w:r>
      <w:r w:rsidRPr="004901C6">
        <w:rPr>
          <w:rFonts w:ascii="Arial Narrow" w:eastAsia="Times New Roman" w:hAnsi="Arial Narrow"/>
          <w:sz w:val="24"/>
          <w:szCs w:val="24"/>
        </w:rPr>
        <w:t xml:space="preserve">Reference Tariff  in </w:t>
      </w:r>
      <w:r w:rsidRPr="00C36820">
        <w:rPr>
          <w:rFonts w:ascii="Arial Narrow" w:eastAsia="Times New Roman" w:hAnsi="Arial Narrow"/>
          <w:sz w:val="24"/>
          <w:szCs w:val="24"/>
        </w:rPr>
        <w:t xml:space="preserve">year </w:t>
      </w:r>
      <w:r w:rsidRPr="00C36820">
        <w:rPr>
          <w:rFonts w:ascii="Arial Narrow" w:eastAsia="Times New Roman" w:hAnsi="Arial Narrow"/>
          <w:b/>
          <w:bCs/>
          <w:i/>
          <w:iCs/>
          <w:sz w:val="24"/>
          <w:szCs w:val="24"/>
        </w:rPr>
        <w:t>t – 1</w:t>
      </w:r>
      <w:r w:rsidRPr="00C36820">
        <w:rPr>
          <w:rFonts w:ascii="Arial Narrow" w:eastAsia="Times New Roman" w:hAnsi="Arial Narrow"/>
          <w:sz w:val="24"/>
          <w:szCs w:val="24"/>
        </w:rPr>
        <w:t xml:space="preserve">; </w:t>
      </w:r>
      <w:r>
        <w:rPr>
          <w:rFonts w:ascii="Arial Narrow" w:eastAsia="Times New Roman" w:hAnsi="Arial Narrow"/>
          <w:sz w:val="24"/>
          <w:szCs w:val="24"/>
        </w:rPr>
        <w:t>and</w:t>
      </w:r>
    </w:p>
    <w:p w:rsidR="00A9633E" w:rsidRPr="004901C6" w:rsidRDefault="00A9633E" w:rsidP="00A16FF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578"/>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01BC73CE" wp14:editId="35B34695">
            <wp:extent cx="222885" cy="230505"/>
            <wp:effectExtent l="0" t="0" r="5715" b="0"/>
            <wp:docPr id="1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w:t>
      </w:r>
      <w:r w:rsidR="001B1595">
        <w:rPr>
          <w:rFonts w:ascii="Arial Narrow" w:eastAsia="Times New Roman" w:hAnsi="Arial Narrow"/>
          <w:sz w:val="24"/>
          <w:szCs w:val="24"/>
        </w:rPr>
        <w:t xml:space="preserve">verified </w:t>
      </w:r>
      <w:r w:rsidR="00A16FF6">
        <w:rPr>
          <w:rFonts w:ascii="Arial Narrow" w:eastAsia="Times New Roman" w:hAnsi="Arial Narrow"/>
          <w:sz w:val="24"/>
          <w:szCs w:val="24"/>
        </w:rPr>
        <w:t xml:space="preserve">annual </w:t>
      </w:r>
      <w:r w:rsidRPr="004901C6">
        <w:rPr>
          <w:rFonts w:ascii="Arial Narrow" w:eastAsia="Times New Roman" w:hAnsi="Arial Narrow"/>
          <w:sz w:val="24"/>
          <w:szCs w:val="24"/>
        </w:rPr>
        <w:t xml:space="preserve">quantity of component </w:t>
      </w:r>
      <w:r>
        <w:rPr>
          <w:rFonts w:ascii="Arial Narrow" w:eastAsia="Times New Roman" w:hAnsi="Arial Narrow"/>
          <w:noProof/>
          <w:sz w:val="24"/>
          <w:szCs w:val="24"/>
          <w:lang w:eastAsia="en-AU"/>
        </w:rPr>
        <w:drawing>
          <wp:inline distT="0" distB="0" distL="0" distR="0" wp14:anchorId="39A78412" wp14:editId="6A826B05">
            <wp:extent cx="55880" cy="214630"/>
            <wp:effectExtent l="0" t="0" r="127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Pr="004901C6">
        <w:rPr>
          <w:rFonts w:ascii="Arial Narrow" w:eastAsia="Times New Roman" w:hAnsi="Arial Narrow"/>
          <w:sz w:val="24"/>
          <w:szCs w:val="24"/>
        </w:rPr>
        <w:t xml:space="preserve"> of </w:t>
      </w:r>
      <w:r>
        <w:rPr>
          <w:rFonts w:ascii="Arial Narrow" w:eastAsia="Times New Roman" w:hAnsi="Arial Narrow"/>
          <w:sz w:val="24"/>
          <w:szCs w:val="24"/>
        </w:rPr>
        <w:t xml:space="preserve">Haulage Reference Tariff </w:t>
      </w:r>
      <w:r w:rsidRPr="004901C6">
        <w:rPr>
          <w:rFonts w:ascii="Arial Narrow" w:eastAsia="Times New Roman" w:hAnsi="Arial Narrow"/>
          <w:sz w:val="24"/>
          <w:szCs w:val="24"/>
        </w:rPr>
        <w:t>sold in y</w:t>
      </w:r>
      <w:r>
        <w:rPr>
          <w:rFonts w:ascii="Arial Narrow" w:eastAsia="Times New Roman" w:hAnsi="Arial Narrow"/>
          <w:sz w:val="24"/>
          <w:szCs w:val="24"/>
        </w:rPr>
        <w:t>ear </w:t>
      </w:r>
      <w:r w:rsidRPr="00C36820">
        <w:rPr>
          <w:rFonts w:ascii="Arial Narrow" w:eastAsia="Times New Roman" w:hAnsi="Arial Narrow"/>
          <w:b/>
          <w:bCs/>
          <w:i/>
          <w:iCs/>
          <w:sz w:val="24"/>
          <w:szCs w:val="24"/>
        </w:rPr>
        <w:t>t–2</w:t>
      </w:r>
      <w:r w:rsidRPr="00C36820">
        <w:rPr>
          <w:rFonts w:ascii="Arial Narrow" w:eastAsia="Times New Roman" w:hAnsi="Arial Narrow"/>
          <w:sz w:val="24"/>
          <w:szCs w:val="24"/>
        </w:rPr>
        <w:t xml:space="preserve"> (expressed in the units in which that component is expressed (eg, GJ))</w:t>
      </w:r>
      <w:r>
        <w:rPr>
          <w:rFonts w:ascii="Arial Narrow" w:eastAsia="Times New Roman" w:hAnsi="Arial Narrow"/>
          <w:sz w:val="24"/>
          <w:szCs w:val="24"/>
        </w:rPr>
        <w:t>.</w:t>
      </w:r>
    </w:p>
    <w:p w:rsidR="00A9633E" w:rsidRPr="00275F09" w:rsidRDefault="00A9633E" w:rsidP="00A9633E">
      <w:pPr>
        <w:spacing w:after="0" w:line="240" w:lineRule="auto"/>
        <w:ind w:left="720"/>
        <w:jc w:val="both"/>
        <w:rPr>
          <w:rFonts w:ascii="Arial Narrow" w:eastAsia="Times New Roman" w:hAnsi="Arial Narrow" w:cs="Arial Narrow"/>
          <w:i/>
          <w:u w:val="single"/>
          <w:lang w:val="en-US"/>
        </w:rPr>
      </w:pPr>
    </w:p>
    <w:p w:rsidR="000325DD" w:rsidRDefault="000325DD">
      <w:pPr>
        <w:spacing w:after="0" w:line="240" w:lineRule="auto"/>
        <w:rPr>
          <w:rFonts w:ascii="Arial Narrow" w:eastAsia="Times New Roman" w:hAnsi="Arial Narrow" w:cs="Arial Narrow"/>
          <w:b/>
          <w:color w:val="17365D" w:themeColor="text2" w:themeShade="BF"/>
          <w:sz w:val="24"/>
          <w:szCs w:val="24"/>
          <w:lang w:val="en-US"/>
        </w:rPr>
      </w:pPr>
    </w:p>
    <w:p w:rsidR="000325DD" w:rsidRDefault="000325DD">
      <w:pPr>
        <w:spacing w:after="0" w:line="240" w:lineRule="auto"/>
        <w:rPr>
          <w:rFonts w:ascii="Arial Narrow" w:eastAsia="Times New Roman" w:hAnsi="Arial Narrow" w:cs="Arial Narrow"/>
          <w:b/>
          <w:color w:val="17365D" w:themeColor="text2" w:themeShade="BF"/>
          <w:sz w:val="24"/>
          <w:szCs w:val="24"/>
          <w:lang w:val="en-US"/>
        </w:rPr>
      </w:pPr>
      <w:r>
        <w:rPr>
          <w:rFonts w:ascii="Arial Narrow" w:eastAsia="Times New Roman" w:hAnsi="Arial Narrow" w:cs="Arial Narrow"/>
          <w:b/>
          <w:color w:val="17365D" w:themeColor="text2" w:themeShade="BF"/>
          <w:sz w:val="24"/>
          <w:szCs w:val="24"/>
          <w:lang w:val="en-US"/>
        </w:rPr>
        <w:br w:type="page"/>
      </w:r>
    </w:p>
    <w:p w:rsidR="000325DD" w:rsidRPr="008C34D0" w:rsidRDefault="000325DD" w:rsidP="008152E4">
      <w:pPr>
        <w:tabs>
          <w:tab w:val="left" w:pos="567"/>
        </w:tabs>
        <w:spacing w:after="0" w:line="240" w:lineRule="auto"/>
        <w:ind w:left="567" w:hanging="567"/>
        <w:jc w:val="both"/>
        <w:rPr>
          <w:rFonts w:ascii="Arial Narrow" w:eastAsia="Times New Roman" w:hAnsi="Arial Narrow" w:cs="Arial Narrow"/>
          <w:b/>
          <w:color w:val="17365D" w:themeColor="text2" w:themeShade="BF"/>
          <w:sz w:val="24"/>
          <w:szCs w:val="24"/>
          <w:lang w:val="en-US"/>
        </w:rPr>
      </w:pPr>
      <w:r>
        <w:rPr>
          <w:rFonts w:ascii="Arial Narrow" w:eastAsia="Times New Roman" w:hAnsi="Arial Narrow" w:cs="Arial Narrow"/>
          <w:b/>
          <w:color w:val="17365D" w:themeColor="text2" w:themeShade="BF"/>
          <w:sz w:val="24"/>
          <w:szCs w:val="24"/>
          <w:lang w:val="en-US"/>
        </w:rPr>
        <w:lastRenderedPageBreak/>
        <w:t>2.4</w:t>
      </w:r>
      <w:r w:rsidRPr="008C34D0">
        <w:rPr>
          <w:rFonts w:ascii="Arial Narrow" w:eastAsia="Times New Roman" w:hAnsi="Arial Narrow" w:cs="Arial Narrow"/>
          <w:b/>
          <w:color w:val="17365D" w:themeColor="text2" w:themeShade="BF"/>
          <w:sz w:val="24"/>
          <w:szCs w:val="24"/>
          <w:lang w:val="en-US"/>
        </w:rPr>
        <w:tab/>
      </w:r>
      <w:r w:rsidR="00DE02E4">
        <w:rPr>
          <w:rFonts w:ascii="Arial Narrow" w:eastAsia="Times New Roman" w:hAnsi="Arial Narrow" w:cs="Arial Narrow"/>
          <w:b/>
          <w:color w:val="17365D" w:themeColor="text2" w:themeShade="BF"/>
          <w:sz w:val="24"/>
          <w:szCs w:val="24"/>
          <w:lang w:val="en-US"/>
        </w:rPr>
        <w:t xml:space="preserve">Passthrough Adjustment </w:t>
      </w:r>
      <w:r w:rsidR="00DE02E4" w:rsidRPr="00CB4663">
        <w:rPr>
          <w:rFonts w:ascii="Arial Narrow" w:eastAsia="Times New Roman" w:hAnsi="Arial Narrow" w:cs="Arial Narrow"/>
          <w:b/>
          <w:color w:val="17365D" w:themeColor="text2" w:themeShade="BF"/>
          <w:sz w:val="24"/>
          <w:szCs w:val="24"/>
          <w:lang w:val="en-US"/>
        </w:rPr>
        <w:t>Factor</w:t>
      </w:r>
    </w:p>
    <w:p w:rsidR="000325DD" w:rsidRDefault="000325DD" w:rsidP="000325DD">
      <w:pPr>
        <w:spacing w:after="0" w:line="240" w:lineRule="auto"/>
        <w:ind w:left="709"/>
        <w:jc w:val="both"/>
        <w:rPr>
          <w:rFonts w:ascii="Arial Narrow" w:eastAsia="Times New Roman" w:hAnsi="Arial Narrow" w:cs="Arial Narrow"/>
          <w:sz w:val="24"/>
          <w:szCs w:val="24"/>
          <w:lang w:val="en-US"/>
        </w:rPr>
      </w:pPr>
    </w:p>
    <w:p w:rsidR="000325DD" w:rsidRDefault="000325DD" w:rsidP="000325DD">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The proposed </w:t>
      </w:r>
      <w:r w:rsidR="00DE02E4">
        <w:rPr>
          <w:rFonts w:ascii="Arial Narrow" w:eastAsia="Times New Roman" w:hAnsi="Arial Narrow" w:cs="Arial Narrow"/>
          <w:sz w:val="24"/>
          <w:szCs w:val="24"/>
          <w:lang w:val="en-US"/>
        </w:rPr>
        <w:t xml:space="preserve">passthrough </w:t>
      </w:r>
      <w:r>
        <w:rPr>
          <w:rFonts w:ascii="Arial Narrow" w:eastAsia="Times New Roman" w:hAnsi="Arial Narrow" w:cs="Arial Narrow"/>
          <w:sz w:val="24"/>
          <w:szCs w:val="24"/>
          <w:lang w:val="en-US"/>
        </w:rPr>
        <w:t xml:space="preserve">adjustment </w:t>
      </w:r>
      <w:r w:rsidR="00DE02E4">
        <w:rPr>
          <w:rFonts w:ascii="Arial Narrow" w:eastAsia="Times New Roman" w:hAnsi="Arial Narrow" w:cs="Arial Narrow"/>
          <w:sz w:val="24"/>
          <w:szCs w:val="24"/>
          <w:lang w:val="en-US"/>
        </w:rPr>
        <w:t>factor</w:t>
      </w:r>
      <w:r>
        <w:rPr>
          <w:rFonts w:ascii="Arial Narrow" w:eastAsia="Times New Roman" w:hAnsi="Arial Narrow" w:cs="Arial Narrow"/>
          <w:sz w:val="24"/>
          <w:szCs w:val="24"/>
          <w:lang w:val="en-US"/>
        </w:rPr>
        <w:t xml:space="preserve"> </w:t>
      </w:r>
      <w:r w:rsidR="00DE02E4">
        <w:rPr>
          <w:rFonts w:ascii="Arial Narrow" w:eastAsia="Times New Roman" w:hAnsi="Arial Narrow" w:cs="Arial Narrow"/>
          <w:sz w:val="24"/>
          <w:szCs w:val="24"/>
          <w:lang w:val="en-US"/>
        </w:rPr>
        <w:t xml:space="preserve">is </w:t>
      </w:r>
      <w:r>
        <w:rPr>
          <w:rFonts w:ascii="Arial Narrow" w:eastAsia="Times New Roman" w:hAnsi="Arial Narrow" w:cs="Arial Narrow"/>
          <w:sz w:val="24"/>
          <w:szCs w:val="24"/>
          <w:lang w:val="en-US"/>
        </w:rPr>
        <w:t xml:space="preserve">set out </w:t>
      </w:r>
      <w:r w:rsidR="00E56012">
        <w:rPr>
          <w:rFonts w:ascii="Arial Narrow" w:eastAsia="Times New Roman" w:hAnsi="Arial Narrow" w:cs="Arial Narrow"/>
          <w:sz w:val="24"/>
          <w:szCs w:val="24"/>
          <w:lang w:val="en-US"/>
        </w:rPr>
        <w:t>in Victoria b</w:t>
      </w:r>
      <w:r w:rsidR="00DE02E4">
        <w:rPr>
          <w:rFonts w:ascii="Arial Narrow" w:eastAsia="Times New Roman" w:hAnsi="Arial Narrow" w:cs="Arial Narrow"/>
          <w:sz w:val="24"/>
          <w:szCs w:val="24"/>
          <w:lang w:val="en-US"/>
        </w:rPr>
        <w:t>ox 4 below</w:t>
      </w:r>
      <w:r>
        <w:rPr>
          <w:rFonts w:ascii="Arial Narrow" w:eastAsia="Times New Roman" w:hAnsi="Arial Narrow" w:cs="Arial Narrow"/>
          <w:sz w:val="24"/>
          <w:szCs w:val="24"/>
          <w:lang w:val="en-US"/>
        </w:rPr>
        <w:t>.</w:t>
      </w:r>
    </w:p>
    <w:p w:rsidR="000325DD" w:rsidRDefault="000325DD" w:rsidP="000325DD">
      <w:pPr>
        <w:spacing w:after="0" w:line="240" w:lineRule="auto"/>
        <w:ind w:left="709"/>
        <w:jc w:val="both"/>
        <w:rPr>
          <w:rFonts w:ascii="Arial Narrow" w:eastAsia="Times New Roman" w:hAnsi="Arial Narrow" w:cs="Arial Narrow"/>
          <w:sz w:val="24"/>
          <w:szCs w:val="24"/>
          <w:lang w:val="en-US"/>
        </w:rPr>
      </w:pPr>
    </w:p>
    <w:p w:rsidR="000325DD" w:rsidRDefault="000325DD" w:rsidP="000325D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cs="Arial"/>
          <w:b/>
          <w:sz w:val="24"/>
          <w:szCs w:val="24"/>
        </w:rPr>
      </w:pPr>
      <w:r>
        <w:rPr>
          <w:rFonts w:ascii="Arial Narrow" w:hAnsi="Arial Narrow" w:cs="Arial"/>
          <w:b/>
          <w:sz w:val="24"/>
          <w:szCs w:val="24"/>
        </w:rPr>
        <w:t xml:space="preserve">Victoria </w:t>
      </w:r>
      <w:r w:rsidRPr="00A2501E">
        <w:rPr>
          <w:rFonts w:ascii="Arial Narrow" w:hAnsi="Arial Narrow" w:cs="Arial"/>
          <w:b/>
          <w:sz w:val="24"/>
          <w:szCs w:val="24"/>
        </w:rPr>
        <w:t xml:space="preserve">Box </w:t>
      </w:r>
      <w:r>
        <w:rPr>
          <w:rFonts w:ascii="Arial Narrow" w:hAnsi="Arial Narrow" w:cs="Arial"/>
          <w:b/>
          <w:sz w:val="24"/>
          <w:szCs w:val="24"/>
        </w:rPr>
        <w:t>4</w:t>
      </w:r>
      <w:r w:rsidRPr="00A2501E">
        <w:rPr>
          <w:rFonts w:ascii="Arial Narrow" w:hAnsi="Arial Narrow" w:cs="Arial"/>
          <w:b/>
          <w:sz w:val="24"/>
          <w:szCs w:val="24"/>
        </w:rPr>
        <w:t xml:space="preserve">:   FORMULA </w:t>
      </w:r>
      <w:r>
        <w:rPr>
          <w:rFonts w:ascii="Arial Narrow" w:hAnsi="Arial Narrow" w:cs="Arial"/>
          <w:b/>
          <w:sz w:val="24"/>
          <w:szCs w:val="24"/>
        </w:rPr>
        <w:t>4</w:t>
      </w:r>
      <w:r w:rsidRPr="00A2501E">
        <w:rPr>
          <w:rFonts w:ascii="Arial Narrow" w:hAnsi="Arial Narrow" w:cs="Arial"/>
          <w:b/>
          <w:sz w:val="24"/>
          <w:szCs w:val="24"/>
        </w:rPr>
        <w:t xml:space="preserve"> – </w:t>
      </w:r>
      <w:r w:rsidR="00DE02E4">
        <w:rPr>
          <w:rFonts w:ascii="Arial Narrow" w:hAnsi="Arial Narrow" w:cs="Arial"/>
          <w:b/>
          <w:sz w:val="24"/>
          <w:szCs w:val="24"/>
        </w:rPr>
        <w:t xml:space="preserve">PASSTHROUGH </w:t>
      </w:r>
      <w:r>
        <w:rPr>
          <w:rFonts w:ascii="Arial Narrow" w:hAnsi="Arial Narrow" w:cs="Arial"/>
          <w:b/>
          <w:sz w:val="24"/>
          <w:szCs w:val="24"/>
        </w:rPr>
        <w:t xml:space="preserve">ADJUSTMENT </w:t>
      </w:r>
      <w:r w:rsidR="00DE02E4">
        <w:rPr>
          <w:rFonts w:ascii="Arial Narrow" w:hAnsi="Arial Narrow" w:cs="Arial"/>
          <w:b/>
          <w:sz w:val="24"/>
          <w:szCs w:val="24"/>
        </w:rPr>
        <w:t>FACTOR</w:t>
      </w:r>
      <w:r>
        <w:rPr>
          <w:rFonts w:ascii="Arial Narrow" w:hAnsi="Arial Narrow" w:cs="Arial"/>
          <w:b/>
          <w:sz w:val="24"/>
          <w:szCs w:val="24"/>
        </w:rPr>
        <w:t xml:space="preserve"> </w:t>
      </w:r>
      <w:r w:rsidRPr="00A2501E">
        <w:rPr>
          <w:rFonts w:ascii="Arial Narrow" w:hAnsi="Arial Narrow" w:cs="Arial"/>
          <w:b/>
          <w:sz w:val="24"/>
          <w:szCs w:val="24"/>
        </w:rPr>
        <w:t>FORMULA</w:t>
      </w:r>
    </w:p>
    <w:p w:rsidR="00DE02E4" w:rsidRPr="00A2501E" w:rsidRDefault="00DE02E4" w:rsidP="000325D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cs="Arial"/>
          <w:b/>
          <w:sz w:val="24"/>
          <w:szCs w:val="24"/>
        </w:rPr>
      </w:pPr>
    </w:p>
    <w:p w:rsidR="000325DD" w:rsidRPr="00493A3B" w:rsidRDefault="000325DD" w:rsidP="00DE02E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720" w:hanging="578"/>
        <w:jc w:val="both"/>
        <w:rPr>
          <w:rFonts w:ascii="Arial Narrow" w:hAnsi="Arial Narrow" w:cs="Arial"/>
          <w:sz w:val="24"/>
          <w:szCs w:val="24"/>
        </w:rPr>
      </w:pPr>
      <w:r w:rsidRPr="000325DD">
        <w:rPr>
          <w:rFonts w:ascii="Arial Narrow" w:hAnsi="Arial Narrow" w:cs="Arial"/>
          <w:sz w:val="24"/>
          <w:szCs w:val="24"/>
        </w:rPr>
        <w:t>A</w:t>
      </w:r>
      <w:r w:rsidRPr="00493A3B">
        <w:rPr>
          <w:rFonts w:ascii="Arial Narrow" w:hAnsi="Arial Narrow" w:cs="Arial"/>
          <w:sz w:val="24"/>
          <w:szCs w:val="24"/>
          <w:vertAlign w:val="subscript"/>
        </w:rPr>
        <w:t>t</w:t>
      </w:r>
      <w:r w:rsidRPr="00493A3B">
        <w:rPr>
          <w:rFonts w:ascii="Arial Narrow" w:hAnsi="Arial Narrow" w:cs="Arial"/>
          <w:sz w:val="24"/>
          <w:szCs w:val="24"/>
        </w:rPr>
        <w:tab/>
        <w:t xml:space="preserve">is the </w:t>
      </w:r>
      <w:r w:rsidR="00DE02E4">
        <w:rPr>
          <w:rFonts w:ascii="Arial Narrow" w:hAnsi="Arial Narrow" w:cs="Arial"/>
          <w:sz w:val="24"/>
          <w:szCs w:val="24"/>
        </w:rPr>
        <w:t xml:space="preserve">passthrough adjustment factor </w:t>
      </w:r>
      <w:r w:rsidRPr="00493A3B">
        <w:rPr>
          <w:rFonts w:ascii="Arial Narrow" w:hAnsi="Arial Narrow" w:cs="Arial"/>
          <w:sz w:val="24"/>
          <w:szCs w:val="24"/>
        </w:rPr>
        <w:t xml:space="preserve">to the Distribution price control in Calendar Year </w:t>
      </w:r>
      <w:r w:rsidRPr="003874D8">
        <w:rPr>
          <w:rFonts w:ascii="Arial Narrow" w:hAnsi="Arial Narrow" w:cs="Arial"/>
          <w:b/>
          <w:i/>
          <w:sz w:val="24"/>
          <w:szCs w:val="24"/>
        </w:rPr>
        <w:t>t</w:t>
      </w:r>
      <w:r w:rsidRPr="00493A3B">
        <w:rPr>
          <w:rFonts w:ascii="Arial Narrow" w:hAnsi="Arial Narrow" w:cs="Arial"/>
          <w:sz w:val="24"/>
          <w:szCs w:val="24"/>
        </w:rPr>
        <w:t>, calculated as follows:</w:t>
      </w:r>
    </w:p>
    <w:p w:rsidR="000325DD" w:rsidRPr="004901C6" w:rsidRDefault="001373B7" w:rsidP="000325D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sidRPr="000325DD">
        <w:rPr>
          <w:rFonts w:ascii="Arial Narrow" w:hAnsi="Arial Narrow"/>
          <w:position w:val="-28"/>
        </w:rPr>
        <w:object w:dxaOrig="1500" w:dyaOrig="660">
          <v:shape id="_x0000_i1041" type="#_x0000_t75" style="width:73.95pt;height:32.75pt" o:ole="">
            <v:imagedata r:id="rId46" o:title=""/>
          </v:shape>
          <o:OLEObject Type="Embed" ProgID="Equation.3" ShapeID="_x0000_i1041" DrawAspect="Content" ObjectID="_1413969575" r:id="rId47"/>
        </w:object>
      </w:r>
      <w:r w:rsidR="00ED54F3">
        <w:rPr>
          <w:rFonts w:ascii="Arial Narrow" w:hAnsi="Arial Narrow"/>
        </w:rPr>
        <w:t xml:space="preserve"> -1</w:t>
      </w:r>
    </w:p>
    <w:p w:rsidR="000325DD" w:rsidRDefault="000325DD" w:rsidP="000325D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p>
    <w:p w:rsidR="000325DD" w:rsidRDefault="000325DD" w:rsidP="000325D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42"/>
        <w:jc w:val="both"/>
        <w:rPr>
          <w:rFonts w:ascii="Arial Narrow" w:eastAsia="Times New Roman" w:hAnsi="Arial Narrow"/>
          <w:sz w:val="24"/>
          <w:szCs w:val="24"/>
        </w:rPr>
      </w:pPr>
      <w:r w:rsidRPr="004901C6">
        <w:rPr>
          <w:rFonts w:ascii="Arial Narrow" w:eastAsia="Times New Roman" w:hAnsi="Arial Narrow"/>
          <w:sz w:val="24"/>
          <w:szCs w:val="24"/>
        </w:rPr>
        <w:t xml:space="preserve">where: </w:t>
      </w:r>
    </w:p>
    <w:p w:rsidR="000325DD" w:rsidRDefault="00C93992" w:rsidP="000325D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rPr>
      </w:pPr>
      <w:r w:rsidRPr="00165790">
        <w:rPr>
          <w:rFonts w:ascii="Arial Narrow" w:hAnsi="Arial Narrow"/>
          <w:position w:val="-64"/>
        </w:rPr>
        <w:object w:dxaOrig="4540" w:dyaOrig="1060">
          <v:shape id="_x0000_i1042" type="#_x0000_t75" style="width:227.15pt;height:53pt" o:ole="" fillcolor="window">
            <v:imagedata r:id="rId48" o:title=""/>
          </v:shape>
          <o:OLEObject Type="Embed" ProgID="Equation.3" ShapeID="_x0000_i1042" DrawAspect="Content" ObjectID="_1413969576" r:id="rId49"/>
        </w:object>
      </w:r>
    </w:p>
    <w:p w:rsidR="000325DD" w:rsidRPr="00493A3B" w:rsidRDefault="000325DD" w:rsidP="000325D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sz w:val="24"/>
          <w:szCs w:val="24"/>
        </w:rPr>
      </w:pPr>
      <w:r>
        <w:rPr>
          <w:rFonts w:ascii="Arial Narrow" w:hAnsi="Arial Narrow"/>
          <w:sz w:val="24"/>
          <w:szCs w:val="24"/>
        </w:rPr>
        <w:t>A</w:t>
      </w:r>
      <w:r w:rsidRPr="00493A3B">
        <w:rPr>
          <w:rFonts w:ascii="Arial Narrow" w:hAnsi="Arial Narrow"/>
          <w:sz w:val="24"/>
          <w:szCs w:val="24"/>
        </w:rPr>
        <w:t>’</w:t>
      </w:r>
      <w:r w:rsidRPr="00493A3B">
        <w:rPr>
          <w:rFonts w:ascii="Arial Narrow" w:hAnsi="Arial Narrow"/>
          <w:sz w:val="24"/>
          <w:szCs w:val="24"/>
          <w:vertAlign w:val="subscript"/>
        </w:rPr>
        <w:t>t-1</w:t>
      </w:r>
      <w:r w:rsidRPr="00493A3B">
        <w:rPr>
          <w:rFonts w:ascii="Arial Narrow" w:hAnsi="Arial Narrow"/>
          <w:sz w:val="24"/>
          <w:szCs w:val="24"/>
        </w:rPr>
        <w:tab/>
        <w:t xml:space="preserve">is the value of </w:t>
      </w:r>
      <w:r w:rsidR="001373B7">
        <w:rPr>
          <w:rFonts w:ascii="Arial Narrow" w:hAnsi="Arial Narrow"/>
          <w:sz w:val="24"/>
          <w:szCs w:val="24"/>
        </w:rPr>
        <w:t>A</w:t>
      </w:r>
      <w:r w:rsidRPr="00493A3B">
        <w:rPr>
          <w:rFonts w:ascii="Arial Narrow" w:hAnsi="Arial Narrow"/>
          <w:sz w:val="24"/>
          <w:szCs w:val="24"/>
        </w:rPr>
        <w:t>'</w:t>
      </w:r>
      <w:r w:rsidRPr="00493A3B">
        <w:rPr>
          <w:rFonts w:ascii="Arial Narrow" w:hAnsi="Arial Narrow"/>
          <w:sz w:val="24"/>
          <w:szCs w:val="24"/>
          <w:vertAlign w:val="subscript"/>
        </w:rPr>
        <w:t>t</w:t>
      </w:r>
      <w:r w:rsidRPr="00493A3B">
        <w:rPr>
          <w:rFonts w:ascii="Arial Narrow" w:hAnsi="Arial Narrow"/>
          <w:sz w:val="24"/>
          <w:szCs w:val="24"/>
        </w:rPr>
        <w:t xml:space="preserve"> determined in the Calendar Year </w:t>
      </w:r>
      <w:r w:rsidRPr="003874D8">
        <w:rPr>
          <w:rFonts w:ascii="Arial Narrow" w:hAnsi="Arial Narrow"/>
          <w:b/>
          <w:i/>
          <w:sz w:val="24"/>
          <w:szCs w:val="24"/>
        </w:rPr>
        <w:t>t – 1</w:t>
      </w:r>
    </w:p>
    <w:p w:rsidR="000325DD" w:rsidRDefault="000325DD" w:rsidP="000325D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578"/>
        <w:jc w:val="both"/>
        <w:rPr>
          <w:rFonts w:ascii="Arial Narrow" w:hAnsi="Arial Narrow"/>
        </w:rPr>
      </w:pPr>
      <w:r w:rsidRPr="000325DD">
        <w:rPr>
          <w:rFonts w:ascii="Arial Narrow" w:hAnsi="Arial Narrow"/>
          <w:b/>
          <w:position w:val="-10"/>
        </w:rPr>
        <w:object w:dxaOrig="580" w:dyaOrig="260">
          <v:shape id="_x0000_i1043" type="#_x0000_t75" style="width:28.8pt;height:13.75pt" o:ole="">
            <v:imagedata r:id="rId50" o:title=""/>
          </v:shape>
          <o:OLEObject Type="Embed" ProgID="Equation.3" ShapeID="_x0000_i1043" DrawAspect="Content" ObjectID="_1413969577" r:id="rId51"/>
        </w:object>
      </w:r>
      <w:r w:rsidRPr="00493A3B">
        <w:rPr>
          <w:rFonts w:ascii="Arial Narrow" w:hAnsi="Arial Narrow"/>
          <w:sz w:val="24"/>
          <w:szCs w:val="24"/>
        </w:rPr>
        <w:tab/>
        <w:t>i</w:t>
      </w:r>
      <w:r>
        <w:rPr>
          <w:rFonts w:ascii="Arial Narrow" w:hAnsi="Arial Narrow"/>
          <w:sz w:val="24"/>
          <w:szCs w:val="24"/>
        </w:rPr>
        <w:t xml:space="preserve">s the </w:t>
      </w:r>
      <w:r w:rsidR="001373B7">
        <w:rPr>
          <w:rFonts w:ascii="Arial Narrow" w:hAnsi="Arial Narrow"/>
          <w:sz w:val="24"/>
          <w:szCs w:val="24"/>
        </w:rPr>
        <w:t xml:space="preserve">amount of any cost pass through approved by the regulator for </w:t>
      </w:r>
      <w:r>
        <w:rPr>
          <w:rFonts w:ascii="Arial Narrow" w:hAnsi="Arial Narrow"/>
          <w:sz w:val="24"/>
          <w:szCs w:val="24"/>
        </w:rPr>
        <w:t xml:space="preserve">the </w:t>
      </w:r>
      <w:r w:rsidRPr="00493A3B">
        <w:rPr>
          <w:rFonts w:ascii="Arial Narrow" w:hAnsi="Arial Narrow"/>
          <w:sz w:val="24"/>
          <w:szCs w:val="24"/>
        </w:rPr>
        <w:t xml:space="preserve">Calendar Year </w:t>
      </w:r>
      <w:r w:rsidRPr="003874D8">
        <w:rPr>
          <w:rFonts w:ascii="Arial Narrow" w:hAnsi="Arial Narrow"/>
          <w:b/>
          <w:i/>
          <w:sz w:val="24"/>
          <w:szCs w:val="24"/>
        </w:rPr>
        <w:t>t</w:t>
      </w:r>
      <w:r>
        <w:rPr>
          <w:rFonts w:ascii="Arial Narrow" w:hAnsi="Arial Narrow"/>
          <w:b/>
          <w:i/>
          <w:sz w:val="24"/>
          <w:szCs w:val="24"/>
        </w:rPr>
        <w:t xml:space="preserve"> </w:t>
      </w:r>
      <w:r w:rsidRPr="003874D8">
        <w:rPr>
          <w:rFonts w:ascii="Arial Narrow" w:hAnsi="Arial Narrow"/>
          <w:b/>
          <w:i/>
          <w:sz w:val="24"/>
          <w:szCs w:val="24"/>
        </w:rPr>
        <w:t>-</w:t>
      </w:r>
      <w:r>
        <w:rPr>
          <w:rFonts w:ascii="Arial Narrow" w:hAnsi="Arial Narrow"/>
          <w:b/>
          <w:i/>
          <w:sz w:val="24"/>
          <w:szCs w:val="24"/>
        </w:rPr>
        <w:t xml:space="preserve"> </w:t>
      </w:r>
      <w:r w:rsidRPr="003874D8">
        <w:rPr>
          <w:rFonts w:ascii="Arial Narrow" w:hAnsi="Arial Narrow"/>
          <w:b/>
          <w:i/>
          <w:sz w:val="24"/>
          <w:szCs w:val="24"/>
        </w:rPr>
        <w:t>1</w:t>
      </w:r>
    </w:p>
    <w:p w:rsidR="000325DD" w:rsidRPr="004901C6" w:rsidRDefault="00C93992" w:rsidP="00C9399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hanging="709"/>
        <w:jc w:val="both"/>
        <w:rPr>
          <w:rFonts w:ascii="Arial Narrow" w:eastAsia="Times New Roman" w:hAnsi="Arial Narrow"/>
          <w:sz w:val="24"/>
          <w:szCs w:val="24"/>
        </w:rPr>
      </w:pPr>
      <w:r w:rsidRPr="002B5A71">
        <w:rPr>
          <w:position w:val="-12"/>
        </w:rPr>
        <w:object w:dxaOrig="680" w:dyaOrig="360">
          <v:shape id="_x0000_i1044" type="#_x0000_t75" style="width:34.05pt;height:18.35pt" o:ole="">
            <v:imagedata r:id="rId11" o:title=""/>
          </v:shape>
          <o:OLEObject Type="Embed" ProgID="Equation.3" ShapeID="_x0000_i1044" DrawAspect="Content" ObjectID="_1413969578" r:id="rId52"/>
        </w:object>
      </w:r>
      <w:r w:rsidRPr="00C93992">
        <w:rPr>
          <w:rFonts w:ascii="Arial Narrow" w:eastAsia="Times New Roman" w:hAnsi="Arial Narrow"/>
          <w:sz w:val="24"/>
          <w:szCs w:val="24"/>
        </w:rPr>
        <w:tab/>
        <w:t xml:space="preserve">is calculated as the September quarter CPI for the year immediately preceding </w:t>
      </w:r>
      <w:r w:rsidR="00E46BC4" w:rsidRPr="00E46BC4">
        <w:rPr>
          <w:rFonts w:ascii="Arial Narrow" w:eastAsia="Times New Roman" w:hAnsi="Arial Narrow"/>
          <w:sz w:val="24"/>
          <w:szCs w:val="24"/>
        </w:rPr>
        <w:t>year</w:t>
      </w:r>
      <w:r w:rsidR="00E46BC4" w:rsidRPr="00C93992">
        <w:rPr>
          <w:rFonts w:ascii="Arial Narrow" w:eastAsia="Times New Roman" w:hAnsi="Arial Narrow"/>
          <w:i/>
          <w:sz w:val="24"/>
          <w:szCs w:val="24"/>
        </w:rPr>
        <w:t xml:space="preserve"> </w:t>
      </w:r>
      <w:r w:rsidR="00E46BC4" w:rsidRPr="00E46BC4">
        <w:rPr>
          <w:rFonts w:ascii="Arial Narrow" w:eastAsia="Times New Roman" w:hAnsi="Arial Narrow"/>
          <w:b/>
          <w:i/>
          <w:sz w:val="24"/>
          <w:szCs w:val="24"/>
        </w:rPr>
        <w:t>t</w:t>
      </w:r>
      <w:r w:rsidR="00E46BC4" w:rsidRPr="00C93992">
        <w:rPr>
          <w:rFonts w:ascii="Arial Narrow" w:eastAsia="Times New Roman" w:hAnsi="Arial Narrow"/>
          <w:sz w:val="24"/>
          <w:szCs w:val="24"/>
        </w:rPr>
        <w:t xml:space="preserve">, divided by the  September quarter CPI for the year immediately preceding </w:t>
      </w:r>
      <w:r w:rsidR="00E46BC4" w:rsidRPr="00E46BC4">
        <w:rPr>
          <w:rFonts w:ascii="Arial Narrow" w:eastAsia="Times New Roman" w:hAnsi="Arial Narrow"/>
          <w:sz w:val="24"/>
          <w:szCs w:val="24"/>
        </w:rPr>
        <w:t>year</w:t>
      </w:r>
      <w:r w:rsidR="00E46BC4" w:rsidRPr="00C93992">
        <w:rPr>
          <w:rFonts w:ascii="Arial Narrow" w:eastAsia="Times New Roman" w:hAnsi="Arial Narrow"/>
          <w:i/>
          <w:sz w:val="24"/>
          <w:szCs w:val="24"/>
        </w:rPr>
        <w:t xml:space="preserve"> </w:t>
      </w:r>
      <w:r w:rsidR="00E46BC4" w:rsidRPr="00E46BC4">
        <w:rPr>
          <w:rFonts w:ascii="Arial Narrow" w:eastAsia="Times New Roman" w:hAnsi="Arial Narrow"/>
          <w:b/>
          <w:i/>
          <w:sz w:val="24"/>
          <w:szCs w:val="24"/>
        </w:rPr>
        <w:t>t-1</w:t>
      </w:r>
      <w:r w:rsidR="00E46BC4">
        <w:rPr>
          <w:rFonts w:ascii="Arial Narrow" w:eastAsia="Times New Roman" w:hAnsi="Arial Narrow"/>
          <w:i/>
          <w:sz w:val="24"/>
          <w:szCs w:val="24"/>
        </w:rPr>
        <w:t xml:space="preserve"> </w:t>
      </w:r>
      <w:r w:rsidR="00E46BC4">
        <w:rPr>
          <w:rFonts w:ascii="Arial Narrow" w:eastAsia="Times New Roman" w:hAnsi="Arial Narrow"/>
          <w:sz w:val="24"/>
          <w:szCs w:val="24"/>
        </w:rPr>
        <w:t>less 1</w:t>
      </w:r>
      <w:r w:rsidRPr="004901C6">
        <w:rPr>
          <w:rFonts w:ascii="Arial Narrow" w:eastAsia="Times New Roman" w:hAnsi="Arial Narrow"/>
          <w:sz w:val="24"/>
          <w:szCs w:val="24"/>
        </w:rPr>
        <w:t>;</w:t>
      </w:r>
    </w:p>
    <w:p w:rsidR="000325DD" w:rsidRPr="004901C6" w:rsidRDefault="000325DD" w:rsidP="000325D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677A6128" wp14:editId="5CEE1DC3">
            <wp:extent cx="135255" cy="23050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 xml:space="preserve"> </w:t>
      </w:r>
      <w:r>
        <w:rPr>
          <w:rFonts w:ascii="Arial Narrow" w:eastAsia="Times New Roman" w:hAnsi="Arial Narrow"/>
          <w:sz w:val="24"/>
          <w:szCs w:val="24"/>
        </w:rPr>
        <w:tab/>
      </w:r>
      <w:r w:rsidRPr="004901C6">
        <w:rPr>
          <w:rFonts w:ascii="Arial Narrow" w:eastAsia="Times New Roman" w:hAnsi="Arial Narrow"/>
          <w:sz w:val="24"/>
          <w:szCs w:val="24"/>
        </w:rPr>
        <w:t>is -</w:t>
      </w:r>
      <w:r>
        <w:rPr>
          <w:rFonts w:ascii="Arial Narrow" w:eastAsia="Times New Roman" w:hAnsi="Arial Narrow"/>
          <w:sz w:val="24"/>
          <w:szCs w:val="24"/>
        </w:rPr>
        <w:t xml:space="preserve"> 0.0</w:t>
      </w:r>
      <w:r w:rsidR="00E47728">
        <w:rPr>
          <w:rFonts w:ascii="Arial Narrow" w:eastAsia="Times New Roman" w:hAnsi="Arial Narrow"/>
          <w:sz w:val="24"/>
          <w:szCs w:val="24"/>
        </w:rPr>
        <w:t>48</w:t>
      </w:r>
      <w:r>
        <w:rPr>
          <w:rFonts w:ascii="Arial Narrow" w:eastAsia="Times New Roman" w:hAnsi="Arial Narrow"/>
          <w:sz w:val="24"/>
          <w:szCs w:val="24"/>
        </w:rPr>
        <w:t xml:space="preserve"> for 2014</w:t>
      </w:r>
      <w:r w:rsidRPr="004901C6">
        <w:rPr>
          <w:rFonts w:ascii="Arial Narrow" w:eastAsia="Times New Roman" w:hAnsi="Arial Narrow"/>
          <w:sz w:val="24"/>
          <w:szCs w:val="24"/>
        </w:rPr>
        <w:t>;</w:t>
      </w:r>
    </w:p>
    <w:p w:rsidR="000325DD" w:rsidRPr="004901C6" w:rsidRDefault="000325DD" w:rsidP="000325D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35F8A0B3" wp14:editId="1E39CB38">
            <wp:extent cx="135255" cy="23050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t xml:space="preserve">is </w:t>
      </w:r>
      <w:r w:rsidRPr="004901C6">
        <w:rPr>
          <w:rFonts w:ascii="Arial Narrow" w:eastAsia="Times New Roman" w:hAnsi="Arial Narrow"/>
          <w:sz w:val="24"/>
          <w:szCs w:val="24"/>
        </w:rPr>
        <w:t>-</w:t>
      </w:r>
      <w:r>
        <w:rPr>
          <w:rFonts w:ascii="Arial Narrow" w:eastAsia="Times New Roman" w:hAnsi="Arial Narrow"/>
          <w:sz w:val="24"/>
          <w:szCs w:val="24"/>
        </w:rPr>
        <w:t xml:space="preserve"> 0.0</w:t>
      </w:r>
      <w:r w:rsidR="00E47728">
        <w:rPr>
          <w:rFonts w:ascii="Arial Narrow" w:eastAsia="Times New Roman" w:hAnsi="Arial Narrow"/>
          <w:sz w:val="24"/>
          <w:szCs w:val="24"/>
        </w:rPr>
        <w:t>48</w:t>
      </w:r>
      <w:r w:rsidRPr="004901C6">
        <w:rPr>
          <w:rFonts w:ascii="Arial Narrow" w:eastAsia="Times New Roman" w:hAnsi="Arial Narrow"/>
          <w:sz w:val="24"/>
          <w:szCs w:val="24"/>
        </w:rPr>
        <w:t xml:space="preserve"> for 20</w:t>
      </w:r>
      <w:r>
        <w:rPr>
          <w:rFonts w:ascii="Arial Narrow" w:eastAsia="Times New Roman" w:hAnsi="Arial Narrow"/>
          <w:sz w:val="24"/>
          <w:szCs w:val="24"/>
        </w:rPr>
        <w:t>15</w:t>
      </w:r>
      <w:r w:rsidRPr="004901C6">
        <w:rPr>
          <w:rFonts w:ascii="Arial Narrow" w:eastAsia="Times New Roman" w:hAnsi="Arial Narrow"/>
          <w:sz w:val="24"/>
          <w:szCs w:val="24"/>
        </w:rPr>
        <w:t>;</w:t>
      </w:r>
    </w:p>
    <w:p w:rsidR="000325DD" w:rsidRPr="004901C6" w:rsidRDefault="000325DD" w:rsidP="000325D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2A35F52B" wp14:editId="730B3395">
            <wp:extent cx="135255" cy="23050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t>is</w:t>
      </w:r>
      <w:r w:rsidRPr="004901C6">
        <w:rPr>
          <w:rFonts w:ascii="Arial Narrow" w:eastAsia="Times New Roman" w:hAnsi="Arial Narrow"/>
          <w:sz w:val="24"/>
          <w:szCs w:val="24"/>
        </w:rPr>
        <w:t xml:space="preserve"> -</w:t>
      </w:r>
      <w:r>
        <w:rPr>
          <w:rFonts w:ascii="Arial Narrow" w:eastAsia="Times New Roman" w:hAnsi="Arial Narrow"/>
          <w:sz w:val="24"/>
          <w:szCs w:val="24"/>
        </w:rPr>
        <w:t xml:space="preserve"> 0.0</w:t>
      </w:r>
      <w:r w:rsidR="00E47728">
        <w:rPr>
          <w:rFonts w:ascii="Arial Narrow" w:eastAsia="Times New Roman" w:hAnsi="Arial Narrow"/>
          <w:sz w:val="24"/>
          <w:szCs w:val="24"/>
        </w:rPr>
        <w:t>48</w:t>
      </w:r>
      <w:r w:rsidRPr="004901C6">
        <w:rPr>
          <w:rFonts w:ascii="Arial Narrow" w:eastAsia="Times New Roman" w:hAnsi="Arial Narrow"/>
          <w:sz w:val="24"/>
          <w:szCs w:val="24"/>
        </w:rPr>
        <w:t xml:space="preserve"> for 20</w:t>
      </w:r>
      <w:r>
        <w:rPr>
          <w:rFonts w:ascii="Arial Narrow" w:eastAsia="Times New Roman" w:hAnsi="Arial Narrow"/>
          <w:sz w:val="24"/>
          <w:szCs w:val="24"/>
        </w:rPr>
        <w:t>16</w:t>
      </w:r>
      <w:r w:rsidRPr="004901C6">
        <w:rPr>
          <w:rFonts w:ascii="Arial Narrow" w:eastAsia="Times New Roman" w:hAnsi="Arial Narrow"/>
          <w:sz w:val="24"/>
          <w:szCs w:val="24"/>
        </w:rPr>
        <w:t>;</w:t>
      </w:r>
    </w:p>
    <w:p w:rsidR="000325DD" w:rsidRPr="004901C6" w:rsidRDefault="000325DD" w:rsidP="000325D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0FC6C77A" wp14:editId="57DF5FD2">
            <wp:extent cx="135255" cy="23050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is -</w:t>
      </w:r>
      <w:r>
        <w:rPr>
          <w:rFonts w:ascii="Arial Narrow" w:eastAsia="Times New Roman" w:hAnsi="Arial Narrow"/>
          <w:sz w:val="24"/>
          <w:szCs w:val="24"/>
        </w:rPr>
        <w:t xml:space="preserve"> 0.0</w:t>
      </w:r>
      <w:r w:rsidR="00E47728">
        <w:rPr>
          <w:rFonts w:ascii="Arial Narrow" w:eastAsia="Times New Roman" w:hAnsi="Arial Narrow"/>
          <w:sz w:val="24"/>
          <w:szCs w:val="24"/>
        </w:rPr>
        <w:t>48</w:t>
      </w:r>
      <w:r w:rsidRPr="004901C6">
        <w:rPr>
          <w:rFonts w:ascii="Arial Narrow" w:eastAsia="Times New Roman" w:hAnsi="Arial Narrow"/>
          <w:sz w:val="24"/>
          <w:szCs w:val="24"/>
        </w:rPr>
        <w:t xml:space="preserve"> for 20</w:t>
      </w:r>
      <w:r>
        <w:rPr>
          <w:rFonts w:ascii="Arial Narrow" w:eastAsia="Times New Roman" w:hAnsi="Arial Narrow"/>
          <w:sz w:val="24"/>
          <w:szCs w:val="24"/>
        </w:rPr>
        <w:t>17</w:t>
      </w:r>
      <w:r w:rsidRPr="004901C6">
        <w:rPr>
          <w:rFonts w:ascii="Arial Narrow" w:eastAsia="Times New Roman" w:hAnsi="Arial Narrow"/>
          <w:sz w:val="24"/>
          <w:szCs w:val="24"/>
        </w:rPr>
        <w:t>;</w:t>
      </w:r>
    </w:p>
    <w:p w:rsidR="000325DD" w:rsidRPr="004901C6" w:rsidRDefault="000325DD" w:rsidP="000325D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2F6BE696" wp14:editId="5979E687">
            <wp:extent cx="214630" cy="230505"/>
            <wp:effectExtent l="0" t="0" r="0" b="0"/>
            <wp:docPr id="11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4630"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prevailing component </w:t>
      </w:r>
      <w:r>
        <w:rPr>
          <w:rFonts w:ascii="Arial Narrow" w:eastAsia="Times New Roman" w:hAnsi="Arial Narrow"/>
          <w:noProof/>
          <w:sz w:val="24"/>
          <w:szCs w:val="24"/>
          <w:lang w:eastAsia="en-AU"/>
        </w:rPr>
        <w:drawing>
          <wp:inline distT="0" distB="0" distL="0" distR="0" wp14:anchorId="348DA14F" wp14:editId="38722C7D">
            <wp:extent cx="55880" cy="214630"/>
            <wp:effectExtent l="0" t="0" r="1270" b="0"/>
            <wp:docPr id="11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Pr="004901C6">
        <w:rPr>
          <w:rFonts w:ascii="Arial Narrow" w:eastAsia="Times New Roman" w:hAnsi="Arial Narrow"/>
          <w:sz w:val="24"/>
          <w:szCs w:val="24"/>
        </w:rPr>
        <w:t xml:space="preserve"> of </w:t>
      </w:r>
      <w:r>
        <w:rPr>
          <w:rFonts w:ascii="Arial Narrow" w:eastAsia="Times New Roman" w:hAnsi="Arial Narrow"/>
          <w:sz w:val="24"/>
          <w:szCs w:val="24"/>
        </w:rPr>
        <w:t xml:space="preserve">Haulage </w:t>
      </w:r>
      <w:r w:rsidRPr="004901C6">
        <w:rPr>
          <w:rFonts w:ascii="Arial Narrow" w:eastAsia="Times New Roman" w:hAnsi="Arial Narrow"/>
          <w:sz w:val="24"/>
          <w:szCs w:val="24"/>
        </w:rPr>
        <w:t xml:space="preserve">Reference Tariff  in </w:t>
      </w:r>
      <w:r w:rsidRPr="00C36820">
        <w:rPr>
          <w:rFonts w:ascii="Arial Narrow" w:eastAsia="Times New Roman" w:hAnsi="Arial Narrow"/>
          <w:sz w:val="24"/>
          <w:szCs w:val="24"/>
        </w:rPr>
        <w:t xml:space="preserve">year </w:t>
      </w:r>
      <w:r w:rsidRPr="00C36820">
        <w:rPr>
          <w:rFonts w:ascii="Arial Narrow" w:eastAsia="Times New Roman" w:hAnsi="Arial Narrow"/>
          <w:b/>
          <w:bCs/>
          <w:i/>
          <w:iCs/>
          <w:sz w:val="24"/>
          <w:szCs w:val="24"/>
        </w:rPr>
        <w:t>t – 1</w:t>
      </w:r>
      <w:r w:rsidRPr="00C36820">
        <w:rPr>
          <w:rFonts w:ascii="Arial Narrow" w:eastAsia="Times New Roman" w:hAnsi="Arial Narrow"/>
          <w:sz w:val="24"/>
          <w:szCs w:val="24"/>
        </w:rPr>
        <w:t xml:space="preserve">; </w:t>
      </w:r>
      <w:r>
        <w:rPr>
          <w:rFonts w:ascii="Arial Narrow" w:eastAsia="Times New Roman" w:hAnsi="Arial Narrow"/>
          <w:sz w:val="24"/>
          <w:szCs w:val="24"/>
        </w:rPr>
        <w:t>and</w:t>
      </w:r>
    </w:p>
    <w:p w:rsidR="000325DD" w:rsidRPr="004901C6" w:rsidRDefault="000325DD" w:rsidP="00A16FF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578"/>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0F219A9E" wp14:editId="173565C2">
            <wp:extent cx="222885" cy="230505"/>
            <wp:effectExtent l="0" t="0" r="5715" b="0"/>
            <wp:docPr id="11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w:t>
      </w:r>
      <w:r>
        <w:rPr>
          <w:rFonts w:ascii="Arial Narrow" w:eastAsia="Times New Roman" w:hAnsi="Arial Narrow"/>
          <w:sz w:val="24"/>
          <w:szCs w:val="24"/>
        </w:rPr>
        <w:t xml:space="preserve">verified </w:t>
      </w:r>
      <w:r w:rsidR="00A16FF6">
        <w:rPr>
          <w:rFonts w:ascii="Arial Narrow" w:eastAsia="Times New Roman" w:hAnsi="Arial Narrow"/>
          <w:sz w:val="24"/>
          <w:szCs w:val="24"/>
        </w:rPr>
        <w:t xml:space="preserve">annual </w:t>
      </w:r>
      <w:r w:rsidRPr="004901C6">
        <w:rPr>
          <w:rFonts w:ascii="Arial Narrow" w:eastAsia="Times New Roman" w:hAnsi="Arial Narrow"/>
          <w:sz w:val="24"/>
          <w:szCs w:val="24"/>
        </w:rPr>
        <w:t xml:space="preserve">quantity of component </w:t>
      </w:r>
      <w:r>
        <w:rPr>
          <w:rFonts w:ascii="Arial Narrow" w:eastAsia="Times New Roman" w:hAnsi="Arial Narrow"/>
          <w:noProof/>
          <w:sz w:val="24"/>
          <w:szCs w:val="24"/>
          <w:lang w:eastAsia="en-AU"/>
        </w:rPr>
        <w:drawing>
          <wp:inline distT="0" distB="0" distL="0" distR="0" wp14:anchorId="768D8C74" wp14:editId="2F523B33">
            <wp:extent cx="55880" cy="214630"/>
            <wp:effectExtent l="0" t="0" r="1270" b="0"/>
            <wp:docPr id="1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Pr="004901C6">
        <w:rPr>
          <w:rFonts w:ascii="Arial Narrow" w:eastAsia="Times New Roman" w:hAnsi="Arial Narrow"/>
          <w:sz w:val="24"/>
          <w:szCs w:val="24"/>
        </w:rPr>
        <w:t xml:space="preserve"> of </w:t>
      </w:r>
      <w:r>
        <w:rPr>
          <w:rFonts w:ascii="Arial Narrow" w:eastAsia="Times New Roman" w:hAnsi="Arial Narrow"/>
          <w:sz w:val="24"/>
          <w:szCs w:val="24"/>
        </w:rPr>
        <w:t xml:space="preserve">Haulage Reference Tariff </w:t>
      </w:r>
      <w:r w:rsidRPr="004901C6">
        <w:rPr>
          <w:rFonts w:ascii="Arial Narrow" w:eastAsia="Times New Roman" w:hAnsi="Arial Narrow"/>
          <w:sz w:val="24"/>
          <w:szCs w:val="24"/>
        </w:rPr>
        <w:t>sold in y</w:t>
      </w:r>
      <w:r>
        <w:rPr>
          <w:rFonts w:ascii="Arial Narrow" w:eastAsia="Times New Roman" w:hAnsi="Arial Narrow"/>
          <w:sz w:val="24"/>
          <w:szCs w:val="24"/>
        </w:rPr>
        <w:t>ear </w:t>
      </w:r>
      <w:r w:rsidRPr="00C36820">
        <w:rPr>
          <w:rFonts w:ascii="Arial Narrow" w:eastAsia="Times New Roman" w:hAnsi="Arial Narrow"/>
          <w:b/>
          <w:bCs/>
          <w:i/>
          <w:iCs/>
          <w:sz w:val="24"/>
          <w:szCs w:val="24"/>
        </w:rPr>
        <w:t>t–2</w:t>
      </w:r>
      <w:r w:rsidRPr="00C36820">
        <w:rPr>
          <w:rFonts w:ascii="Arial Narrow" w:eastAsia="Times New Roman" w:hAnsi="Arial Narrow"/>
          <w:sz w:val="24"/>
          <w:szCs w:val="24"/>
        </w:rPr>
        <w:t xml:space="preserve"> (expressed in the</w:t>
      </w:r>
      <w:r w:rsidR="00A16FF6">
        <w:rPr>
          <w:rFonts w:ascii="Arial Narrow" w:eastAsia="Times New Roman" w:hAnsi="Arial Narrow"/>
          <w:sz w:val="24"/>
          <w:szCs w:val="24"/>
        </w:rPr>
        <w:t xml:space="preserve"> </w:t>
      </w:r>
      <w:r w:rsidRPr="00C36820">
        <w:rPr>
          <w:rFonts w:ascii="Arial Narrow" w:eastAsia="Times New Roman" w:hAnsi="Arial Narrow"/>
          <w:sz w:val="24"/>
          <w:szCs w:val="24"/>
        </w:rPr>
        <w:t>units in which that component is expressed (eg, GJ))</w:t>
      </w:r>
      <w:r>
        <w:rPr>
          <w:rFonts w:ascii="Arial Narrow" w:eastAsia="Times New Roman" w:hAnsi="Arial Narrow"/>
          <w:sz w:val="24"/>
          <w:szCs w:val="24"/>
        </w:rPr>
        <w:t>.</w:t>
      </w:r>
    </w:p>
    <w:p w:rsidR="000325DD" w:rsidRDefault="000325DD" w:rsidP="000325DD">
      <w:pPr>
        <w:spacing w:after="0" w:line="240" w:lineRule="auto"/>
        <w:ind w:left="720"/>
        <w:jc w:val="both"/>
        <w:rPr>
          <w:rFonts w:ascii="Arial Narrow" w:eastAsia="Times New Roman" w:hAnsi="Arial Narrow" w:cs="Arial Narrow"/>
          <w:i/>
          <w:u w:val="single"/>
          <w:lang w:val="en-US"/>
        </w:rPr>
      </w:pPr>
    </w:p>
    <w:p w:rsidR="008B2676" w:rsidRDefault="008B2676">
      <w:pPr>
        <w:spacing w:after="0" w:line="240" w:lineRule="auto"/>
        <w:rPr>
          <w:rFonts w:ascii="Arial Narrow" w:eastAsia="Times New Roman" w:hAnsi="Arial Narrow" w:cs="Arial Narrow"/>
          <w:b/>
          <w:color w:val="17365D" w:themeColor="text2" w:themeShade="BF"/>
          <w:sz w:val="24"/>
          <w:szCs w:val="24"/>
          <w:lang w:val="en-US"/>
        </w:rPr>
      </w:pPr>
      <w:r>
        <w:rPr>
          <w:rFonts w:ascii="Arial Narrow" w:eastAsia="Times New Roman" w:hAnsi="Arial Narrow" w:cs="Arial Narrow"/>
          <w:b/>
          <w:color w:val="17365D" w:themeColor="text2" w:themeShade="BF"/>
          <w:sz w:val="24"/>
          <w:szCs w:val="24"/>
          <w:lang w:val="en-US"/>
        </w:rPr>
        <w:br w:type="page"/>
      </w:r>
    </w:p>
    <w:p w:rsidR="00E01365" w:rsidRDefault="00C66B62" w:rsidP="005C0F12">
      <w:pPr>
        <w:tabs>
          <w:tab w:val="left" w:pos="567"/>
        </w:tabs>
        <w:spacing w:after="0" w:line="240" w:lineRule="auto"/>
        <w:ind w:left="567" w:hanging="567"/>
        <w:jc w:val="both"/>
        <w:rPr>
          <w:rFonts w:ascii="Arial Narrow" w:eastAsia="Times New Roman" w:hAnsi="Arial Narrow" w:cs="Arial Narrow"/>
          <w:b/>
          <w:color w:val="17365D" w:themeColor="text2" w:themeShade="BF"/>
          <w:sz w:val="24"/>
          <w:szCs w:val="24"/>
          <w:lang w:val="en-US"/>
        </w:rPr>
      </w:pPr>
      <w:r>
        <w:rPr>
          <w:rFonts w:ascii="Arial Narrow" w:eastAsia="Times New Roman" w:hAnsi="Arial Narrow" w:cs="Arial Narrow"/>
          <w:b/>
          <w:color w:val="17365D" w:themeColor="text2" w:themeShade="BF"/>
          <w:sz w:val="24"/>
          <w:szCs w:val="24"/>
          <w:lang w:val="en-US"/>
        </w:rPr>
        <w:lastRenderedPageBreak/>
        <w:t>2.5</w:t>
      </w:r>
      <w:r w:rsidR="00E01365" w:rsidRPr="00F040C2">
        <w:rPr>
          <w:rFonts w:ascii="Arial Narrow" w:eastAsia="Times New Roman" w:hAnsi="Arial Narrow" w:cs="Arial Narrow"/>
          <w:b/>
          <w:color w:val="17365D" w:themeColor="text2" w:themeShade="BF"/>
          <w:sz w:val="24"/>
          <w:szCs w:val="24"/>
          <w:lang w:val="en-US"/>
        </w:rPr>
        <w:tab/>
        <w:t xml:space="preserve">Carbon Tax </w:t>
      </w:r>
      <w:r w:rsidR="00881E03">
        <w:rPr>
          <w:rFonts w:ascii="Arial Narrow" w:eastAsia="Times New Roman" w:hAnsi="Arial Narrow" w:cs="Arial Narrow"/>
          <w:b/>
          <w:color w:val="17365D" w:themeColor="text2" w:themeShade="BF"/>
          <w:sz w:val="24"/>
          <w:szCs w:val="24"/>
          <w:lang w:val="en-US"/>
        </w:rPr>
        <w:t>Factor</w:t>
      </w:r>
    </w:p>
    <w:p w:rsidR="006B793A" w:rsidRDefault="006B793A" w:rsidP="0002696D">
      <w:pPr>
        <w:spacing w:after="0" w:line="240" w:lineRule="auto"/>
        <w:jc w:val="both"/>
        <w:rPr>
          <w:rFonts w:ascii="Arial Narrow" w:eastAsia="Times New Roman" w:hAnsi="Arial Narrow" w:cs="Arial Narrow"/>
          <w:sz w:val="24"/>
          <w:szCs w:val="24"/>
          <w:lang w:val="en-US"/>
        </w:rPr>
      </w:pPr>
    </w:p>
    <w:p w:rsidR="0002696D" w:rsidRDefault="0002696D" w:rsidP="0002696D">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Envestra proposes the formula</w:t>
      </w:r>
      <w:r w:rsidR="006B793A">
        <w:rPr>
          <w:rFonts w:ascii="Arial Narrow" w:eastAsia="Times New Roman" w:hAnsi="Arial Narrow" w:cs="Arial Narrow"/>
          <w:sz w:val="24"/>
          <w:szCs w:val="24"/>
          <w:lang w:val="en-US"/>
        </w:rPr>
        <w:t xml:space="preserve"> set out in </w:t>
      </w:r>
      <w:r w:rsidR="008B0640">
        <w:rPr>
          <w:rFonts w:ascii="Arial Narrow" w:eastAsia="Times New Roman" w:hAnsi="Arial Narrow" w:cs="Arial Narrow"/>
          <w:sz w:val="24"/>
          <w:szCs w:val="24"/>
          <w:lang w:val="en-US"/>
        </w:rPr>
        <w:t xml:space="preserve">Victoria </w:t>
      </w:r>
      <w:r>
        <w:rPr>
          <w:rFonts w:ascii="Arial Narrow" w:eastAsia="Times New Roman" w:hAnsi="Arial Narrow" w:cs="Arial Narrow"/>
          <w:sz w:val="24"/>
          <w:szCs w:val="24"/>
          <w:lang w:val="en-US"/>
        </w:rPr>
        <w:t xml:space="preserve">box </w:t>
      </w:r>
      <w:r w:rsidR="00C66B62">
        <w:rPr>
          <w:rFonts w:ascii="Arial Narrow" w:eastAsia="Times New Roman" w:hAnsi="Arial Narrow" w:cs="Arial Narrow"/>
          <w:sz w:val="24"/>
          <w:szCs w:val="24"/>
          <w:lang w:val="en-US"/>
        </w:rPr>
        <w:t>5</w:t>
      </w:r>
      <w:r>
        <w:rPr>
          <w:rFonts w:ascii="Arial Narrow" w:eastAsia="Times New Roman" w:hAnsi="Arial Narrow" w:cs="Arial Narrow"/>
          <w:sz w:val="24"/>
          <w:szCs w:val="24"/>
          <w:lang w:val="en-US"/>
        </w:rPr>
        <w:t xml:space="preserve"> to determine the carbon tax </w:t>
      </w:r>
      <w:r w:rsidR="006B793A">
        <w:rPr>
          <w:rFonts w:ascii="Arial Narrow" w:eastAsia="Times New Roman" w:hAnsi="Arial Narrow" w:cs="Arial Narrow"/>
          <w:sz w:val="24"/>
          <w:szCs w:val="24"/>
          <w:lang w:val="en-US"/>
        </w:rPr>
        <w:t>(CT) factor in the tariff control formula</w:t>
      </w:r>
      <w:r>
        <w:rPr>
          <w:rFonts w:ascii="Arial Narrow" w:eastAsia="Times New Roman" w:hAnsi="Arial Narrow" w:cs="Arial Narrow"/>
          <w:sz w:val="24"/>
          <w:szCs w:val="24"/>
          <w:lang w:val="en-US"/>
        </w:rPr>
        <w:t>. The</w:t>
      </w:r>
      <w:r w:rsidR="006D4673">
        <w:rPr>
          <w:rFonts w:ascii="Arial Narrow" w:eastAsia="Times New Roman" w:hAnsi="Arial Narrow" w:cs="Arial Narrow"/>
          <w:sz w:val="24"/>
          <w:szCs w:val="24"/>
          <w:lang w:val="en-US"/>
        </w:rPr>
        <w:t xml:space="preserve"> formulae ensure Envestra’s carbon tax expense is recovered from </w:t>
      </w:r>
      <w:r w:rsidR="006B793A">
        <w:rPr>
          <w:rFonts w:ascii="Arial Narrow" w:eastAsia="Times New Roman" w:hAnsi="Arial Narrow" w:cs="Arial Narrow"/>
          <w:sz w:val="24"/>
          <w:szCs w:val="24"/>
          <w:lang w:val="en-US"/>
        </w:rPr>
        <w:t>consumers</w:t>
      </w:r>
      <w:r w:rsidR="006D4673">
        <w:rPr>
          <w:rFonts w:ascii="Arial Narrow" w:eastAsia="Times New Roman" w:hAnsi="Arial Narrow" w:cs="Arial Narrow"/>
          <w:sz w:val="24"/>
          <w:szCs w:val="24"/>
          <w:lang w:val="en-US"/>
        </w:rPr>
        <w:t xml:space="preserve">, </w:t>
      </w:r>
      <w:r w:rsidR="002C6EED">
        <w:rPr>
          <w:rFonts w:ascii="Arial Narrow" w:eastAsia="Times New Roman" w:hAnsi="Arial Narrow" w:cs="Arial Narrow"/>
          <w:sz w:val="24"/>
          <w:szCs w:val="24"/>
          <w:lang w:val="en-US"/>
        </w:rPr>
        <w:t>incorporating</w:t>
      </w:r>
      <w:r w:rsidR="006D4673">
        <w:rPr>
          <w:rFonts w:ascii="Arial Narrow" w:eastAsia="Times New Roman" w:hAnsi="Arial Narrow" w:cs="Arial Narrow"/>
          <w:sz w:val="24"/>
          <w:szCs w:val="24"/>
          <w:lang w:val="en-US"/>
        </w:rPr>
        <w:t xml:space="preserve"> true up mechanisms to account for the </w:t>
      </w:r>
      <w:r w:rsidR="002C6EED">
        <w:rPr>
          <w:rFonts w:ascii="Arial Narrow" w:eastAsia="Times New Roman" w:hAnsi="Arial Narrow" w:cs="Arial Narrow"/>
          <w:sz w:val="24"/>
          <w:szCs w:val="24"/>
          <w:lang w:val="en-US"/>
        </w:rPr>
        <w:t>differences</w:t>
      </w:r>
      <w:r w:rsidR="006D4673">
        <w:rPr>
          <w:rFonts w:ascii="Arial Narrow" w:eastAsia="Times New Roman" w:hAnsi="Arial Narrow" w:cs="Arial Narrow"/>
          <w:sz w:val="24"/>
          <w:szCs w:val="24"/>
          <w:lang w:val="en-US"/>
        </w:rPr>
        <w:t xml:space="preserve"> between forecast, estimate and actual carbon costs and recoveries.</w:t>
      </w:r>
      <w:r w:rsidRPr="004901C6">
        <w:rPr>
          <w:rFonts w:ascii="Arial Narrow" w:eastAsia="Times New Roman" w:hAnsi="Arial Narrow" w:cs="Arial Narrow"/>
          <w:sz w:val="24"/>
          <w:szCs w:val="24"/>
          <w:lang w:val="en-US"/>
        </w:rPr>
        <w:t xml:space="preserve"> </w:t>
      </w:r>
      <w:r w:rsidR="00365EE2">
        <w:rPr>
          <w:rFonts w:ascii="Arial Narrow" w:eastAsia="Times New Roman" w:hAnsi="Arial Narrow" w:cs="Arial Narrow"/>
          <w:sz w:val="24"/>
          <w:szCs w:val="24"/>
          <w:lang w:val="en-US"/>
        </w:rPr>
        <w:t>Envestra has amended the variable nomenclature to match that of the AER’s draft decision.</w:t>
      </w:r>
      <w:r w:rsidR="00C66B62">
        <w:rPr>
          <w:rFonts w:ascii="Arial Narrow" w:eastAsia="Times New Roman" w:hAnsi="Arial Narrow" w:cs="Arial Narrow"/>
          <w:sz w:val="24"/>
          <w:szCs w:val="24"/>
          <w:lang w:val="en-US"/>
        </w:rPr>
        <w:t xml:space="preserve"> </w:t>
      </w:r>
    </w:p>
    <w:p w:rsidR="00E03A21" w:rsidRDefault="00E03A21">
      <w:pPr>
        <w:spacing w:after="0" w:line="240" w:lineRule="auto"/>
        <w:rPr>
          <w:rFonts w:ascii="Arial Narrow" w:eastAsia="Times New Roman" w:hAnsi="Arial Narrow" w:cs="Arial Narrow"/>
          <w:b/>
          <w:sz w:val="24"/>
          <w:szCs w:val="24"/>
          <w:lang w:val="en-US"/>
        </w:rPr>
      </w:pPr>
    </w:p>
    <w:p w:rsidR="0002696D" w:rsidRPr="002C6EED" w:rsidRDefault="008B0640" w:rsidP="00D30D0D">
      <w:pPr>
        <w:pBdr>
          <w:top w:val="single" w:sz="4" w:space="1" w:color="auto"/>
          <w:left w:val="single" w:sz="4" w:space="4" w:color="auto"/>
          <w:bottom w:val="single" w:sz="4" w:space="1" w:color="auto"/>
          <w:right w:val="single" w:sz="4" w:space="4" w:color="auto"/>
        </w:pBdr>
        <w:tabs>
          <w:tab w:val="left" w:pos="709"/>
        </w:tabs>
        <w:spacing w:after="0" w:line="240" w:lineRule="auto"/>
        <w:ind w:left="709" w:hanging="709"/>
        <w:jc w:val="both"/>
        <w:rPr>
          <w:rFonts w:ascii="Arial Narrow" w:eastAsia="Times New Roman" w:hAnsi="Arial Narrow" w:cs="Arial Narrow"/>
          <w:b/>
          <w:sz w:val="24"/>
          <w:szCs w:val="24"/>
          <w:lang w:val="en-US"/>
        </w:rPr>
      </w:pPr>
      <w:r>
        <w:rPr>
          <w:rFonts w:ascii="Arial Narrow" w:eastAsia="Times New Roman" w:hAnsi="Arial Narrow" w:cs="Arial Narrow"/>
          <w:b/>
          <w:sz w:val="24"/>
          <w:szCs w:val="24"/>
          <w:lang w:val="en-US"/>
        </w:rPr>
        <w:t xml:space="preserve">Victoria </w:t>
      </w:r>
      <w:r w:rsidR="0002696D" w:rsidRPr="002C6EED">
        <w:rPr>
          <w:rFonts w:ascii="Arial Narrow" w:eastAsia="Times New Roman" w:hAnsi="Arial Narrow" w:cs="Arial Narrow"/>
          <w:b/>
          <w:sz w:val="24"/>
          <w:szCs w:val="24"/>
          <w:lang w:val="en-US"/>
        </w:rPr>
        <w:t xml:space="preserve">Box </w:t>
      </w:r>
      <w:r w:rsidR="00DE02E4">
        <w:rPr>
          <w:rFonts w:ascii="Arial Narrow" w:eastAsia="Times New Roman" w:hAnsi="Arial Narrow" w:cs="Arial Narrow"/>
          <w:b/>
          <w:sz w:val="24"/>
          <w:szCs w:val="24"/>
          <w:lang w:val="en-US"/>
        </w:rPr>
        <w:t>5</w:t>
      </w:r>
      <w:r w:rsidR="0002696D" w:rsidRPr="002C6EED">
        <w:rPr>
          <w:rFonts w:ascii="Arial Narrow" w:eastAsia="Times New Roman" w:hAnsi="Arial Narrow" w:cs="Arial Narrow"/>
          <w:b/>
          <w:sz w:val="24"/>
          <w:szCs w:val="24"/>
          <w:lang w:val="en-US"/>
        </w:rPr>
        <w:t xml:space="preserve"> – FORMULA </w:t>
      </w:r>
      <w:r w:rsidR="00DE02E4">
        <w:rPr>
          <w:rFonts w:ascii="Arial Narrow" w:eastAsia="Times New Roman" w:hAnsi="Arial Narrow" w:cs="Arial Narrow"/>
          <w:b/>
          <w:sz w:val="24"/>
          <w:szCs w:val="24"/>
          <w:lang w:val="en-US"/>
        </w:rPr>
        <w:t>5</w:t>
      </w:r>
      <w:r w:rsidR="0002696D" w:rsidRPr="002C6EED">
        <w:rPr>
          <w:rFonts w:ascii="Arial Narrow" w:eastAsia="Times New Roman" w:hAnsi="Arial Narrow" w:cs="Arial Narrow"/>
          <w:b/>
          <w:sz w:val="24"/>
          <w:szCs w:val="24"/>
          <w:lang w:val="en-US"/>
        </w:rPr>
        <w:t xml:space="preserve"> – CARBON TAX TARIFF FORMULA</w:t>
      </w:r>
    </w:p>
    <w:p w:rsidR="0002696D" w:rsidRDefault="0002696D" w:rsidP="00D30D0D">
      <w:pPr>
        <w:pBdr>
          <w:top w:val="single" w:sz="4" w:space="1" w:color="auto"/>
          <w:left w:val="single" w:sz="4" w:space="4" w:color="auto"/>
          <w:bottom w:val="single" w:sz="4" w:space="1" w:color="auto"/>
          <w:right w:val="single" w:sz="4" w:space="4" w:color="auto"/>
        </w:pBdr>
        <w:tabs>
          <w:tab w:val="left" w:pos="709"/>
        </w:tabs>
        <w:spacing w:after="0" w:line="240" w:lineRule="auto"/>
        <w:ind w:left="709" w:hanging="709"/>
        <w:jc w:val="both"/>
        <w:rPr>
          <w:rFonts w:ascii="Arial Narrow" w:eastAsia="Times New Roman" w:hAnsi="Arial Narrow" w:cs="Arial Narrow"/>
          <w:sz w:val="24"/>
          <w:szCs w:val="24"/>
          <w:lang w:val="en-US"/>
        </w:rPr>
      </w:pPr>
    </w:p>
    <w:p w:rsidR="0002696D" w:rsidRDefault="0002696D"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Arial Narrow"/>
          <w:sz w:val="24"/>
          <w:szCs w:val="24"/>
          <w:lang w:val="en-US"/>
        </w:rPr>
      </w:pPr>
      <w:r w:rsidRPr="002C6EED">
        <w:rPr>
          <w:rFonts w:ascii="Arial Narrow" w:eastAsia="Times New Roman" w:hAnsi="Arial Narrow" w:cs="Arial Narrow"/>
          <w:sz w:val="24"/>
          <w:szCs w:val="24"/>
          <w:lang w:val="en-US"/>
        </w:rPr>
        <w:t xml:space="preserve">When assessing </w:t>
      </w:r>
      <w:r w:rsidR="006B793A">
        <w:rPr>
          <w:rFonts w:ascii="Arial Narrow" w:eastAsia="Times New Roman" w:hAnsi="Arial Narrow" w:cs="Arial Narrow"/>
          <w:sz w:val="24"/>
          <w:szCs w:val="24"/>
          <w:lang w:val="en-US"/>
        </w:rPr>
        <w:t>Envestra’s</w:t>
      </w:r>
      <w:r w:rsidRPr="002C6EED">
        <w:rPr>
          <w:rFonts w:ascii="Arial Narrow" w:eastAsia="Times New Roman" w:hAnsi="Arial Narrow" w:cs="Arial Narrow"/>
          <w:sz w:val="24"/>
          <w:szCs w:val="24"/>
          <w:lang w:val="en-US"/>
        </w:rPr>
        <w:t xml:space="preserve"> proposed tariffs, submitted in accordance with this Access Arrangement, the AER will assess whether </w:t>
      </w:r>
      <w:r w:rsidR="006B793A">
        <w:rPr>
          <w:rFonts w:ascii="Arial Narrow" w:eastAsia="Times New Roman" w:hAnsi="Arial Narrow" w:cs="Arial Narrow"/>
          <w:sz w:val="24"/>
          <w:szCs w:val="24"/>
          <w:lang w:val="en-US"/>
        </w:rPr>
        <w:t>t</w:t>
      </w:r>
      <w:r w:rsidRPr="002C6EED">
        <w:rPr>
          <w:rFonts w:ascii="Arial Narrow" w:eastAsia="Times New Roman" w:hAnsi="Arial Narrow" w:cs="Arial Narrow"/>
          <w:sz w:val="24"/>
          <w:szCs w:val="24"/>
          <w:lang w:val="en-US"/>
        </w:rPr>
        <w:t xml:space="preserve">he </w:t>
      </w:r>
      <w:r w:rsidR="00365EE2">
        <w:rPr>
          <w:rFonts w:ascii="Arial Narrow" w:eastAsia="Times New Roman" w:hAnsi="Arial Narrow" w:cs="Arial Narrow"/>
          <w:sz w:val="24"/>
          <w:szCs w:val="24"/>
          <w:lang w:val="en-US"/>
        </w:rPr>
        <w:t>Carbon</w:t>
      </w:r>
      <w:r w:rsidRPr="002C6EED">
        <w:rPr>
          <w:rFonts w:ascii="Arial Narrow" w:eastAsia="Times New Roman" w:hAnsi="Arial Narrow" w:cs="Arial Narrow"/>
          <w:sz w:val="24"/>
          <w:szCs w:val="24"/>
          <w:lang w:val="en-US"/>
        </w:rPr>
        <w:t xml:space="preserve"> Payment </w:t>
      </w:r>
      <w:r w:rsidR="006B793A">
        <w:rPr>
          <w:rFonts w:ascii="Arial Narrow" w:eastAsia="Times New Roman" w:hAnsi="Arial Narrow" w:cs="Arial Narrow"/>
          <w:sz w:val="24"/>
          <w:szCs w:val="24"/>
          <w:lang w:val="en-US"/>
        </w:rPr>
        <w:t>Revenue</w:t>
      </w:r>
      <w:r w:rsidR="00365EE2">
        <w:rPr>
          <w:rFonts w:ascii="Arial Narrow" w:eastAsia="Times New Roman" w:hAnsi="Arial Narrow" w:cs="Arial Narrow"/>
          <w:sz w:val="24"/>
          <w:szCs w:val="24"/>
          <w:lang w:val="en-US"/>
        </w:rPr>
        <w:t xml:space="preserve"> (C</w:t>
      </w:r>
      <w:r w:rsidRPr="002C6EED">
        <w:rPr>
          <w:rFonts w:ascii="Arial Narrow" w:eastAsia="Times New Roman" w:hAnsi="Arial Narrow" w:cs="Arial Narrow"/>
          <w:sz w:val="24"/>
          <w:szCs w:val="24"/>
          <w:lang w:val="en-US"/>
        </w:rPr>
        <w:t>PR</w:t>
      </w:r>
      <w:r w:rsidRPr="002C6EED">
        <w:rPr>
          <w:rFonts w:ascii="Arial Narrow" w:eastAsia="Times New Roman" w:hAnsi="Arial Narrow" w:cs="Arial Narrow"/>
          <w:sz w:val="24"/>
          <w:szCs w:val="24"/>
          <w:vertAlign w:val="subscript"/>
          <w:lang w:val="en-US"/>
        </w:rPr>
        <w:t>t</w:t>
      </w:r>
      <w:r w:rsidRPr="002C6EED">
        <w:rPr>
          <w:rFonts w:ascii="Arial Narrow" w:eastAsia="Times New Roman" w:hAnsi="Arial Narrow" w:cs="Arial Narrow"/>
          <w:sz w:val="24"/>
          <w:szCs w:val="24"/>
          <w:lang w:val="en-US"/>
        </w:rPr>
        <w:t xml:space="preserve">), is less than or equal to the Maximum </w:t>
      </w:r>
      <w:r w:rsidR="00365EE2">
        <w:rPr>
          <w:rFonts w:ascii="Arial Narrow" w:eastAsia="Times New Roman" w:hAnsi="Arial Narrow" w:cs="Arial Narrow"/>
          <w:sz w:val="24"/>
          <w:szCs w:val="24"/>
          <w:lang w:val="en-US"/>
        </w:rPr>
        <w:t>Carbon Payment Revenue allowed (MC</w:t>
      </w:r>
      <w:r w:rsidRPr="002C6EED">
        <w:rPr>
          <w:rFonts w:ascii="Arial Narrow" w:eastAsia="Times New Roman" w:hAnsi="Arial Narrow" w:cs="Arial Narrow"/>
          <w:sz w:val="24"/>
          <w:szCs w:val="24"/>
          <w:lang w:val="en-US"/>
        </w:rPr>
        <w:t>PR</w:t>
      </w:r>
      <w:r w:rsidRPr="002C6EED">
        <w:rPr>
          <w:rFonts w:ascii="Arial Narrow" w:eastAsia="Times New Roman" w:hAnsi="Arial Narrow" w:cs="Arial Narrow"/>
          <w:sz w:val="24"/>
          <w:szCs w:val="24"/>
          <w:vertAlign w:val="subscript"/>
          <w:lang w:val="en-US"/>
        </w:rPr>
        <w:t>t</w:t>
      </w:r>
      <w:r w:rsidRPr="002C6EED">
        <w:rPr>
          <w:rFonts w:ascii="Arial Narrow" w:eastAsia="Times New Roman" w:hAnsi="Arial Narrow" w:cs="Arial Narrow"/>
          <w:sz w:val="24"/>
          <w:szCs w:val="24"/>
          <w:lang w:val="en-US"/>
        </w:rPr>
        <w:t>)</w:t>
      </w:r>
      <w:r w:rsidR="006B793A">
        <w:rPr>
          <w:rFonts w:ascii="Arial Narrow" w:eastAsia="Times New Roman" w:hAnsi="Arial Narrow" w:cs="Arial Narrow"/>
          <w:sz w:val="24"/>
          <w:szCs w:val="24"/>
          <w:lang w:val="en-US"/>
        </w:rPr>
        <w:t xml:space="preserve"> as follows</w:t>
      </w:r>
      <w:r w:rsidRPr="002C6EED">
        <w:rPr>
          <w:rFonts w:ascii="Arial Narrow" w:eastAsia="Times New Roman" w:hAnsi="Arial Narrow" w:cs="Arial Narrow"/>
          <w:sz w:val="24"/>
          <w:szCs w:val="24"/>
          <w:lang w:val="en-US"/>
        </w:rPr>
        <w:t>:</w:t>
      </w:r>
    </w:p>
    <w:p w:rsidR="00D30D0D" w:rsidRPr="002C6EED" w:rsidRDefault="00D30D0D"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Arial Narrow"/>
          <w:sz w:val="24"/>
          <w:szCs w:val="24"/>
          <w:lang w:val="en-US"/>
        </w:rPr>
      </w:pPr>
    </w:p>
    <w:p w:rsidR="0002696D" w:rsidRDefault="00365EE2"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position w:val="-12"/>
        </w:rPr>
      </w:pPr>
      <w:r>
        <w:rPr>
          <w:rFonts w:ascii="Arial" w:eastAsia="Times New Roman" w:hAnsi="Arial" w:cs="Arial"/>
          <w:position w:val="-12"/>
        </w:rPr>
        <w:object w:dxaOrig="1520" w:dyaOrig="360">
          <v:shape id="_x0000_i1045" type="#_x0000_t75" style="width:75.95pt;height:18.35pt" o:ole="">
            <v:imagedata r:id="rId53" o:title=""/>
          </v:shape>
          <o:OLEObject Type="Embed" ProgID="Equation.3" ShapeID="_x0000_i1045" DrawAspect="Content" ObjectID="_1413969579" r:id="rId54"/>
        </w:object>
      </w:r>
    </w:p>
    <w:p w:rsidR="00D30D0D" w:rsidRDefault="00D30D0D"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02696D" w:rsidRDefault="006B793A"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eastAsia="Times New Roman" w:hAnsi="Arial Narrow"/>
          <w:sz w:val="24"/>
          <w:szCs w:val="24"/>
        </w:rPr>
      </w:pPr>
      <w:r w:rsidRPr="006B793A">
        <w:rPr>
          <w:rFonts w:ascii="Arial Narrow" w:eastAsia="Times New Roman" w:hAnsi="Arial Narrow"/>
          <w:sz w:val="24"/>
          <w:szCs w:val="24"/>
        </w:rPr>
        <w:t>w</w:t>
      </w:r>
      <w:r w:rsidR="0002696D" w:rsidRPr="006B793A">
        <w:rPr>
          <w:rFonts w:ascii="Arial Narrow" w:eastAsia="Times New Roman" w:hAnsi="Arial Narrow"/>
          <w:sz w:val="24"/>
          <w:szCs w:val="24"/>
        </w:rPr>
        <w:t>here</w:t>
      </w:r>
      <w:r w:rsidRPr="006B793A">
        <w:rPr>
          <w:rFonts w:ascii="Arial Narrow" w:eastAsia="Times New Roman" w:hAnsi="Arial Narrow"/>
          <w:sz w:val="24"/>
          <w:szCs w:val="24"/>
        </w:rPr>
        <w:t>:</w:t>
      </w:r>
    </w:p>
    <w:p w:rsidR="00D30D0D" w:rsidRPr="006B793A" w:rsidRDefault="00D30D0D"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eastAsia="Times New Roman" w:hAnsi="Arial Narrow"/>
          <w:sz w:val="24"/>
          <w:szCs w:val="24"/>
        </w:rPr>
      </w:pPr>
    </w:p>
    <w:p w:rsidR="0002696D" w:rsidRPr="002C6EED" w:rsidRDefault="00365EE2"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rPr>
          <w:rFonts w:ascii="Arial Narrow" w:hAnsi="Arial Narrow" w:cs="Arial"/>
          <w:sz w:val="24"/>
          <w:szCs w:val="24"/>
        </w:rPr>
      </w:pPr>
      <w:r>
        <w:rPr>
          <w:rFonts w:ascii="Arial Narrow" w:hAnsi="Arial Narrow" w:cs="Arial"/>
          <w:i/>
          <w:iCs/>
          <w:sz w:val="24"/>
          <w:szCs w:val="24"/>
        </w:rPr>
        <w:t>C</w:t>
      </w:r>
      <w:r w:rsidR="0002696D" w:rsidRPr="002C6EED">
        <w:rPr>
          <w:rFonts w:ascii="Arial Narrow" w:hAnsi="Arial Narrow" w:cs="Arial"/>
          <w:i/>
          <w:iCs/>
          <w:sz w:val="24"/>
          <w:szCs w:val="24"/>
        </w:rPr>
        <w:t>PR</w:t>
      </w:r>
      <w:r w:rsidR="0002696D" w:rsidRPr="002C6EED">
        <w:rPr>
          <w:rFonts w:ascii="Arial Narrow" w:hAnsi="Arial Narrow" w:cs="Arial"/>
          <w:i/>
          <w:iCs/>
          <w:sz w:val="24"/>
          <w:szCs w:val="24"/>
          <w:vertAlign w:val="subscript"/>
        </w:rPr>
        <w:t>t</w:t>
      </w:r>
      <w:r w:rsidR="0002696D" w:rsidRPr="002C6EED">
        <w:rPr>
          <w:rFonts w:ascii="Arial Narrow" w:hAnsi="Arial Narrow" w:cs="Arial"/>
          <w:i/>
          <w:iCs/>
          <w:sz w:val="24"/>
          <w:szCs w:val="24"/>
        </w:rPr>
        <w:t xml:space="preserve"> </w:t>
      </w:r>
      <w:r w:rsidR="006B793A">
        <w:rPr>
          <w:rFonts w:ascii="Arial Narrow" w:hAnsi="Arial Narrow" w:cs="Arial"/>
          <w:i/>
          <w:iCs/>
          <w:sz w:val="24"/>
          <w:szCs w:val="24"/>
        </w:rPr>
        <w:tab/>
      </w:r>
      <w:r w:rsidR="0002696D" w:rsidRPr="002C6EED">
        <w:rPr>
          <w:rFonts w:ascii="Arial Narrow" w:hAnsi="Arial Narrow" w:cs="Arial"/>
          <w:sz w:val="24"/>
          <w:szCs w:val="24"/>
        </w:rPr>
        <w:t xml:space="preserve">is the total of </w:t>
      </w:r>
      <w:r w:rsidR="006B793A">
        <w:rPr>
          <w:rFonts w:ascii="Arial Narrow" w:hAnsi="Arial Narrow" w:cs="Arial"/>
          <w:sz w:val="24"/>
          <w:szCs w:val="24"/>
        </w:rPr>
        <w:t>Envestra’s</w:t>
      </w:r>
      <w:r w:rsidR="0002696D" w:rsidRPr="002C6EED">
        <w:rPr>
          <w:rFonts w:ascii="Arial Narrow" w:hAnsi="Arial Narrow" w:cs="Arial"/>
          <w:sz w:val="24"/>
          <w:szCs w:val="24"/>
        </w:rPr>
        <w:t xml:space="preserve"> proposed </w:t>
      </w:r>
      <w:r>
        <w:rPr>
          <w:rFonts w:ascii="Arial Narrow" w:hAnsi="Arial Narrow" w:cs="Arial"/>
          <w:sz w:val="24"/>
          <w:szCs w:val="24"/>
        </w:rPr>
        <w:t>Carbon</w:t>
      </w:r>
      <w:r w:rsidR="0002696D" w:rsidRPr="002C6EED">
        <w:rPr>
          <w:rFonts w:ascii="Arial Narrow" w:hAnsi="Arial Narrow" w:cs="Arial"/>
          <w:sz w:val="24"/>
          <w:szCs w:val="24"/>
        </w:rPr>
        <w:t xml:space="preserve"> Payment </w:t>
      </w:r>
      <w:r w:rsidR="006B793A">
        <w:rPr>
          <w:rFonts w:ascii="Arial Narrow" w:hAnsi="Arial Narrow" w:cs="Arial"/>
          <w:sz w:val="24"/>
          <w:szCs w:val="24"/>
        </w:rPr>
        <w:t xml:space="preserve">Revenue </w:t>
      </w:r>
      <w:r w:rsidR="0002696D" w:rsidRPr="002C6EED">
        <w:rPr>
          <w:rFonts w:ascii="Arial Narrow" w:hAnsi="Arial Narrow" w:cs="Arial"/>
          <w:sz w:val="24"/>
          <w:szCs w:val="24"/>
        </w:rPr>
        <w:t xml:space="preserve">charges multiplied by the corresponding forecast quantities to be distributed for each tariff component of each tariff, in calendar year </w:t>
      </w:r>
      <w:r w:rsidR="0002696D" w:rsidRPr="002C6EED">
        <w:rPr>
          <w:rFonts w:ascii="Arial Narrow" w:hAnsi="Arial Narrow" w:cs="Arial"/>
          <w:i/>
          <w:iCs/>
          <w:sz w:val="24"/>
          <w:szCs w:val="24"/>
        </w:rPr>
        <w:t>t</w:t>
      </w:r>
      <w:r w:rsidR="0002696D" w:rsidRPr="002C6EED">
        <w:rPr>
          <w:rFonts w:ascii="Arial Narrow" w:hAnsi="Arial Narrow" w:cs="Arial"/>
          <w:sz w:val="24"/>
          <w:szCs w:val="24"/>
        </w:rPr>
        <w:t>.</w:t>
      </w:r>
    </w:p>
    <w:p w:rsidR="0002696D" w:rsidRPr="002C6EED" w:rsidRDefault="0002696D"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rPr>
          <w:rFonts w:ascii="Arial Narrow" w:hAnsi="Arial Narrow" w:cs="Arial"/>
          <w:sz w:val="24"/>
          <w:szCs w:val="24"/>
        </w:rPr>
      </w:pPr>
      <w:r w:rsidRPr="002C6EED">
        <w:rPr>
          <w:rFonts w:ascii="Arial Narrow" w:hAnsi="Arial Narrow" w:cs="Arial"/>
          <w:i/>
          <w:sz w:val="24"/>
          <w:szCs w:val="24"/>
        </w:rPr>
        <w:t>M</w:t>
      </w:r>
      <w:r w:rsidR="00365EE2">
        <w:rPr>
          <w:rFonts w:ascii="Arial Narrow" w:hAnsi="Arial Narrow" w:cs="Arial"/>
          <w:i/>
          <w:sz w:val="24"/>
          <w:szCs w:val="24"/>
        </w:rPr>
        <w:t>C</w:t>
      </w:r>
      <w:r w:rsidRPr="002C6EED">
        <w:rPr>
          <w:rFonts w:ascii="Arial Narrow" w:hAnsi="Arial Narrow" w:cs="Arial"/>
          <w:i/>
          <w:sz w:val="24"/>
          <w:szCs w:val="24"/>
        </w:rPr>
        <w:t>PR</w:t>
      </w:r>
      <w:r w:rsidRPr="002C6EED">
        <w:rPr>
          <w:rFonts w:ascii="Arial Narrow" w:hAnsi="Arial Narrow" w:cs="Arial"/>
          <w:i/>
          <w:sz w:val="24"/>
          <w:szCs w:val="24"/>
          <w:vertAlign w:val="subscript"/>
        </w:rPr>
        <w:t>t</w:t>
      </w:r>
      <w:r w:rsidRPr="002C6EED">
        <w:rPr>
          <w:rFonts w:ascii="Arial Narrow" w:hAnsi="Arial Narrow" w:cs="Arial"/>
          <w:sz w:val="24"/>
          <w:szCs w:val="24"/>
        </w:rPr>
        <w:t xml:space="preserve"> </w:t>
      </w:r>
      <w:r w:rsidR="006B793A">
        <w:rPr>
          <w:rFonts w:ascii="Arial Narrow" w:hAnsi="Arial Narrow" w:cs="Arial"/>
          <w:sz w:val="24"/>
          <w:szCs w:val="24"/>
        </w:rPr>
        <w:tab/>
      </w:r>
      <w:r w:rsidRPr="002C6EED">
        <w:rPr>
          <w:rFonts w:ascii="Arial Narrow" w:hAnsi="Arial Narrow" w:cs="Arial"/>
          <w:sz w:val="24"/>
          <w:szCs w:val="24"/>
        </w:rPr>
        <w:t>is</w:t>
      </w:r>
      <w:r w:rsidR="00082C31" w:rsidRPr="00082C31">
        <w:rPr>
          <w:rFonts w:ascii="Arial Narrow" w:hAnsi="Arial Narrow" w:cs="Arial"/>
          <w:sz w:val="24"/>
          <w:szCs w:val="24"/>
        </w:rPr>
        <w:t xml:space="preserve"> </w:t>
      </w:r>
      <w:r w:rsidR="00082C31" w:rsidRPr="002C6EED">
        <w:rPr>
          <w:rFonts w:ascii="Arial Narrow" w:hAnsi="Arial Narrow" w:cs="Arial"/>
          <w:sz w:val="24"/>
          <w:szCs w:val="24"/>
        </w:rPr>
        <w:t xml:space="preserve">the maximum revenue </w:t>
      </w:r>
      <w:r w:rsidR="00082C31">
        <w:rPr>
          <w:rFonts w:ascii="Arial Narrow" w:hAnsi="Arial Narrow" w:cs="Arial"/>
          <w:sz w:val="24"/>
          <w:szCs w:val="24"/>
        </w:rPr>
        <w:t xml:space="preserve">that Envestra </w:t>
      </w:r>
      <w:r w:rsidR="00082C31" w:rsidRPr="002C6EED">
        <w:rPr>
          <w:rFonts w:ascii="Arial Narrow" w:hAnsi="Arial Narrow" w:cs="Arial"/>
          <w:sz w:val="24"/>
          <w:szCs w:val="24"/>
        </w:rPr>
        <w:t xml:space="preserve">is allowed to receive from its </w:t>
      </w:r>
      <w:r w:rsidR="00365EE2">
        <w:rPr>
          <w:rFonts w:ascii="Arial Narrow" w:hAnsi="Arial Narrow" w:cs="Arial"/>
          <w:sz w:val="24"/>
          <w:szCs w:val="24"/>
        </w:rPr>
        <w:t>Carbon</w:t>
      </w:r>
      <w:r w:rsidR="00082C31" w:rsidRPr="002C6EED">
        <w:rPr>
          <w:rFonts w:ascii="Arial Narrow" w:hAnsi="Arial Narrow" w:cs="Arial"/>
          <w:sz w:val="24"/>
          <w:szCs w:val="24"/>
        </w:rPr>
        <w:t xml:space="preserve"> Payment </w:t>
      </w:r>
      <w:r w:rsidR="00082C31">
        <w:rPr>
          <w:rFonts w:ascii="Arial Narrow" w:hAnsi="Arial Narrow" w:cs="Arial"/>
          <w:sz w:val="24"/>
          <w:szCs w:val="24"/>
        </w:rPr>
        <w:t xml:space="preserve">Revenue </w:t>
      </w:r>
      <w:r w:rsidR="00082C31" w:rsidRPr="002C6EED">
        <w:rPr>
          <w:rFonts w:ascii="Arial Narrow" w:hAnsi="Arial Narrow" w:cs="Arial"/>
          <w:sz w:val="24"/>
          <w:szCs w:val="24"/>
        </w:rPr>
        <w:t xml:space="preserve">tariffs from all </w:t>
      </w:r>
      <w:r w:rsidR="00082C31">
        <w:rPr>
          <w:rFonts w:ascii="Arial Narrow" w:hAnsi="Arial Narrow" w:cs="Arial"/>
          <w:sz w:val="24"/>
          <w:szCs w:val="24"/>
        </w:rPr>
        <w:t>consumers</w:t>
      </w:r>
      <w:r w:rsidR="00082C31" w:rsidRPr="002C6EED">
        <w:rPr>
          <w:rFonts w:ascii="Arial Narrow" w:hAnsi="Arial Narrow" w:cs="Arial"/>
          <w:sz w:val="24"/>
          <w:szCs w:val="24"/>
        </w:rPr>
        <w:t xml:space="preserve"> for the calendar year </w:t>
      </w:r>
      <w:r w:rsidR="00082C31" w:rsidRPr="002C6EED">
        <w:rPr>
          <w:rFonts w:ascii="Arial Narrow" w:hAnsi="Arial Narrow" w:cs="Arial"/>
          <w:i/>
          <w:iCs/>
          <w:sz w:val="24"/>
          <w:szCs w:val="24"/>
        </w:rPr>
        <w:t>t</w:t>
      </w:r>
      <w:r w:rsidRPr="002C6EED">
        <w:rPr>
          <w:rFonts w:ascii="Arial Narrow" w:hAnsi="Arial Narrow" w:cs="Arial"/>
          <w:sz w:val="24"/>
          <w:szCs w:val="24"/>
        </w:rPr>
        <w:t xml:space="preserve"> </w:t>
      </w:r>
      <w:r w:rsidR="00082C31">
        <w:rPr>
          <w:rFonts w:ascii="Arial Narrow" w:hAnsi="Arial Narrow" w:cs="Arial"/>
          <w:sz w:val="24"/>
          <w:szCs w:val="24"/>
        </w:rPr>
        <w:t xml:space="preserve">and is </w:t>
      </w:r>
      <w:r w:rsidRPr="002C6EED">
        <w:rPr>
          <w:rFonts w:ascii="Arial Narrow" w:hAnsi="Arial Narrow" w:cs="Arial"/>
          <w:sz w:val="24"/>
          <w:szCs w:val="24"/>
        </w:rPr>
        <w:t>expressed</w:t>
      </w:r>
      <w:r w:rsidR="00082C31">
        <w:rPr>
          <w:rFonts w:ascii="Arial Narrow" w:hAnsi="Arial Narrow" w:cs="Arial"/>
          <w:sz w:val="24"/>
          <w:szCs w:val="24"/>
        </w:rPr>
        <w:t xml:space="preserve"> as: </w:t>
      </w:r>
    </w:p>
    <w:p w:rsidR="00D30D0D" w:rsidRDefault="00D30D0D"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eastAsia="Times New Roman" w:hAnsi="Arial Narrow" w:cs="Arial"/>
          <w:i/>
          <w:iCs/>
          <w:position w:val="-12"/>
          <w:sz w:val="24"/>
          <w:szCs w:val="24"/>
        </w:rPr>
      </w:pPr>
    </w:p>
    <w:p w:rsidR="0002696D" w:rsidRDefault="00365EE2"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eastAsia="Times New Roman" w:hAnsi="Arial Narrow" w:cs="Arial"/>
          <w:i/>
          <w:iCs/>
          <w:position w:val="-12"/>
          <w:sz w:val="24"/>
          <w:szCs w:val="24"/>
        </w:rPr>
      </w:pPr>
      <w:r w:rsidRPr="00E854BC">
        <w:rPr>
          <w:rFonts w:ascii="Arial Narrow" w:eastAsia="Times New Roman" w:hAnsi="Arial Narrow" w:cs="Arial"/>
          <w:i/>
          <w:iCs/>
          <w:position w:val="-12"/>
          <w:sz w:val="24"/>
          <w:szCs w:val="24"/>
        </w:rPr>
        <w:object w:dxaOrig="1980" w:dyaOrig="360">
          <v:shape id="_x0000_i1046" type="#_x0000_t75" style="width:98.85pt;height:18.35pt" o:ole="">
            <v:imagedata r:id="rId55" o:title=""/>
          </v:shape>
          <o:OLEObject Type="Embed" ProgID="Equation.3" ShapeID="_x0000_i1046" DrawAspect="Content" ObjectID="_1413969580" r:id="rId56"/>
        </w:object>
      </w:r>
    </w:p>
    <w:p w:rsidR="00D30D0D" w:rsidRPr="002C6EED" w:rsidRDefault="00D30D0D"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hAnsi="Arial Narrow" w:cs="Arial"/>
          <w:i/>
          <w:iCs/>
          <w:sz w:val="24"/>
          <w:szCs w:val="24"/>
        </w:rPr>
      </w:pPr>
    </w:p>
    <w:p w:rsidR="0002696D" w:rsidRDefault="0002696D"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hAnsi="Arial Narrow" w:cs="Arial"/>
          <w:sz w:val="24"/>
          <w:szCs w:val="24"/>
        </w:rPr>
      </w:pPr>
      <w:r w:rsidRPr="002C6EED">
        <w:rPr>
          <w:rFonts w:ascii="Arial Narrow" w:hAnsi="Arial Narrow" w:cs="Arial"/>
          <w:sz w:val="24"/>
          <w:szCs w:val="24"/>
        </w:rPr>
        <w:t>where:</w:t>
      </w:r>
    </w:p>
    <w:p w:rsidR="00D30D0D" w:rsidRPr="002C6EED" w:rsidRDefault="00D30D0D"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hAnsi="Arial Narrow" w:cs="Arial"/>
          <w:sz w:val="24"/>
          <w:szCs w:val="24"/>
        </w:rPr>
      </w:pPr>
    </w:p>
    <w:p w:rsidR="0002696D" w:rsidRDefault="00365EE2" w:rsidP="004E4395">
      <w:pPr>
        <w:pBdr>
          <w:top w:val="single" w:sz="4" w:space="1" w:color="auto"/>
          <w:left w:val="single" w:sz="4" w:space="4" w:color="auto"/>
          <w:bottom w:val="single" w:sz="4" w:space="1" w:color="auto"/>
          <w:right w:val="single" w:sz="4" w:space="4" w:color="auto"/>
        </w:pBdr>
        <w:tabs>
          <w:tab w:val="left" w:pos="709"/>
        </w:tabs>
        <w:autoSpaceDE w:val="0"/>
        <w:autoSpaceDN w:val="0"/>
        <w:adjustRightInd w:val="0"/>
        <w:spacing w:after="0" w:line="240" w:lineRule="auto"/>
        <w:ind w:left="709" w:hanging="709"/>
        <w:rPr>
          <w:rFonts w:ascii="Arial Narrow" w:hAnsi="Arial Narrow" w:cs="Arial"/>
          <w:sz w:val="24"/>
          <w:szCs w:val="24"/>
        </w:rPr>
      </w:pPr>
      <w:r>
        <w:rPr>
          <w:rFonts w:ascii="Arial Narrow" w:hAnsi="Arial Narrow" w:cs="Arial"/>
          <w:i/>
          <w:iCs/>
          <w:sz w:val="24"/>
          <w:szCs w:val="24"/>
        </w:rPr>
        <w:t>C</w:t>
      </w:r>
      <w:r w:rsidR="0002696D" w:rsidRPr="002C6EED">
        <w:rPr>
          <w:rFonts w:ascii="Arial Narrow" w:hAnsi="Arial Narrow" w:cs="Arial"/>
          <w:i/>
          <w:iCs/>
          <w:sz w:val="24"/>
          <w:szCs w:val="24"/>
        </w:rPr>
        <w:t>PP</w:t>
      </w:r>
      <w:r w:rsidR="0002696D" w:rsidRPr="002C6EED">
        <w:rPr>
          <w:rFonts w:ascii="Arial Narrow" w:hAnsi="Arial Narrow" w:cs="Arial"/>
          <w:i/>
          <w:iCs/>
          <w:sz w:val="24"/>
          <w:szCs w:val="24"/>
          <w:vertAlign w:val="subscript"/>
        </w:rPr>
        <w:t>t</w:t>
      </w:r>
      <w:r w:rsidR="00D30D0D">
        <w:rPr>
          <w:rFonts w:ascii="Arial Narrow" w:hAnsi="Arial Narrow" w:cs="Arial"/>
          <w:sz w:val="24"/>
          <w:szCs w:val="24"/>
        </w:rPr>
        <w:tab/>
      </w:r>
      <w:r w:rsidR="0002696D" w:rsidRPr="002C6EED">
        <w:rPr>
          <w:rFonts w:ascii="Arial Narrow" w:hAnsi="Arial Narrow" w:cs="Arial"/>
          <w:sz w:val="24"/>
          <w:szCs w:val="24"/>
        </w:rPr>
        <w:t xml:space="preserve">is the aggregate of all charges </w:t>
      </w:r>
      <w:r w:rsidR="00453748">
        <w:rPr>
          <w:rFonts w:ascii="Arial Narrow" w:hAnsi="Arial Narrow" w:cs="Arial"/>
          <w:sz w:val="24"/>
          <w:szCs w:val="24"/>
        </w:rPr>
        <w:t>that</w:t>
      </w:r>
      <w:r w:rsidR="0002696D" w:rsidRPr="002C6EED">
        <w:rPr>
          <w:rFonts w:ascii="Arial Narrow" w:hAnsi="Arial Narrow" w:cs="Arial"/>
          <w:sz w:val="24"/>
          <w:szCs w:val="24"/>
        </w:rPr>
        <w:t xml:space="preserve"> </w:t>
      </w:r>
      <w:r w:rsidR="00881E03">
        <w:rPr>
          <w:rFonts w:ascii="Arial Narrow" w:hAnsi="Arial Narrow" w:cs="Arial"/>
          <w:sz w:val="24"/>
          <w:szCs w:val="24"/>
        </w:rPr>
        <w:t>Envestra</w:t>
      </w:r>
      <w:r w:rsidR="0002696D" w:rsidRPr="002C6EED">
        <w:rPr>
          <w:rFonts w:ascii="Arial Narrow" w:hAnsi="Arial Narrow" w:cs="Arial"/>
          <w:sz w:val="24"/>
          <w:szCs w:val="24"/>
        </w:rPr>
        <w:t xml:space="preserve"> forecasts it will be required to pay in </w:t>
      </w:r>
      <w:r w:rsidR="00104DBF">
        <w:rPr>
          <w:rFonts w:ascii="Arial Narrow" w:hAnsi="Arial Narrow" w:cs="Arial"/>
          <w:sz w:val="24"/>
          <w:szCs w:val="24"/>
        </w:rPr>
        <w:t>Carbon</w:t>
      </w:r>
      <w:r w:rsidR="0002696D" w:rsidRPr="002C6EED">
        <w:rPr>
          <w:rFonts w:ascii="Arial Narrow" w:hAnsi="Arial Narrow" w:cs="Arial"/>
          <w:sz w:val="24"/>
          <w:szCs w:val="24"/>
        </w:rPr>
        <w:t xml:space="preserve"> Payments in respect of calendar year </w:t>
      </w:r>
      <w:r w:rsidR="0002696D" w:rsidRPr="002C6EED">
        <w:rPr>
          <w:rFonts w:ascii="Arial Narrow" w:hAnsi="Arial Narrow" w:cs="Arial"/>
          <w:i/>
          <w:iCs/>
          <w:sz w:val="24"/>
          <w:szCs w:val="24"/>
        </w:rPr>
        <w:t>t</w:t>
      </w:r>
      <w:r w:rsidR="0002696D" w:rsidRPr="002C6EED">
        <w:rPr>
          <w:rFonts w:ascii="Arial Narrow" w:hAnsi="Arial Narrow" w:cs="Arial"/>
          <w:sz w:val="24"/>
          <w:szCs w:val="24"/>
        </w:rPr>
        <w:t>, and</w:t>
      </w:r>
    </w:p>
    <w:p w:rsidR="0069056D" w:rsidRPr="002C6EED" w:rsidRDefault="0069056D" w:rsidP="004E4395">
      <w:pPr>
        <w:pBdr>
          <w:top w:val="single" w:sz="4" w:space="1" w:color="auto"/>
          <w:left w:val="single" w:sz="4" w:space="4" w:color="auto"/>
          <w:bottom w:val="single" w:sz="4" w:space="1" w:color="auto"/>
          <w:right w:val="single" w:sz="4" w:space="4" w:color="auto"/>
        </w:pBdr>
        <w:tabs>
          <w:tab w:val="left" w:pos="709"/>
        </w:tabs>
        <w:autoSpaceDE w:val="0"/>
        <w:autoSpaceDN w:val="0"/>
        <w:adjustRightInd w:val="0"/>
        <w:spacing w:after="0" w:line="240" w:lineRule="auto"/>
        <w:ind w:left="709" w:hanging="709"/>
        <w:rPr>
          <w:rFonts w:ascii="Arial Narrow" w:hAnsi="Arial Narrow" w:cs="Arial"/>
          <w:sz w:val="24"/>
          <w:szCs w:val="24"/>
        </w:rPr>
      </w:pPr>
    </w:p>
    <w:p w:rsidR="00113A1D" w:rsidRDefault="0002696D"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rPr>
          <w:rFonts w:ascii="Arial Narrow" w:hAnsi="Arial Narrow" w:cs="Arial"/>
          <w:sz w:val="24"/>
          <w:szCs w:val="24"/>
        </w:rPr>
      </w:pPr>
      <w:r w:rsidRPr="002C6EED">
        <w:rPr>
          <w:rFonts w:ascii="Arial Narrow" w:hAnsi="Arial Narrow" w:cs="Arial"/>
          <w:i/>
          <w:iCs/>
          <w:sz w:val="24"/>
          <w:szCs w:val="24"/>
        </w:rPr>
        <w:t>K</w:t>
      </w:r>
      <w:r w:rsidRPr="002C6EED">
        <w:rPr>
          <w:rFonts w:ascii="Arial Narrow" w:hAnsi="Arial Narrow" w:cs="Arial"/>
          <w:i/>
          <w:iCs/>
          <w:sz w:val="24"/>
          <w:szCs w:val="24"/>
          <w:vertAlign w:val="subscript"/>
        </w:rPr>
        <w:t>t</w:t>
      </w:r>
      <w:r w:rsidRPr="002C6EED">
        <w:rPr>
          <w:rFonts w:ascii="Arial Narrow" w:hAnsi="Arial Narrow" w:cs="Arial"/>
          <w:i/>
          <w:iCs/>
          <w:sz w:val="24"/>
          <w:szCs w:val="24"/>
        </w:rPr>
        <w:tab/>
      </w:r>
      <w:r w:rsidR="00113A1D" w:rsidRPr="002C6EED">
        <w:rPr>
          <w:rFonts w:ascii="Arial Narrow" w:hAnsi="Arial Narrow" w:cs="Arial"/>
          <w:sz w:val="24"/>
          <w:szCs w:val="24"/>
        </w:rPr>
        <w:t xml:space="preserve">is a correction factor to account for any under or over recovery </w:t>
      </w:r>
      <w:r w:rsidR="00113A1D">
        <w:rPr>
          <w:rFonts w:ascii="Arial Narrow" w:hAnsi="Arial Narrow" w:cs="Arial"/>
          <w:sz w:val="24"/>
          <w:szCs w:val="24"/>
        </w:rPr>
        <w:t xml:space="preserve">arising from actual </w:t>
      </w:r>
      <w:r w:rsidR="00113A1D" w:rsidRPr="002C6EED">
        <w:rPr>
          <w:rFonts w:ascii="Arial Narrow" w:hAnsi="Arial Narrow" w:cs="Arial"/>
          <w:sz w:val="24"/>
          <w:szCs w:val="24"/>
        </w:rPr>
        <w:t xml:space="preserve">Distribution Payment </w:t>
      </w:r>
      <w:r w:rsidR="00113A1D">
        <w:rPr>
          <w:rFonts w:ascii="Arial Narrow" w:hAnsi="Arial Narrow" w:cs="Arial"/>
          <w:sz w:val="24"/>
          <w:szCs w:val="24"/>
        </w:rPr>
        <w:t xml:space="preserve">Revenue </w:t>
      </w:r>
      <w:r w:rsidR="00113A1D" w:rsidRPr="002C6EED">
        <w:rPr>
          <w:rFonts w:ascii="Arial Narrow" w:hAnsi="Arial Narrow" w:cs="Arial"/>
          <w:sz w:val="24"/>
          <w:szCs w:val="24"/>
        </w:rPr>
        <w:t>tariffs in relation to allowed revenue</w:t>
      </w:r>
      <w:r w:rsidR="00D51F11">
        <w:rPr>
          <w:rFonts w:ascii="Arial Narrow" w:hAnsi="Arial Narrow" w:cs="Arial"/>
          <w:sz w:val="24"/>
          <w:szCs w:val="24"/>
        </w:rPr>
        <w:t xml:space="preserve"> and is expressed as follows:</w:t>
      </w:r>
    </w:p>
    <w:p w:rsidR="00D51F11" w:rsidRPr="002C6EED" w:rsidRDefault="00D51F11"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rPr>
          <w:rFonts w:ascii="Arial Narrow" w:hAnsi="Arial Narrow" w:cs="Arial"/>
          <w:sz w:val="24"/>
          <w:szCs w:val="24"/>
        </w:rPr>
      </w:pPr>
    </w:p>
    <w:p w:rsidR="0002696D" w:rsidRDefault="00104DBF"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position w:val="-12"/>
          <w:sz w:val="24"/>
          <w:szCs w:val="24"/>
        </w:rPr>
      </w:pPr>
      <w:r>
        <w:rPr>
          <w:rFonts w:ascii="Times New Roman" w:eastAsia="Times New Roman" w:hAnsi="Times New Roman"/>
          <w:position w:val="-12"/>
          <w:sz w:val="24"/>
          <w:szCs w:val="24"/>
        </w:rPr>
        <w:object w:dxaOrig="4680" w:dyaOrig="360">
          <v:shape id="_x0000_i1047" type="#_x0000_t75" style="width:234.35pt;height:18.35pt" o:ole="">
            <v:imagedata r:id="rId57" o:title=""/>
          </v:shape>
          <o:OLEObject Type="Embed" ProgID="Equation.3" ShapeID="_x0000_i1047" DrawAspect="Content" ObjectID="_1413969581" r:id="rId58"/>
        </w:object>
      </w:r>
    </w:p>
    <w:p w:rsidR="006C103A" w:rsidRDefault="006C103A"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p>
    <w:p w:rsidR="0002696D" w:rsidRDefault="0002696D"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hAnsi="Arial Narrow"/>
          <w:sz w:val="24"/>
          <w:szCs w:val="24"/>
        </w:rPr>
      </w:pPr>
      <w:r w:rsidRPr="002C6EED">
        <w:rPr>
          <w:rFonts w:ascii="Arial Narrow" w:hAnsi="Arial Narrow"/>
          <w:sz w:val="24"/>
          <w:szCs w:val="24"/>
        </w:rPr>
        <w:t>where:</w:t>
      </w:r>
    </w:p>
    <w:p w:rsidR="006C103A" w:rsidRPr="002C6EED" w:rsidRDefault="006C103A"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hAnsi="Arial Narrow"/>
          <w:sz w:val="24"/>
          <w:szCs w:val="24"/>
        </w:rPr>
      </w:pPr>
    </w:p>
    <w:p w:rsidR="0002696D" w:rsidRDefault="00104DBF"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60" w:hanging="1260"/>
        <w:rPr>
          <w:rFonts w:ascii="Arial Narrow" w:hAnsi="Arial Narrow" w:cs="Arial"/>
          <w:iCs/>
          <w:sz w:val="24"/>
          <w:szCs w:val="24"/>
        </w:rPr>
      </w:pPr>
      <w:r>
        <w:rPr>
          <w:rFonts w:ascii="Arial Narrow" w:hAnsi="Arial Narrow"/>
          <w:i/>
          <w:iCs/>
          <w:sz w:val="24"/>
          <w:szCs w:val="24"/>
        </w:rPr>
        <w:t>C</w:t>
      </w:r>
      <w:r w:rsidR="0002696D" w:rsidRPr="002C6EED">
        <w:rPr>
          <w:rFonts w:ascii="Arial Narrow" w:hAnsi="Arial Narrow"/>
          <w:i/>
          <w:iCs/>
          <w:sz w:val="24"/>
          <w:szCs w:val="24"/>
        </w:rPr>
        <w:t>PRa</w:t>
      </w:r>
      <w:r w:rsidR="0002696D" w:rsidRPr="002C6EED">
        <w:rPr>
          <w:rFonts w:ascii="Arial Narrow" w:hAnsi="Arial Narrow" w:cs="Arial"/>
          <w:i/>
          <w:iCs/>
          <w:sz w:val="24"/>
          <w:szCs w:val="24"/>
          <w:vertAlign w:val="subscript"/>
        </w:rPr>
        <w:t>t-2</w:t>
      </w:r>
      <w:r w:rsidR="0002696D" w:rsidRPr="002C6EED">
        <w:rPr>
          <w:rFonts w:ascii="Arial Narrow" w:hAnsi="Arial Narrow" w:cs="Arial"/>
          <w:i/>
          <w:iCs/>
          <w:sz w:val="24"/>
          <w:szCs w:val="24"/>
        </w:rPr>
        <w:tab/>
      </w:r>
      <w:r w:rsidR="0002696D" w:rsidRPr="002C6EED">
        <w:rPr>
          <w:rFonts w:ascii="Arial Narrow" w:hAnsi="Arial Narrow" w:cs="Arial"/>
          <w:iCs/>
          <w:sz w:val="24"/>
          <w:szCs w:val="24"/>
        </w:rPr>
        <w:t xml:space="preserve">is the actual total revenue earned by the </w:t>
      </w:r>
      <w:r>
        <w:rPr>
          <w:rFonts w:ascii="Arial Narrow" w:hAnsi="Arial Narrow" w:cs="Arial"/>
          <w:iCs/>
          <w:sz w:val="24"/>
          <w:szCs w:val="24"/>
        </w:rPr>
        <w:t>Envestra</w:t>
      </w:r>
      <w:r w:rsidR="0002696D" w:rsidRPr="002C6EED">
        <w:rPr>
          <w:rFonts w:ascii="Arial Narrow" w:hAnsi="Arial Narrow" w:cs="Arial"/>
          <w:iCs/>
          <w:sz w:val="24"/>
          <w:szCs w:val="24"/>
        </w:rPr>
        <w:t xml:space="preserve"> from </w:t>
      </w:r>
      <w:r>
        <w:rPr>
          <w:rFonts w:ascii="Arial Narrow" w:hAnsi="Arial Narrow" w:cs="Arial"/>
          <w:iCs/>
          <w:sz w:val="24"/>
          <w:szCs w:val="24"/>
        </w:rPr>
        <w:t>Carbon</w:t>
      </w:r>
      <w:r w:rsidR="0002696D" w:rsidRPr="002C6EED">
        <w:rPr>
          <w:rFonts w:ascii="Arial Narrow" w:hAnsi="Arial Narrow" w:cs="Arial"/>
          <w:iCs/>
          <w:sz w:val="24"/>
          <w:szCs w:val="24"/>
        </w:rPr>
        <w:t xml:space="preserve"> Payment tariffs in respect of all distribution customers in calendar year t–2;</w:t>
      </w:r>
    </w:p>
    <w:p w:rsidR="006C103A" w:rsidRPr="002C6EED" w:rsidRDefault="006C103A"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60" w:hanging="1260"/>
        <w:rPr>
          <w:rFonts w:ascii="Arial Narrow" w:hAnsi="Arial Narrow" w:cs="Arial"/>
          <w:iCs/>
          <w:sz w:val="24"/>
          <w:szCs w:val="24"/>
        </w:rPr>
      </w:pPr>
    </w:p>
    <w:p w:rsidR="0002696D" w:rsidRDefault="00104DBF"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60" w:hanging="1260"/>
        <w:rPr>
          <w:rFonts w:ascii="Arial Narrow" w:hAnsi="Arial Narrow" w:cs="Arial"/>
          <w:iCs/>
          <w:sz w:val="24"/>
          <w:szCs w:val="24"/>
        </w:rPr>
      </w:pPr>
      <w:r>
        <w:rPr>
          <w:rFonts w:ascii="Arial Narrow" w:hAnsi="Arial Narrow"/>
          <w:i/>
          <w:iCs/>
          <w:sz w:val="24"/>
          <w:szCs w:val="24"/>
        </w:rPr>
        <w:t>MC</w:t>
      </w:r>
      <w:r w:rsidR="0002696D" w:rsidRPr="002C6EED">
        <w:rPr>
          <w:rFonts w:ascii="Arial Narrow" w:hAnsi="Arial Narrow"/>
          <w:i/>
          <w:iCs/>
          <w:sz w:val="24"/>
          <w:szCs w:val="24"/>
        </w:rPr>
        <w:t>PR</w:t>
      </w:r>
      <w:r w:rsidR="0002696D" w:rsidRPr="002C6EED">
        <w:rPr>
          <w:rFonts w:ascii="Arial Narrow" w:hAnsi="Arial Narrow"/>
          <w:i/>
          <w:iCs/>
          <w:sz w:val="24"/>
          <w:szCs w:val="24"/>
          <w:vertAlign w:val="subscript"/>
        </w:rPr>
        <w:t xml:space="preserve">t-2 </w:t>
      </w:r>
      <w:r w:rsidR="0002696D" w:rsidRPr="002C6EED">
        <w:rPr>
          <w:rFonts w:ascii="Arial Narrow" w:hAnsi="Arial Narrow"/>
          <w:i/>
          <w:iCs/>
          <w:sz w:val="24"/>
          <w:szCs w:val="24"/>
        </w:rPr>
        <w:tab/>
      </w:r>
      <w:r w:rsidR="0002696D" w:rsidRPr="002C6EED">
        <w:rPr>
          <w:rFonts w:ascii="Arial Narrow" w:hAnsi="Arial Narrow" w:cs="Arial"/>
          <w:iCs/>
          <w:sz w:val="24"/>
          <w:szCs w:val="24"/>
        </w:rPr>
        <w:t xml:space="preserve">is the </w:t>
      </w:r>
      <w:r>
        <w:rPr>
          <w:rFonts w:ascii="Arial Narrow" w:hAnsi="Arial Narrow" w:cs="Arial"/>
          <w:iCs/>
          <w:sz w:val="24"/>
          <w:szCs w:val="24"/>
        </w:rPr>
        <w:t>value calculated for MCPR for</w:t>
      </w:r>
      <w:r w:rsidR="0002696D" w:rsidRPr="002C6EED">
        <w:rPr>
          <w:rFonts w:ascii="Arial Narrow" w:hAnsi="Arial Narrow" w:cs="Arial"/>
          <w:iCs/>
          <w:sz w:val="24"/>
          <w:szCs w:val="24"/>
        </w:rPr>
        <w:t xml:space="preserve"> year t-2;</w:t>
      </w:r>
    </w:p>
    <w:p w:rsidR="006C103A" w:rsidRPr="002C6EED" w:rsidRDefault="006C103A"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60" w:hanging="1260"/>
        <w:rPr>
          <w:rFonts w:ascii="Arial Narrow" w:hAnsi="Arial Narrow" w:cs="Arial"/>
          <w:iCs/>
          <w:sz w:val="24"/>
          <w:szCs w:val="24"/>
        </w:rPr>
      </w:pPr>
    </w:p>
    <w:p w:rsidR="0002696D" w:rsidRDefault="00104DBF"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60" w:hanging="1260"/>
        <w:rPr>
          <w:rFonts w:ascii="Arial Narrow" w:hAnsi="Arial Narrow" w:cs="Arial"/>
          <w:iCs/>
          <w:sz w:val="24"/>
          <w:szCs w:val="24"/>
        </w:rPr>
      </w:pPr>
      <w:r>
        <w:rPr>
          <w:rFonts w:ascii="Arial Narrow" w:hAnsi="Arial Narrow"/>
          <w:i/>
          <w:iCs/>
          <w:sz w:val="24"/>
          <w:szCs w:val="24"/>
        </w:rPr>
        <w:t>C</w:t>
      </w:r>
      <w:r w:rsidR="0002696D" w:rsidRPr="002C6EED">
        <w:rPr>
          <w:rFonts w:ascii="Arial Narrow" w:hAnsi="Arial Narrow"/>
          <w:i/>
          <w:iCs/>
          <w:sz w:val="24"/>
          <w:szCs w:val="24"/>
        </w:rPr>
        <w:t>PPa</w:t>
      </w:r>
      <w:r w:rsidR="0002696D" w:rsidRPr="002C6EED">
        <w:rPr>
          <w:rFonts w:ascii="Arial Narrow" w:hAnsi="Arial Narrow" w:cs="Arial"/>
          <w:i/>
          <w:iCs/>
          <w:sz w:val="24"/>
          <w:szCs w:val="24"/>
          <w:vertAlign w:val="subscript"/>
        </w:rPr>
        <w:t>t-2</w:t>
      </w:r>
      <w:r w:rsidR="0002696D" w:rsidRPr="002C6EED">
        <w:rPr>
          <w:rFonts w:ascii="Arial Narrow" w:hAnsi="Arial Narrow"/>
          <w:i/>
          <w:iCs/>
          <w:sz w:val="24"/>
          <w:szCs w:val="24"/>
        </w:rPr>
        <w:tab/>
      </w:r>
      <w:r w:rsidR="0002696D" w:rsidRPr="002C6EED">
        <w:rPr>
          <w:rFonts w:ascii="Arial Narrow" w:hAnsi="Arial Narrow" w:cs="Arial"/>
          <w:iCs/>
          <w:sz w:val="24"/>
          <w:szCs w:val="24"/>
        </w:rPr>
        <w:t xml:space="preserve">is the </w:t>
      </w:r>
      <w:r>
        <w:rPr>
          <w:rFonts w:ascii="Arial Narrow" w:hAnsi="Arial Narrow" w:cs="Arial"/>
          <w:iCs/>
          <w:sz w:val="24"/>
          <w:szCs w:val="24"/>
        </w:rPr>
        <w:t xml:space="preserve">cost of carbon permit acquisition that Envestra actually incurred in respect of the Carbon Scheme in year </w:t>
      </w:r>
      <w:r w:rsidR="0002696D" w:rsidRPr="002C6EED">
        <w:rPr>
          <w:rFonts w:ascii="Arial Narrow" w:hAnsi="Arial Narrow" w:cs="Arial"/>
          <w:iCs/>
          <w:sz w:val="24"/>
          <w:szCs w:val="24"/>
        </w:rPr>
        <w:t>calendar year t-2;</w:t>
      </w:r>
      <w:r w:rsidR="006C103A">
        <w:rPr>
          <w:rFonts w:ascii="Arial Narrow" w:hAnsi="Arial Narrow" w:cs="Arial"/>
          <w:iCs/>
          <w:sz w:val="24"/>
          <w:szCs w:val="24"/>
        </w:rPr>
        <w:t xml:space="preserve"> and</w:t>
      </w:r>
    </w:p>
    <w:p w:rsidR="006C103A" w:rsidRPr="002C6EED" w:rsidRDefault="006C103A"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60" w:hanging="1260"/>
        <w:rPr>
          <w:rFonts w:ascii="Arial Narrow" w:hAnsi="Arial Narrow" w:cs="Arial"/>
          <w:iCs/>
          <w:sz w:val="24"/>
          <w:szCs w:val="24"/>
        </w:rPr>
      </w:pPr>
    </w:p>
    <w:p w:rsidR="0002696D" w:rsidRDefault="00104DBF"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60" w:hanging="1260"/>
        <w:rPr>
          <w:rFonts w:ascii="Arial Narrow" w:hAnsi="Arial Narrow" w:cs="Arial"/>
          <w:iCs/>
          <w:sz w:val="24"/>
          <w:szCs w:val="24"/>
        </w:rPr>
      </w:pPr>
      <w:r>
        <w:rPr>
          <w:rFonts w:ascii="Arial Narrow" w:hAnsi="Arial Narrow"/>
          <w:i/>
          <w:iCs/>
          <w:sz w:val="24"/>
          <w:szCs w:val="24"/>
        </w:rPr>
        <w:t>C</w:t>
      </w:r>
      <w:r w:rsidR="0002696D" w:rsidRPr="002C6EED">
        <w:rPr>
          <w:rFonts w:ascii="Arial Narrow" w:hAnsi="Arial Narrow"/>
          <w:i/>
          <w:iCs/>
          <w:sz w:val="24"/>
          <w:szCs w:val="24"/>
        </w:rPr>
        <w:t>PP</w:t>
      </w:r>
      <w:r w:rsidR="0002696D" w:rsidRPr="002C6EED">
        <w:rPr>
          <w:rFonts w:ascii="Arial Narrow" w:hAnsi="Arial Narrow" w:cs="Arial"/>
          <w:i/>
          <w:iCs/>
          <w:sz w:val="24"/>
          <w:szCs w:val="24"/>
          <w:vertAlign w:val="subscript"/>
        </w:rPr>
        <w:t>t-2</w:t>
      </w:r>
      <w:r w:rsidR="0002696D" w:rsidRPr="002C6EED">
        <w:rPr>
          <w:rFonts w:ascii="Arial Narrow" w:hAnsi="Arial Narrow" w:cs="Arial"/>
          <w:i/>
          <w:iCs/>
          <w:sz w:val="24"/>
          <w:szCs w:val="24"/>
        </w:rPr>
        <w:tab/>
      </w:r>
      <w:r w:rsidR="0002696D" w:rsidRPr="002C6EED">
        <w:rPr>
          <w:rFonts w:ascii="Arial Narrow" w:hAnsi="Arial Narrow" w:cs="Arial"/>
          <w:iCs/>
          <w:sz w:val="24"/>
          <w:szCs w:val="24"/>
        </w:rPr>
        <w:t xml:space="preserve">is the figure used for </w:t>
      </w:r>
      <w:r>
        <w:rPr>
          <w:rFonts w:ascii="Arial Narrow" w:hAnsi="Arial Narrow" w:cs="Arial"/>
          <w:iCs/>
          <w:sz w:val="24"/>
          <w:szCs w:val="24"/>
        </w:rPr>
        <w:t>C</w:t>
      </w:r>
      <w:r w:rsidR="0002696D" w:rsidRPr="002C6EED">
        <w:rPr>
          <w:rFonts w:ascii="Arial Narrow" w:hAnsi="Arial Narrow" w:cs="Arial"/>
          <w:iCs/>
          <w:sz w:val="24"/>
          <w:szCs w:val="24"/>
        </w:rPr>
        <w:t>PP</w:t>
      </w:r>
      <w:r w:rsidR="0002696D" w:rsidRPr="002C6EED">
        <w:rPr>
          <w:rFonts w:ascii="Arial Narrow" w:hAnsi="Arial Narrow" w:cs="Arial"/>
          <w:iCs/>
          <w:sz w:val="24"/>
          <w:szCs w:val="24"/>
          <w:vertAlign w:val="subscript"/>
        </w:rPr>
        <w:t xml:space="preserve">t </w:t>
      </w:r>
      <w:r w:rsidR="0002696D" w:rsidRPr="002C6EED">
        <w:rPr>
          <w:rFonts w:ascii="Arial Narrow" w:hAnsi="Arial Narrow" w:cs="Arial"/>
          <w:iCs/>
          <w:sz w:val="24"/>
          <w:szCs w:val="24"/>
        </w:rPr>
        <w:t xml:space="preserve">when calculating </w:t>
      </w:r>
      <w:r>
        <w:rPr>
          <w:rFonts w:ascii="Arial Narrow" w:hAnsi="Arial Narrow" w:cs="Arial"/>
          <w:iCs/>
          <w:sz w:val="24"/>
          <w:szCs w:val="24"/>
        </w:rPr>
        <w:t xml:space="preserve">MCPR </w:t>
      </w:r>
      <w:r w:rsidR="0002696D" w:rsidRPr="002C6EED">
        <w:rPr>
          <w:rFonts w:ascii="Arial Narrow" w:hAnsi="Arial Narrow" w:cs="Arial"/>
          <w:iCs/>
          <w:sz w:val="24"/>
          <w:szCs w:val="24"/>
        </w:rPr>
        <w:t>for cal</w:t>
      </w:r>
      <w:r w:rsidR="006C103A">
        <w:rPr>
          <w:rFonts w:ascii="Arial Narrow" w:hAnsi="Arial Narrow" w:cs="Arial"/>
          <w:iCs/>
          <w:sz w:val="24"/>
          <w:szCs w:val="24"/>
        </w:rPr>
        <w:t>endar year t-</w:t>
      </w:r>
      <w:r>
        <w:rPr>
          <w:rFonts w:ascii="Arial Narrow" w:hAnsi="Arial Narrow" w:cs="Arial"/>
          <w:iCs/>
          <w:sz w:val="24"/>
          <w:szCs w:val="24"/>
        </w:rPr>
        <w:t>2</w:t>
      </w:r>
      <w:r w:rsidR="006C103A">
        <w:rPr>
          <w:rFonts w:ascii="Arial Narrow" w:hAnsi="Arial Narrow" w:cs="Arial"/>
          <w:iCs/>
          <w:sz w:val="24"/>
          <w:szCs w:val="24"/>
        </w:rPr>
        <w:t>.</w:t>
      </w:r>
    </w:p>
    <w:p w:rsidR="00104DBF" w:rsidRDefault="00104DBF"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60" w:hanging="1260"/>
        <w:rPr>
          <w:rFonts w:ascii="Arial Narrow" w:hAnsi="Arial Narrow" w:cs="Arial"/>
          <w:iCs/>
          <w:sz w:val="24"/>
          <w:szCs w:val="24"/>
        </w:rPr>
      </w:pPr>
    </w:p>
    <w:p w:rsidR="00104DBF" w:rsidRPr="00104DBF" w:rsidRDefault="00104DBF" w:rsidP="00D30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60" w:hanging="1260"/>
        <w:rPr>
          <w:rFonts w:ascii="Arial Narrow" w:hAnsi="Arial Narrow" w:cs="Arial"/>
          <w:iCs/>
          <w:sz w:val="24"/>
          <w:szCs w:val="24"/>
        </w:rPr>
      </w:pPr>
      <w:r>
        <w:rPr>
          <w:rFonts w:ascii="Arial Narrow" w:hAnsi="Arial Narrow" w:cs="Arial"/>
          <w:iCs/>
          <w:sz w:val="24"/>
          <w:szCs w:val="24"/>
        </w:rPr>
        <w:t>Note: K</w:t>
      </w:r>
      <w:r>
        <w:rPr>
          <w:rFonts w:ascii="Arial Narrow" w:hAnsi="Arial Narrow" w:cs="Arial"/>
          <w:iCs/>
          <w:sz w:val="24"/>
          <w:szCs w:val="24"/>
          <w:vertAlign w:val="subscript"/>
        </w:rPr>
        <w:t>t</w:t>
      </w:r>
      <w:r>
        <w:rPr>
          <w:rFonts w:ascii="Arial Narrow" w:hAnsi="Arial Narrow" w:cs="Arial"/>
          <w:iCs/>
          <w:sz w:val="24"/>
          <w:szCs w:val="24"/>
        </w:rPr>
        <w:t xml:space="preserve"> is zero for calendar year 2013 and 2014.</w:t>
      </w:r>
    </w:p>
    <w:p w:rsidR="00C37797" w:rsidRPr="00E01365" w:rsidRDefault="00C37797" w:rsidP="00D754F3">
      <w:pPr>
        <w:tabs>
          <w:tab w:val="left" w:pos="709"/>
        </w:tabs>
        <w:spacing w:after="0" w:line="240" w:lineRule="auto"/>
        <w:ind w:left="720"/>
        <w:jc w:val="both"/>
        <w:rPr>
          <w:rFonts w:ascii="Arial Narrow" w:eastAsia="Times New Roman" w:hAnsi="Arial Narrow" w:cs="Arial Narrow"/>
          <w:sz w:val="24"/>
          <w:szCs w:val="24"/>
          <w:lang w:val="en-US"/>
        </w:rPr>
      </w:pPr>
    </w:p>
    <w:p w:rsidR="00A02174" w:rsidRPr="00A46F7B" w:rsidRDefault="008B2676" w:rsidP="00A80E28">
      <w:pPr>
        <w:tabs>
          <w:tab w:val="left" w:pos="567"/>
        </w:tabs>
        <w:spacing w:after="0" w:line="240" w:lineRule="auto"/>
        <w:ind w:left="567" w:hanging="567"/>
        <w:jc w:val="both"/>
        <w:rPr>
          <w:rFonts w:ascii="Arial Narrow" w:eastAsia="Times New Roman" w:hAnsi="Arial Narrow" w:cs="Arial Narrow"/>
          <w:b/>
          <w:color w:val="17365D" w:themeColor="text2" w:themeShade="BF"/>
          <w:sz w:val="24"/>
          <w:szCs w:val="24"/>
          <w:lang w:val="en-US"/>
        </w:rPr>
      </w:pPr>
      <w:r>
        <w:rPr>
          <w:rFonts w:ascii="Arial Narrow" w:eastAsia="Times New Roman" w:hAnsi="Arial Narrow" w:cs="Arial Narrow"/>
          <w:b/>
          <w:color w:val="17365D" w:themeColor="text2" w:themeShade="BF"/>
          <w:sz w:val="24"/>
          <w:szCs w:val="24"/>
          <w:lang w:val="en-US"/>
        </w:rPr>
        <w:lastRenderedPageBreak/>
        <w:t>2.5</w:t>
      </w:r>
      <w:r w:rsidR="00A02174" w:rsidRPr="00A46F7B">
        <w:rPr>
          <w:rFonts w:ascii="Arial Narrow" w:eastAsia="Times New Roman" w:hAnsi="Arial Narrow" w:cs="Arial Narrow"/>
          <w:b/>
          <w:color w:val="17365D" w:themeColor="text2" w:themeShade="BF"/>
          <w:sz w:val="24"/>
          <w:szCs w:val="24"/>
          <w:lang w:val="en-US"/>
        </w:rPr>
        <w:tab/>
        <w:t>Rebalancing Control Mechanism</w:t>
      </w:r>
    </w:p>
    <w:p w:rsidR="00A02174" w:rsidRDefault="00A02174" w:rsidP="00A02174">
      <w:pPr>
        <w:spacing w:after="0" w:line="240" w:lineRule="auto"/>
        <w:jc w:val="both"/>
        <w:rPr>
          <w:rFonts w:ascii="Arial Narrow" w:eastAsia="Times New Roman" w:hAnsi="Arial Narrow" w:cs="Arial Narrow"/>
          <w:sz w:val="24"/>
          <w:szCs w:val="24"/>
          <w:lang w:val="en-US"/>
        </w:rPr>
      </w:pPr>
    </w:p>
    <w:p w:rsidR="00453748" w:rsidRDefault="00186CF9" w:rsidP="00186CF9">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The AER rejected Envestra’s proposal to increase the rebalancing constraint (Y) from 0.02 to 0.10.  Envestra has accepted the AER’s decision and updated the rebalancing control mechanism in </w:t>
      </w:r>
      <w:r w:rsidR="008B0640">
        <w:rPr>
          <w:rFonts w:ascii="Arial Narrow" w:eastAsia="Times New Roman" w:hAnsi="Arial Narrow" w:cs="Arial Narrow"/>
          <w:sz w:val="24"/>
          <w:szCs w:val="24"/>
          <w:lang w:val="en-US"/>
        </w:rPr>
        <w:t xml:space="preserve">Victoria </w:t>
      </w:r>
      <w:r>
        <w:rPr>
          <w:rFonts w:ascii="Arial Narrow" w:eastAsia="Times New Roman" w:hAnsi="Arial Narrow" w:cs="Arial Narrow"/>
          <w:sz w:val="24"/>
          <w:szCs w:val="24"/>
          <w:lang w:val="en-US"/>
        </w:rPr>
        <w:t xml:space="preserve">box </w:t>
      </w:r>
      <w:r w:rsidR="00DE02E4">
        <w:rPr>
          <w:rFonts w:ascii="Arial Narrow" w:eastAsia="Times New Roman" w:hAnsi="Arial Narrow" w:cs="Arial Narrow"/>
          <w:sz w:val="24"/>
          <w:szCs w:val="24"/>
          <w:lang w:val="en-US"/>
        </w:rPr>
        <w:t>6</w:t>
      </w:r>
      <w:r>
        <w:rPr>
          <w:rFonts w:ascii="Arial Narrow" w:eastAsia="Times New Roman" w:hAnsi="Arial Narrow" w:cs="Arial Narrow"/>
          <w:sz w:val="24"/>
          <w:szCs w:val="24"/>
          <w:lang w:val="en-US"/>
        </w:rPr>
        <w:t xml:space="preserve"> below.</w:t>
      </w:r>
      <w:r w:rsidR="008B0640">
        <w:rPr>
          <w:rFonts w:ascii="Arial Narrow" w:eastAsia="Times New Roman" w:hAnsi="Arial Narrow" w:cs="Arial Narrow"/>
          <w:sz w:val="24"/>
          <w:szCs w:val="24"/>
          <w:lang w:val="en-US"/>
        </w:rPr>
        <w:t xml:space="preserve"> The rebalancing control mechanism will not apply to Ancillary Reference Services.</w:t>
      </w:r>
    </w:p>
    <w:p w:rsidR="00453748" w:rsidRDefault="00453748" w:rsidP="00A02174">
      <w:pPr>
        <w:spacing w:after="0" w:line="240" w:lineRule="auto"/>
        <w:jc w:val="both"/>
        <w:rPr>
          <w:rFonts w:ascii="Arial Narrow" w:eastAsia="Times New Roman" w:hAnsi="Arial Narrow" w:cs="Arial Narrow"/>
          <w:sz w:val="24"/>
          <w:szCs w:val="24"/>
          <w:lang w:val="en-US"/>
        </w:rPr>
      </w:pPr>
    </w:p>
    <w:p w:rsidR="00A02174" w:rsidRPr="00195F70" w:rsidRDefault="008B0640" w:rsidP="00A02174">
      <w:pPr>
        <w:pBdr>
          <w:top w:val="single" w:sz="4" w:space="1" w:color="auto"/>
          <w:left w:val="single" w:sz="4" w:space="1" w:color="auto"/>
          <w:bottom w:val="single" w:sz="4" w:space="1" w:color="auto"/>
          <w:right w:val="single" w:sz="4" w:space="1" w:color="auto"/>
        </w:pBdr>
        <w:spacing w:after="0" w:line="240" w:lineRule="auto"/>
        <w:jc w:val="both"/>
        <w:rPr>
          <w:rFonts w:ascii="Arial Narrow" w:eastAsia="Times New Roman" w:hAnsi="Arial Narrow"/>
          <w:b/>
          <w:bCs/>
          <w:iCs/>
          <w:sz w:val="24"/>
          <w:szCs w:val="24"/>
        </w:rPr>
      </w:pPr>
      <w:r>
        <w:rPr>
          <w:rFonts w:ascii="Arial Narrow" w:eastAsia="Times New Roman" w:hAnsi="Arial Narrow"/>
          <w:b/>
          <w:bCs/>
          <w:iCs/>
          <w:sz w:val="24"/>
          <w:szCs w:val="24"/>
        </w:rPr>
        <w:t xml:space="preserve">Victoria </w:t>
      </w:r>
      <w:r w:rsidR="00DE02E4">
        <w:rPr>
          <w:rFonts w:ascii="Arial Narrow" w:eastAsia="Times New Roman" w:hAnsi="Arial Narrow"/>
          <w:b/>
          <w:bCs/>
          <w:iCs/>
          <w:sz w:val="24"/>
          <w:szCs w:val="24"/>
        </w:rPr>
        <w:t>Box 6</w:t>
      </w:r>
      <w:r w:rsidR="00A02174">
        <w:rPr>
          <w:rFonts w:ascii="Arial Narrow" w:eastAsia="Times New Roman" w:hAnsi="Arial Narrow"/>
          <w:b/>
          <w:bCs/>
          <w:iCs/>
          <w:sz w:val="24"/>
          <w:szCs w:val="24"/>
        </w:rPr>
        <w:t xml:space="preserve">:   FORMULA </w:t>
      </w:r>
      <w:r w:rsidR="00DE02E4">
        <w:rPr>
          <w:rFonts w:ascii="Arial Narrow" w:eastAsia="Times New Roman" w:hAnsi="Arial Narrow"/>
          <w:b/>
          <w:bCs/>
          <w:iCs/>
          <w:sz w:val="24"/>
          <w:szCs w:val="24"/>
        </w:rPr>
        <w:t>6</w:t>
      </w:r>
      <w:r w:rsidR="00A02174">
        <w:rPr>
          <w:rFonts w:ascii="Arial Narrow" w:eastAsia="Times New Roman" w:hAnsi="Arial Narrow"/>
          <w:b/>
          <w:bCs/>
          <w:iCs/>
          <w:sz w:val="24"/>
          <w:szCs w:val="24"/>
        </w:rPr>
        <w:t xml:space="preserve"> - REBALANCING CONTROL FORMULA</w:t>
      </w:r>
    </w:p>
    <w:p w:rsidR="00E815B4" w:rsidRDefault="00E815B4" w:rsidP="00A02174">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bookmarkStart w:id="4" w:name="_Toc21414283"/>
      <w:bookmarkEnd w:id="4"/>
    </w:p>
    <w:p w:rsidR="00A02174" w:rsidRDefault="00A02174" w:rsidP="00A02174">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sidRPr="004901C6">
        <w:rPr>
          <w:rFonts w:ascii="Arial Narrow" w:eastAsia="Times New Roman" w:hAnsi="Arial Narrow"/>
          <w:sz w:val="24"/>
          <w:szCs w:val="24"/>
        </w:rPr>
        <w:t>The following form</w:t>
      </w:r>
      <w:r>
        <w:rPr>
          <w:rFonts w:ascii="Arial Narrow" w:eastAsia="Times New Roman" w:hAnsi="Arial Narrow"/>
          <w:sz w:val="24"/>
          <w:szCs w:val="24"/>
        </w:rPr>
        <w:t>ula applies separately to each Tariff Class</w:t>
      </w:r>
    </w:p>
    <w:p w:rsidR="00E815B4" w:rsidRDefault="00E815B4" w:rsidP="00A02174">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p>
    <w:p w:rsidR="00A02174" w:rsidRPr="004901C6" w:rsidRDefault="009F7081" w:rsidP="00A02174">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sidRPr="009C6946">
        <w:rPr>
          <w:rFonts w:ascii="Arial Narrow" w:hAnsi="Arial Narrow"/>
          <w:position w:val="-64"/>
        </w:rPr>
        <w:object w:dxaOrig="5800" w:dyaOrig="1400">
          <v:shape id="_x0000_i1048" type="#_x0000_t75" style="width:289.3pt;height:68.75pt" o:ole="" fillcolor="window">
            <v:imagedata r:id="rId59" o:title=""/>
          </v:shape>
          <o:OLEObject Type="Embed" ProgID="Equation.3" ShapeID="_x0000_i1048" DrawAspect="Content" ObjectID="_1413969582" r:id="rId60"/>
        </w:object>
      </w:r>
    </w:p>
    <w:p w:rsidR="00A02174" w:rsidRPr="004901C6" w:rsidRDefault="00A02174" w:rsidP="00A02174">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p>
    <w:p w:rsidR="00A02174" w:rsidRDefault="00940831" w:rsidP="00A02174">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sz w:val="24"/>
          <w:szCs w:val="24"/>
        </w:rPr>
        <w:t>where:</w:t>
      </w:r>
    </w:p>
    <w:p w:rsidR="00940831" w:rsidRPr="004901C6" w:rsidRDefault="00940831" w:rsidP="00A02174">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p>
    <w:p w:rsidR="00A02174" w:rsidRPr="004901C6" w:rsidRDefault="00C93992" w:rsidP="00C93992">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709" w:hanging="709"/>
        <w:jc w:val="both"/>
        <w:rPr>
          <w:rFonts w:ascii="Arial Narrow" w:eastAsia="Times New Roman" w:hAnsi="Arial Narrow"/>
          <w:sz w:val="24"/>
          <w:szCs w:val="24"/>
        </w:rPr>
      </w:pPr>
      <w:r w:rsidRPr="002B5A71">
        <w:rPr>
          <w:position w:val="-12"/>
        </w:rPr>
        <w:object w:dxaOrig="680" w:dyaOrig="360">
          <v:shape id="_x0000_i1049" type="#_x0000_t75" style="width:34.05pt;height:18.35pt" o:ole="">
            <v:imagedata r:id="rId11" o:title=""/>
          </v:shape>
          <o:OLEObject Type="Embed" ProgID="Equation.3" ShapeID="_x0000_i1049" DrawAspect="Content" ObjectID="_1413969583" r:id="rId61"/>
        </w:object>
      </w:r>
      <w:r w:rsidRPr="00C93992">
        <w:rPr>
          <w:rFonts w:ascii="Arial Narrow" w:eastAsia="Times New Roman" w:hAnsi="Arial Narrow"/>
          <w:sz w:val="24"/>
          <w:szCs w:val="24"/>
        </w:rPr>
        <w:tab/>
        <w:t xml:space="preserve">is calculated as the September quarter CPI for the year immediately preceding </w:t>
      </w:r>
      <w:r w:rsidR="00E46BC4" w:rsidRPr="00E46BC4">
        <w:rPr>
          <w:rFonts w:ascii="Arial Narrow" w:eastAsia="Times New Roman" w:hAnsi="Arial Narrow"/>
          <w:sz w:val="24"/>
          <w:szCs w:val="24"/>
        </w:rPr>
        <w:t>year</w:t>
      </w:r>
      <w:r w:rsidR="00E46BC4" w:rsidRPr="00C93992">
        <w:rPr>
          <w:rFonts w:ascii="Arial Narrow" w:eastAsia="Times New Roman" w:hAnsi="Arial Narrow"/>
          <w:i/>
          <w:sz w:val="24"/>
          <w:szCs w:val="24"/>
        </w:rPr>
        <w:t xml:space="preserve"> </w:t>
      </w:r>
      <w:r w:rsidR="00E46BC4" w:rsidRPr="00E46BC4">
        <w:rPr>
          <w:rFonts w:ascii="Arial Narrow" w:eastAsia="Times New Roman" w:hAnsi="Arial Narrow"/>
          <w:b/>
          <w:i/>
          <w:sz w:val="24"/>
          <w:szCs w:val="24"/>
        </w:rPr>
        <w:t>t</w:t>
      </w:r>
      <w:r w:rsidR="00E46BC4" w:rsidRPr="00C93992">
        <w:rPr>
          <w:rFonts w:ascii="Arial Narrow" w:eastAsia="Times New Roman" w:hAnsi="Arial Narrow"/>
          <w:sz w:val="24"/>
          <w:szCs w:val="24"/>
        </w:rPr>
        <w:t xml:space="preserve">, divided by the  September quarter CPI for the year immediately preceding </w:t>
      </w:r>
      <w:r w:rsidR="00E46BC4" w:rsidRPr="00E46BC4">
        <w:rPr>
          <w:rFonts w:ascii="Arial Narrow" w:eastAsia="Times New Roman" w:hAnsi="Arial Narrow"/>
          <w:sz w:val="24"/>
          <w:szCs w:val="24"/>
        </w:rPr>
        <w:t>year</w:t>
      </w:r>
      <w:r w:rsidR="00E46BC4" w:rsidRPr="00C93992">
        <w:rPr>
          <w:rFonts w:ascii="Arial Narrow" w:eastAsia="Times New Roman" w:hAnsi="Arial Narrow"/>
          <w:i/>
          <w:sz w:val="24"/>
          <w:szCs w:val="24"/>
        </w:rPr>
        <w:t xml:space="preserve"> </w:t>
      </w:r>
      <w:r w:rsidR="00E46BC4" w:rsidRPr="00E46BC4">
        <w:rPr>
          <w:rFonts w:ascii="Arial Narrow" w:eastAsia="Times New Roman" w:hAnsi="Arial Narrow"/>
          <w:b/>
          <w:i/>
          <w:sz w:val="24"/>
          <w:szCs w:val="24"/>
        </w:rPr>
        <w:t>t-1</w:t>
      </w:r>
      <w:r w:rsidR="00E46BC4">
        <w:rPr>
          <w:rFonts w:ascii="Arial Narrow" w:eastAsia="Times New Roman" w:hAnsi="Arial Narrow"/>
          <w:i/>
          <w:sz w:val="24"/>
          <w:szCs w:val="24"/>
        </w:rPr>
        <w:t xml:space="preserve"> </w:t>
      </w:r>
      <w:r w:rsidR="00E46BC4">
        <w:rPr>
          <w:rFonts w:ascii="Arial Narrow" w:eastAsia="Times New Roman" w:hAnsi="Arial Narrow"/>
          <w:sz w:val="24"/>
          <w:szCs w:val="24"/>
        </w:rPr>
        <w:t>less 1</w:t>
      </w:r>
      <w:r w:rsidRPr="004901C6">
        <w:rPr>
          <w:rFonts w:ascii="Arial Narrow" w:eastAsia="Times New Roman" w:hAnsi="Arial Narrow"/>
          <w:sz w:val="24"/>
          <w:szCs w:val="24"/>
        </w:rPr>
        <w:t>;</w:t>
      </w:r>
    </w:p>
    <w:p w:rsidR="00A02174" w:rsidRPr="004901C6" w:rsidRDefault="00A02174" w:rsidP="00A02174">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59FAA28E" wp14:editId="7F3AF594">
            <wp:extent cx="135255" cy="23050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is -</w:t>
      </w:r>
      <w:r>
        <w:rPr>
          <w:rFonts w:ascii="Arial Narrow" w:eastAsia="Times New Roman" w:hAnsi="Arial Narrow"/>
          <w:sz w:val="24"/>
          <w:szCs w:val="24"/>
        </w:rPr>
        <w:t xml:space="preserve"> 0.</w:t>
      </w:r>
      <w:r w:rsidR="004568B9">
        <w:rPr>
          <w:rFonts w:ascii="Arial Narrow" w:eastAsia="Times New Roman" w:hAnsi="Arial Narrow"/>
          <w:sz w:val="24"/>
          <w:szCs w:val="24"/>
        </w:rPr>
        <w:t>0</w:t>
      </w:r>
      <w:r w:rsidR="00E47728">
        <w:rPr>
          <w:rFonts w:ascii="Arial Narrow" w:eastAsia="Times New Roman" w:hAnsi="Arial Narrow"/>
          <w:sz w:val="24"/>
          <w:szCs w:val="24"/>
        </w:rPr>
        <w:t>48</w:t>
      </w:r>
      <w:r>
        <w:rPr>
          <w:rFonts w:ascii="Arial Narrow" w:eastAsia="Times New Roman" w:hAnsi="Arial Narrow"/>
          <w:sz w:val="24"/>
          <w:szCs w:val="24"/>
        </w:rPr>
        <w:t xml:space="preserve"> for 2014</w:t>
      </w:r>
      <w:r w:rsidRPr="004901C6">
        <w:rPr>
          <w:rFonts w:ascii="Arial Narrow" w:eastAsia="Times New Roman" w:hAnsi="Arial Narrow"/>
          <w:sz w:val="24"/>
          <w:szCs w:val="24"/>
        </w:rPr>
        <w:t>;</w:t>
      </w:r>
    </w:p>
    <w:p w:rsidR="00A02174" w:rsidRPr="004901C6" w:rsidRDefault="00A02174" w:rsidP="00A02174">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13EC205C" wp14:editId="64A22AFB">
            <wp:extent cx="135255" cy="23050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is -</w:t>
      </w:r>
      <w:r>
        <w:rPr>
          <w:rFonts w:ascii="Arial Narrow" w:eastAsia="Times New Roman" w:hAnsi="Arial Narrow"/>
          <w:sz w:val="24"/>
          <w:szCs w:val="24"/>
        </w:rPr>
        <w:t xml:space="preserve"> 0.0</w:t>
      </w:r>
      <w:r w:rsidR="00E47728">
        <w:rPr>
          <w:rFonts w:ascii="Arial Narrow" w:eastAsia="Times New Roman" w:hAnsi="Arial Narrow"/>
          <w:sz w:val="24"/>
          <w:szCs w:val="24"/>
        </w:rPr>
        <w:t>48</w:t>
      </w:r>
      <w:r w:rsidRPr="004901C6">
        <w:rPr>
          <w:rFonts w:ascii="Arial Narrow" w:eastAsia="Times New Roman" w:hAnsi="Arial Narrow"/>
          <w:sz w:val="24"/>
          <w:szCs w:val="24"/>
        </w:rPr>
        <w:t xml:space="preserve"> for 20</w:t>
      </w:r>
      <w:r>
        <w:rPr>
          <w:rFonts w:ascii="Arial Narrow" w:eastAsia="Times New Roman" w:hAnsi="Arial Narrow"/>
          <w:sz w:val="24"/>
          <w:szCs w:val="24"/>
        </w:rPr>
        <w:t>15</w:t>
      </w:r>
      <w:r w:rsidRPr="004901C6">
        <w:rPr>
          <w:rFonts w:ascii="Arial Narrow" w:eastAsia="Times New Roman" w:hAnsi="Arial Narrow"/>
          <w:sz w:val="24"/>
          <w:szCs w:val="24"/>
        </w:rPr>
        <w:t>;</w:t>
      </w:r>
    </w:p>
    <w:p w:rsidR="00A02174" w:rsidRPr="004901C6" w:rsidRDefault="00A02174" w:rsidP="00A02174">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3C57DCEA" wp14:editId="11C2CEE8">
            <wp:extent cx="135255" cy="23050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is -</w:t>
      </w:r>
      <w:r>
        <w:rPr>
          <w:rFonts w:ascii="Arial Narrow" w:eastAsia="Times New Roman" w:hAnsi="Arial Narrow"/>
          <w:sz w:val="24"/>
          <w:szCs w:val="24"/>
        </w:rPr>
        <w:t xml:space="preserve"> 0.0</w:t>
      </w:r>
      <w:r w:rsidR="00E47728">
        <w:rPr>
          <w:rFonts w:ascii="Arial Narrow" w:eastAsia="Times New Roman" w:hAnsi="Arial Narrow"/>
          <w:sz w:val="24"/>
          <w:szCs w:val="24"/>
        </w:rPr>
        <w:t>48</w:t>
      </w:r>
      <w:r w:rsidRPr="004901C6">
        <w:rPr>
          <w:rFonts w:ascii="Arial Narrow" w:eastAsia="Times New Roman" w:hAnsi="Arial Narrow"/>
          <w:sz w:val="24"/>
          <w:szCs w:val="24"/>
        </w:rPr>
        <w:t xml:space="preserve"> for 20</w:t>
      </w:r>
      <w:r>
        <w:rPr>
          <w:rFonts w:ascii="Arial Narrow" w:eastAsia="Times New Roman" w:hAnsi="Arial Narrow"/>
          <w:sz w:val="24"/>
          <w:szCs w:val="24"/>
        </w:rPr>
        <w:t>16</w:t>
      </w:r>
      <w:r w:rsidRPr="004901C6">
        <w:rPr>
          <w:rFonts w:ascii="Arial Narrow" w:eastAsia="Times New Roman" w:hAnsi="Arial Narrow"/>
          <w:sz w:val="24"/>
          <w:szCs w:val="24"/>
        </w:rPr>
        <w:t>;</w:t>
      </w:r>
    </w:p>
    <w:p w:rsidR="00A02174" w:rsidRPr="004901C6" w:rsidRDefault="00A02174" w:rsidP="00A02174">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79886236" wp14:editId="002C99D9">
            <wp:extent cx="135255" cy="23050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is -</w:t>
      </w:r>
      <w:r>
        <w:rPr>
          <w:rFonts w:ascii="Arial Narrow" w:eastAsia="Times New Roman" w:hAnsi="Arial Narrow"/>
          <w:sz w:val="24"/>
          <w:szCs w:val="24"/>
        </w:rPr>
        <w:t xml:space="preserve"> 0.0</w:t>
      </w:r>
      <w:r w:rsidR="00E47728">
        <w:rPr>
          <w:rFonts w:ascii="Arial Narrow" w:eastAsia="Times New Roman" w:hAnsi="Arial Narrow"/>
          <w:sz w:val="24"/>
          <w:szCs w:val="24"/>
        </w:rPr>
        <w:t>48</w:t>
      </w:r>
      <w:r w:rsidRPr="004901C6">
        <w:rPr>
          <w:rFonts w:ascii="Arial Narrow" w:eastAsia="Times New Roman" w:hAnsi="Arial Narrow"/>
          <w:sz w:val="24"/>
          <w:szCs w:val="24"/>
        </w:rPr>
        <w:t xml:space="preserve"> for 20</w:t>
      </w:r>
      <w:r>
        <w:rPr>
          <w:rFonts w:ascii="Arial Narrow" w:eastAsia="Times New Roman" w:hAnsi="Arial Narrow"/>
          <w:sz w:val="24"/>
          <w:szCs w:val="24"/>
        </w:rPr>
        <w:t>17</w:t>
      </w:r>
      <w:r w:rsidRPr="004901C6">
        <w:rPr>
          <w:rFonts w:ascii="Arial Narrow" w:eastAsia="Times New Roman" w:hAnsi="Arial Narrow"/>
          <w:sz w:val="24"/>
          <w:szCs w:val="24"/>
        </w:rPr>
        <w:t>;</w:t>
      </w:r>
    </w:p>
    <w:p w:rsidR="00A02174" w:rsidRDefault="00A02174" w:rsidP="00A02174">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4A16C06B" wp14:editId="65E0B79D">
            <wp:extent cx="103505" cy="230505"/>
            <wp:effectExtent l="0" t="0" r="0" b="0"/>
            <wp:docPr id="7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3505" cy="230505"/>
                    </a:xfrm>
                    <a:prstGeom prst="rect">
                      <a:avLst/>
                    </a:prstGeom>
                    <a:noFill/>
                    <a:ln>
                      <a:noFill/>
                    </a:ln>
                  </pic:spPr>
                </pic:pic>
              </a:graphicData>
            </a:graphic>
          </wp:inline>
        </w:drawing>
      </w:r>
      <w:r>
        <w:rPr>
          <w:rFonts w:ascii="Arial Narrow" w:eastAsia="Times New Roman" w:hAnsi="Arial Narrow"/>
          <w:sz w:val="24"/>
          <w:szCs w:val="24"/>
        </w:rPr>
        <w:tab/>
      </w:r>
      <w:r w:rsidR="009F7081">
        <w:rPr>
          <w:rFonts w:ascii="Arial Narrow" w:eastAsia="Times New Roman" w:hAnsi="Arial Narrow"/>
          <w:sz w:val="24"/>
          <w:szCs w:val="24"/>
        </w:rPr>
        <w:t>is 0.02</w:t>
      </w:r>
      <w:r w:rsidRPr="004901C6">
        <w:rPr>
          <w:rFonts w:ascii="Arial Narrow" w:eastAsia="Times New Roman" w:hAnsi="Arial Narrow"/>
          <w:sz w:val="24"/>
          <w:szCs w:val="24"/>
        </w:rPr>
        <w:t xml:space="preserve">; </w:t>
      </w:r>
    </w:p>
    <w:p w:rsidR="00A02174" w:rsidRDefault="00A02174" w:rsidP="00A02174">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noProof/>
          <w:lang w:eastAsia="en-AU"/>
        </w:rPr>
        <w:drawing>
          <wp:inline distT="0" distB="0" distL="0" distR="0" wp14:anchorId="78F0FC17" wp14:editId="5003FA70">
            <wp:extent cx="69215" cy="21590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9215" cy="215900"/>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number </w:t>
      </w:r>
      <w:r>
        <w:rPr>
          <w:rFonts w:ascii="Arial Narrow" w:eastAsia="Times New Roman" w:hAnsi="Arial Narrow"/>
          <w:sz w:val="24"/>
          <w:szCs w:val="24"/>
        </w:rPr>
        <w:t>of different Reference Tariffs;</w:t>
      </w:r>
    </w:p>
    <w:p w:rsidR="00A02174" w:rsidRPr="004901C6" w:rsidRDefault="00A02174" w:rsidP="00A02174">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43AB6CBC" wp14:editId="22773E2B">
            <wp:extent cx="119380" cy="214630"/>
            <wp:effectExtent l="0" t="0" r="0" b="0"/>
            <wp:docPr id="7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9380" cy="214630"/>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components comprised within </w:t>
      </w:r>
      <w:r>
        <w:rPr>
          <w:rFonts w:ascii="Arial Narrow" w:eastAsia="Times New Roman" w:hAnsi="Arial Narrow"/>
          <w:sz w:val="24"/>
          <w:szCs w:val="24"/>
        </w:rPr>
        <w:t xml:space="preserve">Haulage </w:t>
      </w:r>
      <w:r w:rsidRPr="004901C6">
        <w:rPr>
          <w:rFonts w:ascii="Arial Narrow" w:eastAsia="Times New Roman" w:hAnsi="Arial Narrow"/>
          <w:sz w:val="24"/>
          <w:szCs w:val="24"/>
        </w:rPr>
        <w:t>Reference Tariff ;</w:t>
      </w:r>
    </w:p>
    <w:p w:rsidR="00A02174" w:rsidRPr="004901C6" w:rsidRDefault="00A02174" w:rsidP="00A02174">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5398B13D" wp14:editId="23D46527">
            <wp:extent cx="135255" cy="230505"/>
            <wp:effectExtent l="0" t="0" r="0" b="0"/>
            <wp:docPr id="7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proposed component </w:t>
      </w:r>
      <w:r>
        <w:rPr>
          <w:rFonts w:ascii="Arial Narrow" w:eastAsia="Times New Roman" w:hAnsi="Arial Narrow"/>
          <w:noProof/>
          <w:sz w:val="24"/>
          <w:szCs w:val="24"/>
          <w:lang w:eastAsia="en-AU"/>
        </w:rPr>
        <w:drawing>
          <wp:inline distT="0" distB="0" distL="0" distR="0" wp14:anchorId="2639438A" wp14:editId="7DE0CBB6">
            <wp:extent cx="55880" cy="214630"/>
            <wp:effectExtent l="0" t="0" r="1270" b="0"/>
            <wp:docPr id="7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Pr="004901C6">
        <w:rPr>
          <w:rFonts w:ascii="Arial Narrow" w:eastAsia="Times New Roman" w:hAnsi="Arial Narrow"/>
          <w:sz w:val="24"/>
          <w:szCs w:val="24"/>
        </w:rPr>
        <w:t xml:space="preserve"> of </w:t>
      </w:r>
      <w:r>
        <w:rPr>
          <w:rFonts w:ascii="Arial Narrow" w:eastAsia="Times New Roman" w:hAnsi="Arial Narrow"/>
          <w:sz w:val="24"/>
          <w:szCs w:val="24"/>
        </w:rPr>
        <w:t xml:space="preserve">Haulage </w:t>
      </w:r>
      <w:r w:rsidRPr="004901C6">
        <w:rPr>
          <w:rFonts w:ascii="Arial Narrow" w:eastAsia="Times New Roman" w:hAnsi="Arial Narrow"/>
          <w:sz w:val="24"/>
          <w:szCs w:val="24"/>
        </w:rPr>
        <w:t xml:space="preserve">Reference Tariff  in year </w:t>
      </w:r>
      <w:r w:rsidRPr="004901C6">
        <w:rPr>
          <w:rFonts w:ascii="Arial Narrow" w:eastAsia="Times New Roman" w:hAnsi="Arial Narrow"/>
          <w:b/>
          <w:bCs/>
          <w:i/>
          <w:iCs/>
          <w:sz w:val="24"/>
          <w:szCs w:val="24"/>
        </w:rPr>
        <w:t>t</w:t>
      </w:r>
      <w:r w:rsidRPr="004901C6">
        <w:rPr>
          <w:rFonts w:ascii="Arial Narrow" w:eastAsia="Times New Roman" w:hAnsi="Arial Narrow"/>
          <w:sz w:val="24"/>
          <w:szCs w:val="24"/>
        </w:rPr>
        <w:t>;</w:t>
      </w:r>
    </w:p>
    <w:p w:rsidR="00A02174" w:rsidRPr="004901C6" w:rsidRDefault="00A02174" w:rsidP="00A02174">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33F4095E" wp14:editId="3418258E">
            <wp:extent cx="214630" cy="230505"/>
            <wp:effectExtent l="0" t="0" r="0" b="0"/>
            <wp:docPr id="7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4630"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prevailing component </w:t>
      </w:r>
      <w:r>
        <w:rPr>
          <w:rFonts w:ascii="Arial Narrow" w:eastAsia="Times New Roman" w:hAnsi="Arial Narrow"/>
          <w:noProof/>
          <w:sz w:val="24"/>
          <w:szCs w:val="24"/>
          <w:lang w:eastAsia="en-AU"/>
        </w:rPr>
        <w:drawing>
          <wp:inline distT="0" distB="0" distL="0" distR="0" wp14:anchorId="1D657A3A" wp14:editId="590EBB0A">
            <wp:extent cx="55880" cy="214630"/>
            <wp:effectExtent l="0" t="0" r="1270" b="0"/>
            <wp:docPr id="7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Pr="004901C6">
        <w:rPr>
          <w:rFonts w:ascii="Arial Narrow" w:eastAsia="Times New Roman" w:hAnsi="Arial Narrow"/>
          <w:sz w:val="24"/>
          <w:szCs w:val="24"/>
        </w:rPr>
        <w:t xml:space="preserve"> of </w:t>
      </w:r>
      <w:r>
        <w:rPr>
          <w:rFonts w:ascii="Arial Narrow" w:eastAsia="Times New Roman" w:hAnsi="Arial Narrow"/>
          <w:sz w:val="24"/>
          <w:szCs w:val="24"/>
        </w:rPr>
        <w:t xml:space="preserve">Haulage </w:t>
      </w:r>
      <w:r w:rsidRPr="004901C6">
        <w:rPr>
          <w:rFonts w:ascii="Arial Narrow" w:eastAsia="Times New Roman" w:hAnsi="Arial Narrow"/>
          <w:sz w:val="24"/>
          <w:szCs w:val="24"/>
        </w:rPr>
        <w:t xml:space="preserve">Reference Tariff  in year </w:t>
      </w:r>
      <w:r w:rsidRPr="004901C6">
        <w:rPr>
          <w:rFonts w:ascii="Arial Narrow" w:eastAsia="Times New Roman" w:hAnsi="Arial Narrow"/>
          <w:b/>
          <w:bCs/>
          <w:i/>
          <w:iCs/>
          <w:sz w:val="24"/>
          <w:szCs w:val="24"/>
        </w:rPr>
        <w:t>t – 1</w:t>
      </w:r>
      <w:r w:rsidRPr="004901C6">
        <w:rPr>
          <w:rFonts w:ascii="Arial Narrow" w:eastAsia="Times New Roman" w:hAnsi="Arial Narrow"/>
          <w:sz w:val="24"/>
          <w:szCs w:val="24"/>
        </w:rPr>
        <w:t xml:space="preserve">; </w:t>
      </w:r>
    </w:p>
    <w:p w:rsidR="00A02174" w:rsidRPr="004901C6" w:rsidRDefault="00A02174" w:rsidP="009F7081">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720" w:hanging="720"/>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252A62C6" wp14:editId="661C0E3C">
            <wp:extent cx="222885" cy="230505"/>
            <wp:effectExtent l="0" t="0" r="5715" b="0"/>
            <wp:docPr id="7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w:t>
      </w:r>
      <w:r w:rsidR="00A16FF6">
        <w:rPr>
          <w:rFonts w:ascii="Arial Narrow" w:eastAsia="Times New Roman" w:hAnsi="Arial Narrow"/>
          <w:sz w:val="24"/>
          <w:szCs w:val="24"/>
        </w:rPr>
        <w:t xml:space="preserve">verified annual </w:t>
      </w:r>
      <w:r w:rsidRPr="004901C6">
        <w:rPr>
          <w:rFonts w:ascii="Arial Narrow" w:eastAsia="Times New Roman" w:hAnsi="Arial Narrow"/>
          <w:sz w:val="24"/>
          <w:szCs w:val="24"/>
        </w:rPr>
        <w:t xml:space="preserve">quantity of component </w:t>
      </w:r>
      <w:r>
        <w:rPr>
          <w:rFonts w:ascii="Arial Narrow" w:eastAsia="Times New Roman" w:hAnsi="Arial Narrow"/>
          <w:noProof/>
          <w:sz w:val="24"/>
          <w:szCs w:val="24"/>
          <w:lang w:eastAsia="en-AU"/>
        </w:rPr>
        <w:drawing>
          <wp:inline distT="0" distB="0" distL="0" distR="0" wp14:anchorId="5D5AF880" wp14:editId="05FC2523">
            <wp:extent cx="55880" cy="214630"/>
            <wp:effectExtent l="0" t="0" r="1270" b="0"/>
            <wp:docPr id="7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Pr="004901C6">
        <w:rPr>
          <w:rFonts w:ascii="Arial Narrow" w:eastAsia="Times New Roman" w:hAnsi="Arial Narrow"/>
          <w:sz w:val="24"/>
          <w:szCs w:val="24"/>
        </w:rPr>
        <w:t xml:space="preserve"> of </w:t>
      </w:r>
      <w:r>
        <w:rPr>
          <w:rFonts w:ascii="Arial Narrow" w:eastAsia="Times New Roman" w:hAnsi="Arial Narrow"/>
          <w:sz w:val="24"/>
          <w:szCs w:val="24"/>
        </w:rPr>
        <w:t xml:space="preserve">Haulage </w:t>
      </w:r>
      <w:r w:rsidRPr="004901C6">
        <w:rPr>
          <w:rFonts w:ascii="Arial Narrow" w:eastAsia="Times New Roman" w:hAnsi="Arial Narrow"/>
          <w:sz w:val="24"/>
          <w:szCs w:val="24"/>
        </w:rPr>
        <w:t>Referenc</w:t>
      </w:r>
      <w:r>
        <w:rPr>
          <w:rFonts w:ascii="Arial Narrow" w:eastAsia="Times New Roman" w:hAnsi="Arial Narrow"/>
          <w:sz w:val="24"/>
          <w:szCs w:val="24"/>
        </w:rPr>
        <w:t>e Tariff sold in year </w:t>
      </w:r>
      <w:r w:rsidRPr="004901C6">
        <w:rPr>
          <w:rFonts w:ascii="Arial Narrow" w:eastAsia="Times New Roman" w:hAnsi="Arial Narrow"/>
          <w:b/>
          <w:bCs/>
          <w:i/>
          <w:iCs/>
          <w:sz w:val="24"/>
          <w:szCs w:val="24"/>
        </w:rPr>
        <w:t>t</w:t>
      </w:r>
      <w:r>
        <w:rPr>
          <w:rFonts w:ascii="Arial Narrow" w:eastAsia="Times New Roman" w:hAnsi="Arial Narrow"/>
          <w:b/>
          <w:bCs/>
          <w:i/>
          <w:iCs/>
          <w:sz w:val="24"/>
          <w:szCs w:val="24"/>
        </w:rPr>
        <w:t> </w:t>
      </w:r>
      <w:r w:rsidRPr="004901C6">
        <w:rPr>
          <w:rFonts w:ascii="Arial Narrow" w:eastAsia="Times New Roman" w:hAnsi="Arial Narrow"/>
          <w:b/>
          <w:bCs/>
          <w:i/>
          <w:iCs/>
          <w:sz w:val="24"/>
          <w:szCs w:val="24"/>
        </w:rPr>
        <w:t>–</w:t>
      </w:r>
      <w:r>
        <w:rPr>
          <w:rFonts w:ascii="Arial Narrow" w:eastAsia="Times New Roman" w:hAnsi="Arial Narrow"/>
          <w:b/>
          <w:bCs/>
          <w:i/>
          <w:iCs/>
          <w:sz w:val="24"/>
          <w:szCs w:val="24"/>
        </w:rPr>
        <w:t> </w:t>
      </w:r>
      <w:r w:rsidRPr="004901C6">
        <w:rPr>
          <w:rFonts w:ascii="Arial Narrow" w:eastAsia="Times New Roman" w:hAnsi="Arial Narrow"/>
          <w:b/>
          <w:bCs/>
          <w:i/>
          <w:iCs/>
          <w:sz w:val="24"/>
          <w:szCs w:val="24"/>
        </w:rPr>
        <w:t>2</w:t>
      </w:r>
      <w:r w:rsidRPr="004901C6">
        <w:rPr>
          <w:rFonts w:ascii="Arial Narrow" w:eastAsia="Times New Roman" w:hAnsi="Arial Narrow"/>
          <w:sz w:val="24"/>
          <w:szCs w:val="24"/>
        </w:rPr>
        <w:t xml:space="preserve"> (expressed in the units in which that co</w:t>
      </w:r>
      <w:r>
        <w:rPr>
          <w:rFonts w:ascii="Arial Narrow" w:eastAsia="Times New Roman" w:hAnsi="Arial Narrow"/>
          <w:sz w:val="24"/>
          <w:szCs w:val="24"/>
        </w:rPr>
        <w:t xml:space="preserve">mponent is expressed (eg, GJ)); </w:t>
      </w:r>
    </w:p>
    <w:p w:rsidR="009F7081" w:rsidRDefault="00A02174" w:rsidP="00A02174">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hAnsi="Arial Narrow"/>
          <w:sz w:val="24"/>
          <w:szCs w:val="24"/>
        </w:rPr>
      </w:pPr>
      <w:r w:rsidRPr="00867DBB">
        <w:rPr>
          <w:rFonts w:ascii="Arial Narrow" w:hAnsi="Arial Narrow"/>
          <w:b/>
          <w:position w:val="-12"/>
        </w:rPr>
        <w:object w:dxaOrig="260" w:dyaOrig="360">
          <v:shape id="_x0000_i1050" type="#_x0000_t75" style="width:12.45pt;height:18.35pt" o:ole="" fillcolor="window">
            <v:imagedata r:id="rId21" o:title=""/>
          </v:shape>
          <o:OLEObject Type="Embed" ProgID="Equation.3" ShapeID="_x0000_i1050" DrawAspect="Content" ObjectID="_1413969584" r:id="rId66"/>
        </w:object>
      </w:r>
      <w:r w:rsidRPr="00867DBB">
        <w:rPr>
          <w:rFonts w:ascii="Arial Narrow" w:hAnsi="Arial Narrow"/>
          <w:b/>
        </w:rPr>
        <w:tab/>
      </w:r>
      <w:r w:rsidRPr="009D3DAC">
        <w:rPr>
          <w:rFonts w:ascii="Arial Narrow" w:hAnsi="Arial Narrow"/>
          <w:sz w:val="24"/>
          <w:szCs w:val="24"/>
        </w:rPr>
        <w:t xml:space="preserve">is the Licence Fee factor as defined in </w:t>
      </w:r>
      <w:r w:rsidR="00DE02E4">
        <w:rPr>
          <w:rFonts w:ascii="Arial Narrow" w:hAnsi="Arial Narrow"/>
          <w:sz w:val="24"/>
          <w:szCs w:val="24"/>
        </w:rPr>
        <w:t xml:space="preserve">Victoria </w:t>
      </w:r>
      <w:r w:rsidR="009F7081">
        <w:rPr>
          <w:rFonts w:ascii="Arial Narrow" w:hAnsi="Arial Narrow"/>
          <w:sz w:val="24"/>
          <w:szCs w:val="24"/>
        </w:rPr>
        <w:t>Box 2;</w:t>
      </w:r>
    </w:p>
    <w:p w:rsidR="009F7081" w:rsidRPr="004901C6" w:rsidRDefault="009F7081" w:rsidP="009F7081">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sidRPr="00867DBB">
        <w:rPr>
          <w:rFonts w:ascii="Arial Narrow" w:hAnsi="Arial Narrow"/>
          <w:b/>
          <w:position w:val="-12"/>
        </w:rPr>
        <w:object w:dxaOrig="279" w:dyaOrig="360">
          <v:shape id="_x0000_i1051" type="#_x0000_t75" style="width:12.45pt;height:18.35pt" o:ole="" fillcolor="window">
            <v:imagedata r:id="rId67" o:title=""/>
          </v:shape>
          <o:OLEObject Type="Embed" ProgID="Equation.3" ShapeID="_x0000_i1051" DrawAspect="Content" ObjectID="_1413969585" r:id="rId68"/>
        </w:object>
      </w:r>
      <w:r w:rsidRPr="00867DBB">
        <w:rPr>
          <w:rFonts w:ascii="Arial Narrow" w:hAnsi="Arial Narrow"/>
          <w:b/>
        </w:rPr>
        <w:tab/>
      </w:r>
      <w:r w:rsidRPr="009D3DAC">
        <w:rPr>
          <w:rFonts w:ascii="Arial Narrow" w:hAnsi="Arial Narrow"/>
          <w:sz w:val="24"/>
          <w:szCs w:val="24"/>
        </w:rPr>
        <w:t xml:space="preserve">is the </w:t>
      </w:r>
      <w:r>
        <w:rPr>
          <w:rFonts w:ascii="Arial Narrow" w:hAnsi="Arial Narrow"/>
          <w:sz w:val="24"/>
          <w:szCs w:val="24"/>
        </w:rPr>
        <w:t xml:space="preserve">ESV Levy </w:t>
      </w:r>
      <w:r w:rsidRPr="009D3DAC">
        <w:rPr>
          <w:rFonts w:ascii="Arial Narrow" w:hAnsi="Arial Narrow"/>
          <w:sz w:val="24"/>
          <w:szCs w:val="24"/>
        </w:rPr>
        <w:t xml:space="preserve">factor as defined in </w:t>
      </w:r>
      <w:r w:rsidR="00DE02E4">
        <w:rPr>
          <w:rFonts w:ascii="Arial Narrow" w:hAnsi="Arial Narrow"/>
          <w:sz w:val="24"/>
          <w:szCs w:val="24"/>
        </w:rPr>
        <w:t xml:space="preserve">Victoria </w:t>
      </w:r>
      <w:r>
        <w:rPr>
          <w:rFonts w:ascii="Arial Narrow" w:hAnsi="Arial Narrow"/>
          <w:sz w:val="24"/>
          <w:szCs w:val="24"/>
        </w:rPr>
        <w:t xml:space="preserve">Box 3; and </w:t>
      </w:r>
    </w:p>
    <w:p w:rsidR="009F7081" w:rsidRPr="004901C6" w:rsidRDefault="009F7081" w:rsidP="009F7081">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hAnsi="Arial Narrow"/>
          <w:sz w:val="24"/>
          <w:szCs w:val="24"/>
        </w:rPr>
        <w:t xml:space="preserve"> </w:t>
      </w:r>
      <w:r w:rsidRPr="00867DBB">
        <w:rPr>
          <w:rFonts w:ascii="Arial Narrow" w:hAnsi="Arial Narrow"/>
          <w:b/>
          <w:position w:val="-12"/>
        </w:rPr>
        <w:object w:dxaOrig="279" w:dyaOrig="360">
          <v:shape id="_x0000_i1052" type="#_x0000_t75" style="width:12.45pt;height:18.35pt" o:ole="" fillcolor="window">
            <v:imagedata r:id="rId69" o:title=""/>
          </v:shape>
          <o:OLEObject Type="Embed" ProgID="Equation.3" ShapeID="_x0000_i1052" DrawAspect="Content" ObjectID="_1413969586" r:id="rId70"/>
        </w:object>
      </w:r>
      <w:r w:rsidRPr="00867DBB">
        <w:rPr>
          <w:rFonts w:ascii="Arial Narrow" w:hAnsi="Arial Narrow"/>
          <w:b/>
        </w:rPr>
        <w:tab/>
      </w:r>
      <w:r w:rsidRPr="009D3DAC">
        <w:rPr>
          <w:rFonts w:ascii="Arial Narrow" w:hAnsi="Arial Narrow"/>
          <w:sz w:val="24"/>
          <w:szCs w:val="24"/>
        </w:rPr>
        <w:t xml:space="preserve">is </w:t>
      </w:r>
      <w:r>
        <w:rPr>
          <w:rFonts w:ascii="Arial Narrow" w:hAnsi="Arial Narrow"/>
          <w:sz w:val="24"/>
          <w:szCs w:val="24"/>
        </w:rPr>
        <w:t>an approved pass</w:t>
      </w:r>
      <w:r w:rsidR="00637A99">
        <w:rPr>
          <w:rFonts w:ascii="Arial Narrow" w:hAnsi="Arial Narrow"/>
          <w:sz w:val="24"/>
          <w:szCs w:val="24"/>
        </w:rPr>
        <w:t xml:space="preserve"> </w:t>
      </w:r>
      <w:r>
        <w:rPr>
          <w:rFonts w:ascii="Arial Narrow" w:hAnsi="Arial Narrow"/>
          <w:sz w:val="24"/>
          <w:szCs w:val="24"/>
        </w:rPr>
        <w:t xml:space="preserve">through factor </w:t>
      </w:r>
      <w:r w:rsidR="00DE02E4" w:rsidRPr="009D3DAC">
        <w:rPr>
          <w:rFonts w:ascii="Arial Narrow" w:hAnsi="Arial Narrow"/>
          <w:sz w:val="24"/>
          <w:szCs w:val="24"/>
        </w:rPr>
        <w:t xml:space="preserve">as defined in </w:t>
      </w:r>
      <w:r w:rsidR="00DE02E4">
        <w:rPr>
          <w:rFonts w:ascii="Arial Narrow" w:hAnsi="Arial Narrow"/>
          <w:sz w:val="24"/>
          <w:szCs w:val="24"/>
        </w:rPr>
        <w:t>Victoria Box 4</w:t>
      </w:r>
      <w:r>
        <w:rPr>
          <w:rFonts w:ascii="Arial Narrow" w:hAnsi="Arial Narrow"/>
          <w:sz w:val="24"/>
          <w:szCs w:val="24"/>
        </w:rPr>
        <w:t xml:space="preserve">. </w:t>
      </w:r>
    </w:p>
    <w:p w:rsidR="00A02174" w:rsidRDefault="00A02174" w:rsidP="00ED54F3">
      <w:pPr>
        <w:spacing w:after="0" w:line="240" w:lineRule="auto"/>
        <w:jc w:val="both"/>
        <w:rPr>
          <w:rFonts w:ascii="Arial Narrow" w:eastAsia="Times New Roman" w:hAnsi="Arial Narrow" w:cs="Arial Narrow"/>
          <w:sz w:val="24"/>
          <w:szCs w:val="24"/>
          <w:lang w:val="en-US"/>
        </w:rPr>
      </w:pPr>
    </w:p>
    <w:p w:rsidR="00DE02E4" w:rsidRDefault="00DE02E4">
      <w:pPr>
        <w:spacing w:after="0" w:line="240" w:lineRule="auto"/>
        <w:rPr>
          <w:rFonts w:ascii="Arial Narrow" w:hAnsi="Arial Narrow" w:cs="Arial"/>
          <w:b/>
          <w:bCs/>
          <w:color w:val="17365D" w:themeColor="text2" w:themeShade="BF"/>
          <w:sz w:val="28"/>
          <w:szCs w:val="28"/>
        </w:rPr>
      </w:pPr>
      <w:r>
        <w:rPr>
          <w:rFonts w:ascii="Arial Narrow" w:hAnsi="Arial Narrow" w:cs="Arial"/>
          <w:b/>
          <w:bCs/>
          <w:color w:val="17365D" w:themeColor="text2" w:themeShade="BF"/>
          <w:sz w:val="28"/>
          <w:szCs w:val="28"/>
        </w:rPr>
        <w:br w:type="page"/>
      </w:r>
    </w:p>
    <w:p w:rsidR="008B2676" w:rsidRPr="00E50894" w:rsidRDefault="008B2676" w:rsidP="008B2676">
      <w:pPr>
        <w:tabs>
          <w:tab w:val="left" w:pos="567"/>
        </w:tabs>
        <w:autoSpaceDE w:val="0"/>
        <w:autoSpaceDN w:val="0"/>
        <w:adjustRightInd w:val="0"/>
        <w:spacing w:after="0" w:line="240" w:lineRule="auto"/>
        <w:ind w:left="567" w:hanging="567"/>
        <w:jc w:val="both"/>
        <w:rPr>
          <w:rFonts w:ascii="Arial Narrow" w:hAnsi="Arial Narrow" w:cs="Arial"/>
          <w:b/>
          <w:bCs/>
          <w:color w:val="17365D" w:themeColor="text2" w:themeShade="BF"/>
          <w:sz w:val="24"/>
          <w:szCs w:val="24"/>
        </w:rPr>
      </w:pPr>
      <w:r w:rsidRPr="00E50894">
        <w:rPr>
          <w:rFonts w:ascii="Arial Narrow" w:hAnsi="Arial Narrow" w:cs="Arial"/>
          <w:b/>
          <w:bCs/>
          <w:color w:val="17365D" w:themeColor="text2" w:themeShade="BF"/>
          <w:sz w:val="24"/>
          <w:szCs w:val="24"/>
        </w:rPr>
        <w:lastRenderedPageBreak/>
        <w:t>3</w:t>
      </w:r>
      <w:r w:rsidRPr="00E50894">
        <w:rPr>
          <w:rFonts w:ascii="Arial Narrow" w:hAnsi="Arial Narrow" w:cs="Arial"/>
          <w:b/>
          <w:bCs/>
          <w:color w:val="17365D" w:themeColor="text2" w:themeShade="BF"/>
          <w:sz w:val="24"/>
          <w:szCs w:val="24"/>
        </w:rPr>
        <w:tab/>
        <w:t xml:space="preserve">Haulage Reference Services - </w:t>
      </w:r>
      <w:r w:rsidR="008B0640" w:rsidRPr="00E50894">
        <w:rPr>
          <w:rFonts w:ascii="Arial Narrow" w:hAnsi="Arial Narrow" w:cs="Arial"/>
          <w:b/>
          <w:bCs/>
          <w:color w:val="17365D" w:themeColor="text2" w:themeShade="BF"/>
          <w:sz w:val="24"/>
          <w:szCs w:val="24"/>
        </w:rPr>
        <w:t>Albury</w:t>
      </w:r>
    </w:p>
    <w:p w:rsidR="008B2676" w:rsidRDefault="008B2676" w:rsidP="008B2676">
      <w:pPr>
        <w:autoSpaceDE w:val="0"/>
        <w:autoSpaceDN w:val="0"/>
        <w:adjustRightInd w:val="0"/>
        <w:spacing w:after="0" w:line="240" w:lineRule="auto"/>
        <w:jc w:val="both"/>
        <w:rPr>
          <w:rFonts w:ascii="Arial Narrow" w:hAnsi="Arial Narrow"/>
          <w:color w:val="000000"/>
          <w:sz w:val="24"/>
          <w:szCs w:val="24"/>
          <w:lang w:val="en-US"/>
        </w:rPr>
      </w:pPr>
    </w:p>
    <w:p w:rsidR="008B2676" w:rsidRPr="00296A4E" w:rsidRDefault="008B2676" w:rsidP="00BD4192">
      <w:pPr>
        <w:tabs>
          <w:tab w:val="left" w:pos="567"/>
        </w:tabs>
        <w:spacing w:after="0" w:line="240" w:lineRule="auto"/>
        <w:ind w:left="567" w:hanging="567"/>
        <w:jc w:val="both"/>
        <w:rPr>
          <w:rFonts w:ascii="Arial Narrow" w:eastAsia="Times New Roman" w:hAnsi="Arial Narrow" w:cs="Arial Narrow"/>
          <w:b/>
          <w:color w:val="17365D" w:themeColor="text2" w:themeShade="BF"/>
          <w:sz w:val="24"/>
          <w:szCs w:val="24"/>
          <w:lang w:val="en-US"/>
        </w:rPr>
      </w:pPr>
      <w:r>
        <w:rPr>
          <w:rFonts w:ascii="Arial Narrow" w:eastAsia="Times New Roman" w:hAnsi="Arial Narrow" w:cs="Arial Narrow"/>
          <w:b/>
          <w:color w:val="17365D" w:themeColor="text2" w:themeShade="BF"/>
          <w:sz w:val="24"/>
          <w:szCs w:val="24"/>
          <w:lang w:val="en-US"/>
        </w:rPr>
        <w:t>3</w:t>
      </w:r>
      <w:r w:rsidRPr="00296A4E">
        <w:rPr>
          <w:rFonts w:ascii="Arial Narrow" w:eastAsia="Times New Roman" w:hAnsi="Arial Narrow" w:cs="Arial Narrow"/>
          <w:b/>
          <w:color w:val="17365D" w:themeColor="text2" w:themeShade="BF"/>
          <w:sz w:val="24"/>
          <w:szCs w:val="24"/>
          <w:lang w:val="en-US"/>
        </w:rPr>
        <w:t>.1</w:t>
      </w:r>
      <w:r w:rsidRPr="00296A4E">
        <w:rPr>
          <w:rFonts w:ascii="Arial Narrow" w:eastAsia="Times New Roman" w:hAnsi="Arial Narrow" w:cs="Arial Narrow"/>
          <w:b/>
          <w:color w:val="17365D" w:themeColor="text2" w:themeShade="BF"/>
          <w:sz w:val="24"/>
          <w:szCs w:val="24"/>
          <w:lang w:val="en-US"/>
        </w:rPr>
        <w:tab/>
        <w:t>Tariff Variation Mechanism</w:t>
      </w:r>
      <w:r>
        <w:rPr>
          <w:rFonts w:ascii="Arial Narrow" w:eastAsia="Times New Roman" w:hAnsi="Arial Narrow" w:cs="Arial Narrow"/>
          <w:b/>
          <w:color w:val="17365D" w:themeColor="text2" w:themeShade="BF"/>
          <w:sz w:val="24"/>
          <w:szCs w:val="24"/>
          <w:lang w:val="en-US"/>
        </w:rPr>
        <w:t xml:space="preserve"> - Albury</w:t>
      </w:r>
    </w:p>
    <w:p w:rsidR="008B2676" w:rsidRPr="004901C6" w:rsidRDefault="008B2676" w:rsidP="008B2676">
      <w:pPr>
        <w:spacing w:after="0" w:line="240" w:lineRule="auto"/>
        <w:ind w:left="567"/>
        <w:jc w:val="both"/>
        <w:rPr>
          <w:rFonts w:ascii="Arial Narrow" w:eastAsia="Times New Roman" w:hAnsi="Arial Narrow" w:cs="Arial Narrow"/>
          <w:i/>
          <w:sz w:val="24"/>
          <w:szCs w:val="24"/>
          <w:u w:val="single"/>
          <w:lang w:val="en-US"/>
        </w:rPr>
      </w:pPr>
    </w:p>
    <w:p w:rsidR="008B2676" w:rsidRDefault="008B2676" w:rsidP="008B2676">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The AER required Envestra amend its tariff variation mechanism to include a pass through adjustment factor </w:t>
      </w:r>
      <w:r w:rsidR="00E56012">
        <w:rPr>
          <w:rFonts w:ascii="Arial Narrow" w:eastAsia="Times New Roman" w:hAnsi="Arial Narrow" w:cs="Arial Narrow"/>
          <w:sz w:val="24"/>
          <w:szCs w:val="24"/>
          <w:lang w:val="en-US"/>
        </w:rPr>
        <w:t>(that would be used if a pass through event were to arise over the 2013 to 2017 Access Arrangement period).  Envestra has made these changes as required (see Albury Box 1).</w:t>
      </w:r>
    </w:p>
    <w:p w:rsidR="008B2676" w:rsidRDefault="008B2676" w:rsidP="008B2676">
      <w:pPr>
        <w:spacing w:after="0" w:line="240" w:lineRule="auto"/>
        <w:jc w:val="both"/>
        <w:rPr>
          <w:rFonts w:ascii="Arial Narrow" w:eastAsia="Times New Roman" w:hAnsi="Arial Narrow" w:cs="Arial Narrow"/>
          <w:sz w:val="24"/>
          <w:szCs w:val="24"/>
          <w:lang w:val="en-US"/>
        </w:rPr>
      </w:pPr>
    </w:p>
    <w:p w:rsidR="00441FEC" w:rsidRDefault="008B2676" w:rsidP="008B2676">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The AER also required Envestra provide third party verification of the quantities used in the annual tariff variation process.  The AER requested the data be presented on an annual and quarterly basis.  Envestra will provide the AER </w:t>
      </w:r>
      <w:r w:rsidR="00441FEC">
        <w:rPr>
          <w:rFonts w:ascii="Arial Narrow" w:eastAsia="Times New Roman" w:hAnsi="Arial Narrow" w:cs="Arial Narrow"/>
          <w:sz w:val="24"/>
          <w:szCs w:val="24"/>
          <w:lang w:val="en-US"/>
        </w:rPr>
        <w:t xml:space="preserve">with </w:t>
      </w:r>
      <w:r>
        <w:rPr>
          <w:rFonts w:ascii="Arial Narrow" w:eastAsia="Times New Roman" w:hAnsi="Arial Narrow" w:cs="Arial Narrow"/>
          <w:sz w:val="24"/>
          <w:szCs w:val="24"/>
          <w:lang w:val="en-US"/>
        </w:rPr>
        <w:t xml:space="preserve">independent third party verification of </w:t>
      </w:r>
      <w:r w:rsidR="00441FEC">
        <w:rPr>
          <w:rFonts w:ascii="Arial Narrow" w:eastAsia="Times New Roman" w:hAnsi="Arial Narrow" w:cs="Arial Narrow"/>
          <w:sz w:val="24"/>
          <w:szCs w:val="24"/>
          <w:lang w:val="en-US"/>
        </w:rPr>
        <w:t xml:space="preserve">annual </w:t>
      </w:r>
      <w:r>
        <w:rPr>
          <w:rFonts w:ascii="Arial Narrow" w:eastAsia="Times New Roman" w:hAnsi="Arial Narrow" w:cs="Arial Narrow"/>
          <w:sz w:val="24"/>
          <w:szCs w:val="24"/>
          <w:lang w:val="en-US"/>
        </w:rPr>
        <w:t xml:space="preserve">quantities </w:t>
      </w:r>
      <w:r w:rsidR="00441FEC">
        <w:rPr>
          <w:rFonts w:ascii="Arial Narrow" w:eastAsia="Times New Roman" w:hAnsi="Arial Narrow" w:cs="Arial Narrow"/>
          <w:sz w:val="24"/>
          <w:szCs w:val="24"/>
          <w:lang w:val="en-US"/>
        </w:rPr>
        <w:t>as part of the yearly tariff variation process</w:t>
      </w:r>
      <w:r>
        <w:rPr>
          <w:rFonts w:ascii="Arial Narrow" w:eastAsia="Times New Roman" w:hAnsi="Arial Narrow" w:cs="Arial Narrow"/>
          <w:sz w:val="24"/>
          <w:szCs w:val="24"/>
          <w:lang w:val="en-US"/>
        </w:rPr>
        <w:t xml:space="preserve">.  </w:t>
      </w:r>
    </w:p>
    <w:p w:rsidR="00441FEC" w:rsidRDefault="00441FEC" w:rsidP="008B2676">
      <w:pPr>
        <w:spacing w:after="0" w:line="240" w:lineRule="auto"/>
        <w:jc w:val="both"/>
        <w:rPr>
          <w:rFonts w:ascii="Arial Narrow" w:eastAsia="Times New Roman" w:hAnsi="Arial Narrow" w:cs="Arial Narrow"/>
          <w:sz w:val="24"/>
          <w:szCs w:val="24"/>
          <w:lang w:val="en-US"/>
        </w:rPr>
      </w:pPr>
    </w:p>
    <w:p w:rsidR="00361BFA" w:rsidRDefault="00361BFA" w:rsidP="00361BFA">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Envestra however does not support the AER’s decision to require quarterly data. This proposed obligation is not consistent with Rule 97(3)(b) which requires the AER to have regard for “the possible effects of reference tariff variation mechanism on administrative costs of the AER, the service provider, and users and potential users”. In considering its position on this issue, the AER has not had regard for Envestra’s administrative costs.</w:t>
      </w:r>
    </w:p>
    <w:p w:rsidR="00361BFA" w:rsidRDefault="00361BFA" w:rsidP="00361BFA">
      <w:pPr>
        <w:spacing w:after="0" w:line="240" w:lineRule="auto"/>
        <w:jc w:val="both"/>
        <w:rPr>
          <w:rFonts w:ascii="Arial Narrow" w:eastAsia="Times New Roman" w:hAnsi="Arial Narrow" w:cs="Arial Narrow"/>
          <w:sz w:val="24"/>
          <w:szCs w:val="24"/>
          <w:lang w:val="en-US"/>
        </w:rPr>
      </w:pPr>
    </w:p>
    <w:p w:rsidR="00361BFA" w:rsidRDefault="00361BFA" w:rsidP="00361BFA">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Quarterly data has no role in the tariff variation mechanism and imposes an increased administrative burden on Envestra and cost on consumers that is not justifiable.  If quarterly data is required then the reasons for this data should be clearly established by the AER, including a discussion on how the provision of such data better meets the National Gas Objective. Envestra is unaware of any other regulatory requirement which requires audited quarterly data. </w:t>
      </w:r>
    </w:p>
    <w:p w:rsidR="00361BFA" w:rsidRDefault="00361BFA" w:rsidP="00361BFA">
      <w:pPr>
        <w:spacing w:after="0" w:line="240" w:lineRule="auto"/>
        <w:jc w:val="both"/>
        <w:rPr>
          <w:rFonts w:ascii="Arial Narrow" w:eastAsia="Times New Roman" w:hAnsi="Arial Narrow" w:cs="Arial Narrow"/>
          <w:sz w:val="24"/>
          <w:szCs w:val="24"/>
          <w:lang w:val="en-US"/>
        </w:rPr>
      </w:pPr>
    </w:p>
    <w:p w:rsidR="00361BFA" w:rsidRDefault="00361BFA" w:rsidP="00361BFA">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It is worth noting that in its Final Decision for Envestra’s South Australian and Queensland networks the AER withdrew the Draft Decision requirement for quarterly data, acknowledging it is not required for pricing purposes</w:t>
      </w:r>
      <w:r>
        <w:rPr>
          <w:rStyle w:val="FootnoteReference"/>
          <w:rFonts w:ascii="Arial Narrow" w:eastAsia="Times New Roman" w:hAnsi="Arial Narrow" w:cs="Arial Narrow"/>
          <w:sz w:val="24"/>
          <w:szCs w:val="24"/>
          <w:lang w:val="en-US"/>
        </w:rPr>
        <w:footnoteReference w:id="2"/>
      </w:r>
      <w:r>
        <w:rPr>
          <w:rFonts w:ascii="Arial Narrow" w:eastAsia="Times New Roman" w:hAnsi="Arial Narrow" w:cs="Arial Narrow"/>
          <w:sz w:val="24"/>
          <w:szCs w:val="24"/>
          <w:lang w:val="en-US"/>
        </w:rPr>
        <w:t xml:space="preserve">. </w:t>
      </w:r>
    </w:p>
    <w:p w:rsidR="00A16FF6" w:rsidRDefault="00A16FF6">
      <w:pPr>
        <w:spacing w:after="0" w:line="240" w:lineRule="auto"/>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br w:type="page"/>
      </w:r>
    </w:p>
    <w:p w:rsidR="008B2676" w:rsidRDefault="008B0640" w:rsidP="008B2676">
      <w:pPr>
        <w:pBdr>
          <w:top w:val="single" w:sz="4" w:space="1" w:color="auto"/>
          <w:left w:val="single" w:sz="4" w:space="1" w:color="auto"/>
          <w:bottom w:val="single" w:sz="4" w:space="1" w:color="auto"/>
          <w:right w:val="single" w:sz="4" w:space="1" w:color="auto"/>
        </w:pBdr>
        <w:spacing w:after="0" w:line="240" w:lineRule="auto"/>
        <w:jc w:val="both"/>
        <w:rPr>
          <w:rFonts w:ascii="Arial Narrow" w:eastAsia="Times New Roman" w:hAnsi="Arial Narrow"/>
          <w:b/>
          <w:bCs/>
          <w:iCs/>
          <w:sz w:val="24"/>
          <w:szCs w:val="24"/>
        </w:rPr>
      </w:pPr>
      <w:r>
        <w:rPr>
          <w:rFonts w:ascii="Arial Narrow" w:eastAsia="Times New Roman" w:hAnsi="Arial Narrow"/>
          <w:b/>
          <w:bCs/>
          <w:iCs/>
          <w:sz w:val="24"/>
          <w:szCs w:val="24"/>
        </w:rPr>
        <w:lastRenderedPageBreak/>
        <w:t xml:space="preserve">Albury </w:t>
      </w:r>
      <w:r w:rsidR="008B2676">
        <w:rPr>
          <w:rFonts w:ascii="Arial Narrow" w:eastAsia="Times New Roman" w:hAnsi="Arial Narrow"/>
          <w:b/>
          <w:bCs/>
          <w:iCs/>
          <w:sz w:val="24"/>
          <w:szCs w:val="24"/>
        </w:rPr>
        <w:t xml:space="preserve">Box 1:   FORMULA 1 - </w:t>
      </w:r>
      <w:r w:rsidR="008B2676" w:rsidRPr="00EC3C69">
        <w:rPr>
          <w:rFonts w:ascii="Arial Narrow" w:eastAsia="Times New Roman" w:hAnsi="Arial Narrow"/>
          <w:b/>
          <w:bCs/>
          <w:iCs/>
          <w:sz w:val="24"/>
          <w:szCs w:val="24"/>
        </w:rPr>
        <w:t>TARIFF CONTROL FORMULA</w:t>
      </w:r>
    </w:p>
    <w:p w:rsidR="00A0046C" w:rsidRDefault="00A0046C" w:rsidP="008B2676">
      <w:pPr>
        <w:pBdr>
          <w:top w:val="single" w:sz="4" w:space="1" w:color="auto"/>
          <w:left w:val="single" w:sz="4" w:space="1" w:color="auto"/>
          <w:bottom w:val="single" w:sz="4" w:space="1" w:color="auto"/>
          <w:right w:val="single" w:sz="4" w:space="1" w:color="auto"/>
        </w:pBdr>
        <w:spacing w:after="0" w:line="240" w:lineRule="auto"/>
        <w:jc w:val="both"/>
        <w:rPr>
          <w:rFonts w:ascii="Arial Narrow" w:eastAsia="Times New Roman" w:hAnsi="Arial Narrow"/>
          <w:b/>
          <w:bCs/>
          <w:iCs/>
          <w:sz w:val="24"/>
          <w:szCs w:val="24"/>
        </w:rPr>
      </w:pPr>
    </w:p>
    <w:p w:rsidR="008B2676" w:rsidRPr="004901C6" w:rsidRDefault="008B2676" w:rsidP="008B267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sidRPr="004901C6">
        <w:rPr>
          <w:rFonts w:ascii="Arial Narrow" w:eastAsia="Times New Roman" w:hAnsi="Arial Narrow"/>
          <w:sz w:val="24"/>
          <w:szCs w:val="24"/>
        </w:rPr>
        <w:t xml:space="preserve">  </w:t>
      </w:r>
      <w:r w:rsidR="00C93992" w:rsidRPr="00463660">
        <w:rPr>
          <w:rFonts w:ascii="Arial Narrow" w:hAnsi="Arial Narrow"/>
          <w:position w:val="-64"/>
        </w:rPr>
        <w:object w:dxaOrig="4940" w:dyaOrig="1400">
          <v:shape id="_x0000_i1053" type="#_x0000_t75" style="width:247.4pt;height:70.7pt" o:ole="" fillcolor="window">
            <v:imagedata r:id="rId71" o:title=""/>
          </v:shape>
          <o:OLEObject Type="Embed" ProgID="Equation.3" ShapeID="_x0000_i1053" DrawAspect="Content" ObjectID="_1413969587" r:id="rId72"/>
        </w:object>
      </w:r>
    </w:p>
    <w:p w:rsidR="008B2676" w:rsidRDefault="008B2676" w:rsidP="008B267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sidRPr="009D3DAC">
        <w:rPr>
          <w:rFonts w:ascii="Arial Narrow" w:hAnsi="Arial Narrow"/>
          <w:sz w:val="24"/>
          <w:szCs w:val="24"/>
        </w:rPr>
        <w:t>where</w:t>
      </w:r>
      <w:r w:rsidRPr="009D3DAC">
        <w:rPr>
          <w:rFonts w:ascii="Arial Narrow" w:eastAsia="Times New Roman" w:hAnsi="Arial Narrow"/>
          <w:sz w:val="24"/>
          <w:szCs w:val="24"/>
        </w:rPr>
        <w:t xml:space="preserve">:  </w:t>
      </w:r>
    </w:p>
    <w:p w:rsidR="008B2676" w:rsidRPr="004901C6" w:rsidRDefault="00C93992" w:rsidP="00C93992">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709" w:hanging="709"/>
        <w:jc w:val="both"/>
        <w:rPr>
          <w:rFonts w:ascii="Arial Narrow" w:eastAsia="Times New Roman" w:hAnsi="Arial Narrow"/>
          <w:sz w:val="24"/>
          <w:szCs w:val="24"/>
        </w:rPr>
      </w:pPr>
      <w:r w:rsidRPr="002B5A71">
        <w:rPr>
          <w:position w:val="-12"/>
        </w:rPr>
        <w:object w:dxaOrig="680" w:dyaOrig="360">
          <v:shape id="_x0000_i1054" type="#_x0000_t75" style="width:34.05pt;height:18.35pt" o:ole="">
            <v:imagedata r:id="rId11" o:title=""/>
          </v:shape>
          <o:OLEObject Type="Embed" ProgID="Equation.3" ShapeID="_x0000_i1054" DrawAspect="Content" ObjectID="_1413969588" r:id="rId73"/>
        </w:object>
      </w:r>
      <w:r w:rsidRPr="00C93992">
        <w:rPr>
          <w:rFonts w:ascii="Arial Narrow" w:eastAsia="Times New Roman" w:hAnsi="Arial Narrow"/>
          <w:sz w:val="24"/>
          <w:szCs w:val="24"/>
        </w:rPr>
        <w:tab/>
        <w:t xml:space="preserve">is calculated as the September quarter CPI for the year immediately preceding </w:t>
      </w:r>
      <w:r w:rsidR="00E46BC4" w:rsidRPr="00E46BC4">
        <w:rPr>
          <w:rFonts w:ascii="Arial Narrow" w:eastAsia="Times New Roman" w:hAnsi="Arial Narrow"/>
          <w:sz w:val="24"/>
          <w:szCs w:val="24"/>
        </w:rPr>
        <w:t>year</w:t>
      </w:r>
      <w:r w:rsidR="00E46BC4" w:rsidRPr="00C93992">
        <w:rPr>
          <w:rFonts w:ascii="Arial Narrow" w:eastAsia="Times New Roman" w:hAnsi="Arial Narrow"/>
          <w:i/>
          <w:sz w:val="24"/>
          <w:szCs w:val="24"/>
        </w:rPr>
        <w:t xml:space="preserve"> </w:t>
      </w:r>
      <w:r w:rsidR="00E46BC4" w:rsidRPr="00E46BC4">
        <w:rPr>
          <w:rFonts w:ascii="Arial Narrow" w:eastAsia="Times New Roman" w:hAnsi="Arial Narrow"/>
          <w:b/>
          <w:i/>
          <w:sz w:val="24"/>
          <w:szCs w:val="24"/>
        </w:rPr>
        <w:t>t</w:t>
      </w:r>
      <w:r w:rsidR="00DF5B70">
        <w:rPr>
          <w:rFonts w:ascii="Arial Narrow" w:eastAsia="Times New Roman" w:hAnsi="Arial Narrow"/>
          <w:sz w:val="24"/>
          <w:szCs w:val="24"/>
        </w:rPr>
        <w:t xml:space="preserve">, divided by the </w:t>
      </w:r>
      <w:r w:rsidR="00E46BC4" w:rsidRPr="00C93992">
        <w:rPr>
          <w:rFonts w:ascii="Arial Narrow" w:eastAsia="Times New Roman" w:hAnsi="Arial Narrow"/>
          <w:sz w:val="24"/>
          <w:szCs w:val="24"/>
        </w:rPr>
        <w:t xml:space="preserve">September quarter CPI for the year immediately preceding </w:t>
      </w:r>
      <w:r w:rsidR="00E46BC4" w:rsidRPr="00E46BC4">
        <w:rPr>
          <w:rFonts w:ascii="Arial Narrow" w:eastAsia="Times New Roman" w:hAnsi="Arial Narrow"/>
          <w:sz w:val="24"/>
          <w:szCs w:val="24"/>
        </w:rPr>
        <w:t>year</w:t>
      </w:r>
      <w:r w:rsidR="00E46BC4" w:rsidRPr="00C93992">
        <w:rPr>
          <w:rFonts w:ascii="Arial Narrow" w:eastAsia="Times New Roman" w:hAnsi="Arial Narrow"/>
          <w:i/>
          <w:sz w:val="24"/>
          <w:szCs w:val="24"/>
        </w:rPr>
        <w:t xml:space="preserve"> </w:t>
      </w:r>
      <w:r w:rsidR="00E46BC4" w:rsidRPr="00E46BC4">
        <w:rPr>
          <w:rFonts w:ascii="Arial Narrow" w:eastAsia="Times New Roman" w:hAnsi="Arial Narrow"/>
          <w:b/>
          <w:i/>
          <w:sz w:val="24"/>
          <w:szCs w:val="24"/>
        </w:rPr>
        <w:t>t-1</w:t>
      </w:r>
      <w:r w:rsidR="00E46BC4">
        <w:rPr>
          <w:rFonts w:ascii="Arial Narrow" w:eastAsia="Times New Roman" w:hAnsi="Arial Narrow"/>
          <w:i/>
          <w:sz w:val="24"/>
          <w:szCs w:val="24"/>
        </w:rPr>
        <w:t xml:space="preserve"> </w:t>
      </w:r>
      <w:r w:rsidR="00E46BC4">
        <w:rPr>
          <w:rFonts w:ascii="Arial Narrow" w:eastAsia="Times New Roman" w:hAnsi="Arial Narrow"/>
          <w:sz w:val="24"/>
          <w:szCs w:val="24"/>
        </w:rPr>
        <w:t>less 1</w:t>
      </w:r>
      <w:r w:rsidRPr="004901C6">
        <w:rPr>
          <w:rFonts w:ascii="Arial Narrow" w:eastAsia="Times New Roman" w:hAnsi="Arial Narrow"/>
          <w:sz w:val="24"/>
          <w:szCs w:val="24"/>
        </w:rPr>
        <w:t>;</w:t>
      </w:r>
    </w:p>
    <w:p w:rsidR="008B2676" w:rsidRPr="004901C6" w:rsidRDefault="008B2676" w:rsidP="008B267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05183DED" wp14:editId="0E0C721C">
            <wp:extent cx="135255" cy="2305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w:t>
      </w:r>
      <w:r>
        <w:rPr>
          <w:rFonts w:ascii="Arial Narrow" w:eastAsia="Times New Roman" w:hAnsi="Arial Narrow"/>
          <w:sz w:val="24"/>
          <w:szCs w:val="24"/>
        </w:rPr>
        <w:t>– 0.01</w:t>
      </w:r>
      <w:r w:rsidR="00E47728">
        <w:rPr>
          <w:rFonts w:ascii="Arial Narrow" w:eastAsia="Times New Roman" w:hAnsi="Arial Narrow"/>
          <w:sz w:val="24"/>
          <w:szCs w:val="24"/>
        </w:rPr>
        <w:t>1</w:t>
      </w:r>
      <w:r>
        <w:rPr>
          <w:rFonts w:ascii="Arial Narrow" w:eastAsia="Times New Roman" w:hAnsi="Arial Narrow"/>
          <w:sz w:val="24"/>
          <w:szCs w:val="24"/>
        </w:rPr>
        <w:t xml:space="preserve"> for 2014</w:t>
      </w:r>
      <w:r w:rsidRPr="004901C6">
        <w:rPr>
          <w:rFonts w:ascii="Arial Narrow" w:eastAsia="Times New Roman" w:hAnsi="Arial Narrow"/>
          <w:sz w:val="24"/>
          <w:szCs w:val="24"/>
        </w:rPr>
        <w:t>;</w:t>
      </w:r>
    </w:p>
    <w:p w:rsidR="008B2676" w:rsidRPr="004901C6" w:rsidRDefault="008B2676" w:rsidP="008B267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0E825AD1" wp14:editId="39E2B1B5">
            <wp:extent cx="135255" cy="2305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w:t>
      </w:r>
      <w:r>
        <w:rPr>
          <w:rFonts w:ascii="Arial Narrow" w:eastAsia="Times New Roman" w:hAnsi="Arial Narrow"/>
          <w:sz w:val="24"/>
          <w:szCs w:val="24"/>
        </w:rPr>
        <w:t>– 0.01</w:t>
      </w:r>
      <w:r w:rsidR="00E47728">
        <w:rPr>
          <w:rFonts w:ascii="Arial Narrow" w:eastAsia="Times New Roman" w:hAnsi="Arial Narrow"/>
          <w:sz w:val="24"/>
          <w:szCs w:val="24"/>
        </w:rPr>
        <w:t>1</w:t>
      </w:r>
      <w:r>
        <w:rPr>
          <w:rFonts w:ascii="Arial Narrow" w:eastAsia="Times New Roman" w:hAnsi="Arial Narrow"/>
          <w:sz w:val="24"/>
          <w:szCs w:val="24"/>
        </w:rPr>
        <w:t xml:space="preserve"> for 2015</w:t>
      </w:r>
      <w:r w:rsidRPr="004901C6">
        <w:rPr>
          <w:rFonts w:ascii="Arial Narrow" w:eastAsia="Times New Roman" w:hAnsi="Arial Narrow"/>
          <w:sz w:val="24"/>
          <w:szCs w:val="24"/>
        </w:rPr>
        <w:t>;</w:t>
      </w:r>
    </w:p>
    <w:p w:rsidR="008B2676" w:rsidRPr="004901C6" w:rsidRDefault="008B2676" w:rsidP="008B267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48C845EB" wp14:editId="462F280E">
            <wp:extent cx="135255" cy="2305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is -</w:t>
      </w:r>
      <w:r>
        <w:rPr>
          <w:rFonts w:ascii="Arial Narrow" w:eastAsia="Times New Roman" w:hAnsi="Arial Narrow"/>
          <w:sz w:val="24"/>
          <w:szCs w:val="24"/>
        </w:rPr>
        <w:t xml:space="preserve"> </w:t>
      </w:r>
      <w:r w:rsidRPr="004901C6">
        <w:rPr>
          <w:rFonts w:ascii="Arial Narrow" w:eastAsia="Times New Roman" w:hAnsi="Arial Narrow"/>
          <w:sz w:val="24"/>
          <w:szCs w:val="24"/>
        </w:rPr>
        <w:t>0</w:t>
      </w:r>
      <w:r w:rsidR="00E47728">
        <w:rPr>
          <w:rFonts w:ascii="Arial Narrow" w:eastAsia="Times New Roman" w:hAnsi="Arial Narrow"/>
          <w:sz w:val="24"/>
          <w:szCs w:val="24"/>
        </w:rPr>
        <w:t>.011</w:t>
      </w:r>
      <w:r>
        <w:rPr>
          <w:rFonts w:ascii="Arial Narrow" w:eastAsia="Times New Roman" w:hAnsi="Arial Narrow"/>
          <w:sz w:val="24"/>
          <w:szCs w:val="24"/>
        </w:rPr>
        <w:t xml:space="preserve"> for 20</w:t>
      </w:r>
      <w:r w:rsidRPr="004901C6">
        <w:rPr>
          <w:rFonts w:ascii="Arial Narrow" w:eastAsia="Times New Roman" w:hAnsi="Arial Narrow"/>
          <w:sz w:val="24"/>
          <w:szCs w:val="24"/>
        </w:rPr>
        <w:t>1</w:t>
      </w:r>
      <w:r>
        <w:rPr>
          <w:rFonts w:ascii="Arial Narrow" w:eastAsia="Times New Roman" w:hAnsi="Arial Narrow"/>
          <w:sz w:val="24"/>
          <w:szCs w:val="24"/>
        </w:rPr>
        <w:t>6</w:t>
      </w:r>
      <w:r w:rsidRPr="004901C6">
        <w:rPr>
          <w:rFonts w:ascii="Arial Narrow" w:eastAsia="Times New Roman" w:hAnsi="Arial Narrow"/>
          <w:sz w:val="24"/>
          <w:szCs w:val="24"/>
        </w:rPr>
        <w:t>;</w:t>
      </w:r>
    </w:p>
    <w:p w:rsidR="008B2676" w:rsidRPr="004901C6" w:rsidRDefault="008B2676" w:rsidP="008B267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1A207934" wp14:editId="6AD68ABE">
            <wp:extent cx="135255" cy="2305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is -</w:t>
      </w:r>
      <w:r>
        <w:rPr>
          <w:rFonts w:ascii="Arial Narrow" w:eastAsia="Times New Roman" w:hAnsi="Arial Narrow"/>
          <w:sz w:val="24"/>
          <w:szCs w:val="24"/>
        </w:rPr>
        <w:t xml:space="preserve"> 0.01</w:t>
      </w:r>
      <w:r w:rsidR="00E47728">
        <w:rPr>
          <w:rFonts w:ascii="Arial Narrow" w:eastAsia="Times New Roman" w:hAnsi="Arial Narrow"/>
          <w:sz w:val="24"/>
          <w:szCs w:val="24"/>
        </w:rPr>
        <w:t>1</w:t>
      </w:r>
      <w:r w:rsidRPr="004901C6">
        <w:rPr>
          <w:rFonts w:ascii="Arial Narrow" w:eastAsia="Times New Roman" w:hAnsi="Arial Narrow"/>
          <w:sz w:val="24"/>
          <w:szCs w:val="24"/>
        </w:rPr>
        <w:t xml:space="preserve"> for 201</w:t>
      </w:r>
      <w:r>
        <w:rPr>
          <w:rFonts w:ascii="Arial Narrow" w:eastAsia="Times New Roman" w:hAnsi="Arial Narrow"/>
          <w:sz w:val="24"/>
          <w:szCs w:val="24"/>
        </w:rPr>
        <w:t>7</w:t>
      </w:r>
      <w:r w:rsidRPr="004901C6">
        <w:rPr>
          <w:rFonts w:ascii="Arial Narrow" w:eastAsia="Times New Roman" w:hAnsi="Arial Narrow"/>
          <w:sz w:val="24"/>
          <w:szCs w:val="24"/>
        </w:rPr>
        <w:t>;</w:t>
      </w:r>
    </w:p>
    <w:p w:rsidR="008B2676" w:rsidRPr="004901C6" w:rsidRDefault="008B2676" w:rsidP="008B267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43958679" wp14:editId="5A549590">
            <wp:extent cx="71755" cy="214630"/>
            <wp:effectExtent l="0" t="0" r="4445"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755" cy="214630"/>
                    </a:xfrm>
                    <a:prstGeom prst="rect">
                      <a:avLst/>
                    </a:prstGeom>
                    <a:noFill/>
                    <a:ln>
                      <a:noFill/>
                    </a:ln>
                  </pic:spPr>
                </pic:pic>
              </a:graphicData>
            </a:graphic>
          </wp:inline>
        </w:drawing>
      </w:r>
      <w:r>
        <w:rPr>
          <w:rFonts w:ascii="Arial Narrow" w:eastAsia="Times New Roman" w:hAnsi="Arial Narrow"/>
          <w:sz w:val="24"/>
          <w:szCs w:val="24"/>
        </w:rPr>
        <w:t xml:space="preserve"> </w:t>
      </w:r>
      <w:r>
        <w:rPr>
          <w:rFonts w:ascii="Arial Narrow" w:eastAsia="Times New Roman" w:hAnsi="Arial Narrow"/>
          <w:sz w:val="24"/>
          <w:szCs w:val="24"/>
        </w:rPr>
        <w:tab/>
      </w:r>
      <w:r w:rsidRPr="004901C6">
        <w:rPr>
          <w:rFonts w:ascii="Arial Narrow" w:eastAsia="Times New Roman" w:hAnsi="Arial Narrow"/>
          <w:sz w:val="24"/>
          <w:szCs w:val="24"/>
        </w:rPr>
        <w:t xml:space="preserve">is the number of different </w:t>
      </w:r>
      <w:r>
        <w:rPr>
          <w:rFonts w:ascii="Arial Narrow" w:eastAsia="Times New Roman" w:hAnsi="Arial Narrow"/>
          <w:sz w:val="24"/>
          <w:szCs w:val="24"/>
        </w:rPr>
        <w:t xml:space="preserve">Haulage </w:t>
      </w:r>
      <w:r w:rsidRPr="004901C6">
        <w:rPr>
          <w:rFonts w:ascii="Arial Narrow" w:eastAsia="Times New Roman" w:hAnsi="Arial Narrow"/>
          <w:sz w:val="24"/>
          <w:szCs w:val="24"/>
        </w:rPr>
        <w:t xml:space="preserve">Reference Tariffs; </w:t>
      </w:r>
    </w:p>
    <w:p w:rsidR="008B2676" w:rsidRPr="004901C6" w:rsidRDefault="008B2676" w:rsidP="008B267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79FAABB2" wp14:editId="2099CB92">
            <wp:extent cx="119380" cy="214630"/>
            <wp:effectExtent l="0" t="0" r="0" b="0"/>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380" cy="214630"/>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different components, elements or variables (“components”) comprised within a </w:t>
      </w:r>
      <w:r>
        <w:rPr>
          <w:rFonts w:ascii="Arial Narrow" w:eastAsia="Times New Roman" w:hAnsi="Arial Narrow"/>
          <w:sz w:val="24"/>
          <w:szCs w:val="24"/>
        </w:rPr>
        <w:tab/>
        <w:t xml:space="preserve">Haulage </w:t>
      </w:r>
      <w:r w:rsidRPr="004901C6">
        <w:rPr>
          <w:rFonts w:ascii="Arial Narrow" w:eastAsia="Times New Roman" w:hAnsi="Arial Narrow"/>
          <w:sz w:val="24"/>
          <w:szCs w:val="24"/>
        </w:rPr>
        <w:t xml:space="preserve">Reference Tariff; </w:t>
      </w:r>
    </w:p>
    <w:p w:rsidR="008B2676" w:rsidRPr="004901C6" w:rsidRDefault="008B2676" w:rsidP="008B267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472355EA" wp14:editId="31A3BC7D">
            <wp:extent cx="135255" cy="230505"/>
            <wp:effectExtent l="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proposed component </w:t>
      </w:r>
      <w:r>
        <w:rPr>
          <w:rFonts w:ascii="Arial Narrow" w:eastAsia="Times New Roman" w:hAnsi="Arial Narrow"/>
          <w:noProof/>
          <w:sz w:val="24"/>
          <w:szCs w:val="24"/>
          <w:lang w:eastAsia="en-AU"/>
        </w:rPr>
        <w:drawing>
          <wp:inline distT="0" distB="0" distL="0" distR="0" wp14:anchorId="7182D003" wp14:editId="427303AB">
            <wp:extent cx="55880" cy="214630"/>
            <wp:effectExtent l="0" t="0" r="1270" b="0"/>
            <wp:docPr id="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Pr="004901C6">
        <w:rPr>
          <w:rFonts w:ascii="Arial Narrow" w:eastAsia="Times New Roman" w:hAnsi="Arial Narrow"/>
          <w:sz w:val="24"/>
          <w:szCs w:val="24"/>
        </w:rPr>
        <w:t xml:space="preserve"> of </w:t>
      </w:r>
      <w:r>
        <w:rPr>
          <w:rFonts w:ascii="Arial Narrow" w:eastAsia="Times New Roman" w:hAnsi="Arial Narrow"/>
          <w:sz w:val="24"/>
          <w:szCs w:val="24"/>
        </w:rPr>
        <w:t xml:space="preserve">Haulage </w:t>
      </w:r>
      <w:r w:rsidRPr="004901C6">
        <w:rPr>
          <w:rFonts w:ascii="Arial Narrow" w:eastAsia="Times New Roman" w:hAnsi="Arial Narrow"/>
          <w:sz w:val="24"/>
          <w:szCs w:val="24"/>
        </w:rPr>
        <w:t xml:space="preserve">Reference Tariff </w:t>
      </w:r>
      <w:r w:rsidRPr="004901C6">
        <w:rPr>
          <w:rFonts w:ascii="Arial Narrow" w:eastAsia="Times New Roman" w:hAnsi="Arial Narrow"/>
          <w:b/>
          <w:bCs/>
          <w:i/>
          <w:iCs/>
          <w:sz w:val="24"/>
          <w:szCs w:val="24"/>
        </w:rPr>
        <w:t>i</w:t>
      </w:r>
      <w:r w:rsidRPr="004901C6">
        <w:rPr>
          <w:rFonts w:ascii="Arial Narrow" w:eastAsia="Times New Roman" w:hAnsi="Arial Narrow"/>
          <w:sz w:val="24"/>
          <w:szCs w:val="24"/>
        </w:rPr>
        <w:t xml:space="preserve"> in year </w:t>
      </w:r>
      <w:r w:rsidRPr="004901C6">
        <w:rPr>
          <w:rFonts w:ascii="Arial Narrow" w:eastAsia="Times New Roman" w:hAnsi="Arial Narrow"/>
          <w:b/>
          <w:bCs/>
          <w:i/>
          <w:iCs/>
          <w:sz w:val="24"/>
          <w:szCs w:val="24"/>
        </w:rPr>
        <w:t>t</w:t>
      </w:r>
      <w:r w:rsidRPr="004901C6">
        <w:rPr>
          <w:rFonts w:ascii="Arial Narrow" w:eastAsia="Times New Roman" w:hAnsi="Arial Narrow"/>
          <w:sz w:val="24"/>
          <w:szCs w:val="24"/>
        </w:rPr>
        <w:t xml:space="preserve">; </w:t>
      </w:r>
    </w:p>
    <w:p w:rsidR="008B2676" w:rsidRPr="004901C6" w:rsidRDefault="008B2676" w:rsidP="008B267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51608545" wp14:editId="7EE59336">
            <wp:extent cx="214630" cy="230505"/>
            <wp:effectExtent l="0" t="0" r="0" b="0"/>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630"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prevailing component </w:t>
      </w:r>
      <w:r>
        <w:rPr>
          <w:rFonts w:ascii="Arial Narrow" w:eastAsia="Times New Roman" w:hAnsi="Arial Narrow"/>
          <w:noProof/>
          <w:sz w:val="24"/>
          <w:szCs w:val="24"/>
          <w:lang w:eastAsia="en-AU"/>
        </w:rPr>
        <w:drawing>
          <wp:inline distT="0" distB="0" distL="0" distR="0" wp14:anchorId="484D7514" wp14:editId="5E9160D9">
            <wp:extent cx="55880" cy="214630"/>
            <wp:effectExtent l="0" t="0" r="1270" b="0"/>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Pr="004901C6">
        <w:rPr>
          <w:rFonts w:ascii="Arial Narrow" w:eastAsia="Times New Roman" w:hAnsi="Arial Narrow"/>
          <w:sz w:val="24"/>
          <w:szCs w:val="24"/>
        </w:rPr>
        <w:t xml:space="preserve"> of </w:t>
      </w:r>
      <w:r>
        <w:rPr>
          <w:rFonts w:ascii="Arial Narrow" w:eastAsia="Times New Roman" w:hAnsi="Arial Narrow"/>
          <w:sz w:val="24"/>
          <w:szCs w:val="24"/>
        </w:rPr>
        <w:t xml:space="preserve">Haulage </w:t>
      </w:r>
      <w:r w:rsidRPr="004901C6">
        <w:rPr>
          <w:rFonts w:ascii="Arial Narrow" w:eastAsia="Times New Roman" w:hAnsi="Arial Narrow"/>
          <w:sz w:val="24"/>
          <w:szCs w:val="24"/>
        </w:rPr>
        <w:t xml:space="preserve">Reference Tariff </w:t>
      </w:r>
      <w:r w:rsidRPr="004901C6">
        <w:rPr>
          <w:rFonts w:ascii="Arial Narrow" w:eastAsia="Times New Roman" w:hAnsi="Arial Narrow"/>
          <w:b/>
          <w:bCs/>
          <w:i/>
          <w:iCs/>
          <w:sz w:val="24"/>
          <w:szCs w:val="24"/>
        </w:rPr>
        <w:t>i</w:t>
      </w:r>
      <w:r w:rsidRPr="004901C6">
        <w:rPr>
          <w:rFonts w:ascii="Arial Narrow" w:eastAsia="Times New Roman" w:hAnsi="Arial Narrow"/>
          <w:sz w:val="24"/>
          <w:szCs w:val="24"/>
        </w:rPr>
        <w:t xml:space="preserve"> in year </w:t>
      </w:r>
      <w:r w:rsidRPr="004901C6">
        <w:rPr>
          <w:rFonts w:ascii="Arial Narrow" w:eastAsia="Times New Roman" w:hAnsi="Arial Narrow"/>
          <w:b/>
          <w:bCs/>
          <w:i/>
          <w:iCs/>
          <w:sz w:val="24"/>
          <w:szCs w:val="24"/>
        </w:rPr>
        <w:t>t – 1</w:t>
      </w:r>
      <w:r w:rsidRPr="004901C6">
        <w:rPr>
          <w:rFonts w:ascii="Arial Narrow" w:eastAsia="Times New Roman" w:hAnsi="Arial Narrow"/>
          <w:sz w:val="24"/>
          <w:szCs w:val="24"/>
        </w:rPr>
        <w:t xml:space="preserve"> ; </w:t>
      </w:r>
    </w:p>
    <w:p w:rsidR="008B2676" w:rsidRDefault="008B2676" w:rsidP="008B267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720" w:hanging="720"/>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0A3D43D8" wp14:editId="6B60753B">
            <wp:extent cx="222885" cy="230505"/>
            <wp:effectExtent l="0" t="0" r="5715" b="0"/>
            <wp:docPr id="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w:t>
      </w:r>
      <w:r>
        <w:rPr>
          <w:rFonts w:ascii="Arial Narrow" w:eastAsia="Times New Roman" w:hAnsi="Arial Narrow"/>
          <w:sz w:val="24"/>
          <w:szCs w:val="24"/>
        </w:rPr>
        <w:t xml:space="preserve">verified </w:t>
      </w:r>
      <w:r w:rsidR="00A16FF6">
        <w:rPr>
          <w:rFonts w:ascii="Arial Narrow" w:eastAsia="Times New Roman" w:hAnsi="Arial Narrow"/>
          <w:sz w:val="24"/>
          <w:szCs w:val="24"/>
        </w:rPr>
        <w:t xml:space="preserve">annual </w:t>
      </w:r>
      <w:r w:rsidRPr="004901C6">
        <w:rPr>
          <w:rFonts w:ascii="Arial Narrow" w:eastAsia="Times New Roman" w:hAnsi="Arial Narrow"/>
          <w:sz w:val="24"/>
          <w:szCs w:val="24"/>
        </w:rPr>
        <w:t xml:space="preserve">quantity of component </w:t>
      </w:r>
      <w:r>
        <w:rPr>
          <w:rFonts w:ascii="Arial Narrow" w:eastAsia="Times New Roman" w:hAnsi="Arial Narrow"/>
          <w:noProof/>
          <w:sz w:val="24"/>
          <w:szCs w:val="24"/>
          <w:lang w:eastAsia="en-AU"/>
        </w:rPr>
        <w:drawing>
          <wp:inline distT="0" distB="0" distL="0" distR="0" wp14:anchorId="6E7E4860" wp14:editId="7DAB72F2">
            <wp:extent cx="40005" cy="214630"/>
            <wp:effectExtent l="0" t="0" r="0" b="0"/>
            <wp:docPr id="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 cy="214630"/>
                    </a:xfrm>
                    <a:prstGeom prst="rect">
                      <a:avLst/>
                    </a:prstGeom>
                    <a:noFill/>
                    <a:ln>
                      <a:noFill/>
                    </a:ln>
                  </pic:spPr>
                </pic:pic>
              </a:graphicData>
            </a:graphic>
          </wp:inline>
        </w:drawing>
      </w:r>
      <w:r w:rsidRPr="004901C6">
        <w:rPr>
          <w:rFonts w:ascii="Arial Narrow" w:eastAsia="Times New Roman" w:hAnsi="Arial Narrow"/>
          <w:sz w:val="24"/>
          <w:szCs w:val="24"/>
        </w:rPr>
        <w:t xml:space="preserve"> of Reference Tariff </w:t>
      </w:r>
      <w:r w:rsidRPr="004901C6">
        <w:rPr>
          <w:rFonts w:ascii="Arial Narrow" w:eastAsia="Times New Roman" w:hAnsi="Arial Narrow"/>
          <w:i/>
          <w:iCs/>
          <w:sz w:val="24"/>
          <w:szCs w:val="24"/>
        </w:rPr>
        <w:t>i</w:t>
      </w:r>
      <w:r w:rsidRPr="004901C6">
        <w:rPr>
          <w:rFonts w:ascii="Arial Narrow" w:eastAsia="Times New Roman" w:hAnsi="Arial Narrow"/>
          <w:sz w:val="24"/>
          <w:szCs w:val="24"/>
        </w:rPr>
        <w:t xml:space="preserve"> sold in year </w:t>
      </w:r>
      <w:r w:rsidRPr="004901C6">
        <w:rPr>
          <w:rFonts w:ascii="Arial Narrow" w:eastAsia="Times New Roman" w:hAnsi="Arial Narrow"/>
          <w:b/>
          <w:bCs/>
          <w:i/>
          <w:iCs/>
          <w:sz w:val="24"/>
          <w:szCs w:val="24"/>
        </w:rPr>
        <w:t>t – 2</w:t>
      </w:r>
      <w:r w:rsidRPr="004901C6">
        <w:rPr>
          <w:rFonts w:ascii="Arial Narrow" w:eastAsia="Times New Roman" w:hAnsi="Arial Narrow"/>
          <w:sz w:val="24"/>
          <w:szCs w:val="24"/>
        </w:rPr>
        <w:t xml:space="preserve"> </w:t>
      </w:r>
      <w:r>
        <w:rPr>
          <w:rFonts w:ascii="Arial Narrow" w:eastAsia="Times New Roman" w:hAnsi="Arial Narrow"/>
          <w:sz w:val="24"/>
          <w:szCs w:val="24"/>
        </w:rPr>
        <w:t xml:space="preserve"> </w:t>
      </w:r>
      <w:r w:rsidRPr="004901C6">
        <w:rPr>
          <w:rFonts w:ascii="Arial Narrow" w:eastAsia="Times New Roman" w:hAnsi="Arial Narrow"/>
          <w:sz w:val="24"/>
          <w:szCs w:val="24"/>
        </w:rPr>
        <w:t>(expressed in the units</w:t>
      </w:r>
      <w:r>
        <w:rPr>
          <w:rFonts w:ascii="Arial Narrow" w:eastAsia="Times New Roman" w:hAnsi="Arial Narrow"/>
          <w:sz w:val="24"/>
          <w:szCs w:val="24"/>
        </w:rPr>
        <w:t xml:space="preserve"> </w:t>
      </w:r>
      <w:r w:rsidRPr="004901C6">
        <w:rPr>
          <w:rFonts w:ascii="Arial Narrow" w:eastAsia="Times New Roman" w:hAnsi="Arial Narrow"/>
          <w:sz w:val="24"/>
          <w:szCs w:val="24"/>
        </w:rPr>
        <w:t>in which that compo</w:t>
      </w:r>
      <w:r>
        <w:rPr>
          <w:rFonts w:ascii="Arial Narrow" w:eastAsia="Times New Roman" w:hAnsi="Arial Narrow"/>
          <w:sz w:val="24"/>
          <w:szCs w:val="24"/>
        </w:rPr>
        <w:t>nent is expressed (eg, GJ));</w:t>
      </w:r>
    </w:p>
    <w:p w:rsidR="008B2676" w:rsidRDefault="008B2676" w:rsidP="008B267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hAnsi="Arial Narrow"/>
          <w:sz w:val="24"/>
          <w:szCs w:val="24"/>
        </w:rPr>
      </w:pPr>
      <w:r w:rsidRPr="00867DBB">
        <w:rPr>
          <w:rFonts w:ascii="Arial Narrow" w:hAnsi="Arial Narrow"/>
          <w:b/>
          <w:position w:val="-12"/>
        </w:rPr>
        <w:object w:dxaOrig="260" w:dyaOrig="360">
          <v:shape id="_x0000_i1055" type="#_x0000_t75" style="width:12.45pt;height:18.35pt" o:ole="" fillcolor="window">
            <v:imagedata r:id="rId21" o:title=""/>
          </v:shape>
          <o:OLEObject Type="Embed" ProgID="Equation.3" ShapeID="_x0000_i1055" DrawAspect="Content" ObjectID="_1413969589" r:id="rId74"/>
        </w:object>
      </w:r>
      <w:r w:rsidRPr="00867DBB">
        <w:rPr>
          <w:rFonts w:ascii="Arial Narrow" w:hAnsi="Arial Narrow"/>
          <w:b/>
        </w:rPr>
        <w:tab/>
      </w:r>
      <w:r w:rsidRPr="009D3DAC">
        <w:rPr>
          <w:rFonts w:ascii="Arial Narrow" w:hAnsi="Arial Narrow"/>
          <w:sz w:val="24"/>
          <w:szCs w:val="24"/>
        </w:rPr>
        <w:t xml:space="preserve">is the Licence Fee factor as defined in </w:t>
      </w:r>
      <w:r w:rsidR="00104DBF">
        <w:rPr>
          <w:rFonts w:ascii="Arial Narrow" w:hAnsi="Arial Narrow"/>
          <w:sz w:val="24"/>
          <w:szCs w:val="24"/>
        </w:rPr>
        <w:t xml:space="preserve">Albury </w:t>
      </w:r>
      <w:r>
        <w:rPr>
          <w:rFonts w:ascii="Arial Narrow" w:hAnsi="Arial Narrow"/>
          <w:sz w:val="24"/>
          <w:szCs w:val="24"/>
        </w:rPr>
        <w:t xml:space="preserve">box </w:t>
      </w:r>
      <w:r w:rsidR="00104DBF">
        <w:rPr>
          <w:rFonts w:ascii="Arial Narrow" w:hAnsi="Arial Narrow"/>
          <w:sz w:val="24"/>
          <w:szCs w:val="24"/>
        </w:rPr>
        <w:t>2</w:t>
      </w:r>
      <w:r>
        <w:rPr>
          <w:rFonts w:ascii="Arial Narrow" w:hAnsi="Arial Narrow"/>
          <w:sz w:val="24"/>
          <w:szCs w:val="24"/>
        </w:rPr>
        <w:t>;</w:t>
      </w:r>
    </w:p>
    <w:p w:rsidR="008B2676" w:rsidRDefault="008B2676" w:rsidP="008B267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hAnsi="Arial Narrow"/>
          <w:sz w:val="24"/>
          <w:szCs w:val="24"/>
        </w:rPr>
      </w:pPr>
      <w:r w:rsidRPr="00867DBB">
        <w:rPr>
          <w:rFonts w:ascii="Arial Narrow" w:hAnsi="Arial Narrow"/>
          <w:b/>
          <w:position w:val="-12"/>
        </w:rPr>
        <w:object w:dxaOrig="279" w:dyaOrig="360">
          <v:shape id="_x0000_i1056" type="#_x0000_t75" style="width:12.45pt;height:18.35pt" o:ole="" fillcolor="window">
            <v:imagedata r:id="rId25" o:title=""/>
          </v:shape>
          <o:OLEObject Type="Embed" ProgID="Equation.3" ShapeID="_x0000_i1056" DrawAspect="Content" ObjectID="_1413969590" r:id="rId75"/>
        </w:object>
      </w:r>
      <w:r w:rsidRPr="00867DBB">
        <w:rPr>
          <w:rFonts w:ascii="Arial Narrow" w:hAnsi="Arial Narrow"/>
          <w:b/>
        </w:rPr>
        <w:tab/>
      </w:r>
      <w:r w:rsidRPr="009D3DAC">
        <w:rPr>
          <w:rFonts w:ascii="Arial Narrow" w:hAnsi="Arial Narrow"/>
          <w:sz w:val="24"/>
          <w:szCs w:val="24"/>
        </w:rPr>
        <w:t xml:space="preserve">is the </w:t>
      </w:r>
      <w:r>
        <w:rPr>
          <w:rFonts w:ascii="Arial Narrow" w:hAnsi="Arial Narrow"/>
          <w:sz w:val="24"/>
          <w:szCs w:val="24"/>
        </w:rPr>
        <w:t>approved pass</w:t>
      </w:r>
      <w:r w:rsidR="00637A99">
        <w:rPr>
          <w:rFonts w:ascii="Arial Narrow" w:hAnsi="Arial Narrow"/>
          <w:sz w:val="24"/>
          <w:szCs w:val="24"/>
        </w:rPr>
        <w:t xml:space="preserve"> </w:t>
      </w:r>
      <w:r>
        <w:rPr>
          <w:rFonts w:ascii="Arial Narrow" w:hAnsi="Arial Narrow"/>
          <w:sz w:val="24"/>
          <w:szCs w:val="24"/>
        </w:rPr>
        <w:t xml:space="preserve">through </w:t>
      </w:r>
      <w:r w:rsidR="00DE02E4">
        <w:rPr>
          <w:rFonts w:ascii="Arial Narrow" w:hAnsi="Arial Narrow"/>
          <w:sz w:val="24"/>
          <w:szCs w:val="24"/>
        </w:rPr>
        <w:t xml:space="preserve">factor </w:t>
      </w:r>
      <w:r w:rsidR="00DE02E4" w:rsidRPr="009D3DAC">
        <w:rPr>
          <w:rFonts w:ascii="Arial Narrow" w:hAnsi="Arial Narrow"/>
          <w:sz w:val="24"/>
          <w:szCs w:val="24"/>
        </w:rPr>
        <w:t xml:space="preserve">as defined in </w:t>
      </w:r>
      <w:r w:rsidR="00DE02E4">
        <w:rPr>
          <w:rFonts w:ascii="Arial Narrow" w:hAnsi="Arial Narrow"/>
          <w:sz w:val="24"/>
          <w:szCs w:val="24"/>
        </w:rPr>
        <w:t>Albury box 3</w:t>
      </w:r>
      <w:r>
        <w:rPr>
          <w:rFonts w:ascii="Arial Narrow" w:hAnsi="Arial Narrow"/>
          <w:sz w:val="24"/>
          <w:szCs w:val="24"/>
        </w:rPr>
        <w:t>;</w:t>
      </w:r>
    </w:p>
    <w:p w:rsidR="008B2676" w:rsidRDefault="008B2676" w:rsidP="008B2676">
      <w:pPr>
        <w:spacing w:after="0" w:line="240" w:lineRule="auto"/>
        <w:ind w:left="709"/>
        <w:jc w:val="both"/>
        <w:rPr>
          <w:rFonts w:ascii="Arial Narrow" w:eastAsia="Times New Roman" w:hAnsi="Arial Narrow" w:cs="Arial Narrow"/>
          <w:sz w:val="24"/>
          <w:szCs w:val="24"/>
          <w:lang w:val="en-US"/>
        </w:rPr>
      </w:pPr>
    </w:p>
    <w:p w:rsidR="00DE02E4" w:rsidRDefault="00DE02E4">
      <w:pPr>
        <w:spacing w:after="0" w:line="240" w:lineRule="auto"/>
        <w:rPr>
          <w:rFonts w:ascii="Arial Narrow" w:eastAsia="Times New Roman" w:hAnsi="Arial Narrow" w:cs="Arial Narrow"/>
          <w:b/>
          <w:color w:val="17365D" w:themeColor="text2" w:themeShade="BF"/>
          <w:sz w:val="24"/>
          <w:szCs w:val="24"/>
          <w:lang w:val="en-US"/>
        </w:rPr>
      </w:pPr>
      <w:r>
        <w:rPr>
          <w:rFonts w:ascii="Arial Narrow" w:eastAsia="Times New Roman" w:hAnsi="Arial Narrow" w:cs="Arial Narrow"/>
          <w:b/>
          <w:color w:val="17365D" w:themeColor="text2" w:themeShade="BF"/>
          <w:sz w:val="24"/>
          <w:szCs w:val="24"/>
          <w:lang w:val="en-US"/>
        </w:rPr>
        <w:br w:type="page"/>
      </w:r>
    </w:p>
    <w:p w:rsidR="008B2676" w:rsidRPr="008C34D0" w:rsidRDefault="00DE02E4" w:rsidP="00A0046C">
      <w:pPr>
        <w:tabs>
          <w:tab w:val="left" w:pos="567"/>
        </w:tabs>
        <w:spacing w:after="0" w:line="240" w:lineRule="auto"/>
        <w:ind w:left="567" w:hanging="567"/>
        <w:jc w:val="both"/>
        <w:rPr>
          <w:rFonts w:ascii="Arial Narrow" w:eastAsia="Times New Roman" w:hAnsi="Arial Narrow" w:cs="Arial Narrow"/>
          <w:b/>
          <w:color w:val="17365D" w:themeColor="text2" w:themeShade="BF"/>
          <w:sz w:val="24"/>
          <w:szCs w:val="24"/>
          <w:lang w:val="en-US"/>
        </w:rPr>
      </w:pPr>
      <w:r>
        <w:rPr>
          <w:rFonts w:ascii="Arial Narrow" w:eastAsia="Times New Roman" w:hAnsi="Arial Narrow" w:cs="Arial Narrow"/>
          <w:b/>
          <w:color w:val="17365D" w:themeColor="text2" w:themeShade="BF"/>
          <w:sz w:val="24"/>
          <w:szCs w:val="24"/>
          <w:lang w:val="en-US"/>
        </w:rPr>
        <w:lastRenderedPageBreak/>
        <w:t>3</w:t>
      </w:r>
      <w:r w:rsidR="008B2676">
        <w:rPr>
          <w:rFonts w:ascii="Arial Narrow" w:eastAsia="Times New Roman" w:hAnsi="Arial Narrow" w:cs="Arial Narrow"/>
          <w:b/>
          <w:color w:val="17365D" w:themeColor="text2" w:themeShade="BF"/>
          <w:sz w:val="24"/>
          <w:szCs w:val="24"/>
          <w:lang w:val="en-US"/>
        </w:rPr>
        <w:t>.2</w:t>
      </w:r>
      <w:r w:rsidR="008B2676" w:rsidRPr="008C34D0">
        <w:rPr>
          <w:rFonts w:ascii="Arial Narrow" w:eastAsia="Times New Roman" w:hAnsi="Arial Narrow" w:cs="Arial Narrow"/>
          <w:b/>
          <w:color w:val="17365D" w:themeColor="text2" w:themeShade="BF"/>
          <w:sz w:val="24"/>
          <w:szCs w:val="24"/>
          <w:lang w:val="en-US"/>
        </w:rPr>
        <w:tab/>
      </w:r>
      <w:r w:rsidR="008B2676" w:rsidRPr="00CB4663">
        <w:rPr>
          <w:rFonts w:ascii="Arial Narrow" w:eastAsia="Times New Roman" w:hAnsi="Arial Narrow" w:cs="Arial Narrow"/>
          <w:b/>
          <w:color w:val="17365D" w:themeColor="text2" w:themeShade="BF"/>
          <w:sz w:val="24"/>
          <w:szCs w:val="24"/>
          <w:lang w:val="en-US"/>
        </w:rPr>
        <w:t>Licence Fee Factor</w:t>
      </w:r>
    </w:p>
    <w:p w:rsidR="008B2676" w:rsidRDefault="008B2676" w:rsidP="008B2676">
      <w:pPr>
        <w:spacing w:after="0" w:line="240" w:lineRule="auto"/>
        <w:ind w:left="709"/>
        <w:jc w:val="both"/>
        <w:rPr>
          <w:rFonts w:ascii="Arial Narrow" w:eastAsia="Times New Roman" w:hAnsi="Arial Narrow" w:cs="Arial Narrow"/>
          <w:sz w:val="24"/>
          <w:szCs w:val="24"/>
          <w:lang w:val="en-US"/>
        </w:rPr>
      </w:pPr>
    </w:p>
    <w:p w:rsidR="008B2676" w:rsidRDefault="008B2676" w:rsidP="008B2676">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The proposed licence fee factor set out in both the tariff control formula and rebalancing control formula is the same as that applying in the 2008 to 2012 Access Arrangement Period (see</w:t>
      </w:r>
      <w:r w:rsidR="008B0640">
        <w:rPr>
          <w:rFonts w:ascii="Arial Narrow" w:eastAsia="Times New Roman" w:hAnsi="Arial Narrow" w:cs="Arial Narrow"/>
          <w:sz w:val="24"/>
          <w:szCs w:val="24"/>
          <w:lang w:val="en-US"/>
        </w:rPr>
        <w:t> Albury box </w:t>
      </w:r>
      <w:r>
        <w:rPr>
          <w:rFonts w:ascii="Arial Narrow" w:eastAsia="Times New Roman" w:hAnsi="Arial Narrow" w:cs="Arial Narrow"/>
          <w:sz w:val="24"/>
          <w:szCs w:val="24"/>
          <w:lang w:val="en-US"/>
        </w:rPr>
        <w:t>2) and is unchanged from the draft decision.</w:t>
      </w:r>
      <w:r w:rsidRPr="004901C6">
        <w:rPr>
          <w:rFonts w:ascii="Arial Narrow" w:eastAsia="Times New Roman" w:hAnsi="Arial Narrow" w:cs="Arial Narrow"/>
          <w:sz w:val="24"/>
          <w:szCs w:val="24"/>
          <w:lang w:val="en-US"/>
        </w:rPr>
        <w:t xml:space="preserve"> </w:t>
      </w:r>
    </w:p>
    <w:p w:rsidR="008B2676" w:rsidRDefault="008B2676" w:rsidP="008B2676">
      <w:pPr>
        <w:spacing w:after="0" w:line="240" w:lineRule="auto"/>
        <w:ind w:left="709"/>
        <w:jc w:val="both"/>
        <w:rPr>
          <w:rFonts w:ascii="Arial Narrow" w:eastAsia="Times New Roman" w:hAnsi="Arial Narrow" w:cs="Arial Narrow"/>
          <w:sz w:val="24"/>
          <w:szCs w:val="24"/>
          <w:lang w:val="en-US"/>
        </w:rPr>
      </w:pPr>
    </w:p>
    <w:p w:rsidR="008B2676" w:rsidRDefault="008B0640" w:rsidP="008B267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cs="Arial"/>
          <w:b/>
          <w:sz w:val="24"/>
          <w:szCs w:val="24"/>
        </w:rPr>
      </w:pPr>
      <w:r>
        <w:rPr>
          <w:rFonts w:ascii="Arial Narrow" w:hAnsi="Arial Narrow" w:cs="Arial"/>
          <w:b/>
          <w:sz w:val="24"/>
          <w:szCs w:val="24"/>
        </w:rPr>
        <w:t xml:space="preserve">Albury </w:t>
      </w:r>
      <w:r w:rsidR="008B2676" w:rsidRPr="00A2501E">
        <w:rPr>
          <w:rFonts w:ascii="Arial Narrow" w:hAnsi="Arial Narrow" w:cs="Arial"/>
          <w:b/>
          <w:sz w:val="24"/>
          <w:szCs w:val="24"/>
        </w:rPr>
        <w:t xml:space="preserve">Box </w:t>
      </w:r>
      <w:r w:rsidR="008B2676">
        <w:rPr>
          <w:rFonts w:ascii="Arial Narrow" w:hAnsi="Arial Narrow" w:cs="Arial"/>
          <w:b/>
          <w:sz w:val="24"/>
          <w:szCs w:val="24"/>
        </w:rPr>
        <w:t>2</w:t>
      </w:r>
      <w:r w:rsidR="008B2676" w:rsidRPr="00A2501E">
        <w:rPr>
          <w:rFonts w:ascii="Arial Narrow" w:hAnsi="Arial Narrow" w:cs="Arial"/>
          <w:b/>
          <w:sz w:val="24"/>
          <w:szCs w:val="24"/>
        </w:rPr>
        <w:t xml:space="preserve">:   FORMULA </w:t>
      </w:r>
      <w:r w:rsidR="008B2676">
        <w:rPr>
          <w:rFonts w:ascii="Arial Narrow" w:hAnsi="Arial Narrow" w:cs="Arial"/>
          <w:b/>
          <w:sz w:val="24"/>
          <w:szCs w:val="24"/>
        </w:rPr>
        <w:t>2</w:t>
      </w:r>
      <w:r w:rsidR="008B2676" w:rsidRPr="00A2501E">
        <w:rPr>
          <w:rFonts w:ascii="Arial Narrow" w:hAnsi="Arial Narrow" w:cs="Arial"/>
          <w:b/>
          <w:sz w:val="24"/>
          <w:szCs w:val="24"/>
        </w:rPr>
        <w:t xml:space="preserve"> – LICENCE FEE FORMULA</w:t>
      </w:r>
    </w:p>
    <w:p w:rsidR="008D0686" w:rsidRPr="00A2501E" w:rsidRDefault="008D0686" w:rsidP="008B267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cs="Arial"/>
          <w:b/>
          <w:sz w:val="24"/>
          <w:szCs w:val="24"/>
        </w:rPr>
      </w:pPr>
    </w:p>
    <w:p w:rsidR="008B2676" w:rsidRPr="00493A3B" w:rsidRDefault="008B2676" w:rsidP="008B267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42"/>
        <w:jc w:val="both"/>
        <w:rPr>
          <w:rFonts w:ascii="Arial Narrow" w:hAnsi="Arial Narrow" w:cs="Arial"/>
          <w:sz w:val="24"/>
          <w:szCs w:val="24"/>
        </w:rPr>
      </w:pPr>
      <w:r w:rsidRPr="00493A3B">
        <w:rPr>
          <w:rFonts w:ascii="Arial Narrow" w:hAnsi="Arial Narrow" w:cs="Arial"/>
          <w:sz w:val="24"/>
          <w:szCs w:val="24"/>
        </w:rPr>
        <w:t>L</w:t>
      </w:r>
      <w:r w:rsidRPr="00493A3B">
        <w:rPr>
          <w:rFonts w:ascii="Arial Narrow" w:hAnsi="Arial Narrow" w:cs="Arial"/>
          <w:sz w:val="24"/>
          <w:szCs w:val="24"/>
          <w:vertAlign w:val="subscript"/>
        </w:rPr>
        <w:t>t</w:t>
      </w:r>
      <w:r w:rsidRPr="00493A3B">
        <w:rPr>
          <w:rFonts w:ascii="Arial Narrow" w:hAnsi="Arial Narrow" w:cs="Arial"/>
          <w:sz w:val="24"/>
          <w:szCs w:val="24"/>
        </w:rPr>
        <w:tab/>
        <w:t xml:space="preserve">is the Licence Fee pass through adjustment to the Distribution price control in Calendar Year </w:t>
      </w:r>
      <w:r>
        <w:rPr>
          <w:rFonts w:ascii="Arial Narrow" w:hAnsi="Arial Narrow" w:cs="Arial"/>
          <w:sz w:val="24"/>
          <w:szCs w:val="24"/>
        </w:rPr>
        <w:tab/>
      </w:r>
      <w:r w:rsidRPr="003874D8">
        <w:rPr>
          <w:rFonts w:ascii="Arial Narrow" w:hAnsi="Arial Narrow" w:cs="Arial"/>
          <w:b/>
          <w:i/>
          <w:sz w:val="24"/>
          <w:szCs w:val="24"/>
        </w:rPr>
        <w:t>t</w:t>
      </w:r>
      <w:r w:rsidRPr="00493A3B">
        <w:rPr>
          <w:rFonts w:ascii="Arial Narrow" w:hAnsi="Arial Narrow" w:cs="Arial"/>
          <w:sz w:val="24"/>
          <w:szCs w:val="24"/>
        </w:rPr>
        <w:t>, calculated as follows:</w:t>
      </w:r>
    </w:p>
    <w:p w:rsidR="008B2676" w:rsidRPr="004901C6" w:rsidRDefault="008B2676" w:rsidP="008B267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sidRPr="00165790">
        <w:rPr>
          <w:rFonts w:ascii="Arial Narrow" w:hAnsi="Arial Narrow"/>
          <w:position w:val="-30"/>
        </w:rPr>
        <w:object w:dxaOrig="1540" w:dyaOrig="680">
          <v:shape id="_x0000_i1057" type="#_x0000_t75" style="width:76.6pt;height:34.05pt" o:ole="">
            <v:imagedata r:id="rId27" o:title=""/>
          </v:shape>
          <o:OLEObject Type="Embed" ProgID="Equation.3" ShapeID="_x0000_i1057" DrawAspect="Content" ObjectID="_1413969591" r:id="rId76"/>
        </w:object>
      </w:r>
      <w:r>
        <w:rPr>
          <w:rFonts w:ascii="Arial Narrow" w:hAnsi="Arial Narrow"/>
        </w:rPr>
        <w:t xml:space="preserve"> -1 </w:t>
      </w:r>
    </w:p>
    <w:p w:rsidR="008B2676" w:rsidRDefault="008B2676" w:rsidP="008B267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p>
    <w:p w:rsidR="008B2676" w:rsidRDefault="008B2676" w:rsidP="008B267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42"/>
        <w:jc w:val="both"/>
        <w:rPr>
          <w:rFonts w:ascii="Arial Narrow" w:eastAsia="Times New Roman" w:hAnsi="Arial Narrow"/>
          <w:sz w:val="24"/>
          <w:szCs w:val="24"/>
        </w:rPr>
      </w:pPr>
      <w:r w:rsidRPr="004901C6">
        <w:rPr>
          <w:rFonts w:ascii="Arial Narrow" w:eastAsia="Times New Roman" w:hAnsi="Arial Narrow"/>
          <w:sz w:val="24"/>
          <w:szCs w:val="24"/>
        </w:rPr>
        <w:t xml:space="preserve">where: </w:t>
      </w:r>
    </w:p>
    <w:p w:rsidR="008B2676" w:rsidRDefault="00C93992" w:rsidP="008B267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rPr>
      </w:pPr>
      <w:r w:rsidRPr="00165790">
        <w:rPr>
          <w:rFonts w:ascii="Arial Narrow" w:hAnsi="Arial Narrow"/>
          <w:position w:val="-64"/>
        </w:rPr>
        <w:object w:dxaOrig="4420" w:dyaOrig="1060">
          <v:shape id="_x0000_i1058" type="#_x0000_t75" style="width:221.25pt;height:53pt" o:ole="" fillcolor="window">
            <v:imagedata r:id="rId77" o:title=""/>
          </v:shape>
          <o:OLEObject Type="Embed" ProgID="Equation.3" ShapeID="_x0000_i1058" DrawAspect="Content" ObjectID="_1413969592" r:id="rId78"/>
        </w:object>
      </w:r>
    </w:p>
    <w:p w:rsidR="008B2676" w:rsidRPr="00493A3B" w:rsidRDefault="008B2676" w:rsidP="008B267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sz w:val="24"/>
          <w:szCs w:val="24"/>
        </w:rPr>
      </w:pPr>
      <w:r w:rsidRPr="00493A3B">
        <w:rPr>
          <w:rFonts w:ascii="Arial Narrow" w:hAnsi="Arial Narrow"/>
          <w:sz w:val="24"/>
          <w:szCs w:val="24"/>
        </w:rPr>
        <w:t>L’</w:t>
      </w:r>
      <w:r w:rsidRPr="00493A3B">
        <w:rPr>
          <w:rFonts w:ascii="Arial Narrow" w:hAnsi="Arial Narrow"/>
          <w:sz w:val="24"/>
          <w:szCs w:val="24"/>
          <w:vertAlign w:val="subscript"/>
        </w:rPr>
        <w:t>t-1</w:t>
      </w:r>
      <w:r w:rsidRPr="00493A3B">
        <w:rPr>
          <w:rFonts w:ascii="Arial Narrow" w:hAnsi="Arial Narrow"/>
          <w:sz w:val="24"/>
          <w:szCs w:val="24"/>
        </w:rPr>
        <w:tab/>
        <w:t>is the value of L'</w:t>
      </w:r>
      <w:r w:rsidRPr="00493A3B">
        <w:rPr>
          <w:rFonts w:ascii="Arial Narrow" w:hAnsi="Arial Narrow"/>
          <w:sz w:val="24"/>
          <w:szCs w:val="24"/>
          <w:vertAlign w:val="subscript"/>
        </w:rPr>
        <w:t>t</w:t>
      </w:r>
      <w:r w:rsidRPr="00493A3B">
        <w:rPr>
          <w:rFonts w:ascii="Arial Narrow" w:hAnsi="Arial Narrow"/>
          <w:sz w:val="24"/>
          <w:szCs w:val="24"/>
        </w:rPr>
        <w:t xml:space="preserve"> determined in the Calendar Year </w:t>
      </w:r>
      <w:r w:rsidRPr="003874D8">
        <w:rPr>
          <w:rFonts w:ascii="Arial Narrow" w:hAnsi="Arial Narrow"/>
          <w:b/>
          <w:i/>
          <w:sz w:val="24"/>
          <w:szCs w:val="24"/>
        </w:rPr>
        <w:t>t – 1</w:t>
      </w:r>
    </w:p>
    <w:p w:rsidR="008B2676" w:rsidRDefault="008B2676" w:rsidP="00C9399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hanging="567"/>
        <w:jc w:val="both"/>
        <w:rPr>
          <w:rFonts w:ascii="Arial Narrow" w:hAnsi="Arial Narrow"/>
        </w:rPr>
      </w:pPr>
      <w:r w:rsidRPr="00165790">
        <w:rPr>
          <w:rFonts w:ascii="Arial Narrow" w:hAnsi="Arial Narrow"/>
          <w:b/>
        </w:rPr>
        <w:object w:dxaOrig="480" w:dyaOrig="320">
          <v:shape id="_x0000_i1059" type="#_x0000_t75" style="width:23.55pt;height:16.35pt" o:ole="">
            <v:imagedata r:id="rId31" o:title=""/>
          </v:shape>
          <o:OLEObject Type="Embed" ProgID="Equation.3" ShapeID="_x0000_i1059" DrawAspect="Content" ObjectID="_1413969593" r:id="rId79"/>
        </w:object>
      </w:r>
      <w:r w:rsidRPr="00493A3B">
        <w:rPr>
          <w:rFonts w:ascii="Arial Narrow" w:hAnsi="Arial Narrow"/>
          <w:sz w:val="24"/>
          <w:szCs w:val="24"/>
        </w:rPr>
        <w:tab/>
        <w:t>i</w:t>
      </w:r>
      <w:r>
        <w:rPr>
          <w:rFonts w:ascii="Arial Narrow" w:hAnsi="Arial Narrow"/>
          <w:sz w:val="24"/>
          <w:szCs w:val="24"/>
        </w:rPr>
        <w:t xml:space="preserve">s the licence fee paid by the distribution business for the Financial Year ending in June of </w:t>
      </w:r>
      <w:r>
        <w:rPr>
          <w:rFonts w:ascii="Arial Narrow" w:hAnsi="Arial Narrow"/>
          <w:sz w:val="24"/>
          <w:szCs w:val="24"/>
        </w:rPr>
        <w:tab/>
        <w:t xml:space="preserve">the </w:t>
      </w:r>
      <w:r w:rsidRPr="00493A3B">
        <w:rPr>
          <w:rFonts w:ascii="Arial Narrow" w:hAnsi="Arial Narrow"/>
          <w:sz w:val="24"/>
          <w:szCs w:val="24"/>
        </w:rPr>
        <w:t xml:space="preserve">Calendar Year </w:t>
      </w:r>
      <w:r w:rsidRPr="003874D8">
        <w:rPr>
          <w:rFonts w:ascii="Arial Narrow" w:hAnsi="Arial Narrow"/>
          <w:b/>
          <w:i/>
          <w:sz w:val="24"/>
          <w:szCs w:val="24"/>
        </w:rPr>
        <w:t>t</w:t>
      </w:r>
      <w:r>
        <w:rPr>
          <w:rFonts w:ascii="Arial Narrow" w:hAnsi="Arial Narrow"/>
          <w:b/>
          <w:i/>
          <w:sz w:val="24"/>
          <w:szCs w:val="24"/>
        </w:rPr>
        <w:t xml:space="preserve"> </w:t>
      </w:r>
      <w:r w:rsidRPr="003874D8">
        <w:rPr>
          <w:rFonts w:ascii="Arial Narrow" w:hAnsi="Arial Narrow"/>
          <w:b/>
          <w:i/>
          <w:sz w:val="24"/>
          <w:szCs w:val="24"/>
        </w:rPr>
        <w:t>-</w:t>
      </w:r>
      <w:r>
        <w:rPr>
          <w:rFonts w:ascii="Arial Narrow" w:hAnsi="Arial Narrow"/>
          <w:b/>
          <w:i/>
          <w:sz w:val="24"/>
          <w:szCs w:val="24"/>
        </w:rPr>
        <w:t xml:space="preserve"> </w:t>
      </w:r>
      <w:r w:rsidRPr="003874D8">
        <w:rPr>
          <w:rFonts w:ascii="Arial Narrow" w:hAnsi="Arial Narrow"/>
          <w:b/>
          <w:i/>
          <w:sz w:val="24"/>
          <w:szCs w:val="24"/>
        </w:rPr>
        <w:t>1</w:t>
      </w:r>
      <w:bookmarkStart w:id="5" w:name="_GoBack"/>
      <w:bookmarkEnd w:id="5"/>
    </w:p>
    <w:p w:rsidR="008B2676" w:rsidRPr="004901C6" w:rsidRDefault="00C93992" w:rsidP="00C9399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hanging="709"/>
        <w:jc w:val="both"/>
        <w:rPr>
          <w:rFonts w:ascii="Arial Narrow" w:eastAsia="Times New Roman" w:hAnsi="Arial Narrow"/>
          <w:sz w:val="24"/>
          <w:szCs w:val="24"/>
        </w:rPr>
      </w:pPr>
      <w:r w:rsidRPr="002B5A71">
        <w:rPr>
          <w:position w:val="-12"/>
        </w:rPr>
        <w:object w:dxaOrig="680" w:dyaOrig="360">
          <v:shape id="_x0000_i1060" type="#_x0000_t75" style="width:34.05pt;height:18.35pt" o:ole="">
            <v:imagedata r:id="rId11" o:title=""/>
          </v:shape>
          <o:OLEObject Type="Embed" ProgID="Equation.3" ShapeID="_x0000_i1060" DrawAspect="Content" ObjectID="_1413969594" r:id="rId80"/>
        </w:object>
      </w:r>
      <w:r w:rsidRPr="00C93992">
        <w:rPr>
          <w:rFonts w:ascii="Arial Narrow" w:eastAsia="Times New Roman" w:hAnsi="Arial Narrow"/>
          <w:sz w:val="24"/>
          <w:szCs w:val="24"/>
        </w:rPr>
        <w:tab/>
        <w:t xml:space="preserve">is calculated as the September quarter CPI for the year immediately preceding </w:t>
      </w:r>
      <w:r w:rsidR="00E46BC4" w:rsidRPr="00E46BC4">
        <w:rPr>
          <w:rFonts w:ascii="Arial Narrow" w:eastAsia="Times New Roman" w:hAnsi="Arial Narrow"/>
          <w:sz w:val="24"/>
          <w:szCs w:val="24"/>
        </w:rPr>
        <w:t>year</w:t>
      </w:r>
      <w:r w:rsidR="00E46BC4" w:rsidRPr="00C93992">
        <w:rPr>
          <w:rFonts w:ascii="Arial Narrow" w:eastAsia="Times New Roman" w:hAnsi="Arial Narrow"/>
          <w:i/>
          <w:sz w:val="24"/>
          <w:szCs w:val="24"/>
        </w:rPr>
        <w:t xml:space="preserve"> </w:t>
      </w:r>
      <w:r w:rsidR="00E46BC4" w:rsidRPr="00E46BC4">
        <w:rPr>
          <w:rFonts w:ascii="Arial Narrow" w:eastAsia="Times New Roman" w:hAnsi="Arial Narrow"/>
          <w:b/>
          <w:i/>
          <w:sz w:val="24"/>
          <w:szCs w:val="24"/>
        </w:rPr>
        <w:t>t</w:t>
      </w:r>
      <w:r w:rsidR="00E46BC4" w:rsidRPr="00C93992">
        <w:rPr>
          <w:rFonts w:ascii="Arial Narrow" w:eastAsia="Times New Roman" w:hAnsi="Arial Narrow"/>
          <w:sz w:val="24"/>
          <w:szCs w:val="24"/>
        </w:rPr>
        <w:t xml:space="preserve">, divided by the  September quarter CPI for the year immediately preceding </w:t>
      </w:r>
      <w:r w:rsidR="00E46BC4" w:rsidRPr="00E46BC4">
        <w:rPr>
          <w:rFonts w:ascii="Arial Narrow" w:eastAsia="Times New Roman" w:hAnsi="Arial Narrow"/>
          <w:sz w:val="24"/>
          <w:szCs w:val="24"/>
        </w:rPr>
        <w:t>year</w:t>
      </w:r>
      <w:r w:rsidR="00E46BC4" w:rsidRPr="00C93992">
        <w:rPr>
          <w:rFonts w:ascii="Arial Narrow" w:eastAsia="Times New Roman" w:hAnsi="Arial Narrow"/>
          <w:i/>
          <w:sz w:val="24"/>
          <w:szCs w:val="24"/>
        </w:rPr>
        <w:t xml:space="preserve"> </w:t>
      </w:r>
      <w:r w:rsidR="00E46BC4" w:rsidRPr="00E46BC4">
        <w:rPr>
          <w:rFonts w:ascii="Arial Narrow" w:eastAsia="Times New Roman" w:hAnsi="Arial Narrow"/>
          <w:b/>
          <w:i/>
          <w:sz w:val="24"/>
          <w:szCs w:val="24"/>
        </w:rPr>
        <w:t>t-1</w:t>
      </w:r>
      <w:r w:rsidR="00E46BC4">
        <w:rPr>
          <w:rFonts w:ascii="Arial Narrow" w:eastAsia="Times New Roman" w:hAnsi="Arial Narrow"/>
          <w:i/>
          <w:sz w:val="24"/>
          <w:szCs w:val="24"/>
        </w:rPr>
        <w:t xml:space="preserve"> </w:t>
      </w:r>
      <w:r w:rsidR="00E46BC4">
        <w:rPr>
          <w:rFonts w:ascii="Arial Narrow" w:eastAsia="Times New Roman" w:hAnsi="Arial Narrow"/>
          <w:sz w:val="24"/>
          <w:szCs w:val="24"/>
        </w:rPr>
        <w:t>less 1</w:t>
      </w:r>
      <w:r w:rsidRPr="004901C6">
        <w:rPr>
          <w:rFonts w:ascii="Arial Narrow" w:eastAsia="Times New Roman" w:hAnsi="Arial Narrow"/>
          <w:sz w:val="24"/>
          <w:szCs w:val="24"/>
        </w:rPr>
        <w:t>;</w:t>
      </w:r>
    </w:p>
    <w:p w:rsidR="008B2676" w:rsidRPr="004901C6" w:rsidRDefault="008B2676" w:rsidP="008B267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28F6FB77" wp14:editId="2619BB4E">
            <wp:extent cx="135255" cy="2305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 xml:space="preserve"> </w:t>
      </w:r>
      <w:r>
        <w:rPr>
          <w:rFonts w:ascii="Arial Narrow" w:eastAsia="Times New Roman" w:hAnsi="Arial Narrow"/>
          <w:sz w:val="24"/>
          <w:szCs w:val="24"/>
        </w:rPr>
        <w:tab/>
      </w:r>
      <w:r w:rsidRPr="004901C6">
        <w:rPr>
          <w:rFonts w:ascii="Arial Narrow" w:eastAsia="Times New Roman" w:hAnsi="Arial Narrow"/>
          <w:sz w:val="24"/>
          <w:szCs w:val="24"/>
        </w:rPr>
        <w:t>is -</w:t>
      </w:r>
      <w:r>
        <w:rPr>
          <w:rFonts w:ascii="Arial Narrow" w:eastAsia="Times New Roman" w:hAnsi="Arial Narrow"/>
          <w:sz w:val="24"/>
          <w:szCs w:val="24"/>
        </w:rPr>
        <w:t xml:space="preserve"> 0.01</w:t>
      </w:r>
      <w:r w:rsidR="00E47728">
        <w:rPr>
          <w:rFonts w:ascii="Arial Narrow" w:eastAsia="Times New Roman" w:hAnsi="Arial Narrow"/>
          <w:sz w:val="24"/>
          <w:szCs w:val="24"/>
        </w:rPr>
        <w:t>1</w:t>
      </w:r>
      <w:r>
        <w:rPr>
          <w:rFonts w:ascii="Arial Narrow" w:eastAsia="Times New Roman" w:hAnsi="Arial Narrow"/>
          <w:sz w:val="24"/>
          <w:szCs w:val="24"/>
        </w:rPr>
        <w:t xml:space="preserve"> for 2014</w:t>
      </w:r>
      <w:r w:rsidRPr="004901C6">
        <w:rPr>
          <w:rFonts w:ascii="Arial Narrow" w:eastAsia="Times New Roman" w:hAnsi="Arial Narrow"/>
          <w:sz w:val="24"/>
          <w:szCs w:val="24"/>
        </w:rPr>
        <w:t>;</w:t>
      </w:r>
    </w:p>
    <w:p w:rsidR="008B2676" w:rsidRPr="004901C6" w:rsidRDefault="008B2676" w:rsidP="008B267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44336638" wp14:editId="02E545BE">
            <wp:extent cx="135255" cy="2305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t xml:space="preserve">is </w:t>
      </w:r>
      <w:r w:rsidRPr="004901C6">
        <w:rPr>
          <w:rFonts w:ascii="Arial Narrow" w:eastAsia="Times New Roman" w:hAnsi="Arial Narrow"/>
          <w:sz w:val="24"/>
          <w:szCs w:val="24"/>
        </w:rPr>
        <w:t>-</w:t>
      </w:r>
      <w:r>
        <w:rPr>
          <w:rFonts w:ascii="Arial Narrow" w:eastAsia="Times New Roman" w:hAnsi="Arial Narrow"/>
          <w:sz w:val="24"/>
          <w:szCs w:val="24"/>
        </w:rPr>
        <w:t xml:space="preserve"> 0.01</w:t>
      </w:r>
      <w:r w:rsidR="00E47728">
        <w:rPr>
          <w:rFonts w:ascii="Arial Narrow" w:eastAsia="Times New Roman" w:hAnsi="Arial Narrow"/>
          <w:sz w:val="24"/>
          <w:szCs w:val="24"/>
        </w:rPr>
        <w:t>1</w:t>
      </w:r>
      <w:r w:rsidRPr="004901C6">
        <w:rPr>
          <w:rFonts w:ascii="Arial Narrow" w:eastAsia="Times New Roman" w:hAnsi="Arial Narrow"/>
          <w:sz w:val="24"/>
          <w:szCs w:val="24"/>
        </w:rPr>
        <w:t xml:space="preserve"> for 20</w:t>
      </w:r>
      <w:r>
        <w:rPr>
          <w:rFonts w:ascii="Arial Narrow" w:eastAsia="Times New Roman" w:hAnsi="Arial Narrow"/>
          <w:sz w:val="24"/>
          <w:szCs w:val="24"/>
        </w:rPr>
        <w:t>15</w:t>
      </w:r>
      <w:r w:rsidRPr="004901C6">
        <w:rPr>
          <w:rFonts w:ascii="Arial Narrow" w:eastAsia="Times New Roman" w:hAnsi="Arial Narrow"/>
          <w:sz w:val="24"/>
          <w:szCs w:val="24"/>
        </w:rPr>
        <w:t>;</w:t>
      </w:r>
    </w:p>
    <w:p w:rsidR="008B2676" w:rsidRPr="004901C6" w:rsidRDefault="008B2676" w:rsidP="008B267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30B143DF" wp14:editId="1B857E2F">
            <wp:extent cx="135255" cy="2305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t>is</w:t>
      </w:r>
      <w:r w:rsidRPr="004901C6">
        <w:rPr>
          <w:rFonts w:ascii="Arial Narrow" w:eastAsia="Times New Roman" w:hAnsi="Arial Narrow"/>
          <w:sz w:val="24"/>
          <w:szCs w:val="24"/>
        </w:rPr>
        <w:t xml:space="preserve"> -</w:t>
      </w:r>
      <w:r>
        <w:rPr>
          <w:rFonts w:ascii="Arial Narrow" w:eastAsia="Times New Roman" w:hAnsi="Arial Narrow"/>
          <w:sz w:val="24"/>
          <w:szCs w:val="24"/>
        </w:rPr>
        <w:t xml:space="preserve"> 0.01</w:t>
      </w:r>
      <w:r w:rsidR="00E47728">
        <w:rPr>
          <w:rFonts w:ascii="Arial Narrow" w:eastAsia="Times New Roman" w:hAnsi="Arial Narrow"/>
          <w:sz w:val="24"/>
          <w:szCs w:val="24"/>
        </w:rPr>
        <w:t>1</w:t>
      </w:r>
      <w:r w:rsidRPr="004901C6">
        <w:rPr>
          <w:rFonts w:ascii="Arial Narrow" w:eastAsia="Times New Roman" w:hAnsi="Arial Narrow"/>
          <w:sz w:val="24"/>
          <w:szCs w:val="24"/>
        </w:rPr>
        <w:t xml:space="preserve"> for 20</w:t>
      </w:r>
      <w:r>
        <w:rPr>
          <w:rFonts w:ascii="Arial Narrow" w:eastAsia="Times New Roman" w:hAnsi="Arial Narrow"/>
          <w:sz w:val="24"/>
          <w:szCs w:val="24"/>
        </w:rPr>
        <w:t>16</w:t>
      </w:r>
      <w:r w:rsidRPr="004901C6">
        <w:rPr>
          <w:rFonts w:ascii="Arial Narrow" w:eastAsia="Times New Roman" w:hAnsi="Arial Narrow"/>
          <w:sz w:val="24"/>
          <w:szCs w:val="24"/>
        </w:rPr>
        <w:t>;</w:t>
      </w:r>
    </w:p>
    <w:p w:rsidR="008B2676" w:rsidRPr="004901C6" w:rsidRDefault="008B2676" w:rsidP="008B267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6B469615" wp14:editId="0DF888A3">
            <wp:extent cx="135255" cy="2305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is -</w:t>
      </w:r>
      <w:r>
        <w:rPr>
          <w:rFonts w:ascii="Arial Narrow" w:eastAsia="Times New Roman" w:hAnsi="Arial Narrow"/>
          <w:sz w:val="24"/>
          <w:szCs w:val="24"/>
        </w:rPr>
        <w:t xml:space="preserve"> 0.01</w:t>
      </w:r>
      <w:r w:rsidR="00E47728">
        <w:rPr>
          <w:rFonts w:ascii="Arial Narrow" w:eastAsia="Times New Roman" w:hAnsi="Arial Narrow"/>
          <w:sz w:val="24"/>
          <w:szCs w:val="24"/>
        </w:rPr>
        <w:t>1</w:t>
      </w:r>
      <w:r w:rsidRPr="004901C6">
        <w:rPr>
          <w:rFonts w:ascii="Arial Narrow" w:eastAsia="Times New Roman" w:hAnsi="Arial Narrow"/>
          <w:sz w:val="24"/>
          <w:szCs w:val="24"/>
        </w:rPr>
        <w:t xml:space="preserve"> for 20</w:t>
      </w:r>
      <w:r>
        <w:rPr>
          <w:rFonts w:ascii="Arial Narrow" w:eastAsia="Times New Roman" w:hAnsi="Arial Narrow"/>
          <w:sz w:val="24"/>
          <w:szCs w:val="24"/>
        </w:rPr>
        <w:t>17</w:t>
      </w:r>
      <w:r w:rsidRPr="004901C6">
        <w:rPr>
          <w:rFonts w:ascii="Arial Narrow" w:eastAsia="Times New Roman" w:hAnsi="Arial Narrow"/>
          <w:sz w:val="24"/>
          <w:szCs w:val="24"/>
        </w:rPr>
        <w:t>;</w:t>
      </w:r>
    </w:p>
    <w:p w:rsidR="008B2676" w:rsidRPr="004901C6" w:rsidRDefault="008B2676" w:rsidP="008B267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129E8300" wp14:editId="661449CD">
            <wp:extent cx="214630" cy="230505"/>
            <wp:effectExtent l="0" t="0" r="0" b="0"/>
            <wp:docPr id="3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4630"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prevailing component </w:t>
      </w:r>
      <w:r>
        <w:rPr>
          <w:rFonts w:ascii="Arial Narrow" w:eastAsia="Times New Roman" w:hAnsi="Arial Narrow"/>
          <w:noProof/>
          <w:sz w:val="24"/>
          <w:szCs w:val="24"/>
          <w:lang w:eastAsia="en-AU"/>
        </w:rPr>
        <w:drawing>
          <wp:inline distT="0" distB="0" distL="0" distR="0" wp14:anchorId="33601D28" wp14:editId="094B5FA7">
            <wp:extent cx="55880" cy="214630"/>
            <wp:effectExtent l="0" t="0" r="1270" b="0"/>
            <wp:docPr id="3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Pr="004901C6">
        <w:rPr>
          <w:rFonts w:ascii="Arial Narrow" w:eastAsia="Times New Roman" w:hAnsi="Arial Narrow"/>
          <w:sz w:val="24"/>
          <w:szCs w:val="24"/>
        </w:rPr>
        <w:t xml:space="preserve"> of </w:t>
      </w:r>
      <w:r>
        <w:rPr>
          <w:rFonts w:ascii="Arial Narrow" w:eastAsia="Times New Roman" w:hAnsi="Arial Narrow"/>
          <w:sz w:val="24"/>
          <w:szCs w:val="24"/>
        </w:rPr>
        <w:t xml:space="preserve">Haulage </w:t>
      </w:r>
      <w:r w:rsidRPr="004901C6">
        <w:rPr>
          <w:rFonts w:ascii="Arial Narrow" w:eastAsia="Times New Roman" w:hAnsi="Arial Narrow"/>
          <w:sz w:val="24"/>
          <w:szCs w:val="24"/>
        </w:rPr>
        <w:t xml:space="preserve">Reference Tariff  in </w:t>
      </w:r>
      <w:r w:rsidRPr="00C36820">
        <w:rPr>
          <w:rFonts w:ascii="Arial Narrow" w:eastAsia="Times New Roman" w:hAnsi="Arial Narrow"/>
          <w:sz w:val="24"/>
          <w:szCs w:val="24"/>
        </w:rPr>
        <w:t xml:space="preserve">year </w:t>
      </w:r>
      <w:r w:rsidRPr="00C36820">
        <w:rPr>
          <w:rFonts w:ascii="Arial Narrow" w:eastAsia="Times New Roman" w:hAnsi="Arial Narrow"/>
          <w:b/>
          <w:bCs/>
          <w:i/>
          <w:iCs/>
          <w:sz w:val="24"/>
          <w:szCs w:val="24"/>
        </w:rPr>
        <w:t>t – 1</w:t>
      </w:r>
      <w:r w:rsidRPr="00C36820">
        <w:rPr>
          <w:rFonts w:ascii="Arial Narrow" w:eastAsia="Times New Roman" w:hAnsi="Arial Narrow"/>
          <w:sz w:val="24"/>
          <w:szCs w:val="24"/>
        </w:rPr>
        <w:t xml:space="preserve">; </w:t>
      </w:r>
      <w:r>
        <w:rPr>
          <w:rFonts w:ascii="Arial Narrow" w:eastAsia="Times New Roman" w:hAnsi="Arial Narrow"/>
          <w:sz w:val="24"/>
          <w:szCs w:val="24"/>
        </w:rPr>
        <w:t>and</w:t>
      </w:r>
    </w:p>
    <w:p w:rsidR="008B2676" w:rsidRPr="004901C6" w:rsidRDefault="008B2676" w:rsidP="00A16FF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578"/>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2BA12E29" wp14:editId="61749FFA">
            <wp:extent cx="222885" cy="230505"/>
            <wp:effectExtent l="0" t="0" r="5715" b="0"/>
            <wp:docPr id="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w:t>
      </w:r>
      <w:r>
        <w:rPr>
          <w:rFonts w:ascii="Arial Narrow" w:eastAsia="Times New Roman" w:hAnsi="Arial Narrow"/>
          <w:sz w:val="24"/>
          <w:szCs w:val="24"/>
        </w:rPr>
        <w:t xml:space="preserve">verified </w:t>
      </w:r>
      <w:r w:rsidR="00A16FF6">
        <w:rPr>
          <w:rFonts w:ascii="Arial Narrow" w:eastAsia="Times New Roman" w:hAnsi="Arial Narrow"/>
          <w:sz w:val="24"/>
          <w:szCs w:val="24"/>
        </w:rPr>
        <w:t xml:space="preserve">annual </w:t>
      </w:r>
      <w:r w:rsidRPr="004901C6">
        <w:rPr>
          <w:rFonts w:ascii="Arial Narrow" w:eastAsia="Times New Roman" w:hAnsi="Arial Narrow"/>
          <w:sz w:val="24"/>
          <w:szCs w:val="24"/>
        </w:rPr>
        <w:t xml:space="preserve">quantity of component </w:t>
      </w:r>
      <w:r>
        <w:rPr>
          <w:rFonts w:ascii="Arial Narrow" w:eastAsia="Times New Roman" w:hAnsi="Arial Narrow"/>
          <w:noProof/>
          <w:sz w:val="24"/>
          <w:szCs w:val="24"/>
          <w:lang w:eastAsia="en-AU"/>
        </w:rPr>
        <w:drawing>
          <wp:inline distT="0" distB="0" distL="0" distR="0" wp14:anchorId="522A25CB" wp14:editId="35F8ACC5">
            <wp:extent cx="55880" cy="214630"/>
            <wp:effectExtent l="0" t="0" r="1270" b="0"/>
            <wp:docPr id="4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Pr="004901C6">
        <w:rPr>
          <w:rFonts w:ascii="Arial Narrow" w:eastAsia="Times New Roman" w:hAnsi="Arial Narrow"/>
          <w:sz w:val="24"/>
          <w:szCs w:val="24"/>
        </w:rPr>
        <w:t xml:space="preserve"> of </w:t>
      </w:r>
      <w:r>
        <w:rPr>
          <w:rFonts w:ascii="Arial Narrow" w:eastAsia="Times New Roman" w:hAnsi="Arial Narrow"/>
          <w:sz w:val="24"/>
          <w:szCs w:val="24"/>
        </w:rPr>
        <w:t xml:space="preserve">Haulage Reference Tariff </w:t>
      </w:r>
      <w:r w:rsidRPr="004901C6">
        <w:rPr>
          <w:rFonts w:ascii="Arial Narrow" w:eastAsia="Times New Roman" w:hAnsi="Arial Narrow"/>
          <w:sz w:val="24"/>
          <w:szCs w:val="24"/>
        </w:rPr>
        <w:t>sold in y</w:t>
      </w:r>
      <w:r>
        <w:rPr>
          <w:rFonts w:ascii="Arial Narrow" w:eastAsia="Times New Roman" w:hAnsi="Arial Narrow"/>
          <w:sz w:val="24"/>
          <w:szCs w:val="24"/>
        </w:rPr>
        <w:t>ear </w:t>
      </w:r>
      <w:r w:rsidRPr="00C36820">
        <w:rPr>
          <w:rFonts w:ascii="Arial Narrow" w:eastAsia="Times New Roman" w:hAnsi="Arial Narrow"/>
          <w:b/>
          <w:bCs/>
          <w:i/>
          <w:iCs/>
          <w:sz w:val="24"/>
          <w:szCs w:val="24"/>
        </w:rPr>
        <w:t>t–2</w:t>
      </w:r>
      <w:r w:rsidRPr="00C36820">
        <w:rPr>
          <w:rFonts w:ascii="Arial Narrow" w:eastAsia="Times New Roman" w:hAnsi="Arial Narrow"/>
          <w:sz w:val="24"/>
          <w:szCs w:val="24"/>
        </w:rPr>
        <w:t xml:space="preserve"> (expressed in the units in which that component is expressed (eg, GJ))</w:t>
      </w:r>
      <w:r>
        <w:rPr>
          <w:rFonts w:ascii="Arial Narrow" w:eastAsia="Times New Roman" w:hAnsi="Arial Narrow"/>
          <w:sz w:val="24"/>
          <w:szCs w:val="24"/>
        </w:rPr>
        <w:t>.</w:t>
      </w:r>
    </w:p>
    <w:p w:rsidR="008B2676" w:rsidRDefault="008B2676" w:rsidP="008B2676">
      <w:pPr>
        <w:spacing w:after="0" w:line="240" w:lineRule="auto"/>
        <w:ind w:left="720"/>
        <w:jc w:val="both"/>
        <w:rPr>
          <w:rFonts w:ascii="Arial Narrow" w:eastAsia="Times New Roman" w:hAnsi="Arial Narrow" w:cs="Arial Narrow"/>
          <w:i/>
          <w:u w:val="single"/>
          <w:lang w:val="en-US"/>
        </w:rPr>
      </w:pPr>
    </w:p>
    <w:p w:rsidR="00DE02E4" w:rsidRDefault="00DE02E4">
      <w:pPr>
        <w:spacing w:after="0" w:line="240" w:lineRule="auto"/>
        <w:rPr>
          <w:rFonts w:ascii="Arial Narrow" w:eastAsia="Times New Roman" w:hAnsi="Arial Narrow" w:cs="Arial Narrow"/>
          <w:b/>
          <w:color w:val="17365D" w:themeColor="text2" w:themeShade="BF"/>
          <w:sz w:val="24"/>
          <w:szCs w:val="24"/>
          <w:lang w:val="en-US"/>
        </w:rPr>
      </w:pPr>
      <w:r>
        <w:rPr>
          <w:rFonts w:ascii="Arial Narrow" w:eastAsia="Times New Roman" w:hAnsi="Arial Narrow" w:cs="Arial Narrow"/>
          <w:b/>
          <w:color w:val="17365D" w:themeColor="text2" w:themeShade="BF"/>
          <w:sz w:val="24"/>
          <w:szCs w:val="24"/>
          <w:lang w:val="en-US"/>
        </w:rPr>
        <w:br w:type="page"/>
      </w:r>
    </w:p>
    <w:p w:rsidR="00DE02E4" w:rsidRPr="008C34D0" w:rsidRDefault="00DE02E4" w:rsidP="00015360">
      <w:pPr>
        <w:tabs>
          <w:tab w:val="left" w:pos="567"/>
        </w:tabs>
        <w:spacing w:after="0" w:line="240" w:lineRule="auto"/>
        <w:ind w:left="567" w:hanging="567"/>
        <w:jc w:val="both"/>
        <w:rPr>
          <w:rFonts w:ascii="Arial Narrow" w:eastAsia="Times New Roman" w:hAnsi="Arial Narrow" w:cs="Arial Narrow"/>
          <w:b/>
          <w:color w:val="17365D" w:themeColor="text2" w:themeShade="BF"/>
          <w:sz w:val="24"/>
          <w:szCs w:val="24"/>
          <w:lang w:val="en-US"/>
        </w:rPr>
      </w:pPr>
      <w:r>
        <w:rPr>
          <w:rFonts w:ascii="Arial Narrow" w:eastAsia="Times New Roman" w:hAnsi="Arial Narrow" w:cs="Arial Narrow"/>
          <w:b/>
          <w:color w:val="17365D" w:themeColor="text2" w:themeShade="BF"/>
          <w:sz w:val="24"/>
          <w:szCs w:val="24"/>
          <w:lang w:val="en-US"/>
        </w:rPr>
        <w:lastRenderedPageBreak/>
        <w:t>3.3</w:t>
      </w:r>
      <w:r w:rsidRPr="008C34D0">
        <w:rPr>
          <w:rFonts w:ascii="Arial Narrow" w:eastAsia="Times New Roman" w:hAnsi="Arial Narrow" w:cs="Arial Narrow"/>
          <w:b/>
          <w:color w:val="17365D" w:themeColor="text2" w:themeShade="BF"/>
          <w:sz w:val="24"/>
          <w:szCs w:val="24"/>
          <w:lang w:val="en-US"/>
        </w:rPr>
        <w:tab/>
      </w:r>
      <w:r>
        <w:rPr>
          <w:rFonts w:ascii="Arial Narrow" w:eastAsia="Times New Roman" w:hAnsi="Arial Narrow" w:cs="Arial Narrow"/>
          <w:b/>
          <w:color w:val="17365D" w:themeColor="text2" w:themeShade="BF"/>
          <w:sz w:val="24"/>
          <w:szCs w:val="24"/>
          <w:lang w:val="en-US"/>
        </w:rPr>
        <w:t>Pass</w:t>
      </w:r>
      <w:r w:rsidR="00637A99">
        <w:rPr>
          <w:rFonts w:ascii="Arial Narrow" w:eastAsia="Times New Roman" w:hAnsi="Arial Narrow" w:cs="Arial Narrow"/>
          <w:b/>
          <w:color w:val="17365D" w:themeColor="text2" w:themeShade="BF"/>
          <w:sz w:val="24"/>
          <w:szCs w:val="24"/>
          <w:lang w:val="en-US"/>
        </w:rPr>
        <w:t xml:space="preserve"> </w:t>
      </w:r>
      <w:r>
        <w:rPr>
          <w:rFonts w:ascii="Arial Narrow" w:eastAsia="Times New Roman" w:hAnsi="Arial Narrow" w:cs="Arial Narrow"/>
          <w:b/>
          <w:color w:val="17365D" w:themeColor="text2" w:themeShade="BF"/>
          <w:sz w:val="24"/>
          <w:szCs w:val="24"/>
          <w:lang w:val="en-US"/>
        </w:rPr>
        <w:t xml:space="preserve">through Adjustment </w:t>
      </w:r>
      <w:r w:rsidRPr="00CB4663">
        <w:rPr>
          <w:rFonts w:ascii="Arial Narrow" w:eastAsia="Times New Roman" w:hAnsi="Arial Narrow" w:cs="Arial Narrow"/>
          <w:b/>
          <w:color w:val="17365D" w:themeColor="text2" w:themeShade="BF"/>
          <w:sz w:val="24"/>
          <w:szCs w:val="24"/>
          <w:lang w:val="en-US"/>
        </w:rPr>
        <w:t>Factor</w:t>
      </w:r>
    </w:p>
    <w:p w:rsidR="00DE02E4" w:rsidRDefault="00DE02E4" w:rsidP="00DE02E4">
      <w:pPr>
        <w:spacing w:after="0" w:line="240" w:lineRule="auto"/>
        <w:ind w:left="709"/>
        <w:jc w:val="both"/>
        <w:rPr>
          <w:rFonts w:ascii="Arial Narrow" w:eastAsia="Times New Roman" w:hAnsi="Arial Narrow" w:cs="Arial Narrow"/>
          <w:sz w:val="24"/>
          <w:szCs w:val="24"/>
          <w:lang w:val="en-US"/>
        </w:rPr>
      </w:pPr>
    </w:p>
    <w:p w:rsidR="00DE02E4" w:rsidRDefault="00DE02E4" w:rsidP="00DE02E4">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The proposed pass</w:t>
      </w:r>
      <w:r w:rsidR="00637A99">
        <w:rPr>
          <w:rFonts w:ascii="Arial Narrow" w:eastAsia="Times New Roman" w:hAnsi="Arial Narrow" w:cs="Arial Narrow"/>
          <w:sz w:val="24"/>
          <w:szCs w:val="24"/>
          <w:lang w:val="en-US"/>
        </w:rPr>
        <w:t xml:space="preserve"> </w:t>
      </w:r>
      <w:r>
        <w:rPr>
          <w:rFonts w:ascii="Arial Narrow" w:eastAsia="Times New Roman" w:hAnsi="Arial Narrow" w:cs="Arial Narrow"/>
          <w:sz w:val="24"/>
          <w:szCs w:val="24"/>
          <w:lang w:val="en-US"/>
        </w:rPr>
        <w:t>through adjustment factor is set out in Albury box 3 below.</w:t>
      </w:r>
      <w:r w:rsidRPr="004901C6">
        <w:rPr>
          <w:rFonts w:ascii="Arial Narrow" w:eastAsia="Times New Roman" w:hAnsi="Arial Narrow" w:cs="Arial Narrow"/>
          <w:sz w:val="24"/>
          <w:szCs w:val="24"/>
          <w:lang w:val="en-US"/>
        </w:rPr>
        <w:t xml:space="preserve"> </w:t>
      </w:r>
    </w:p>
    <w:p w:rsidR="00DE02E4" w:rsidRDefault="00DE02E4" w:rsidP="00DE02E4">
      <w:pPr>
        <w:spacing w:after="0" w:line="240" w:lineRule="auto"/>
        <w:ind w:left="709"/>
        <w:jc w:val="both"/>
        <w:rPr>
          <w:rFonts w:ascii="Arial Narrow" w:eastAsia="Times New Roman" w:hAnsi="Arial Narrow" w:cs="Arial Narrow"/>
          <w:sz w:val="24"/>
          <w:szCs w:val="24"/>
          <w:lang w:val="en-US"/>
        </w:rPr>
      </w:pPr>
    </w:p>
    <w:p w:rsidR="00DE02E4" w:rsidRDefault="00DE02E4" w:rsidP="00DE02E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cs="Arial"/>
          <w:b/>
          <w:sz w:val="24"/>
          <w:szCs w:val="24"/>
        </w:rPr>
      </w:pPr>
      <w:r>
        <w:rPr>
          <w:rFonts w:ascii="Arial Narrow" w:hAnsi="Arial Narrow" w:cs="Arial"/>
          <w:b/>
          <w:sz w:val="24"/>
          <w:szCs w:val="24"/>
        </w:rPr>
        <w:t xml:space="preserve">Albury </w:t>
      </w:r>
      <w:r w:rsidRPr="00A2501E">
        <w:rPr>
          <w:rFonts w:ascii="Arial Narrow" w:hAnsi="Arial Narrow" w:cs="Arial"/>
          <w:b/>
          <w:sz w:val="24"/>
          <w:szCs w:val="24"/>
        </w:rPr>
        <w:t xml:space="preserve">Box </w:t>
      </w:r>
      <w:r>
        <w:rPr>
          <w:rFonts w:ascii="Arial Narrow" w:hAnsi="Arial Narrow" w:cs="Arial"/>
          <w:b/>
          <w:sz w:val="24"/>
          <w:szCs w:val="24"/>
        </w:rPr>
        <w:t>3</w:t>
      </w:r>
      <w:r w:rsidRPr="00A2501E">
        <w:rPr>
          <w:rFonts w:ascii="Arial Narrow" w:hAnsi="Arial Narrow" w:cs="Arial"/>
          <w:b/>
          <w:sz w:val="24"/>
          <w:szCs w:val="24"/>
        </w:rPr>
        <w:t xml:space="preserve">:   FORMULA </w:t>
      </w:r>
      <w:r>
        <w:rPr>
          <w:rFonts w:ascii="Arial Narrow" w:hAnsi="Arial Narrow" w:cs="Arial"/>
          <w:b/>
          <w:sz w:val="24"/>
          <w:szCs w:val="24"/>
        </w:rPr>
        <w:t>3</w:t>
      </w:r>
      <w:r w:rsidRPr="00A2501E">
        <w:rPr>
          <w:rFonts w:ascii="Arial Narrow" w:hAnsi="Arial Narrow" w:cs="Arial"/>
          <w:b/>
          <w:sz w:val="24"/>
          <w:szCs w:val="24"/>
        </w:rPr>
        <w:t xml:space="preserve"> – </w:t>
      </w:r>
      <w:r>
        <w:rPr>
          <w:rFonts w:ascii="Arial Narrow" w:hAnsi="Arial Narrow" w:cs="Arial"/>
          <w:b/>
          <w:sz w:val="24"/>
          <w:szCs w:val="24"/>
        </w:rPr>
        <w:t xml:space="preserve">PASSTHROUGH ADJUSTMENT FACTOR </w:t>
      </w:r>
      <w:r w:rsidRPr="00A2501E">
        <w:rPr>
          <w:rFonts w:ascii="Arial Narrow" w:hAnsi="Arial Narrow" w:cs="Arial"/>
          <w:b/>
          <w:sz w:val="24"/>
          <w:szCs w:val="24"/>
        </w:rPr>
        <w:t>FORMULA</w:t>
      </w:r>
    </w:p>
    <w:p w:rsidR="00DE02E4" w:rsidRPr="00A2501E" w:rsidRDefault="00DE02E4" w:rsidP="00DE02E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cs="Arial"/>
          <w:b/>
          <w:sz w:val="24"/>
          <w:szCs w:val="24"/>
        </w:rPr>
      </w:pPr>
    </w:p>
    <w:p w:rsidR="00DE02E4" w:rsidRPr="00493A3B" w:rsidRDefault="00DE02E4" w:rsidP="00DE02E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720" w:hanging="578"/>
        <w:jc w:val="both"/>
        <w:rPr>
          <w:rFonts w:ascii="Arial Narrow" w:hAnsi="Arial Narrow" w:cs="Arial"/>
          <w:sz w:val="24"/>
          <w:szCs w:val="24"/>
        </w:rPr>
      </w:pPr>
      <w:r w:rsidRPr="000325DD">
        <w:rPr>
          <w:rFonts w:ascii="Arial Narrow" w:hAnsi="Arial Narrow" w:cs="Arial"/>
          <w:sz w:val="24"/>
          <w:szCs w:val="24"/>
        </w:rPr>
        <w:t>A</w:t>
      </w:r>
      <w:r w:rsidRPr="00493A3B">
        <w:rPr>
          <w:rFonts w:ascii="Arial Narrow" w:hAnsi="Arial Narrow" w:cs="Arial"/>
          <w:sz w:val="24"/>
          <w:szCs w:val="24"/>
          <w:vertAlign w:val="subscript"/>
        </w:rPr>
        <w:t>t</w:t>
      </w:r>
      <w:r w:rsidRPr="00493A3B">
        <w:rPr>
          <w:rFonts w:ascii="Arial Narrow" w:hAnsi="Arial Narrow" w:cs="Arial"/>
          <w:sz w:val="24"/>
          <w:szCs w:val="24"/>
        </w:rPr>
        <w:tab/>
        <w:t xml:space="preserve">is the </w:t>
      </w:r>
      <w:r>
        <w:rPr>
          <w:rFonts w:ascii="Arial Narrow" w:hAnsi="Arial Narrow" w:cs="Arial"/>
          <w:sz w:val="24"/>
          <w:szCs w:val="24"/>
        </w:rPr>
        <w:t>pass</w:t>
      </w:r>
      <w:r w:rsidR="00637A99">
        <w:rPr>
          <w:rFonts w:ascii="Arial Narrow" w:hAnsi="Arial Narrow" w:cs="Arial"/>
          <w:sz w:val="24"/>
          <w:szCs w:val="24"/>
        </w:rPr>
        <w:t xml:space="preserve"> </w:t>
      </w:r>
      <w:r>
        <w:rPr>
          <w:rFonts w:ascii="Arial Narrow" w:hAnsi="Arial Narrow" w:cs="Arial"/>
          <w:sz w:val="24"/>
          <w:szCs w:val="24"/>
        </w:rPr>
        <w:t xml:space="preserve">through adjustment factor </w:t>
      </w:r>
      <w:r w:rsidRPr="00493A3B">
        <w:rPr>
          <w:rFonts w:ascii="Arial Narrow" w:hAnsi="Arial Narrow" w:cs="Arial"/>
          <w:sz w:val="24"/>
          <w:szCs w:val="24"/>
        </w:rPr>
        <w:t xml:space="preserve">to the Distribution price control in Calendar Year </w:t>
      </w:r>
      <w:r w:rsidRPr="003874D8">
        <w:rPr>
          <w:rFonts w:ascii="Arial Narrow" w:hAnsi="Arial Narrow" w:cs="Arial"/>
          <w:b/>
          <w:i/>
          <w:sz w:val="24"/>
          <w:szCs w:val="24"/>
        </w:rPr>
        <w:t>t</w:t>
      </w:r>
      <w:r w:rsidRPr="00493A3B">
        <w:rPr>
          <w:rFonts w:ascii="Arial Narrow" w:hAnsi="Arial Narrow" w:cs="Arial"/>
          <w:sz w:val="24"/>
          <w:szCs w:val="24"/>
        </w:rPr>
        <w:t>, calculated as follows:</w:t>
      </w:r>
    </w:p>
    <w:p w:rsidR="00DE02E4" w:rsidRPr="004901C6" w:rsidRDefault="00DE02E4" w:rsidP="00DE02E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sidRPr="000325DD">
        <w:rPr>
          <w:rFonts w:ascii="Arial Narrow" w:hAnsi="Arial Narrow"/>
          <w:position w:val="-28"/>
        </w:rPr>
        <w:object w:dxaOrig="1500" w:dyaOrig="660">
          <v:shape id="_x0000_i1061" type="#_x0000_t75" style="width:73.95pt;height:32.75pt" o:ole="">
            <v:imagedata r:id="rId46" o:title=""/>
          </v:shape>
          <o:OLEObject Type="Embed" ProgID="Equation.3" ShapeID="_x0000_i1061" DrawAspect="Content" ObjectID="_1413969595" r:id="rId81"/>
        </w:object>
      </w:r>
      <w:r>
        <w:rPr>
          <w:rFonts w:ascii="Arial Narrow" w:hAnsi="Arial Narrow"/>
        </w:rPr>
        <w:t xml:space="preserve"> -1 </w:t>
      </w:r>
    </w:p>
    <w:p w:rsidR="00DE02E4" w:rsidRDefault="00DE02E4" w:rsidP="00DE02E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p>
    <w:p w:rsidR="00DE02E4" w:rsidRDefault="00DE02E4" w:rsidP="00DE02E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42"/>
        <w:jc w:val="both"/>
        <w:rPr>
          <w:rFonts w:ascii="Arial Narrow" w:eastAsia="Times New Roman" w:hAnsi="Arial Narrow"/>
          <w:sz w:val="24"/>
          <w:szCs w:val="24"/>
        </w:rPr>
      </w:pPr>
      <w:r w:rsidRPr="004901C6">
        <w:rPr>
          <w:rFonts w:ascii="Arial Narrow" w:eastAsia="Times New Roman" w:hAnsi="Arial Narrow"/>
          <w:sz w:val="24"/>
          <w:szCs w:val="24"/>
        </w:rPr>
        <w:t xml:space="preserve">where: </w:t>
      </w:r>
    </w:p>
    <w:p w:rsidR="00DE02E4" w:rsidRDefault="00C93992" w:rsidP="00DE02E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rPr>
      </w:pPr>
      <w:r w:rsidRPr="00165790">
        <w:rPr>
          <w:rFonts w:ascii="Arial Narrow" w:hAnsi="Arial Narrow"/>
          <w:position w:val="-64"/>
        </w:rPr>
        <w:object w:dxaOrig="4540" w:dyaOrig="1060">
          <v:shape id="_x0000_i1062" type="#_x0000_t75" style="width:227.15pt;height:53pt" o:ole="" fillcolor="window">
            <v:imagedata r:id="rId82" o:title=""/>
          </v:shape>
          <o:OLEObject Type="Embed" ProgID="Equation.3" ShapeID="_x0000_i1062" DrawAspect="Content" ObjectID="_1413969596" r:id="rId83"/>
        </w:object>
      </w:r>
    </w:p>
    <w:p w:rsidR="00DE02E4" w:rsidRPr="00493A3B" w:rsidRDefault="00DE02E4" w:rsidP="00DE02E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hAnsi="Arial Narrow"/>
          <w:sz w:val="24"/>
          <w:szCs w:val="24"/>
        </w:rPr>
      </w:pPr>
      <w:r>
        <w:rPr>
          <w:rFonts w:ascii="Arial Narrow" w:hAnsi="Arial Narrow"/>
          <w:sz w:val="24"/>
          <w:szCs w:val="24"/>
        </w:rPr>
        <w:t>A</w:t>
      </w:r>
      <w:r w:rsidRPr="00493A3B">
        <w:rPr>
          <w:rFonts w:ascii="Arial Narrow" w:hAnsi="Arial Narrow"/>
          <w:sz w:val="24"/>
          <w:szCs w:val="24"/>
        </w:rPr>
        <w:t>’</w:t>
      </w:r>
      <w:r w:rsidRPr="00493A3B">
        <w:rPr>
          <w:rFonts w:ascii="Arial Narrow" w:hAnsi="Arial Narrow"/>
          <w:sz w:val="24"/>
          <w:szCs w:val="24"/>
          <w:vertAlign w:val="subscript"/>
        </w:rPr>
        <w:t>t-1</w:t>
      </w:r>
      <w:r w:rsidRPr="00493A3B">
        <w:rPr>
          <w:rFonts w:ascii="Arial Narrow" w:hAnsi="Arial Narrow"/>
          <w:sz w:val="24"/>
          <w:szCs w:val="24"/>
        </w:rPr>
        <w:tab/>
        <w:t xml:space="preserve">is the value of </w:t>
      </w:r>
      <w:r>
        <w:rPr>
          <w:rFonts w:ascii="Arial Narrow" w:hAnsi="Arial Narrow"/>
          <w:sz w:val="24"/>
          <w:szCs w:val="24"/>
        </w:rPr>
        <w:t>A</w:t>
      </w:r>
      <w:r w:rsidRPr="00493A3B">
        <w:rPr>
          <w:rFonts w:ascii="Arial Narrow" w:hAnsi="Arial Narrow"/>
          <w:sz w:val="24"/>
          <w:szCs w:val="24"/>
        </w:rPr>
        <w:t>'</w:t>
      </w:r>
      <w:r w:rsidRPr="00493A3B">
        <w:rPr>
          <w:rFonts w:ascii="Arial Narrow" w:hAnsi="Arial Narrow"/>
          <w:sz w:val="24"/>
          <w:szCs w:val="24"/>
          <w:vertAlign w:val="subscript"/>
        </w:rPr>
        <w:t>t</w:t>
      </w:r>
      <w:r w:rsidRPr="00493A3B">
        <w:rPr>
          <w:rFonts w:ascii="Arial Narrow" w:hAnsi="Arial Narrow"/>
          <w:sz w:val="24"/>
          <w:szCs w:val="24"/>
        </w:rPr>
        <w:t xml:space="preserve"> determined in the Calendar Year </w:t>
      </w:r>
      <w:r w:rsidRPr="003874D8">
        <w:rPr>
          <w:rFonts w:ascii="Arial Narrow" w:hAnsi="Arial Narrow"/>
          <w:b/>
          <w:i/>
          <w:sz w:val="24"/>
          <w:szCs w:val="24"/>
        </w:rPr>
        <w:t>t – 1</w:t>
      </w:r>
    </w:p>
    <w:p w:rsidR="00DE02E4" w:rsidRDefault="00DE02E4" w:rsidP="00DE02E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578"/>
        <w:jc w:val="both"/>
        <w:rPr>
          <w:rFonts w:ascii="Arial Narrow" w:hAnsi="Arial Narrow"/>
        </w:rPr>
      </w:pPr>
      <w:r w:rsidRPr="000325DD">
        <w:rPr>
          <w:rFonts w:ascii="Arial Narrow" w:hAnsi="Arial Narrow"/>
          <w:b/>
          <w:position w:val="-10"/>
        </w:rPr>
        <w:object w:dxaOrig="580" w:dyaOrig="260">
          <v:shape id="_x0000_i1063" type="#_x0000_t75" style="width:28.8pt;height:13.75pt" o:ole="">
            <v:imagedata r:id="rId50" o:title=""/>
          </v:shape>
          <o:OLEObject Type="Embed" ProgID="Equation.3" ShapeID="_x0000_i1063" DrawAspect="Content" ObjectID="_1413969597" r:id="rId84"/>
        </w:object>
      </w:r>
      <w:r w:rsidRPr="00493A3B">
        <w:rPr>
          <w:rFonts w:ascii="Arial Narrow" w:hAnsi="Arial Narrow"/>
          <w:sz w:val="24"/>
          <w:szCs w:val="24"/>
        </w:rPr>
        <w:tab/>
        <w:t>i</w:t>
      </w:r>
      <w:r>
        <w:rPr>
          <w:rFonts w:ascii="Arial Narrow" w:hAnsi="Arial Narrow"/>
          <w:sz w:val="24"/>
          <w:szCs w:val="24"/>
        </w:rPr>
        <w:t xml:space="preserve">s the amount of any cost pass through approved by the regulator for the </w:t>
      </w:r>
      <w:r w:rsidRPr="00493A3B">
        <w:rPr>
          <w:rFonts w:ascii="Arial Narrow" w:hAnsi="Arial Narrow"/>
          <w:sz w:val="24"/>
          <w:szCs w:val="24"/>
        </w:rPr>
        <w:t xml:space="preserve">Calendar Year </w:t>
      </w:r>
      <w:r w:rsidRPr="003874D8">
        <w:rPr>
          <w:rFonts w:ascii="Arial Narrow" w:hAnsi="Arial Narrow"/>
          <w:b/>
          <w:i/>
          <w:sz w:val="24"/>
          <w:szCs w:val="24"/>
        </w:rPr>
        <w:t>t</w:t>
      </w:r>
      <w:r>
        <w:rPr>
          <w:rFonts w:ascii="Arial Narrow" w:hAnsi="Arial Narrow"/>
          <w:b/>
          <w:i/>
          <w:sz w:val="24"/>
          <w:szCs w:val="24"/>
        </w:rPr>
        <w:t xml:space="preserve"> </w:t>
      </w:r>
      <w:r w:rsidRPr="003874D8">
        <w:rPr>
          <w:rFonts w:ascii="Arial Narrow" w:hAnsi="Arial Narrow"/>
          <w:b/>
          <w:i/>
          <w:sz w:val="24"/>
          <w:szCs w:val="24"/>
        </w:rPr>
        <w:t>-</w:t>
      </w:r>
      <w:r>
        <w:rPr>
          <w:rFonts w:ascii="Arial Narrow" w:hAnsi="Arial Narrow"/>
          <w:b/>
          <w:i/>
          <w:sz w:val="24"/>
          <w:szCs w:val="24"/>
        </w:rPr>
        <w:t xml:space="preserve"> </w:t>
      </w:r>
      <w:r w:rsidRPr="003874D8">
        <w:rPr>
          <w:rFonts w:ascii="Arial Narrow" w:hAnsi="Arial Narrow"/>
          <w:b/>
          <w:i/>
          <w:sz w:val="24"/>
          <w:szCs w:val="24"/>
        </w:rPr>
        <w:t>1</w:t>
      </w:r>
    </w:p>
    <w:p w:rsidR="00DE02E4" w:rsidRPr="004901C6" w:rsidRDefault="00C93992" w:rsidP="00C9399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hanging="709"/>
        <w:jc w:val="both"/>
        <w:rPr>
          <w:rFonts w:ascii="Arial Narrow" w:eastAsia="Times New Roman" w:hAnsi="Arial Narrow"/>
          <w:sz w:val="24"/>
          <w:szCs w:val="24"/>
        </w:rPr>
      </w:pPr>
      <w:r w:rsidRPr="002B5A71">
        <w:rPr>
          <w:position w:val="-12"/>
        </w:rPr>
        <w:object w:dxaOrig="680" w:dyaOrig="360">
          <v:shape id="_x0000_i1064" type="#_x0000_t75" style="width:34.05pt;height:18.35pt" o:ole="">
            <v:imagedata r:id="rId11" o:title=""/>
          </v:shape>
          <o:OLEObject Type="Embed" ProgID="Equation.3" ShapeID="_x0000_i1064" DrawAspect="Content" ObjectID="_1413969598" r:id="rId85"/>
        </w:object>
      </w:r>
      <w:r w:rsidRPr="00C93992">
        <w:rPr>
          <w:rFonts w:ascii="Arial Narrow" w:eastAsia="Times New Roman" w:hAnsi="Arial Narrow"/>
          <w:sz w:val="24"/>
          <w:szCs w:val="24"/>
        </w:rPr>
        <w:tab/>
        <w:t xml:space="preserve">is calculated as the September quarter CPI for the year immediately preceding </w:t>
      </w:r>
      <w:r w:rsidR="00E46BC4" w:rsidRPr="00E46BC4">
        <w:rPr>
          <w:rFonts w:ascii="Arial Narrow" w:eastAsia="Times New Roman" w:hAnsi="Arial Narrow"/>
          <w:sz w:val="24"/>
          <w:szCs w:val="24"/>
        </w:rPr>
        <w:t>year</w:t>
      </w:r>
      <w:r w:rsidR="00E46BC4" w:rsidRPr="00C93992">
        <w:rPr>
          <w:rFonts w:ascii="Arial Narrow" w:eastAsia="Times New Roman" w:hAnsi="Arial Narrow"/>
          <w:i/>
          <w:sz w:val="24"/>
          <w:szCs w:val="24"/>
        </w:rPr>
        <w:t xml:space="preserve"> </w:t>
      </w:r>
      <w:r w:rsidR="00E46BC4" w:rsidRPr="00E46BC4">
        <w:rPr>
          <w:rFonts w:ascii="Arial Narrow" w:eastAsia="Times New Roman" w:hAnsi="Arial Narrow"/>
          <w:b/>
          <w:i/>
          <w:sz w:val="24"/>
          <w:szCs w:val="24"/>
        </w:rPr>
        <w:t>t</w:t>
      </w:r>
      <w:r w:rsidR="00E46BC4" w:rsidRPr="00C93992">
        <w:rPr>
          <w:rFonts w:ascii="Arial Narrow" w:eastAsia="Times New Roman" w:hAnsi="Arial Narrow"/>
          <w:sz w:val="24"/>
          <w:szCs w:val="24"/>
        </w:rPr>
        <w:t xml:space="preserve">, divided by the  September quarter CPI for the year immediately preceding </w:t>
      </w:r>
      <w:r w:rsidR="00E46BC4" w:rsidRPr="00E46BC4">
        <w:rPr>
          <w:rFonts w:ascii="Arial Narrow" w:eastAsia="Times New Roman" w:hAnsi="Arial Narrow"/>
          <w:sz w:val="24"/>
          <w:szCs w:val="24"/>
        </w:rPr>
        <w:t>year</w:t>
      </w:r>
      <w:r w:rsidR="00E46BC4" w:rsidRPr="00C93992">
        <w:rPr>
          <w:rFonts w:ascii="Arial Narrow" w:eastAsia="Times New Roman" w:hAnsi="Arial Narrow"/>
          <w:i/>
          <w:sz w:val="24"/>
          <w:szCs w:val="24"/>
        </w:rPr>
        <w:t xml:space="preserve"> </w:t>
      </w:r>
      <w:r w:rsidR="00E46BC4" w:rsidRPr="00E46BC4">
        <w:rPr>
          <w:rFonts w:ascii="Arial Narrow" w:eastAsia="Times New Roman" w:hAnsi="Arial Narrow"/>
          <w:b/>
          <w:i/>
          <w:sz w:val="24"/>
          <w:szCs w:val="24"/>
        </w:rPr>
        <w:t>t-1</w:t>
      </w:r>
      <w:r w:rsidR="00E46BC4">
        <w:rPr>
          <w:rFonts w:ascii="Arial Narrow" w:eastAsia="Times New Roman" w:hAnsi="Arial Narrow"/>
          <w:i/>
          <w:sz w:val="24"/>
          <w:szCs w:val="24"/>
        </w:rPr>
        <w:t xml:space="preserve"> </w:t>
      </w:r>
      <w:r w:rsidR="00E46BC4">
        <w:rPr>
          <w:rFonts w:ascii="Arial Narrow" w:eastAsia="Times New Roman" w:hAnsi="Arial Narrow"/>
          <w:sz w:val="24"/>
          <w:szCs w:val="24"/>
        </w:rPr>
        <w:t>less 1</w:t>
      </w:r>
      <w:r w:rsidRPr="004901C6">
        <w:rPr>
          <w:rFonts w:ascii="Arial Narrow" w:eastAsia="Times New Roman" w:hAnsi="Arial Narrow"/>
          <w:sz w:val="24"/>
          <w:szCs w:val="24"/>
        </w:rPr>
        <w:t>;</w:t>
      </w:r>
    </w:p>
    <w:p w:rsidR="00DE02E4" w:rsidRPr="004901C6" w:rsidRDefault="00DE02E4" w:rsidP="00DE02E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1002BA80" wp14:editId="53B97E3D">
            <wp:extent cx="135255" cy="23050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 xml:space="preserve"> </w:t>
      </w:r>
      <w:r>
        <w:rPr>
          <w:rFonts w:ascii="Arial Narrow" w:eastAsia="Times New Roman" w:hAnsi="Arial Narrow"/>
          <w:sz w:val="24"/>
          <w:szCs w:val="24"/>
        </w:rPr>
        <w:tab/>
      </w:r>
      <w:r w:rsidRPr="004901C6">
        <w:rPr>
          <w:rFonts w:ascii="Arial Narrow" w:eastAsia="Times New Roman" w:hAnsi="Arial Narrow"/>
          <w:sz w:val="24"/>
          <w:szCs w:val="24"/>
        </w:rPr>
        <w:t>is -</w:t>
      </w:r>
      <w:r>
        <w:rPr>
          <w:rFonts w:ascii="Arial Narrow" w:eastAsia="Times New Roman" w:hAnsi="Arial Narrow"/>
          <w:sz w:val="24"/>
          <w:szCs w:val="24"/>
        </w:rPr>
        <w:t xml:space="preserve"> 0.0</w:t>
      </w:r>
      <w:r w:rsidR="00A16FF6">
        <w:rPr>
          <w:rFonts w:ascii="Arial Narrow" w:eastAsia="Times New Roman" w:hAnsi="Arial Narrow"/>
          <w:sz w:val="24"/>
          <w:szCs w:val="24"/>
        </w:rPr>
        <w:t>1</w:t>
      </w:r>
      <w:r w:rsidR="00E47728">
        <w:rPr>
          <w:rFonts w:ascii="Arial Narrow" w:eastAsia="Times New Roman" w:hAnsi="Arial Narrow"/>
          <w:sz w:val="24"/>
          <w:szCs w:val="24"/>
        </w:rPr>
        <w:t>1</w:t>
      </w:r>
      <w:r>
        <w:rPr>
          <w:rFonts w:ascii="Arial Narrow" w:eastAsia="Times New Roman" w:hAnsi="Arial Narrow"/>
          <w:sz w:val="24"/>
          <w:szCs w:val="24"/>
        </w:rPr>
        <w:t xml:space="preserve"> for 2014</w:t>
      </w:r>
      <w:r w:rsidRPr="004901C6">
        <w:rPr>
          <w:rFonts w:ascii="Arial Narrow" w:eastAsia="Times New Roman" w:hAnsi="Arial Narrow"/>
          <w:sz w:val="24"/>
          <w:szCs w:val="24"/>
        </w:rPr>
        <w:t>;</w:t>
      </w:r>
    </w:p>
    <w:p w:rsidR="00DE02E4" w:rsidRPr="004901C6" w:rsidRDefault="00DE02E4" w:rsidP="00DE02E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0E2CDDC7" wp14:editId="6A44D92E">
            <wp:extent cx="135255" cy="23050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t xml:space="preserve">is </w:t>
      </w:r>
      <w:r w:rsidRPr="004901C6">
        <w:rPr>
          <w:rFonts w:ascii="Arial Narrow" w:eastAsia="Times New Roman" w:hAnsi="Arial Narrow"/>
          <w:sz w:val="24"/>
          <w:szCs w:val="24"/>
        </w:rPr>
        <w:t>-</w:t>
      </w:r>
      <w:r w:rsidR="00A16FF6">
        <w:rPr>
          <w:rFonts w:ascii="Arial Narrow" w:eastAsia="Times New Roman" w:hAnsi="Arial Narrow"/>
          <w:sz w:val="24"/>
          <w:szCs w:val="24"/>
        </w:rPr>
        <w:t xml:space="preserve"> 0.01</w:t>
      </w:r>
      <w:r w:rsidR="00E47728">
        <w:rPr>
          <w:rFonts w:ascii="Arial Narrow" w:eastAsia="Times New Roman" w:hAnsi="Arial Narrow"/>
          <w:sz w:val="24"/>
          <w:szCs w:val="24"/>
        </w:rPr>
        <w:t>1</w:t>
      </w:r>
      <w:r w:rsidRPr="004901C6">
        <w:rPr>
          <w:rFonts w:ascii="Arial Narrow" w:eastAsia="Times New Roman" w:hAnsi="Arial Narrow"/>
          <w:sz w:val="24"/>
          <w:szCs w:val="24"/>
        </w:rPr>
        <w:t xml:space="preserve"> for 20</w:t>
      </w:r>
      <w:r>
        <w:rPr>
          <w:rFonts w:ascii="Arial Narrow" w:eastAsia="Times New Roman" w:hAnsi="Arial Narrow"/>
          <w:sz w:val="24"/>
          <w:szCs w:val="24"/>
        </w:rPr>
        <w:t>15</w:t>
      </w:r>
      <w:r w:rsidRPr="004901C6">
        <w:rPr>
          <w:rFonts w:ascii="Arial Narrow" w:eastAsia="Times New Roman" w:hAnsi="Arial Narrow"/>
          <w:sz w:val="24"/>
          <w:szCs w:val="24"/>
        </w:rPr>
        <w:t>;</w:t>
      </w:r>
    </w:p>
    <w:p w:rsidR="00DE02E4" w:rsidRPr="004901C6" w:rsidRDefault="00DE02E4" w:rsidP="00DE02E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6E4CBB42" wp14:editId="10B8D55B">
            <wp:extent cx="135255" cy="23050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t>is</w:t>
      </w:r>
      <w:r w:rsidRPr="004901C6">
        <w:rPr>
          <w:rFonts w:ascii="Arial Narrow" w:eastAsia="Times New Roman" w:hAnsi="Arial Narrow"/>
          <w:sz w:val="24"/>
          <w:szCs w:val="24"/>
        </w:rPr>
        <w:t xml:space="preserve"> -</w:t>
      </w:r>
      <w:r w:rsidR="00A16FF6">
        <w:rPr>
          <w:rFonts w:ascii="Arial Narrow" w:eastAsia="Times New Roman" w:hAnsi="Arial Narrow"/>
          <w:sz w:val="24"/>
          <w:szCs w:val="24"/>
        </w:rPr>
        <w:t xml:space="preserve"> 0.01</w:t>
      </w:r>
      <w:r w:rsidR="00E47728">
        <w:rPr>
          <w:rFonts w:ascii="Arial Narrow" w:eastAsia="Times New Roman" w:hAnsi="Arial Narrow"/>
          <w:sz w:val="24"/>
          <w:szCs w:val="24"/>
        </w:rPr>
        <w:t>1</w:t>
      </w:r>
      <w:r w:rsidRPr="004901C6">
        <w:rPr>
          <w:rFonts w:ascii="Arial Narrow" w:eastAsia="Times New Roman" w:hAnsi="Arial Narrow"/>
          <w:sz w:val="24"/>
          <w:szCs w:val="24"/>
        </w:rPr>
        <w:t xml:space="preserve"> for 20</w:t>
      </w:r>
      <w:r>
        <w:rPr>
          <w:rFonts w:ascii="Arial Narrow" w:eastAsia="Times New Roman" w:hAnsi="Arial Narrow"/>
          <w:sz w:val="24"/>
          <w:szCs w:val="24"/>
        </w:rPr>
        <w:t>16</w:t>
      </w:r>
      <w:r w:rsidRPr="004901C6">
        <w:rPr>
          <w:rFonts w:ascii="Arial Narrow" w:eastAsia="Times New Roman" w:hAnsi="Arial Narrow"/>
          <w:sz w:val="24"/>
          <w:szCs w:val="24"/>
        </w:rPr>
        <w:t>;</w:t>
      </w:r>
    </w:p>
    <w:p w:rsidR="00DE02E4" w:rsidRPr="004901C6" w:rsidRDefault="00DE02E4" w:rsidP="00DE02E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1DDDB9A2" wp14:editId="5E2750D2">
            <wp:extent cx="135255" cy="23050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is -</w:t>
      </w:r>
      <w:r w:rsidR="00A16FF6">
        <w:rPr>
          <w:rFonts w:ascii="Arial Narrow" w:eastAsia="Times New Roman" w:hAnsi="Arial Narrow"/>
          <w:sz w:val="24"/>
          <w:szCs w:val="24"/>
        </w:rPr>
        <w:t xml:space="preserve"> 0.01</w:t>
      </w:r>
      <w:r w:rsidR="00E47728">
        <w:rPr>
          <w:rFonts w:ascii="Arial Narrow" w:eastAsia="Times New Roman" w:hAnsi="Arial Narrow"/>
          <w:sz w:val="24"/>
          <w:szCs w:val="24"/>
        </w:rPr>
        <w:t>1</w:t>
      </w:r>
      <w:r w:rsidRPr="004901C6">
        <w:rPr>
          <w:rFonts w:ascii="Arial Narrow" w:eastAsia="Times New Roman" w:hAnsi="Arial Narrow"/>
          <w:sz w:val="24"/>
          <w:szCs w:val="24"/>
        </w:rPr>
        <w:t xml:space="preserve"> for 20</w:t>
      </w:r>
      <w:r>
        <w:rPr>
          <w:rFonts w:ascii="Arial Narrow" w:eastAsia="Times New Roman" w:hAnsi="Arial Narrow"/>
          <w:sz w:val="24"/>
          <w:szCs w:val="24"/>
        </w:rPr>
        <w:t>17</w:t>
      </w:r>
      <w:r w:rsidRPr="004901C6">
        <w:rPr>
          <w:rFonts w:ascii="Arial Narrow" w:eastAsia="Times New Roman" w:hAnsi="Arial Narrow"/>
          <w:sz w:val="24"/>
          <w:szCs w:val="24"/>
        </w:rPr>
        <w:t>;</w:t>
      </w:r>
    </w:p>
    <w:p w:rsidR="00DE02E4" w:rsidRPr="004901C6" w:rsidRDefault="00DE02E4" w:rsidP="00DE02E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25546161" wp14:editId="31289EF4">
            <wp:extent cx="214630" cy="230505"/>
            <wp:effectExtent l="0" t="0" r="0" b="0"/>
            <wp:docPr id="12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4630"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prevailing component </w:t>
      </w:r>
      <w:r>
        <w:rPr>
          <w:rFonts w:ascii="Arial Narrow" w:eastAsia="Times New Roman" w:hAnsi="Arial Narrow"/>
          <w:noProof/>
          <w:sz w:val="24"/>
          <w:szCs w:val="24"/>
          <w:lang w:eastAsia="en-AU"/>
        </w:rPr>
        <w:drawing>
          <wp:inline distT="0" distB="0" distL="0" distR="0" wp14:anchorId="7E66D2E0" wp14:editId="49B4CC37">
            <wp:extent cx="55880" cy="214630"/>
            <wp:effectExtent l="0" t="0" r="1270" b="0"/>
            <wp:docPr id="1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Pr="004901C6">
        <w:rPr>
          <w:rFonts w:ascii="Arial Narrow" w:eastAsia="Times New Roman" w:hAnsi="Arial Narrow"/>
          <w:sz w:val="24"/>
          <w:szCs w:val="24"/>
        </w:rPr>
        <w:t xml:space="preserve"> of </w:t>
      </w:r>
      <w:r>
        <w:rPr>
          <w:rFonts w:ascii="Arial Narrow" w:eastAsia="Times New Roman" w:hAnsi="Arial Narrow"/>
          <w:sz w:val="24"/>
          <w:szCs w:val="24"/>
        </w:rPr>
        <w:t xml:space="preserve">Haulage </w:t>
      </w:r>
      <w:r w:rsidRPr="004901C6">
        <w:rPr>
          <w:rFonts w:ascii="Arial Narrow" w:eastAsia="Times New Roman" w:hAnsi="Arial Narrow"/>
          <w:sz w:val="24"/>
          <w:szCs w:val="24"/>
        </w:rPr>
        <w:t xml:space="preserve">Reference Tariff  in </w:t>
      </w:r>
      <w:r w:rsidRPr="00C36820">
        <w:rPr>
          <w:rFonts w:ascii="Arial Narrow" w:eastAsia="Times New Roman" w:hAnsi="Arial Narrow"/>
          <w:sz w:val="24"/>
          <w:szCs w:val="24"/>
        </w:rPr>
        <w:t xml:space="preserve">year </w:t>
      </w:r>
      <w:r w:rsidRPr="00C36820">
        <w:rPr>
          <w:rFonts w:ascii="Arial Narrow" w:eastAsia="Times New Roman" w:hAnsi="Arial Narrow"/>
          <w:b/>
          <w:bCs/>
          <w:i/>
          <w:iCs/>
          <w:sz w:val="24"/>
          <w:szCs w:val="24"/>
        </w:rPr>
        <w:t>t – 1</w:t>
      </w:r>
      <w:r w:rsidRPr="00C36820">
        <w:rPr>
          <w:rFonts w:ascii="Arial Narrow" w:eastAsia="Times New Roman" w:hAnsi="Arial Narrow"/>
          <w:sz w:val="24"/>
          <w:szCs w:val="24"/>
        </w:rPr>
        <w:t xml:space="preserve">; </w:t>
      </w:r>
      <w:r>
        <w:rPr>
          <w:rFonts w:ascii="Arial Narrow" w:eastAsia="Times New Roman" w:hAnsi="Arial Narrow"/>
          <w:sz w:val="24"/>
          <w:szCs w:val="24"/>
        </w:rPr>
        <w:t>and</w:t>
      </w:r>
    </w:p>
    <w:p w:rsidR="00DE02E4" w:rsidRPr="004901C6" w:rsidRDefault="00DE02E4" w:rsidP="00A16FF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578"/>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380B48F3" wp14:editId="23FA6C7E">
            <wp:extent cx="222885" cy="230505"/>
            <wp:effectExtent l="0" t="0" r="5715" b="0"/>
            <wp:docPr id="12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w:t>
      </w:r>
      <w:r>
        <w:rPr>
          <w:rFonts w:ascii="Arial Narrow" w:eastAsia="Times New Roman" w:hAnsi="Arial Narrow"/>
          <w:sz w:val="24"/>
          <w:szCs w:val="24"/>
        </w:rPr>
        <w:t xml:space="preserve">verified </w:t>
      </w:r>
      <w:r w:rsidR="00A16FF6">
        <w:rPr>
          <w:rFonts w:ascii="Arial Narrow" w:eastAsia="Times New Roman" w:hAnsi="Arial Narrow"/>
          <w:sz w:val="24"/>
          <w:szCs w:val="24"/>
        </w:rPr>
        <w:t xml:space="preserve">annual </w:t>
      </w:r>
      <w:r w:rsidRPr="004901C6">
        <w:rPr>
          <w:rFonts w:ascii="Arial Narrow" w:eastAsia="Times New Roman" w:hAnsi="Arial Narrow"/>
          <w:sz w:val="24"/>
          <w:szCs w:val="24"/>
        </w:rPr>
        <w:t xml:space="preserve">quantity of component </w:t>
      </w:r>
      <w:r>
        <w:rPr>
          <w:rFonts w:ascii="Arial Narrow" w:eastAsia="Times New Roman" w:hAnsi="Arial Narrow"/>
          <w:noProof/>
          <w:sz w:val="24"/>
          <w:szCs w:val="24"/>
          <w:lang w:eastAsia="en-AU"/>
        </w:rPr>
        <w:drawing>
          <wp:inline distT="0" distB="0" distL="0" distR="0" wp14:anchorId="5920EBEC" wp14:editId="5F07A7E1">
            <wp:extent cx="55880" cy="214630"/>
            <wp:effectExtent l="0" t="0" r="1270" b="0"/>
            <wp:docPr id="1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Pr="004901C6">
        <w:rPr>
          <w:rFonts w:ascii="Arial Narrow" w:eastAsia="Times New Roman" w:hAnsi="Arial Narrow"/>
          <w:sz w:val="24"/>
          <w:szCs w:val="24"/>
        </w:rPr>
        <w:t xml:space="preserve"> of </w:t>
      </w:r>
      <w:r>
        <w:rPr>
          <w:rFonts w:ascii="Arial Narrow" w:eastAsia="Times New Roman" w:hAnsi="Arial Narrow"/>
          <w:sz w:val="24"/>
          <w:szCs w:val="24"/>
        </w:rPr>
        <w:t xml:space="preserve">Haulage Reference Tariff </w:t>
      </w:r>
      <w:r w:rsidRPr="004901C6">
        <w:rPr>
          <w:rFonts w:ascii="Arial Narrow" w:eastAsia="Times New Roman" w:hAnsi="Arial Narrow"/>
          <w:sz w:val="24"/>
          <w:szCs w:val="24"/>
        </w:rPr>
        <w:t>sold in y</w:t>
      </w:r>
      <w:r>
        <w:rPr>
          <w:rFonts w:ascii="Arial Narrow" w:eastAsia="Times New Roman" w:hAnsi="Arial Narrow"/>
          <w:sz w:val="24"/>
          <w:szCs w:val="24"/>
        </w:rPr>
        <w:t>ear </w:t>
      </w:r>
      <w:r w:rsidRPr="00C36820">
        <w:rPr>
          <w:rFonts w:ascii="Arial Narrow" w:eastAsia="Times New Roman" w:hAnsi="Arial Narrow"/>
          <w:b/>
          <w:bCs/>
          <w:i/>
          <w:iCs/>
          <w:sz w:val="24"/>
          <w:szCs w:val="24"/>
        </w:rPr>
        <w:t>t–2</w:t>
      </w:r>
      <w:r w:rsidRPr="00C36820">
        <w:rPr>
          <w:rFonts w:ascii="Arial Narrow" w:eastAsia="Times New Roman" w:hAnsi="Arial Narrow"/>
          <w:sz w:val="24"/>
          <w:szCs w:val="24"/>
        </w:rPr>
        <w:t xml:space="preserve"> (expressed in the units in which that component is expressed (eg, GJ))</w:t>
      </w:r>
      <w:r>
        <w:rPr>
          <w:rFonts w:ascii="Arial Narrow" w:eastAsia="Times New Roman" w:hAnsi="Arial Narrow"/>
          <w:sz w:val="24"/>
          <w:szCs w:val="24"/>
        </w:rPr>
        <w:t>.</w:t>
      </w:r>
    </w:p>
    <w:p w:rsidR="00DE02E4" w:rsidRDefault="00DE02E4" w:rsidP="00DE02E4">
      <w:pPr>
        <w:spacing w:after="0" w:line="240" w:lineRule="auto"/>
        <w:ind w:left="720"/>
        <w:jc w:val="both"/>
        <w:rPr>
          <w:rFonts w:ascii="Arial Narrow" w:eastAsia="Times New Roman" w:hAnsi="Arial Narrow" w:cs="Arial Narrow"/>
          <w:i/>
          <w:u w:val="single"/>
          <w:lang w:val="en-US"/>
        </w:rPr>
      </w:pPr>
    </w:p>
    <w:p w:rsidR="008B0640" w:rsidRDefault="008B0640">
      <w:pPr>
        <w:spacing w:after="0" w:line="240" w:lineRule="auto"/>
        <w:rPr>
          <w:rFonts w:ascii="Arial Narrow" w:eastAsia="Times New Roman" w:hAnsi="Arial Narrow" w:cs="Arial Narrow"/>
          <w:b/>
          <w:color w:val="17365D" w:themeColor="text2" w:themeShade="BF"/>
          <w:sz w:val="24"/>
          <w:szCs w:val="24"/>
          <w:lang w:val="en-US"/>
        </w:rPr>
      </w:pPr>
      <w:r>
        <w:rPr>
          <w:rFonts w:ascii="Arial Narrow" w:eastAsia="Times New Roman" w:hAnsi="Arial Narrow" w:cs="Arial Narrow"/>
          <w:b/>
          <w:color w:val="17365D" w:themeColor="text2" w:themeShade="BF"/>
          <w:sz w:val="24"/>
          <w:szCs w:val="24"/>
          <w:lang w:val="en-US"/>
        </w:rPr>
        <w:br w:type="page"/>
      </w:r>
    </w:p>
    <w:p w:rsidR="008B0640" w:rsidRPr="00A46F7B" w:rsidRDefault="008B0640" w:rsidP="005B2CCD">
      <w:pPr>
        <w:tabs>
          <w:tab w:val="left" w:pos="567"/>
        </w:tabs>
        <w:spacing w:after="0" w:line="240" w:lineRule="auto"/>
        <w:ind w:left="567" w:hanging="567"/>
        <w:jc w:val="both"/>
        <w:rPr>
          <w:rFonts w:ascii="Arial Narrow" w:eastAsia="Times New Roman" w:hAnsi="Arial Narrow" w:cs="Arial Narrow"/>
          <w:b/>
          <w:color w:val="17365D" w:themeColor="text2" w:themeShade="BF"/>
          <w:sz w:val="24"/>
          <w:szCs w:val="24"/>
          <w:lang w:val="en-US"/>
        </w:rPr>
      </w:pPr>
      <w:r>
        <w:rPr>
          <w:rFonts w:ascii="Arial Narrow" w:eastAsia="Times New Roman" w:hAnsi="Arial Narrow" w:cs="Arial Narrow"/>
          <w:b/>
          <w:color w:val="17365D" w:themeColor="text2" w:themeShade="BF"/>
          <w:sz w:val="24"/>
          <w:szCs w:val="24"/>
          <w:lang w:val="en-US"/>
        </w:rPr>
        <w:lastRenderedPageBreak/>
        <w:t>3.3</w:t>
      </w:r>
      <w:r w:rsidRPr="00A46F7B">
        <w:rPr>
          <w:rFonts w:ascii="Arial Narrow" w:eastAsia="Times New Roman" w:hAnsi="Arial Narrow" w:cs="Arial Narrow"/>
          <w:b/>
          <w:color w:val="17365D" w:themeColor="text2" w:themeShade="BF"/>
          <w:sz w:val="24"/>
          <w:szCs w:val="24"/>
          <w:lang w:val="en-US"/>
        </w:rPr>
        <w:tab/>
        <w:t>Rebalancing Control Mechanism</w:t>
      </w:r>
    </w:p>
    <w:p w:rsidR="008B0640" w:rsidRDefault="008B0640" w:rsidP="008B0640">
      <w:pPr>
        <w:spacing w:after="0" w:line="240" w:lineRule="auto"/>
        <w:jc w:val="both"/>
        <w:rPr>
          <w:rFonts w:ascii="Arial Narrow" w:eastAsia="Times New Roman" w:hAnsi="Arial Narrow" w:cs="Arial Narrow"/>
          <w:sz w:val="24"/>
          <w:szCs w:val="24"/>
          <w:lang w:val="en-US"/>
        </w:rPr>
      </w:pPr>
    </w:p>
    <w:p w:rsidR="008B0640" w:rsidRDefault="008B0640" w:rsidP="008B0640">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The AER rejected Envestra’s proposal to increase the rebalancing constraint (Y) from 0.02 to 0.10.  Envestra has accepted the AER’s decision and updated the rebalancing control mechanism in the box below. The rebalancing control mechanism will not apply to Ancillary Reference Services.</w:t>
      </w:r>
    </w:p>
    <w:p w:rsidR="008B0640" w:rsidRDefault="008B0640" w:rsidP="008B0640">
      <w:pPr>
        <w:spacing w:after="0" w:line="240" w:lineRule="auto"/>
        <w:jc w:val="both"/>
        <w:rPr>
          <w:rFonts w:ascii="Arial Narrow" w:eastAsia="Times New Roman" w:hAnsi="Arial Narrow" w:cs="Arial Narrow"/>
          <w:sz w:val="24"/>
          <w:szCs w:val="24"/>
          <w:lang w:val="en-US"/>
        </w:rPr>
      </w:pPr>
    </w:p>
    <w:p w:rsidR="008B0640" w:rsidRPr="00195F70" w:rsidRDefault="008B0640" w:rsidP="008B0640">
      <w:pPr>
        <w:pBdr>
          <w:top w:val="single" w:sz="4" w:space="1" w:color="auto"/>
          <w:left w:val="single" w:sz="4" w:space="1" w:color="auto"/>
          <w:bottom w:val="single" w:sz="4" w:space="1" w:color="auto"/>
          <w:right w:val="single" w:sz="4" w:space="1" w:color="auto"/>
        </w:pBdr>
        <w:spacing w:after="0" w:line="240" w:lineRule="auto"/>
        <w:jc w:val="both"/>
        <w:rPr>
          <w:rFonts w:ascii="Arial Narrow" w:eastAsia="Times New Roman" w:hAnsi="Arial Narrow"/>
          <w:b/>
          <w:bCs/>
          <w:iCs/>
          <w:sz w:val="24"/>
          <w:szCs w:val="24"/>
        </w:rPr>
      </w:pPr>
      <w:r>
        <w:rPr>
          <w:rFonts w:ascii="Arial Narrow" w:eastAsia="Times New Roman" w:hAnsi="Arial Narrow"/>
          <w:b/>
          <w:bCs/>
          <w:iCs/>
          <w:sz w:val="24"/>
          <w:szCs w:val="24"/>
        </w:rPr>
        <w:t xml:space="preserve">Albury Box 3:   FORMULA </w:t>
      </w:r>
      <w:r w:rsidR="00DE02E4">
        <w:rPr>
          <w:rFonts w:ascii="Arial Narrow" w:eastAsia="Times New Roman" w:hAnsi="Arial Narrow"/>
          <w:b/>
          <w:bCs/>
          <w:iCs/>
          <w:sz w:val="24"/>
          <w:szCs w:val="24"/>
        </w:rPr>
        <w:t>3</w:t>
      </w:r>
      <w:r>
        <w:rPr>
          <w:rFonts w:ascii="Arial Narrow" w:eastAsia="Times New Roman" w:hAnsi="Arial Narrow"/>
          <w:b/>
          <w:bCs/>
          <w:iCs/>
          <w:sz w:val="24"/>
          <w:szCs w:val="24"/>
        </w:rPr>
        <w:t xml:space="preserve"> - REBALANCING CONTROL FORMULA</w:t>
      </w:r>
    </w:p>
    <w:p w:rsidR="008B0640" w:rsidRDefault="008B0640" w:rsidP="008B0640">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p>
    <w:p w:rsidR="008B0640" w:rsidRDefault="008B0640" w:rsidP="008B0640">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sidRPr="004901C6">
        <w:rPr>
          <w:rFonts w:ascii="Arial Narrow" w:eastAsia="Times New Roman" w:hAnsi="Arial Narrow"/>
          <w:sz w:val="24"/>
          <w:szCs w:val="24"/>
        </w:rPr>
        <w:t>The following form</w:t>
      </w:r>
      <w:r>
        <w:rPr>
          <w:rFonts w:ascii="Arial Narrow" w:eastAsia="Times New Roman" w:hAnsi="Arial Narrow"/>
          <w:sz w:val="24"/>
          <w:szCs w:val="24"/>
        </w:rPr>
        <w:t>ula applies separately to each Tariff Class</w:t>
      </w:r>
    </w:p>
    <w:p w:rsidR="008B0640" w:rsidRDefault="008B0640" w:rsidP="008B0640">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p>
    <w:p w:rsidR="008B0640" w:rsidRPr="004901C6" w:rsidRDefault="00C93992" w:rsidP="008B0640">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sidRPr="009C6946">
        <w:rPr>
          <w:rFonts w:ascii="Arial Narrow" w:hAnsi="Arial Narrow"/>
          <w:position w:val="-64"/>
        </w:rPr>
        <w:object w:dxaOrig="5280" w:dyaOrig="1400">
          <v:shape id="_x0000_i1065" type="#_x0000_t75" style="width:263.8pt;height:68.75pt" o:ole="" fillcolor="window">
            <v:imagedata r:id="rId86" o:title=""/>
          </v:shape>
          <o:OLEObject Type="Embed" ProgID="Equation.3" ShapeID="_x0000_i1065" DrawAspect="Content" ObjectID="_1413969599" r:id="rId87"/>
        </w:object>
      </w:r>
    </w:p>
    <w:p w:rsidR="008B0640" w:rsidRPr="004901C6" w:rsidRDefault="008B0640" w:rsidP="008B0640">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p>
    <w:p w:rsidR="008B0640" w:rsidRDefault="008B0640" w:rsidP="008B0640">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sz w:val="24"/>
          <w:szCs w:val="24"/>
        </w:rPr>
        <w:t>where:</w:t>
      </w:r>
    </w:p>
    <w:p w:rsidR="008B0640" w:rsidRPr="004901C6" w:rsidRDefault="008B0640" w:rsidP="008B0640">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p>
    <w:p w:rsidR="008B0640" w:rsidRPr="004901C6" w:rsidRDefault="00C93992" w:rsidP="00C93992">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709" w:hanging="709"/>
        <w:jc w:val="both"/>
        <w:rPr>
          <w:rFonts w:ascii="Arial Narrow" w:eastAsia="Times New Roman" w:hAnsi="Arial Narrow"/>
          <w:sz w:val="24"/>
          <w:szCs w:val="24"/>
        </w:rPr>
      </w:pPr>
      <w:r w:rsidRPr="002B5A71">
        <w:rPr>
          <w:position w:val="-12"/>
        </w:rPr>
        <w:object w:dxaOrig="680" w:dyaOrig="360">
          <v:shape id="_x0000_i1066" type="#_x0000_t75" style="width:34.05pt;height:18.35pt" o:ole="">
            <v:imagedata r:id="rId11" o:title=""/>
          </v:shape>
          <o:OLEObject Type="Embed" ProgID="Equation.3" ShapeID="_x0000_i1066" DrawAspect="Content" ObjectID="_1413969600" r:id="rId88"/>
        </w:object>
      </w:r>
      <w:r w:rsidRPr="00C93992">
        <w:rPr>
          <w:rFonts w:ascii="Arial Narrow" w:eastAsia="Times New Roman" w:hAnsi="Arial Narrow"/>
          <w:sz w:val="24"/>
          <w:szCs w:val="24"/>
        </w:rPr>
        <w:tab/>
        <w:t xml:space="preserve">is calculated as the September quarter CPI for the year immediately preceding </w:t>
      </w:r>
      <w:r w:rsidRPr="00E46BC4">
        <w:rPr>
          <w:rFonts w:ascii="Arial Narrow" w:eastAsia="Times New Roman" w:hAnsi="Arial Narrow"/>
          <w:sz w:val="24"/>
          <w:szCs w:val="24"/>
        </w:rPr>
        <w:t>year</w:t>
      </w:r>
      <w:r w:rsidRPr="00C93992">
        <w:rPr>
          <w:rFonts w:ascii="Arial Narrow" w:eastAsia="Times New Roman" w:hAnsi="Arial Narrow"/>
          <w:i/>
          <w:sz w:val="24"/>
          <w:szCs w:val="24"/>
        </w:rPr>
        <w:t xml:space="preserve"> </w:t>
      </w:r>
      <w:r w:rsidRPr="00E46BC4">
        <w:rPr>
          <w:rFonts w:ascii="Arial Narrow" w:eastAsia="Times New Roman" w:hAnsi="Arial Narrow"/>
          <w:b/>
          <w:i/>
          <w:sz w:val="24"/>
          <w:szCs w:val="24"/>
        </w:rPr>
        <w:t>t</w:t>
      </w:r>
      <w:r w:rsidRPr="00C93992">
        <w:rPr>
          <w:rFonts w:ascii="Arial Narrow" w:eastAsia="Times New Roman" w:hAnsi="Arial Narrow"/>
          <w:sz w:val="24"/>
          <w:szCs w:val="24"/>
        </w:rPr>
        <w:t xml:space="preserve">, divided by the  September quarter CPI for the year immediately preceding </w:t>
      </w:r>
      <w:r w:rsidRPr="00E46BC4">
        <w:rPr>
          <w:rFonts w:ascii="Arial Narrow" w:eastAsia="Times New Roman" w:hAnsi="Arial Narrow"/>
          <w:sz w:val="24"/>
          <w:szCs w:val="24"/>
        </w:rPr>
        <w:t>year</w:t>
      </w:r>
      <w:r w:rsidRPr="00C93992">
        <w:rPr>
          <w:rFonts w:ascii="Arial Narrow" w:eastAsia="Times New Roman" w:hAnsi="Arial Narrow"/>
          <w:i/>
          <w:sz w:val="24"/>
          <w:szCs w:val="24"/>
        </w:rPr>
        <w:t xml:space="preserve"> </w:t>
      </w:r>
      <w:r w:rsidRPr="00E46BC4">
        <w:rPr>
          <w:rFonts w:ascii="Arial Narrow" w:eastAsia="Times New Roman" w:hAnsi="Arial Narrow"/>
          <w:b/>
          <w:i/>
          <w:sz w:val="24"/>
          <w:szCs w:val="24"/>
        </w:rPr>
        <w:t>t-1</w:t>
      </w:r>
      <w:r>
        <w:rPr>
          <w:rFonts w:ascii="Arial Narrow" w:eastAsia="Times New Roman" w:hAnsi="Arial Narrow"/>
          <w:i/>
          <w:sz w:val="24"/>
          <w:szCs w:val="24"/>
        </w:rPr>
        <w:t xml:space="preserve"> </w:t>
      </w:r>
      <w:r>
        <w:rPr>
          <w:rFonts w:ascii="Arial Narrow" w:eastAsia="Times New Roman" w:hAnsi="Arial Narrow"/>
          <w:sz w:val="24"/>
          <w:szCs w:val="24"/>
        </w:rPr>
        <w:t>less 1</w:t>
      </w:r>
      <w:r w:rsidR="008B0640" w:rsidRPr="004901C6">
        <w:rPr>
          <w:rFonts w:ascii="Arial Narrow" w:eastAsia="Times New Roman" w:hAnsi="Arial Narrow"/>
          <w:sz w:val="24"/>
          <w:szCs w:val="24"/>
        </w:rPr>
        <w:t>;</w:t>
      </w:r>
    </w:p>
    <w:p w:rsidR="008B0640" w:rsidRPr="004901C6" w:rsidRDefault="008B0640" w:rsidP="008B0640">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0DED3E40" wp14:editId="6179E7CD">
            <wp:extent cx="135255" cy="23050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is -</w:t>
      </w:r>
      <w:r>
        <w:rPr>
          <w:rFonts w:ascii="Arial Narrow" w:eastAsia="Times New Roman" w:hAnsi="Arial Narrow"/>
          <w:sz w:val="24"/>
          <w:szCs w:val="24"/>
        </w:rPr>
        <w:t xml:space="preserve"> 0.0</w:t>
      </w:r>
      <w:r w:rsidR="00DE02E4">
        <w:rPr>
          <w:rFonts w:ascii="Arial Narrow" w:eastAsia="Times New Roman" w:hAnsi="Arial Narrow"/>
          <w:sz w:val="24"/>
          <w:szCs w:val="24"/>
        </w:rPr>
        <w:t>1</w:t>
      </w:r>
      <w:r w:rsidR="00E47728">
        <w:rPr>
          <w:rFonts w:ascii="Arial Narrow" w:eastAsia="Times New Roman" w:hAnsi="Arial Narrow"/>
          <w:sz w:val="24"/>
          <w:szCs w:val="24"/>
        </w:rPr>
        <w:t>1</w:t>
      </w:r>
      <w:r>
        <w:rPr>
          <w:rFonts w:ascii="Arial Narrow" w:eastAsia="Times New Roman" w:hAnsi="Arial Narrow"/>
          <w:sz w:val="24"/>
          <w:szCs w:val="24"/>
        </w:rPr>
        <w:t xml:space="preserve"> for 2014</w:t>
      </w:r>
      <w:r w:rsidRPr="004901C6">
        <w:rPr>
          <w:rFonts w:ascii="Arial Narrow" w:eastAsia="Times New Roman" w:hAnsi="Arial Narrow"/>
          <w:sz w:val="24"/>
          <w:szCs w:val="24"/>
        </w:rPr>
        <w:t>;</w:t>
      </w:r>
    </w:p>
    <w:p w:rsidR="008B0640" w:rsidRPr="004901C6" w:rsidRDefault="008B0640" w:rsidP="008B0640">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1CBE996A" wp14:editId="5710273C">
            <wp:extent cx="135255" cy="23050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is -</w:t>
      </w:r>
      <w:r w:rsidR="00DE02E4">
        <w:rPr>
          <w:rFonts w:ascii="Arial Narrow" w:eastAsia="Times New Roman" w:hAnsi="Arial Narrow"/>
          <w:sz w:val="24"/>
          <w:szCs w:val="24"/>
        </w:rPr>
        <w:t xml:space="preserve"> 0.01</w:t>
      </w:r>
      <w:r w:rsidR="00E47728">
        <w:rPr>
          <w:rFonts w:ascii="Arial Narrow" w:eastAsia="Times New Roman" w:hAnsi="Arial Narrow"/>
          <w:sz w:val="24"/>
          <w:szCs w:val="24"/>
        </w:rPr>
        <w:t>1</w:t>
      </w:r>
      <w:r w:rsidRPr="004901C6">
        <w:rPr>
          <w:rFonts w:ascii="Arial Narrow" w:eastAsia="Times New Roman" w:hAnsi="Arial Narrow"/>
          <w:sz w:val="24"/>
          <w:szCs w:val="24"/>
        </w:rPr>
        <w:t xml:space="preserve"> for 20</w:t>
      </w:r>
      <w:r>
        <w:rPr>
          <w:rFonts w:ascii="Arial Narrow" w:eastAsia="Times New Roman" w:hAnsi="Arial Narrow"/>
          <w:sz w:val="24"/>
          <w:szCs w:val="24"/>
        </w:rPr>
        <w:t>15</w:t>
      </w:r>
      <w:r w:rsidRPr="004901C6">
        <w:rPr>
          <w:rFonts w:ascii="Arial Narrow" w:eastAsia="Times New Roman" w:hAnsi="Arial Narrow"/>
          <w:sz w:val="24"/>
          <w:szCs w:val="24"/>
        </w:rPr>
        <w:t>;</w:t>
      </w:r>
    </w:p>
    <w:p w:rsidR="008B0640" w:rsidRPr="004901C6" w:rsidRDefault="008B0640" w:rsidP="008B0640">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21BE1DB0" wp14:editId="1585AA34">
            <wp:extent cx="135255" cy="23050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is -</w:t>
      </w:r>
      <w:r w:rsidR="00DE02E4">
        <w:rPr>
          <w:rFonts w:ascii="Arial Narrow" w:eastAsia="Times New Roman" w:hAnsi="Arial Narrow"/>
          <w:sz w:val="24"/>
          <w:szCs w:val="24"/>
        </w:rPr>
        <w:t xml:space="preserve"> 0.01</w:t>
      </w:r>
      <w:r w:rsidR="00E47728">
        <w:rPr>
          <w:rFonts w:ascii="Arial Narrow" w:eastAsia="Times New Roman" w:hAnsi="Arial Narrow"/>
          <w:sz w:val="24"/>
          <w:szCs w:val="24"/>
        </w:rPr>
        <w:t>1</w:t>
      </w:r>
      <w:r w:rsidRPr="004901C6">
        <w:rPr>
          <w:rFonts w:ascii="Arial Narrow" w:eastAsia="Times New Roman" w:hAnsi="Arial Narrow"/>
          <w:sz w:val="24"/>
          <w:szCs w:val="24"/>
        </w:rPr>
        <w:t xml:space="preserve"> for 20</w:t>
      </w:r>
      <w:r>
        <w:rPr>
          <w:rFonts w:ascii="Arial Narrow" w:eastAsia="Times New Roman" w:hAnsi="Arial Narrow"/>
          <w:sz w:val="24"/>
          <w:szCs w:val="24"/>
        </w:rPr>
        <w:t>16</w:t>
      </w:r>
      <w:r w:rsidRPr="004901C6">
        <w:rPr>
          <w:rFonts w:ascii="Arial Narrow" w:eastAsia="Times New Roman" w:hAnsi="Arial Narrow"/>
          <w:sz w:val="24"/>
          <w:szCs w:val="24"/>
        </w:rPr>
        <w:t>;</w:t>
      </w:r>
    </w:p>
    <w:p w:rsidR="008B0640" w:rsidRPr="004901C6" w:rsidRDefault="008B0640" w:rsidP="008B0640">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43DF4862" wp14:editId="67E8B9FB">
            <wp:extent cx="135255" cy="23050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is -</w:t>
      </w:r>
      <w:r w:rsidR="00DE02E4">
        <w:rPr>
          <w:rFonts w:ascii="Arial Narrow" w:eastAsia="Times New Roman" w:hAnsi="Arial Narrow"/>
          <w:sz w:val="24"/>
          <w:szCs w:val="24"/>
        </w:rPr>
        <w:t xml:space="preserve"> 0.01</w:t>
      </w:r>
      <w:r w:rsidR="00E47728">
        <w:rPr>
          <w:rFonts w:ascii="Arial Narrow" w:eastAsia="Times New Roman" w:hAnsi="Arial Narrow"/>
          <w:sz w:val="24"/>
          <w:szCs w:val="24"/>
        </w:rPr>
        <w:t>1</w:t>
      </w:r>
      <w:r w:rsidRPr="004901C6">
        <w:rPr>
          <w:rFonts w:ascii="Arial Narrow" w:eastAsia="Times New Roman" w:hAnsi="Arial Narrow"/>
          <w:sz w:val="24"/>
          <w:szCs w:val="24"/>
        </w:rPr>
        <w:t xml:space="preserve"> for 20</w:t>
      </w:r>
      <w:r>
        <w:rPr>
          <w:rFonts w:ascii="Arial Narrow" w:eastAsia="Times New Roman" w:hAnsi="Arial Narrow"/>
          <w:sz w:val="24"/>
          <w:szCs w:val="24"/>
        </w:rPr>
        <w:t>17</w:t>
      </w:r>
      <w:r w:rsidRPr="004901C6">
        <w:rPr>
          <w:rFonts w:ascii="Arial Narrow" w:eastAsia="Times New Roman" w:hAnsi="Arial Narrow"/>
          <w:sz w:val="24"/>
          <w:szCs w:val="24"/>
        </w:rPr>
        <w:t>;</w:t>
      </w:r>
    </w:p>
    <w:p w:rsidR="008B0640" w:rsidRDefault="008B0640" w:rsidP="008B0640">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6633BEFA" wp14:editId="6A327321">
            <wp:extent cx="103505" cy="230505"/>
            <wp:effectExtent l="0" t="0" r="0" b="0"/>
            <wp:docPr id="9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3505" cy="230505"/>
                    </a:xfrm>
                    <a:prstGeom prst="rect">
                      <a:avLst/>
                    </a:prstGeom>
                    <a:noFill/>
                    <a:ln>
                      <a:noFill/>
                    </a:ln>
                  </pic:spPr>
                </pic:pic>
              </a:graphicData>
            </a:graphic>
          </wp:inline>
        </w:drawing>
      </w:r>
      <w:r>
        <w:rPr>
          <w:rFonts w:ascii="Arial Narrow" w:eastAsia="Times New Roman" w:hAnsi="Arial Narrow"/>
          <w:sz w:val="24"/>
          <w:szCs w:val="24"/>
        </w:rPr>
        <w:tab/>
        <w:t>is 0.02</w:t>
      </w:r>
      <w:r w:rsidRPr="004901C6">
        <w:rPr>
          <w:rFonts w:ascii="Arial Narrow" w:eastAsia="Times New Roman" w:hAnsi="Arial Narrow"/>
          <w:sz w:val="24"/>
          <w:szCs w:val="24"/>
        </w:rPr>
        <w:t xml:space="preserve">; </w:t>
      </w:r>
    </w:p>
    <w:p w:rsidR="008B0640" w:rsidRDefault="008B0640" w:rsidP="008B0640">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noProof/>
          <w:lang w:eastAsia="en-AU"/>
        </w:rPr>
        <w:drawing>
          <wp:inline distT="0" distB="0" distL="0" distR="0" wp14:anchorId="2C77B1ED" wp14:editId="06F18B05">
            <wp:extent cx="69215" cy="215900"/>
            <wp:effectExtent l="0" t="0" r="698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9215" cy="215900"/>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number </w:t>
      </w:r>
      <w:r>
        <w:rPr>
          <w:rFonts w:ascii="Arial Narrow" w:eastAsia="Times New Roman" w:hAnsi="Arial Narrow"/>
          <w:sz w:val="24"/>
          <w:szCs w:val="24"/>
        </w:rPr>
        <w:t>of different Reference Tariffs;</w:t>
      </w:r>
    </w:p>
    <w:p w:rsidR="008B0640" w:rsidRPr="004901C6" w:rsidRDefault="008B0640" w:rsidP="008B0640">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7B6F01F3" wp14:editId="6CAABDE3">
            <wp:extent cx="119380" cy="214630"/>
            <wp:effectExtent l="0" t="0" r="0" b="0"/>
            <wp:docPr id="9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9380" cy="214630"/>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components comprised within </w:t>
      </w:r>
      <w:r>
        <w:rPr>
          <w:rFonts w:ascii="Arial Narrow" w:eastAsia="Times New Roman" w:hAnsi="Arial Narrow"/>
          <w:sz w:val="24"/>
          <w:szCs w:val="24"/>
        </w:rPr>
        <w:t xml:space="preserve">Haulage </w:t>
      </w:r>
      <w:r w:rsidRPr="004901C6">
        <w:rPr>
          <w:rFonts w:ascii="Arial Narrow" w:eastAsia="Times New Roman" w:hAnsi="Arial Narrow"/>
          <w:sz w:val="24"/>
          <w:szCs w:val="24"/>
        </w:rPr>
        <w:t>Reference Tariff ;</w:t>
      </w:r>
    </w:p>
    <w:p w:rsidR="008B0640" w:rsidRPr="004901C6" w:rsidRDefault="008B0640" w:rsidP="008B0640">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6D439BFB" wp14:editId="55C3E963">
            <wp:extent cx="135255" cy="230505"/>
            <wp:effectExtent l="0" t="0" r="0" b="0"/>
            <wp:docPr id="10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proposed component </w:t>
      </w:r>
      <w:r>
        <w:rPr>
          <w:rFonts w:ascii="Arial Narrow" w:eastAsia="Times New Roman" w:hAnsi="Arial Narrow"/>
          <w:noProof/>
          <w:sz w:val="24"/>
          <w:szCs w:val="24"/>
          <w:lang w:eastAsia="en-AU"/>
        </w:rPr>
        <w:drawing>
          <wp:inline distT="0" distB="0" distL="0" distR="0" wp14:anchorId="57DD68E2" wp14:editId="640D91D9">
            <wp:extent cx="55880" cy="214630"/>
            <wp:effectExtent l="0" t="0" r="1270" b="0"/>
            <wp:docPr id="10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Pr="004901C6">
        <w:rPr>
          <w:rFonts w:ascii="Arial Narrow" w:eastAsia="Times New Roman" w:hAnsi="Arial Narrow"/>
          <w:sz w:val="24"/>
          <w:szCs w:val="24"/>
        </w:rPr>
        <w:t xml:space="preserve"> of </w:t>
      </w:r>
      <w:r>
        <w:rPr>
          <w:rFonts w:ascii="Arial Narrow" w:eastAsia="Times New Roman" w:hAnsi="Arial Narrow"/>
          <w:sz w:val="24"/>
          <w:szCs w:val="24"/>
        </w:rPr>
        <w:t xml:space="preserve">Haulage </w:t>
      </w:r>
      <w:r w:rsidRPr="004901C6">
        <w:rPr>
          <w:rFonts w:ascii="Arial Narrow" w:eastAsia="Times New Roman" w:hAnsi="Arial Narrow"/>
          <w:sz w:val="24"/>
          <w:szCs w:val="24"/>
        </w:rPr>
        <w:t xml:space="preserve">Reference Tariff  in year </w:t>
      </w:r>
      <w:r w:rsidRPr="004901C6">
        <w:rPr>
          <w:rFonts w:ascii="Arial Narrow" w:eastAsia="Times New Roman" w:hAnsi="Arial Narrow"/>
          <w:b/>
          <w:bCs/>
          <w:i/>
          <w:iCs/>
          <w:sz w:val="24"/>
          <w:szCs w:val="24"/>
        </w:rPr>
        <w:t>t</w:t>
      </w:r>
      <w:r w:rsidRPr="004901C6">
        <w:rPr>
          <w:rFonts w:ascii="Arial Narrow" w:eastAsia="Times New Roman" w:hAnsi="Arial Narrow"/>
          <w:sz w:val="24"/>
          <w:szCs w:val="24"/>
        </w:rPr>
        <w:t>;</w:t>
      </w:r>
    </w:p>
    <w:p w:rsidR="008B0640" w:rsidRPr="004901C6" w:rsidRDefault="008B0640" w:rsidP="008B0640">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77A11350" wp14:editId="796EC9F6">
            <wp:extent cx="214630" cy="230505"/>
            <wp:effectExtent l="0" t="0" r="0" b="0"/>
            <wp:docPr id="10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4630"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prevailing component </w:t>
      </w:r>
      <w:r>
        <w:rPr>
          <w:rFonts w:ascii="Arial Narrow" w:eastAsia="Times New Roman" w:hAnsi="Arial Narrow"/>
          <w:noProof/>
          <w:sz w:val="24"/>
          <w:szCs w:val="24"/>
          <w:lang w:eastAsia="en-AU"/>
        </w:rPr>
        <w:drawing>
          <wp:inline distT="0" distB="0" distL="0" distR="0" wp14:anchorId="2A46E3C5" wp14:editId="7C9CCAB7">
            <wp:extent cx="55880" cy="214630"/>
            <wp:effectExtent l="0" t="0" r="1270" b="0"/>
            <wp:docPr id="10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Pr="004901C6">
        <w:rPr>
          <w:rFonts w:ascii="Arial Narrow" w:eastAsia="Times New Roman" w:hAnsi="Arial Narrow"/>
          <w:sz w:val="24"/>
          <w:szCs w:val="24"/>
        </w:rPr>
        <w:t xml:space="preserve"> of </w:t>
      </w:r>
      <w:r>
        <w:rPr>
          <w:rFonts w:ascii="Arial Narrow" w:eastAsia="Times New Roman" w:hAnsi="Arial Narrow"/>
          <w:sz w:val="24"/>
          <w:szCs w:val="24"/>
        </w:rPr>
        <w:t xml:space="preserve">Haulage </w:t>
      </w:r>
      <w:r w:rsidRPr="004901C6">
        <w:rPr>
          <w:rFonts w:ascii="Arial Narrow" w:eastAsia="Times New Roman" w:hAnsi="Arial Narrow"/>
          <w:sz w:val="24"/>
          <w:szCs w:val="24"/>
        </w:rPr>
        <w:t xml:space="preserve">Reference Tariff  in year </w:t>
      </w:r>
      <w:r w:rsidRPr="004901C6">
        <w:rPr>
          <w:rFonts w:ascii="Arial Narrow" w:eastAsia="Times New Roman" w:hAnsi="Arial Narrow"/>
          <w:b/>
          <w:bCs/>
          <w:i/>
          <w:iCs/>
          <w:sz w:val="24"/>
          <w:szCs w:val="24"/>
        </w:rPr>
        <w:t>t – 1</w:t>
      </w:r>
      <w:r w:rsidRPr="004901C6">
        <w:rPr>
          <w:rFonts w:ascii="Arial Narrow" w:eastAsia="Times New Roman" w:hAnsi="Arial Narrow"/>
          <w:sz w:val="24"/>
          <w:szCs w:val="24"/>
        </w:rPr>
        <w:t xml:space="preserve">; </w:t>
      </w:r>
    </w:p>
    <w:p w:rsidR="008B0640" w:rsidRPr="004901C6" w:rsidRDefault="008B0640" w:rsidP="008B0640">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720" w:hanging="720"/>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2619B9A1" wp14:editId="43F32596">
            <wp:extent cx="222885" cy="230505"/>
            <wp:effectExtent l="0" t="0" r="5715" b="0"/>
            <wp:docPr id="10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Pr>
          <w:rFonts w:ascii="Arial Narrow" w:eastAsia="Times New Roman" w:hAnsi="Arial Narrow"/>
          <w:sz w:val="24"/>
          <w:szCs w:val="24"/>
        </w:rPr>
        <w:tab/>
      </w:r>
      <w:r w:rsidRPr="004901C6">
        <w:rPr>
          <w:rFonts w:ascii="Arial Narrow" w:eastAsia="Times New Roman" w:hAnsi="Arial Narrow"/>
          <w:sz w:val="24"/>
          <w:szCs w:val="24"/>
        </w:rPr>
        <w:t xml:space="preserve">is the </w:t>
      </w:r>
      <w:r w:rsidR="00A16FF6">
        <w:rPr>
          <w:rFonts w:ascii="Arial Narrow" w:eastAsia="Times New Roman" w:hAnsi="Arial Narrow"/>
          <w:sz w:val="24"/>
          <w:szCs w:val="24"/>
        </w:rPr>
        <w:t xml:space="preserve">verified annual </w:t>
      </w:r>
      <w:r w:rsidRPr="004901C6">
        <w:rPr>
          <w:rFonts w:ascii="Arial Narrow" w:eastAsia="Times New Roman" w:hAnsi="Arial Narrow"/>
          <w:sz w:val="24"/>
          <w:szCs w:val="24"/>
        </w:rPr>
        <w:t xml:space="preserve">quantity of component </w:t>
      </w:r>
      <w:r>
        <w:rPr>
          <w:rFonts w:ascii="Arial Narrow" w:eastAsia="Times New Roman" w:hAnsi="Arial Narrow"/>
          <w:noProof/>
          <w:sz w:val="24"/>
          <w:szCs w:val="24"/>
          <w:lang w:eastAsia="en-AU"/>
        </w:rPr>
        <w:drawing>
          <wp:inline distT="0" distB="0" distL="0" distR="0" wp14:anchorId="61F5CC00" wp14:editId="2D9FF40B">
            <wp:extent cx="55880" cy="214630"/>
            <wp:effectExtent l="0" t="0" r="1270" b="0"/>
            <wp:docPr id="10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880" cy="214630"/>
                    </a:xfrm>
                    <a:prstGeom prst="rect">
                      <a:avLst/>
                    </a:prstGeom>
                    <a:noFill/>
                    <a:ln>
                      <a:noFill/>
                    </a:ln>
                  </pic:spPr>
                </pic:pic>
              </a:graphicData>
            </a:graphic>
          </wp:inline>
        </w:drawing>
      </w:r>
      <w:r w:rsidRPr="004901C6">
        <w:rPr>
          <w:rFonts w:ascii="Arial Narrow" w:eastAsia="Times New Roman" w:hAnsi="Arial Narrow"/>
          <w:sz w:val="24"/>
          <w:szCs w:val="24"/>
        </w:rPr>
        <w:t xml:space="preserve"> of </w:t>
      </w:r>
      <w:r>
        <w:rPr>
          <w:rFonts w:ascii="Arial Narrow" w:eastAsia="Times New Roman" w:hAnsi="Arial Narrow"/>
          <w:sz w:val="24"/>
          <w:szCs w:val="24"/>
        </w:rPr>
        <w:t xml:space="preserve">Haulage </w:t>
      </w:r>
      <w:r w:rsidRPr="004901C6">
        <w:rPr>
          <w:rFonts w:ascii="Arial Narrow" w:eastAsia="Times New Roman" w:hAnsi="Arial Narrow"/>
          <w:sz w:val="24"/>
          <w:szCs w:val="24"/>
        </w:rPr>
        <w:t>Referenc</w:t>
      </w:r>
      <w:r>
        <w:rPr>
          <w:rFonts w:ascii="Arial Narrow" w:eastAsia="Times New Roman" w:hAnsi="Arial Narrow"/>
          <w:sz w:val="24"/>
          <w:szCs w:val="24"/>
        </w:rPr>
        <w:t>e Tariff sold in year </w:t>
      </w:r>
      <w:r w:rsidRPr="004901C6">
        <w:rPr>
          <w:rFonts w:ascii="Arial Narrow" w:eastAsia="Times New Roman" w:hAnsi="Arial Narrow"/>
          <w:b/>
          <w:bCs/>
          <w:i/>
          <w:iCs/>
          <w:sz w:val="24"/>
          <w:szCs w:val="24"/>
        </w:rPr>
        <w:t>t</w:t>
      </w:r>
      <w:r>
        <w:rPr>
          <w:rFonts w:ascii="Arial Narrow" w:eastAsia="Times New Roman" w:hAnsi="Arial Narrow"/>
          <w:b/>
          <w:bCs/>
          <w:i/>
          <w:iCs/>
          <w:sz w:val="24"/>
          <w:szCs w:val="24"/>
        </w:rPr>
        <w:t> </w:t>
      </w:r>
      <w:r w:rsidRPr="004901C6">
        <w:rPr>
          <w:rFonts w:ascii="Arial Narrow" w:eastAsia="Times New Roman" w:hAnsi="Arial Narrow"/>
          <w:b/>
          <w:bCs/>
          <w:i/>
          <w:iCs/>
          <w:sz w:val="24"/>
          <w:szCs w:val="24"/>
        </w:rPr>
        <w:t>–</w:t>
      </w:r>
      <w:r>
        <w:rPr>
          <w:rFonts w:ascii="Arial Narrow" w:eastAsia="Times New Roman" w:hAnsi="Arial Narrow"/>
          <w:b/>
          <w:bCs/>
          <w:i/>
          <w:iCs/>
          <w:sz w:val="24"/>
          <w:szCs w:val="24"/>
        </w:rPr>
        <w:t> </w:t>
      </w:r>
      <w:r w:rsidRPr="004901C6">
        <w:rPr>
          <w:rFonts w:ascii="Arial Narrow" w:eastAsia="Times New Roman" w:hAnsi="Arial Narrow"/>
          <w:b/>
          <w:bCs/>
          <w:i/>
          <w:iCs/>
          <w:sz w:val="24"/>
          <w:szCs w:val="24"/>
        </w:rPr>
        <w:t>2</w:t>
      </w:r>
      <w:r w:rsidRPr="004901C6">
        <w:rPr>
          <w:rFonts w:ascii="Arial Narrow" w:eastAsia="Times New Roman" w:hAnsi="Arial Narrow"/>
          <w:sz w:val="24"/>
          <w:szCs w:val="24"/>
        </w:rPr>
        <w:t xml:space="preserve"> (expressed in the units in which that co</w:t>
      </w:r>
      <w:r>
        <w:rPr>
          <w:rFonts w:ascii="Arial Narrow" w:eastAsia="Times New Roman" w:hAnsi="Arial Narrow"/>
          <w:sz w:val="24"/>
          <w:szCs w:val="24"/>
        </w:rPr>
        <w:t xml:space="preserve">mponent is expressed (eg, GJ)); </w:t>
      </w:r>
    </w:p>
    <w:p w:rsidR="008B0640" w:rsidRDefault="008B0640" w:rsidP="008B0640">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hAnsi="Arial Narrow"/>
          <w:sz w:val="24"/>
          <w:szCs w:val="24"/>
        </w:rPr>
      </w:pPr>
      <w:r w:rsidRPr="00867DBB">
        <w:rPr>
          <w:rFonts w:ascii="Arial Narrow" w:hAnsi="Arial Narrow"/>
          <w:b/>
          <w:position w:val="-12"/>
        </w:rPr>
        <w:object w:dxaOrig="260" w:dyaOrig="360">
          <v:shape id="_x0000_i1067" type="#_x0000_t75" style="width:12.45pt;height:18.35pt" o:ole="" fillcolor="window">
            <v:imagedata r:id="rId21" o:title=""/>
          </v:shape>
          <o:OLEObject Type="Embed" ProgID="Equation.3" ShapeID="_x0000_i1067" DrawAspect="Content" ObjectID="_1413969601" r:id="rId89"/>
        </w:object>
      </w:r>
      <w:r w:rsidRPr="00867DBB">
        <w:rPr>
          <w:rFonts w:ascii="Arial Narrow" w:hAnsi="Arial Narrow"/>
          <w:b/>
        </w:rPr>
        <w:tab/>
      </w:r>
      <w:r w:rsidRPr="009D3DAC">
        <w:rPr>
          <w:rFonts w:ascii="Arial Narrow" w:hAnsi="Arial Narrow"/>
          <w:sz w:val="24"/>
          <w:szCs w:val="24"/>
        </w:rPr>
        <w:t xml:space="preserve">is the Licence Fee factor as defined in </w:t>
      </w:r>
      <w:r w:rsidR="00DE02E4">
        <w:rPr>
          <w:rFonts w:ascii="Arial Narrow" w:hAnsi="Arial Narrow"/>
          <w:sz w:val="24"/>
          <w:szCs w:val="24"/>
        </w:rPr>
        <w:t>Albury b</w:t>
      </w:r>
      <w:r>
        <w:rPr>
          <w:rFonts w:ascii="Arial Narrow" w:hAnsi="Arial Narrow"/>
          <w:sz w:val="24"/>
          <w:szCs w:val="24"/>
        </w:rPr>
        <w:t>ox 2;</w:t>
      </w:r>
    </w:p>
    <w:p w:rsidR="008B0640" w:rsidRPr="004901C6" w:rsidRDefault="008B0640" w:rsidP="008B0640">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Narrow" w:eastAsia="Times New Roman" w:hAnsi="Arial Narrow"/>
          <w:sz w:val="24"/>
          <w:szCs w:val="24"/>
        </w:rPr>
      </w:pPr>
      <w:r w:rsidRPr="00867DBB">
        <w:rPr>
          <w:rFonts w:ascii="Arial Narrow" w:hAnsi="Arial Narrow"/>
          <w:b/>
          <w:position w:val="-12"/>
        </w:rPr>
        <w:object w:dxaOrig="279" w:dyaOrig="360">
          <v:shape id="_x0000_i1068" type="#_x0000_t75" style="width:12.45pt;height:18.35pt" o:ole="" fillcolor="window">
            <v:imagedata r:id="rId69" o:title=""/>
          </v:shape>
          <o:OLEObject Type="Embed" ProgID="Equation.3" ShapeID="_x0000_i1068" DrawAspect="Content" ObjectID="_1413969602" r:id="rId90"/>
        </w:object>
      </w:r>
      <w:r w:rsidRPr="00867DBB">
        <w:rPr>
          <w:rFonts w:ascii="Arial Narrow" w:hAnsi="Arial Narrow"/>
          <w:b/>
        </w:rPr>
        <w:tab/>
      </w:r>
      <w:r w:rsidRPr="009D3DAC">
        <w:rPr>
          <w:rFonts w:ascii="Arial Narrow" w:hAnsi="Arial Narrow"/>
          <w:sz w:val="24"/>
          <w:szCs w:val="24"/>
        </w:rPr>
        <w:t xml:space="preserve">is </w:t>
      </w:r>
      <w:r>
        <w:rPr>
          <w:rFonts w:ascii="Arial Narrow" w:hAnsi="Arial Narrow"/>
          <w:sz w:val="24"/>
          <w:szCs w:val="24"/>
        </w:rPr>
        <w:t>an approved pass</w:t>
      </w:r>
      <w:r w:rsidR="00637A99">
        <w:rPr>
          <w:rFonts w:ascii="Arial Narrow" w:hAnsi="Arial Narrow"/>
          <w:sz w:val="24"/>
          <w:szCs w:val="24"/>
        </w:rPr>
        <w:t xml:space="preserve"> </w:t>
      </w:r>
      <w:r>
        <w:rPr>
          <w:rFonts w:ascii="Arial Narrow" w:hAnsi="Arial Narrow"/>
          <w:sz w:val="24"/>
          <w:szCs w:val="24"/>
        </w:rPr>
        <w:t xml:space="preserve">through factor </w:t>
      </w:r>
      <w:r w:rsidR="00DE02E4" w:rsidRPr="009D3DAC">
        <w:rPr>
          <w:rFonts w:ascii="Arial Narrow" w:hAnsi="Arial Narrow"/>
          <w:sz w:val="24"/>
          <w:szCs w:val="24"/>
        </w:rPr>
        <w:t xml:space="preserve">as defined in </w:t>
      </w:r>
      <w:r w:rsidR="00DE02E4">
        <w:rPr>
          <w:rFonts w:ascii="Arial Narrow" w:hAnsi="Arial Narrow"/>
          <w:sz w:val="24"/>
          <w:szCs w:val="24"/>
        </w:rPr>
        <w:t>Albury box 3</w:t>
      </w:r>
      <w:r>
        <w:rPr>
          <w:rFonts w:ascii="Arial Narrow" w:hAnsi="Arial Narrow"/>
          <w:i/>
          <w:sz w:val="24"/>
          <w:szCs w:val="24"/>
        </w:rPr>
        <w:t>.</w:t>
      </w:r>
      <w:r>
        <w:rPr>
          <w:rFonts w:ascii="Arial Narrow" w:hAnsi="Arial Narrow"/>
          <w:sz w:val="24"/>
          <w:szCs w:val="24"/>
        </w:rPr>
        <w:t xml:space="preserve">. </w:t>
      </w:r>
    </w:p>
    <w:p w:rsidR="008B0640" w:rsidRDefault="008B0640" w:rsidP="008B0640">
      <w:pPr>
        <w:spacing w:after="0" w:line="240" w:lineRule="auto"/>
        <w:ind w:left="720"/>
        <w:jc w:val="both"/>
        <w:rPr>
          <w:rFonts w:ascii="Arial Narrow" w:eastAsia="Times New Roman" w:hAnsi="Arial Narrow" w:cs="Arial Narrow"/>
          <w:sz w:val="24"/>
          <w:szCs w:val="24"/>
          <w:lang w:val="en-US"/>
        </w:rPr>
      </w:pPr>
    </w:p>
    <w:p w:rsidR="008B2676" w:rsidRDefault="008B2676" w:rsidP="008B2676">
      <w:pPr>
        <w:spacing w:after="0" w:line="240" w:lineRule="auto"/>
        <w:rPr>
          <w:rFonts w:ascii="Arial Narrow" w:eastAsia="Times New Roman" w:hAnsi="Arial Narrow" w:cs="Arial Narrow"/>
          <w:b/>
          <w:color w:val="17365D" w:themeColor="text2" w:themeShade="BF"/>
          <w:sz w:val="24"/>
          <w:szCs w:val="24"/>
          <w:lang w:val="en-US"/>
        </w:rPr>
      </w:pPr>
      <w:r>
        <w:rPr>
          <w:rFonts w:ascii="Arial Narrow" w:eastAsia="Times New Roman" w:hAnsi="Arial Narrow" w:cs="Arial Narrow"/>
          <w:b/>
          <w:color w:val="17365D" w:themeColor="text2" w:themeShade="BF"/>
          <w:sz w:val="24"/>
          <w:szCs w:val="24"/>
          <w:lang w:val="en-US"/>
        </w:rPr>
        <w:br w:type="page"/>
      </w:r>
    </w:p>
    <w:p w:rsidR="00A636A5" w:rsidRPr="00E50894" w:rsidRDefault="008B2676" w:rsidP="008B2676">
      <w:pPr>
        <w:tabs>
          <w:tab w:val="left" w:pos="567"/>
        </w:tabs>
        <w:autoSpaceDE w:val="0"/>
        <w:autoSpaceDN w:val="0"/>
        <w:adjustRightInd w:val="0"/>
        <w:spacing w:after="0" w:line="240" w:lineRule="auto"/>
        <w:ind w:left="567" w:hanging="567"/>
        <w:jc w:val="both"/>
        <w:rPr>
          <w:rFonts w:ascii="Arial Narrow" w:hAnsi="Arial Narrow" w:cs="Arial"/>
          <w:b/>
          <w:bCs/>
          <w:color w:val="17365D" w:themeColor="text2" w:themeShade="BF"/>
          <w:sz w:val="24"/>
          <w:szCs w:val="24"/>
        </w:rPr>
      </w:pPr>
      <w:bookmarkStart w:id="6" w:name="_Toc149722590"/>
      <w:r w:rsidRPr="00E50894">
        <w:rPr>
          <w:rFonts w:ascii="Arial Narrow" w:hAnsi="Arial Narrow" w:cs="Arial"/>
          <w:b/>
          <w:bCs/>
          <w:color w:val="17365D" w:themeColor="text2" w:themeShade="BF"/>
          <w:sz w:val="24"/>
          <w:szCs w:val="24"/>
        </w:rPr>
        <w:lastRenderedPageBreak/>
        <w:t>4</w:t>
      </w:r>
      <w:r w:rsidR="00AD0A46">
        <w:rPr>
          <w:rFonts w:ascii="Arial Narrow" w:hAnsi="Arial Narrow" w:cs="Arial"/>
          <w:b/>
          <w:bCs/>
          <w:color w:val="17365D" w:themeColor="text2" w:themeShade="BF"/>
          <w:sz w:val="24"/>
          <w:szCs w:val="24"/>
        </w:rPr>
        <w:t>.</w:t>
      </w:r>
      <w:r w:rsidR="00D90DAF" w:rsidRPr="00E50894">
        <w:rPr>
          <w:rFonts w:ascii="Arial Narrow" w:hAnsi="Arial Narrow" w:cs="Arial"/>
          <w:b/>
          <w:bCs/>
          <w:color w:val="17365D" w:themeColor="text2" w:themeShade="BF"/>
          <w:sz w:val="24"/>
          <w:szCs w:val="24"/>
        </w:rPr>
        <w:tab/>
      </w:r>
      <w:r w:rsidR="00A636A5" w:rsidRPr="00E50894">
        <w:rPr>
          <w:rFonts w:ascii="Arial Narrow" w:hAnsi="Arial Narrow" w:cs="Arial"/>
          <w:b/>
          <w:bCs/>
          <w:color w:val="17365D" w:themeColor="text2" w:themeShade="BF"/>
          <w:sz w:val="24"/>
          <w:szCs w:val="24"/>
        </w:rPr>
        <w:t>Tarif</w:t>
      </w:r>
      <w:r w:rsidR="00A021D9" w:rsidRPr="00E50894">
        <w:rPr>
          <w:rFonts w:ascii="Arial Narrow" w:hAnsi="Arial Narrow" w:cs="Arial"/>
          <w:b/>
          <w:bCs/>
          <w:color w:val="17365D" w:themeColor="text2" w:themeShade="BF"/>
          <w:sz w:val="24"/>
          <w:szCs w:val="24"/>
        </w:rPr>
        <w:t>f V</w:t>
      </w:r>
      <w:r w:rsidR="00A636A5" w:rsidRPr="00E50894">
        <w:rPr>
          <w:rFonts w:ascii="Arial Narrow" w:hAnsi="Arial Narrow" w:cs="Arial"/>
          <w:b/>
          <w:bCs/>
          <w:color w:val="17365D" w:themeColor="text2" w:themeShade="BF"/>
          <w:sz w:val="24"/>
          <w:szCs w:val="24"/>
        </w:rPr>
        <w:t xml:space="preserve">ariation </w:t>
      </w:r>
      <w:r w:rsidR="00A021D9" w:rsidRPr="00E50894">
        <w:rPr>
          <w:rFonts w:ascii="Arial Narrow" w:hAnsi="Arial Narrow" w:cs="Arial"/>
          <w:b/>
          <w:bCs/>
          <w:color w:val="17365D" w:themeColor="text2" w:themeShade="BF"/>
          <w:sz w:val="24"/>
          <w:szCs w:val="24"/>
        </w:rPr>
        <w:t>P</w:t>
      </w:r>
      <w:r w:rsidR="00A636A5" w:rsidRPr="00E50894">
        <w:rPr>
          <w:rFonts w:ascii="Arial Narrow" w:hAnsi="Arial Narrow" w:cs="Arial"/>
          <w:b/>
          <w:bCs/>
          <w:color w:val="17365D" w:themeColor="text2" w:themeShade="BF"/>
          <w:sz w:val="24"/>
          <w:szCs w:val="24"/>
        </w:rPr>
        <w:t>rocess</w:t>
      </w:r>
    </w:p>
    <w:p w:rsidR="00112225" w:rsidRPr="00A35000" w:rsidRDefault="00112225" w:rsidP="00A35000">
      <w:pPr>
        <w:autoSpaceDE w:val="0"/>
        <w:autoSpaceDN w:val="0"/>
        <w:adjustRightInd w:val="0"/>
        <w:spacing w:after="0" w:line="240" w:lineRule="auto"/>
        <w:jc w:val="both"/>
        <w:rPr>
          <w:rFonts w:ascii="Arial Narrow" w:hAnsi="Arial Narrow" w:cs="Arial"/>
          <w:bCs/>
        </w:rPr>
      </w:pPr>
    </w:p>
    <w:bookmarkEnd w:id="6"/>
    <w:p w:rsidR="00F94652" w:rsidRPr="00F94652" w:rsidRDefault="00F94652" w:rsidP="00F94652">
      <w:pPr>
        <w:spacing w:after="0" w:line="240" w:lineRule="auto"/>
        <w:jc w:val="both"/>
        <w:rPr>
          <w:rFonts w:ascii="Arial Narrow" w:eastAsia="Times New Roman" w:hAnsi="Arial Narrow" w:cs="Arial Narrow"/>
          <w:sz w:val="24"/>
          <w:szCs w:val="24"/>
          <w:lang w:val="en-US"/>
        </w:rPr>
      </w:pPr>
      <w:r w:rsidRPr="00F94652">
        <w:rPr>
          <w:rFonts w:ascii="Arial Narrow" w:eastAsia="Times New Roman" w:hAnsi="Arial Narrow" w:cs="Arial Narrow"/>
          <w:sz w:val="24"/>
          <w:szCs w:val="24"/>
          <w:lang w:val="en-US"/>
        </w:rPr>
        <w:t xml:space="preserve">Envestra does not support the AER’s Draft Decision that would require Envestra to notify the AER of a tariff variation 50 days prior to commencement. This decision is not consistent with Rule 97(3)(b) of the </w:t>
      </w:r>
      <w:r w:rsidR="00361BFA">
        <w:rPr>
          <w:rFonts w:ascii="Arial Narrow" w:eastAsia="Times New Roman" w:hAnsi="Arial Narrow" w:cs="Arial Narrow"/>
          <w:sz w:val="24"/>
          <w:szCs w:val="24"/>
          <w:lang w:val="en-US"/>
        </w:rPr>
        <w:t>NGR</w:t>
      </w:r>
      <w:r w:rsidRPr="00F94652">
        <w:rPr>
          <w:rFonts w:ascii="Arial Narrow" w:eastAsia="Times New Roman" w:hAnsi="Arial Narrow" w:cs="Arial Narrow"/>
          <w:sz w:val="24"/>
          <w:szCs w:val="24"/>
          <w:lang w:val="en-US"/>
        </w:rPr>
        <w:t xml:space="preserve"> which require the AER to have regard to “the possible effects of the reference tariff variation mechanism on administrative costs of the AER, the service provider, and users or potential users”. In considering its position on this issue, the AER has had regard only for its own administrative costs.</w:t>
      </w:r>
    </w:p>
    <w:p w:rsidR="00F94652" w:rsidRPr="00A35000" w:rsidRDefault="00F94652" w:rsidP="00A35000">
      <w:pPr>
        <w:autoSpaceDE w:val="0"/>
        <w:autoSpaceDN w:val="0"/>
        <w:adjustRightInd w:val="0"/>
        <w:spacing w:after="0" w:line="240" w:lineRule="auto"/>
        <w:jc w:val="both"/>
        <w:rPr>
          <w:rFonts w:ascii="Arial Narrow" w:hAnsi="Arial Narrow" w:cs="Arial"/>
          <w:bCs/>
        </w:rPr>
      </w:pPr>
    </w:p>
    <w:p w:rsidR="007F63DD" w:rsidRDefault="005E6714" w:rsidP="00F94652">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Envestra is unaware of any issues the AER has had </w:t>
      </w:r>
      <w:r w:rsidR="00361BFA">
        <w:rPr>
          <w:rFonts w:ascii="Arial Narrow" w:eastAsia="Times New Roman" w:hAnsi="Arial Narrow" w:cs="Arial Narrow"/>
          <w:sz w:val="24"/>
          <w:szCs w:val="24"/>
          <w:lang w:val="en-US"/>
        </w:rPr>
        <w:t xml:space="preserve">(or is aware of) </w:t>
      </w:r>
      <w:r>
        <w:rPr>
          <w:rFonts w:ascii="Arial Narrow" w:eastAsia="Times New Roman" w:hAnsi="Arial Narrow" w:cs="Arial Narrow"/>
          <w:sz w:val="24"/>
          <w:szCs w:val="24"/>
          <w:lang w:val="en-US"/>
        </w:rPr>
        <w:t xml:space="preserve">under the 2008 to 2012 </w:t>
      </w:r>
      <w:r w:rsidR="00361BFA">
        <w:rPr>
          <w:rFonts w:ascii="Arial Narrow" w:eastAsia="Times New Roman" w:hAnsi="Arial Narrow" w:cs="Arial Narrow"/>
          <w:sz w:val="24"/>
          <w:szCs w:val="24"/>
          <w:lang w:val="en-US"/>
        </w:rPr>
        <w:t>A</w:t>
      </w:r>
      <w:r>
        <w:rPr>
          <w:rFonts w:ascii="Arial Narrow" w:eastAsia="Times New Roman" w:hAnsi="Arial Narrow" w:cs="Arial Narrow"/>
          <w:sz w:val="24"/>
          <w:szCs w:val="24"/>
          <w:lang w:val="en-US"/>
        </w:rPr>
        <w:t xml:space="preserve">ccess </w:t>
      </w:r>
      <w:r w:rsidR="00361BFA">
        <w:rPr>
          <w:rFonts w:ascii="Arial Narrow" w:eastAsia="Times New Roman" w:hAnsi="Arial Narrow" w:cs="Arial Narrow"/>
          <w:sz w:val="24"/>
          <w:szCs w:val="24"/>
          <w:lang w:val="en-US"/>
        </w:rPr>
        <w:t>A</w:t>
      </w:r>
      <w:r>
        <w:rPr>
          <w:rFonts w:ascii="Arial Narrow" w:eastAsia="Times New Roman" w:hAnsi="Arial Narrow" w:cs="Arial Narrow"/>
          <w:sz w:val="24"/>
          <w:szCs w:val="24"/>
          <w:lang w:val="en-US"/>
        </w:rPr>
        <w:t>rrangement</w:t>
      </w:r>
      <w:r w:rsidR="00361BFA">
        <w:rPr>
          <w:rFonts w:ascii="Arial Narrow" w:eastAsia="Times New Roman" w:hAnsi="Arial Narrow" w:cs="Arial Narrow"/>
          <w:sz w:val="24"/>
          <w:szCs w:val="24"/>
          <w:lang w:val="en-US"/>
        </w:rPr>
        <w:t>,</w:t>
      </w:r>
      <w:r>
        <w:rPr>
          <w:rFonts w:ascii="Arial Narrow" w:eastAsia="Times New Roman" w:hAnsi="Arial Narrow" w:cs="Arial Narrow"/>
          <w:sz w:val="24"/>
          <w:szCs w:val="24"/>
          <w:lang w:val="en-US"/>
        </w:rPr>
        <w:t xml:space="preserve"> which provides </w:t>
      </w:r>
      <w:r w:rsidR="00F94652" w:rsidRPr="00F94652">
        <w:rPr>
          <w:rFonts w:ascii="Arial Narrow" w:eastAsia="Times New Roman" w:hAnsi="Arial Narrow" w:cs="Arial Narrow"/>
          <w:sz w:val="24"/>
          <w:szCs w:val="24"/>
          <w:lang w:val="en-US"/>
        </w:rPr>
        <w:t xml:space="preserve">20 business days </w:t>
      </w:r>
      <w:r>
        <w:rPr>
          <w:rFonts w:ascii="Arial Narrow" w:eastAsia="Times New Roman" w:hAnsi="Arial Narrow" w:cs="Arial Narrow"/>
          <w:sz w:val="24"/>
          <w:szCs w:val="24"/>
          <w:lang w:val="en-US"/>
        </w:rPr>
        <w:t>for the AER to review a tariff variation submission</w:t>
      </w:r>
      <w:r w:rsidR="00361BFA">
        <w:rPr>
          <w:rFonts w:ascii="Arial Narrow" w:eastAsia="Times New Roman" w:hAnsi="Arial Narrow" w:cs="Arial Narrow"/>
          <w:sz w:val="24"/>
          <w:szCs w:val="24"/>
          <w:lang w:val="en-US"/>
        </w:rPr>
        <w:t xml:space="preserve">. The </w:t>
      </w:r>
      <w:r w:rsidR="00F94652" w:rsidRPr="00F94652">
        <w:rPr>
          <w:rFonts w:ascii="Arial Narrow" w:eastAsia="Times New Roman" w:hAnsi="Arial Narrow" w:cs="Arial Narrow"/>
          <w:sz w:val="24"/>
          <w:szCs w:val="24"/>
          <w:lang w:val="en-US"/>
        </w:rPr>
        <w:t xml:space="preserve">proposed </w:t>
      </w:r>
      <w:r w:rsidR="00361BFA">
        <w:rPr>
          <w:rFonts w:ascii="Arial Narrow" w:eastAsia="Times New Roman" w:hAnsi="Arial Narrow" w:cs="Arial Narrow"/>
          <w:sz w:val="24"/>
          <w:szCs w:val="24"/>
          <w:lang w:val="en-US"/>
        </w:rPr>
        <w:t xml:space="preserve">tariff </w:t>
      </w:r>
      <w:r w:rsidR="00F94652" w:rsidRPr="00F94652">
        <w:rPr>
          <w:rFonts w:ascii="Arial Narrow" w:eastAsia="Times New Roman" w:hAnsi="Arial Narrow" w:cs="Arial Narrow"/>
          <w:sz w:val="24"/>
          <w:szCs w:val="24"/>
          <w:lang w:val="en-US"/>
        </w:rPr>
        <w:t xml:space="preserve">submission date of around 15 </w:t>
      </w:r>
      <w:r w:rsidR="00F94652">
        <w:rPr>
          <w:rFonts w:ascii="Arial Narrow" w:eastAsia="Times New Roman" w:hAnsi="Arial Narrow" w:cs="Arial Narrow"/>
          <w:sz w:val="24"/>
          <w:szCs w:val="24"/>
          <w:lang w:val="en-US"/>
        </w:rPr>
        <w:t>October</w:t>
      </w:r>
      <w:r w:rsidR="00F94652" w:rsidRPr="00F94652">
        <w:rPr>
          <w:rFonts w:ascii="Arial Narrow" w:eastAsia="Times New Roman" w:hAnsi="Arial Narrow" w:cs="Arial Narrow"/>
          <w:sz w:val="24"/>
          <w:szCs w:val="24"/>
          <w:lang w:val="en-US"/>
        </w:rPr>
        <w:t xml:space="preserve"> is before the date at which the ABS releases the </w:t>
      </w:r>
      <w:r w:rsidR="00F94652">
        <w:rPr>
          <w:rFonts w:ascii="Arial Narrow" w:eastAsia="Times New Roman" w:hAnsi="Arial Narrow" w:cs="Arial Narrow"/>
          <w:sz w:val="24"/>
          <w:szCs w:val="24"/>
          <w:lang w:val="en-US"/>
        </w:rPr>
        <w:t>September</w:t>
      </w:r>
      <w:r w:rsidR="00F94652" w:rsidRPr="00F94652">
        <w:rPr>
          <w:rFonts w:ascii="Arial Narrow" w:eastAsia="Times New Roman" w:hAnsi="Arial Narrow" w:cs="Arial Narrow"/>
          <w:sz w:val="24"/>
          <w:szCs w:val="24"/>
          <w:lang w:val="en-US"/>
        </w:rPr>
        <w:t xml:space="preserve"> Quarter CPI (normally late </w:t>
      </w:r>
      <w:r w:rsidR="00F94652">
        <w:rPr>
          <w:rFonts w:ascii="Arial Narrow" w:eastAsia="Times New Roman" w:hAnsi="Arial Narrow" w:cs="Arial Narrow"/>
          <w:sz w:val="24"/>
          <w:szCs w:val="24"/>
          <w:lang w:val="en-US"/>
        </w:rPr>
        <w:t>October</w:t>
      </w:r>
      <w:r w:rsidR="00F94652" w:rsidRPr="00F94652">
        <w:rPr>
          <w:rFonts w:ascii="Arial Narrow" w:eastAsia="Times New Roman" w:hAnsi="Arial Narrow" w:cs="Arial Narrow"/>
          <w:sz w:val="24"/>
          <w:szCs w:val="24"/>
          <w:lang w:val="en-US"/>
        </w:rPr>
        <w:t xml:space="preserve">.) </w:t>
      </w:r>
      <w:r w:rsidR="007F63DD" w:rsidRPr="00F94652">
        <w:rPr>
          <w:rFonts w:ascii="Arial Narrow" w:eastAsia="Times New Roman" w:hAnsi="Arial Narrow" w:cs="Arial Narrow"/>
          <w:sz w:val="24"/>
          <w:szCs w:val="24"/>
          <w:lang w:val="en-US"/>
        </w:rPr>
        <w:t>This denies Envestra the opportunity to properly consider changes to reference tariffs in submitting those changes to the AER. This is not an efficient outcome having regard for the administrative costs of preparing the same submission twice.</w:t>
      </w:r>
    </w:p>
    <w:p w:rsidR="007F63DD" w:rsidRPr="00A35000" w:rsidRDefault="007F63DD" w:rsidP="00A35000">
      <w:pPr>
        <w:autoSpaceDE w:val="0"/>
        <w:autoSpaceDN w:val="0"/>
        <w:adjustRightInd w:val="0"/>
        <w:spacing w:after="0" w:line="240" w:lineRule="auto"/>
        <w:jc w:val="both"/>
        <w:rPr>
          <w:rFonts w:ascii="Arial Narrow" w:hAnsi="Arial Narrow" w:cs="Arial"/>
          <w:bCs/>
        </w:rPr>
      </w:pPr>
    </w:p>
    <w:p w:rsidR="00F94652" w:rsidRPr="00F94652" w:rsidRDefault="005F22E0" w:rsidP="00F94652">
      <w:pPr>
        <w:spacing w:after="0" w:line="240" w:lineRule="auto"/>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Envestra is required to operate under the AER’s proposed tariff variation notification </w:t>
      </w:r>
      <w:r w:rsidR="00361BFA">
        <w:rPr>
          <w:rFonts w:ascii="Arial Narrow" w:eastAsia="Times New Roman" w:hAnsi="Arial Narrow" w:cs="Arial Narrow"/>
          <w:sz w:val="24"/>
          <w:szCs w:val="24"/>
          <w:lang w:val="en-US"/>
        </w:rPr>
        <w:t>approach</w:t>
      </w:r>
      <w:r>
        <w:rPr>
          <w:rFonts w:ascii="Arial Narrow" w:eastAsia="Times New Roman" w:hAnsi="Arial Narrow" w:cs="Arial Narrow"/>
          <w:sz w:val="24"/>
          <w:szCs w:val="24"/>
          <w:lang w:val="en-US"/>
        </w:rPr>
        <w:t xml:space="preserve"> for its So</w:t>
      </w:r>
      <w:r w:rsidR="007F63DD">
        <w:rPr>
          <w:rFonts w:ascii="Arial Narrow" w:eastAsia="Times New Roman" w:hAnsi="Arial Narrow" w:cs="Arial Narrow"/>
          <w:sz w:val="24"/>
          <w:szCs w:val="24"/>
          <w:lang w:val="en-US"/>
        </w:rPr>
        <w:t>uth Australian</w:t>
      </w:r>
      <w:r w:rsidR="009C40E1">
        <w:rPr>
          <w:rFonts w:ascii="Arial Narrow" w:eastAsia="Times New Roman" w:hAnsi="Arial Narrow" w:cs="Arial Narrow"/>
          <w:sz w:val="24"/>
          <w:szCs w:val="24"/>
          <w:lang w:val="en-US"/>
        </w:rPr>
        <w:t xml:space="preserve"> and</w:t>
      </w:r>
      <w:r w:rsidR="007F63DD">
        <w:rPr>
          <w:rFonts w:ascii="Arial Narrow" w:eastAsia="Times New Roman" w:hAnsi="Arial Narrow" w:cs="Arial Narrow"/>
          <w:sz w:val="24"/>
          <w:szCs w:val="24"/>
          <w:lang w:val="en-US"/>
        </w:rPr>
        <w:t xml:space="preserve"> Queensland networks</w:t>
      </w:r>
      <w:r w:rsidR="009C40E1">
        <w:rPr>
          <w:rFonts w:ascii="Arial Narrow" w:eastAsia="Times New Roman" w:hAnsi="Arial Narrow" w:cs="Arial Narrow"/>
          <w:sz w:val="24"/>
          <w:szCs w:val="24"/>
          <w:lang w:val="en-US"/>
        </w:rPr>
        <w:t xml:space="preserve">. Envestra </w:t>
      </w:r>
      <w:r>
        <w:rPr>
          <w:rFonts w:ascii="Arial Narrow" w:eastAsia="Times New Roman" w:hAnsi="Arial Narrow" w:cs="Arial Narrow"/>
          <w:sz w:val="24"/>
          <w:szCs w:val="24"/>
          <w:lang w:val="en-US"/>
        </w:rPr>
        <w:t>has found the experience unsatisfactory – the</w:t>
      </w:r>
      <w:r w:rsidR="009C40E1">
        <w:rPr>
          <w:rFonts w:ascii="Arial Narrow" w:eastAsia="Times New Roman" w:hAnsi="Arial Narrow" w:cs="Arial Narrow"/>
          <w:sz w:val="24"/>
          <w:szCs w:val="24"/>
          <w:lang w:val="en-US"/>
        </w:rPr>
        <w:t xml:space="preserve"> process </w:t>
      </w:r>
      <w:r>
        <w:rPr>
          <w:rFonts w:ascii="Arial Narrow" w:eastAsia="Times New Roman" w:hAnsi="Arial Narrow" w:cs="Arial Narrow"/>
          <w:sz w:val="24"/>
          <w:szCs w:val="24"/>
          <w:lang w:val="en-US"/>
        </w:rPr>
        <w:t xml:space="preserve">is </w:t>
      </w:r>
      <w:r w:rsidR="009C40E1">
        <w:rPr>
          <w:rFonts w:ascii="Arial Narrow" w:eastAsia="Times New Roman" w:hAnsi="Arial Narrow" w:cs="Arial Narrow"/>
          <w:sz w:val="24"/>
          <w:szCs w:val="24"/>
          <w:lang w:val="en-US"/>
        </w:rPr>
        <w:t>administratively cumbersome, necessitating two submissions due t</w:t>
      </w:r>
      <w:r>
        <w:rPr>
          <w:rFonts w:ascii="Arial Narrow" w:eastAsia="Times New Roman" w:hAnsi="Arial Narrow" w:cs="Arial Narrow"/>
          <w:sz w:val="24"/>
          <w:szCs w:val="24"/>
          <w:lang w:val="en-US"/>
        </w:rPr>
        <w:t>o the timing of the CPI release which in turn causes confu</w:t>
      </w:r>
      <w:r w:rsidR="009C40E1">
        <w:rPr>
          <w:rFonts w:ascii="Arial Narrow" w:eastAsia="Times New Roman" w:hAnsi="Arial Narrow" w:cs="Arial Narrow"/>
          <w:sz w:val="24"/>
          <w:szCs w:val="24"/>
          <w:lang w:val="en-US"/>
        </w:rPr>
        <w:t xml:space="preserve">sion for market participants </w:t>
      </w:r>
      <w:r>
        <w:rPr>
          <w:rFonts w:ascii="Arial Narrow" w:eastAsia="Times New Roman" w:hAnsi="Arial Narrow" w:cs="Arial Narrow"/>
          <w:sz w:val="24"/>
          <w:szCs w:val="24"/>
          <w:lang w:val="en-US"/>
        </w:rPr>
        <w:t xml:space="preserve">as there are </w:t>
      </w:r>
      <w:r w:rsidR="00361BFA">
        <w:rPr>
          <w:rFonts w:ascii="Arial Narrow" w:eastAsia="Times New Roman" w:hAnsi="Arial Narrow" w:cs="Arial Narrow"/>
          <w:sz w:val="24"/>
          <w:szCs w:val="24"/>
          <w:lang w:val="en-US"/>
        </w:rPr>
        <w:t xml:space="preserve">effectively </w:t>
      </w:r>
      <w:r>
        <w:rPr>
          <w:rFonts w:ascii="Arial Narrow" w:eastAsia="Times New Roman" w:hAnsi="Arial Narrow" w:cs="Arial Narrow"/>
          <w:sz w:val="24"/>
          <w:szCs w:val="24"/>
          <w:lang w:val="en-US"/>
        </w:rPr>
        <w:t>two pric</w:t>
      </w:r>
      <w:r w:rsidR="00361BFA">
        <w:rPr>
          <w:rFonts w:ascii="Arial Narrow" w:eastAsia="Times New Roman" w:hAnsi="Arial Narrow" w:cs="Arial Narrow"/>
          <w:sz w:val="24"/>
          <w:szCs w:val="24"/>
          <w:lang w:val="en-US"/>
        </w:rPr>
        <w:t>ing</w:t>
      </w:r>
      <w:r>
        <w:rPr>
          <w:rFonts w:ascii="Arial Narrow" w:eastAsia="Times New Roman" w:hAnsi="Arial Narrow" w:cs="Arial Narrow"/>
          <w:sz w:val="24"/>
          <w:szCs w:val="24"/>
          <w:lang w:val="en-US"/>
        </w:rPr>
        <w:t xml:space="preserve"> </w:t>
      </w:r>
      <w:r w:rsidR="00361BFA">
        <w:rPr>
          <w:rFonts w:ascii="Arial Narrow" w:eastAsia="Times New Roman" w:hAnsi="Arial Narrow" w:cs="Arial Narrow"/>
          <w:sz w:val="24"/>
          <w:szCs w:val="24"/>
          <w:lang w:val="en-US"/>
        </w:rPr>
        <w:t xml:space="preserve">proposals </w:t>
      </w:r>
      <w:r>
        <w:rPr>
          <w:rFonts w:ascii="Arial Narrow" w:eastAsia="Times New Roman" w:hAnsi="Arial Narrow" w:cs="Arial Narrow"/>
          <w:sz w:val="24"/>
          <w:szCs w:val="24"/>
          <w:lang w:val="en-US"/>
        </w:rPr>
        <w:t>both with the same effective dates.</w:t>
      </w:r>
      <w:r w:rsidR="007F63DD">
        <w:rPr>
          <w:rFonts w:ascii="Arial Narrow" w:eastAsia="Times New Roman" w:hAnsi="Arial Narrow" w:cs="Arial Narrow"/>
          <w:sz w:val="24"/>
          <w:szCs w:val="24"/>
          <w:lang w:val="en-US"/>
        </w:rPr>
        <w:t xml:space="preserve"> </w:t>
      </w:r>
    </w:p>
    <w:p w:rsidR="00F94652" w:rsidRPr="00A35000" w:rsidRDefault="00F94652" w:rsidP="00A35000">
      <w:pPr>
        <w:autoSpaceDE w:val="0"/>
        <w:autoSpaceDN w:val="0"/>
        <w:adjustRightInd w:val="0"/>
        <w:spacing w:after="0" w:line="240" w:lineRule="auto"/>
        <w:jc w:val="both"/>
        <w:rPr>
          <w:rFonts w:ascii="Arial Narrow" w:hAnsi="Arial Narrow" w:cs="Arial"/>
          <w:bCs/>
        </w:rPr>
      </w:pPr>
    </w:p>
    <w:p w:rsidR="00A636A5" w:rsidRDefault="00F94652" w:rsidP="00F94652">
      <w:pPr>
        <w:spacing w:after="0" w:line="240" w:lineRule="auto"/>
        <w:jc w:val="both"/>
        <w:rPr>
          <w:rFonts w:ascii="Arial Narrow" w:eastAsia="Times New Roman" w:hAnsi="Arial Narrow" w:cs="Arial Narrow"/>
          <w:sz w:val="24"/>
          <w:szCs w:val="24"/>
          <w:lang w:val="en-US"/>
        </w:rPr>
      </w:pPr>
      <w:r w:rsidRPr="00F94652">
        <w:rPr>
          <w:rFonts w:ascii="Arial Narrow" w:eastAsia="Times New Roman" w:hAnsi="Arial Narrow" w:cs="Arial Narrow"/>
          <w:sz w:val="24"/>
          <w:szCs w:val="24"/>
          <w:lang w:val="en-US"/>
        </w:rPr>
        <w:t>On balance, having regard for both the administrative cos</w:t>
      </w:r>
      <w:r w:rsidR="005F22E0">
        <w:rPr>
          <w:rFonts w:ascii="Arial Narrow" w:eastAsia="Times New Roman" w:hAnsi="Arial Narrow" w:cs="Arial Narrow"/>
          <w:sz w:val="24"/>
          <w:szCs w:val="24"/>
          <w:lang w:val="en-US"/>
        </w:rPr>
        <w:t>ts on both the AER and Envestra</w:t>
      </w:r>
      <w:r w:rsidR="00361BFA">
        <w:rPr>
          <w:rFonts w:ascii="Arial Narrow" w:eastAsia="Times New Roman" w:hAnsi="Arial Narrow" w:cs="Arial Narrow"/>
          <w:sz w:val="24"/>
          <w:szCs w:val="24"/>
          <w:lang w:val="en-US"/>
        </w:rPr>
        <w:t xml:space="preserve"> and other stakeholders</w:t>
      </w:r>
      <w:r w:rsidR="005F22E0">
        <w:rPr>
          <w:rFonts w:ascii="Arial Narrow" w:eastAsia="Times New Roman" w:hAnsi="Arial Narrow" w:cs="Arial Narrow"/>
          <w:sz w:val="24"/>
          <w:szCs w:val="24"/>
          <w:lang w:val="en-US"/>
        </w:rPr>
        <w:t xml:space="preserve"> and Envestra’s experience for its South Australian and Queensland networks, </w:t>
      </w:r>
      <w:r w:rsidRPr="00F94652">
        <w:rPr>
          <w:rFonts w:ascii="Arial Narrow" w:eastAsia="Times New Roman" w:hAnsi="Arial Narrow" w:cs="Arial Narrow"/>
          <w:sz w:val="24"/>
          <w:szCs w:val="24"/>
          <w:lang w:val="en-US"/>
        </w:rPr>
        <w:t xml:space="preserve">Envestra supports a continuation of the current 35 business days.  This provides Envestra with approximately 8 business days from the release of the </w:t>
      </w:r>
      <w:r w:rsidR="007F63DD">
        <w:rPr>
          <w:rFonts w:ascii="Arial Narrow" w:eastAsia="Times New Roman" w:hAnsi="Arial Narrow" w:cs="Arial Narrow"/>
          <w:sz w:val="24"/>
          <w:szCs w:val="24"/>
          <w:lang w:val="en-US"/>
        </w:rPr>
        <w:t>September</w:t>
      </w:r>
      <w:r w:rsidRPr="00F94652">
        <w:rPr>
          <w:rFonts w:ascii="Arial Narrow" w:eastAsia="Times New Roman" w:hAnsi="Arial Narrow" w:cs="Arial Narrow"/>
          <w:sz w:val="24"/>
          <w:szCs w:val="24"/>
          <w:lang w:val="en-US"/>
        </w:rPr>
        <w:t xml:space="preserve"> CPI to prepare a submission and the AER </w:t>
      </w:r>
      <w:r w:rsidR="007F63DD">
        <w:rPr>
          <w:rFonts w:ascii="Arial Narrow" w:eastAsia="Times New Roman" w:hAnsi="Arial Narrow" w:cs="Arial Narrow"/>
          <w:sz w:val="24"/>
          <w:szCs w:val="24"/>
          <w:lang w:val="en-US"/>
        </w:rPr>
        <w:t xml:space="preserve">20 business days to </w:t>
      </w:r>
      <w:r w:rsidRPr="00F94652">
        <w:rPr>
          <w:rFonts w:ascii="Arial Narrow" w:eastAsia="Times New Roman" w:hAnsi="Arial Narrow" w:cs="Arial Narrow"/>
          <w:sz w:val="24"/>
          <w:szCs w:val="24"/>
          <w:lang w:val="en-US"/>
        </w:rPr>
        <w:t>approve those tariffs.</w:t>
      </w:r>
    </w:p>
    <w:p w:rsidR="00F94652" w:rsidRPr="00A35000" w:rsidRDefault="00F94652" w:rsidP="00A35000">
      <w:pPr>
        <w:autoSpaceDE w:val="0"/>
        <w:autoSpaceDN w:val="0"/>
        <w:adjustRightInd w:val="0"/>
        <w:spacing w:after="0" w:line="240" w:lineRule="auto"/>
        <w:jc w:val="both"/>
        <w:rPr>
          <w:rFonts w:ascii="Arial Narrow" w:hAnsi="Arial Narrow" w:cs="Arial"/>
          <w:bCs/>
        </w:rPr>
      </w:pPr>
    </w:p>
    <w:p w:rsidR="00FC4C06" w:rsidRPr="00E50894" w:rsidRDefault="008B0640" w:rsidP="00D754F3">
      <w:pPr>
        <w:tabs>
          <w:tab w:val="left" w:pos="567"/>
        </w:tabs>
        <w:autoSpaceDE w:val="0"/>
        <w:autoSpaceDN w:val="0"/>
        <w:adjustRightInd w:val="0"/>
        <w:spacing w:after="0" w:line="240" w:lineRule="auto"/>
        <w:ind w:left="567" w:hanging="567"/>
        <w:jc w:val="both"/>
        <w:rPr>
          <w:rFonts w:ascii="Arial Narrow" w:hAnsi="Arial Narrow" w:cs="Arial"/>
          <w:b/>
          <w:bCs/>
          <w:color w:val="17365D" w:themeColor="text2" w:themeShade="BF"/>
          <w:sz w:val="24"/>
          <w:szCs w:val="24"/>
        </w:rPr>
      </w:pPr>
      <w:bookmarkStart w:id="7" w:name="_Toc115760689"/>
      <w:r w:rsidRPr="00E50894">
        <w:rPr>
          <w:rFonts w:ascii="Arial Narrow" w:hAnsi="Arial Narrow" w:cs="Arial"/>
          <w:b/>
          <w:bCs/>
          <w:color w:val="17365D" w:themeColor="text2" w:themeShade="BF"/>
          <w:sz w:val="24"/>
          <w:szCs w:val="24"/>
        </w:rPr>
        <w:t>5</w:t>
      </w:r>
      <w:r w:rsidR="00AD0A46">
        <w:rPr>
          <w:rFonts w:ascii="Arial Narrow" w:hAnsi="Arial Narrow" w:cs="Arial"/>
          <w:b/>
          <w:bCs/>
          <w:color w:val="17365D" w:themeColor="text2" w:themeShade="BF"/>
          <w:sz w:val="24"/>
          <w:szCs w:val="24"/>
        </w:rPr>
        <w:t>.</w:t>
      </w:r>
      <w:r w:rsidR="0083522C" w:rsidRPr="00E50894">
        <w:rPr>
          <w:rFonts w:ascii="Arial Narrow" w:hAnsi="Arial Narrow" w:cs="Arial"/>
          <w:b/>
          <w:bCs/>
          <w:color w:val="17365D" w:themeColor="text2" w:themeShade="BF"/>
          <w:sz w:val="24"/>
          <w:szCs w:val="24"/>
        </w:rPr>
        <w:tab/>
      </w:r>
      <w:bookmarkEnd w:id="7"/>
      <w:r w:rsidR="008B2676" w:rsidRPr="00E50894">
        <w:rPr>
          <w:rFonts w:ascii="Arial Narrow" w:hAnsi="Arial Narrow" w:cs="Arial"/>
          <w:b/>
          <w:bCs/>
          <w:color w:val="17365D" w:themeColor="text2" w:themeShade="BF"/>
          <w:sz w:val="24"/>
          <w:szCs w:val="24"/>
        </w:rPr>
        <w:t>Rounding Convention</w:t>
      </w:r>
    </w:p>
    <w:p w:rsidR="00FC4C06" w:rsidRPr="00A35000" w:rsidRDefault="00FC4C06" w:rsidP="00A35000">
      <w:pPr>
        <w:autoSpaceDE w:val="0"/>
        <w:autoSpaceDN w:val="0"/>
        <w:adjustRightInd w:val="0"/>
        <w:spacing w:after="0" w:line="240" w:lineRule="auto"/>
        <w:jc w:val="both"/>
        <w:rPr>
          <w:rFonts w:ascii="Arial Narrow" w:hAnsi="Arial Narrow" w:cs="Arial"/>
          <w:bCs/>
        </w:rPr>
      </w:pPr>
    </w:p>
    <w:p w:rsidR="00C93992" w:rsidRDefault="008B2676" w:rsidP="00D754F3">
      <w:pPr>
        <w:tabs>
          <w:tab w:val="left" w:pos="0"/>
        </w:tabs>
        <w:spacing w:after="0" w:line="240" w:lineRule="auto"/>
        <w:jc w:val="both"/>
        <w:rPr>
          <w:rFonts w:ascii="Arial Narrow" w:hAnsi="Arial Narrow"/>
          <w:sz w:val="24"/>
          <w:szCs w:val="24"/>
        </w:rPr>
      </w:pPr>
      <w:r>
        <w:rPr>
          <w:rFonts w:ascii="Arial Narrow" w:hAnsi="Arial Narrow"/>
          <w:sz w:val="24"/>
          <w:szCs w:val="24"/>
        </w:rPr>
        <w:t xml:space="preserve">Envestra proposes Haulage Reference Service tariffs to be rounded to four decimal places.  </w:t>
      </w:r>
      <w:r w:rsidR="00C93992" w:rsidRPr="00C93992">
        <w:rPr>
          <w:rFonts w:ascii="Arial Narrow" w:hAnsi="Arial Narrow"/>
          <w:sz w:val="24"/>
          <w:szCs w:val="24"/>
        </w:rPr>
        <w:t>Where the Reference Tariff for an Ancillary Reference Service (as varied) is less than $20, the Reference Tariff (as varied) will be rounded to the nearest 10 cents (with five cents rounded upwards). Where the Reference Tariff for an Ancillary Reference Service (as varied) is $20 or more, the Reference Tariff (as varied) will be rounded to the nearest dollar (with 50 cents rounded upwards)</w:t>
      </w:r>
      <w:r w:rsidR="00C93992">
        <w:rPr>
          <w:rFonts w:ascii="Arial Narrow" w:hAnsi="Arial Narrow"/>
          <w:sz w:val="24"/>
          <w:szCs w:val="24"/>
        </w:rPr>
        <w:t>.</w:t>
      </w:r>
      <w:r>
        <w:rPr>
          <w:rFonts w:ascii="Arial Narrow" w:hAnsi="Arial Narrow"/>
          <w:sz w:val="24"/>
          <w:szCs w:val="24"/>
        </w:rPr>
        <w:t xml:space="preserve"> </w:t>
      </w:r>
    </w:p>
    <w:p w:rsidR="00C93992" w:rsidRPr="00A35000" w:rsidRDefault="00C93992" w:rsidP="00A35000">
      <w:pPr>
        <w:autoSpaceDE w:val="0"/>
        <w:autoSpaceDN w:val="0"/>
        <w:adjustRightInd w:val="0"/>
        <w:spacing w:after="0" w:line="240" w:lineRule="auto"/>
        <w:jc w:val="both"/>
        <w:rPr>
          <w:rFonts w:ascii="Arial Narrow" w:hAnsi="Arial Narrow" w:cs="Arial"/>
          <w:bCs/>
        </w:rPr>
      </w:pPr>
    </w:p>
    <w:p w:rsidR="00FC4C06" w:rsidRDefault="008B2676" w:rsidP="00D754F3">
      <w:pPr>
        <w:tabs>
          <w:tab w:val="left" w:pos="0"/>
        </w:tabs>
        <w:spacing w:after="0" w:line="240" w:lineRule="auto"/>
        <w:jc w:val="both"/>
        <w:rPr>
          <w:rFonts w:ascii="Arial Narrow" w:hAnsi="Arial Narrow"/>
          <w:sz w:val="24"/>
          <w:szCs w:val="24"/>
        </w:rPr>
      </w:pPr>
      <w:r>
        <w:rPr>
          <w:rFonts w:ascii="Arial Narrow" w:hAnsi="Arial Narrow"/>
          <w:sz w:val="24"/>
          <w:szCs w:val="24"/>
        </w:rPr>
        <w:t xml:space="preserve">The abovementioned </w:t>
      </w:r>
      <w:r w:rsidR="008B0640">
        <w:rPr>
          <w:rFonts w:ascii="Arial Narrow" w:hAnsi="Arial Narrow"/>
          <w:sz w:val="24"/>
          <w:szCs w:val="24"/>
        </w:rPr>
        <w:t>rounding conventions are a continuation of that applied in the 2008 to 2012 Access Arrangement period.</w:t>
      </w:r>
    </w:p>
    <w:p w:rsidR="000D44A6" w:rsidRPr="00A35000" w:rsidRDefault="000D44A6" w:rsidP="00A35000">
      <w:pPr>
        <w:autoSpaceDE w:val="0"/>
        <w:autoSpaceDN w:val="0"/>
        <w:adjustRightInd w:val="0"/>
        <w:spacing w:after="0" w:line="240" w:lineRule="auto"/>
        <w:jc w:val="both"/>
        <w:rPr>
          <w:rFonts w:ascii="Arial Narrow" w:hAnsi="Arial Narrow" w:cs="Arial"/>
          <w:bCs/>
        </w:rPr>
      </w:pPr>
    </w:p>
    <w:p w:rsidR="004F386E" w:rsidRPr="00E50894" w:rsidRDefault="005F22E0" w:rsidP="00D754F3">
      <w:pPr>
        <w:tabs>
          <w:tab w:val="left" w:pos="567"/>
        </w:tabs>
        <w:autoSpaceDE w:val="0"/>
        <w:autoSpaceDN w:val="0"/>
        <w:adjustRightInd w:val="0"/>
        <w:spacing w:after="0" w:line="240" w:lineRule="auto"/>
        <w:ind w:left="567" w:hanging="567"/>
        <w:jc w:val="both"/>
        <w:rPr>
          <w:rFonts w:ascii="Arial Narrow" w:hAnsi="Arial Narrow" w:cs="Arial"/>
          <w:b/>
          <w:bCs/>
          <w:color w:val="17365D" w:themeColor="text2" w:themeShade="BF"/>
          <w:sz w:val="24"/>
          <w:szCs w:val="24"/>
        </w:rPr>
      </w:pPr>
      <w:r w:rsidRPr="00E50894">
        <w:rPr>
          <w:rFonts w:ascii="Arial Narrow" w:hAnsi="Arial Narrow" w:cs="Arial"/>
          <w:b/>
          <w:bCs/>
          <w:color w:val="17365D" w:themeColor="text2" w:themeShade="BF"/>
          <w:sz w:val="24"/>
          <w:szCs w:val="24"/>
        </w:rPr>
        <w:t>6</w:t>
      </w:r>
      <w:r w:rsidR="00AD0A46">
        <w:rPr>
          <w:rFonts w:ascii="Arial Narrow" w:hAnsi="Arial Narrow" w:cs="Arial"/>
          <w:b/>
          <w:bCs/>
          <w:color w:val="17365D" w:themeColor="text2" w:themeShade="BF"/>
          <w:sz w:val="24"/>
          <w:szCs w:val="24"/>
        </w:rPr>
        <w:t>.</w:t>
      </w:r>
      <w:r w:rsidR="004F386E" w:rsidRPr="00E50894">
        <w:rPr>
          <w:rFonts w:ascii="Arial Narrow" w:hAnsi="Arial Narrow" w:cs="Arial"/>
          <w:b/>
          <w:bCs/>
          <w:color w:val="17365D" w:themeColor="text2" w:themeShade="BF"/>
          <w:sz w:val="24"/>
          <w:szCs w:val="24"/>
        </w:rPr>
        <w:tab/>
      </w:r>
      <w:r w:rsidR="00923B97" w:rsidRPr="00E50894">
        <w:rPr>
          <w:rFonts w:ascii="Arial Narrow" w:hAnsi="Arial Narrow" w:cs="Arial"/>
          <w:b/>
          <w:bCs/>
          <w:color w:val="17365D" w:themeColor="text2" w:themeShade="BF"/>
          <w:sz w:val="24"/>
          <w:szCs w:val="24"/>
        </w:rPr>
        <w:t>Cost Pass Through</w:t>
      </w:r>
      <w:r w:rsidR="004F386E" w:rsidRPr="00E50894">
        <w:rPr>
          <w:rFonts w:ascii="Arial Narrow" w:hAnsi="Arial Narrow" w:cs="Arial"/>
          <w:b/>
          <w:bCs/>
          <w:color w:val="17365D" w:themeColor="text2" w:themeShade="BF"/>
          <w:sz w:val="24"/>
          <w:szCs w:val="24"/>
        </w:rPr>
        <w:t xml:space="preserve"> Events</w:t>
      </w:r>
    </w:p>
    <w:p w:rsidR="00A35000" w:rsidRPr="00A35000" w:rsidRDefault="00A35000" w:rsidP="00D754F3">
      <w:pPr>
        <w:autoSpaceDE w:val="0"/>
        <w:autoSpaceDN w:val="0"/>
        <w:adjustRightInd w:val="0"/>
        <w:spacing w:after="0" w:line="240" w:lineRule="auto"/>
        <w:jc w:val="both"/>
        <w:rPr>
          <w:rFonts w:ascii="Arial Narrow" w:hAnsi="Arial Narrow" w:cs="Arial"/>
          <w:bCs/>
        </w:rPr>
      </w:pPr>
    </w:p>
    <w:p w:rsidR="004F386E" w:rsidRDefault="00637A99" w:rsidP="00D754F3">
      <w:pPr>
        <w:autoSpaceDE w:val="0"/>
        <w:autoSpaceDN w:val="0"/>
        <w:adjustRightInd w:val="0"/>
        <w:spacing w:after="0" w:line="240" w:lineRule="auto"/>
        <w:jc w:val="both"/>
        <w:rPr>
          <w:rFonts w:ascii="Arial Narrow" w:hAnsi="Arial Narrow" w:cs="Arial"/>
          <w:bCs/>
          <w:sz w:val="24"/>
          <w:szCs w:val="24"/>
        </w:rPr>
      </w:pPr>
      <w:r>
        <w:rPr>
          <w:rFonts w:ascii="Arial Narrow" w:hAnsi="Arial Narrow" w:cs="Arial"/>
          <w:bCs/>
          <w:sz w:val="24"/>
          <w:szCs w:val="24"/>
        </w:rPr>
        <w:t>Envestra has made several amendments to section 4.5 of its access arrangements (Cost Pass Through Event Adjustment) in accordance with the Draft Decision.</w:t>
      </w:r>
    </w:p>
    <w:p w:rsidR="00637A99" w:rsidRPr="00A35000" w:rsidRDefault="00637A99" w:rsidP="00D754F3">
      <w:pPr>
        <w:autoSpaceDE w:val="0"/>
        <w:autoSpaceDN w:val="0"/>
        <w:adjustRightInd w:val="0"/>
        <w:spacing w:after="0" w:line="240" w:lineRule="auto"/>
        <w:jc w:val="both"/>
        <w:rPr>
          <w:rFonts w:ascii="Arial Narrow" w:hAnsi="Arial Narrow" w:cs="Arial"/>
          <w:bCs/>
        </w:rPr>
      </w:pPr>
    </w:p>
    <w:p w:rsidR="0039696B" w:rsidRDefault="00637A99" w:rsidP="00D754F3">
      <w:pPr>
        <w:autoSpaceDE w:val="0"/>
        <w:autoSpaceDN w:val="0"/>
        <w:adjustRightInd w:val="0"/>
        <w:spacing w:after="0" w:line="240" w:lineRule="auto"/>
        <w:jc w:val="both"/>
        <w:rPr>
          <w:rFonts w:ascii="Arial Narrow" w:hAnsi="Arial Narrow" w:cs="Arial"/>
          <w:bCs/>
          <w:sz w:val="24"/>
          <w:szCs w:val="24"/>
        </w:rPr>
      </w:pPr>
      <w:r>
        <w:rPr>
          <w:rFonts w:ascii="Arial Narrow" w:hAnsi="Arial Narrow" w:cs="Arial"/>
          <w:bCs/>
          <w:sz w:val="24"/>
          <w:szCs w:val="24"/>
        </w:rPr>
        <w:t>Envestra has also made further amendments in order to cater for a:</w:t>
      </w:r>
    </w:p>
    <w:p w:rsidR="0039696B" w:rsidRPr="00A35000" w:rsidRDefault="0039696B" w:rsidP="00D754F3">
      <w:pPr>
        <w:autoSpaceDE w:val="0"/>
        <w:autoSpaceDN w:val="0"/>
        <w:adjustRightInd w:val="0"/>
        <w:spacing w:after="0" w:line="240" w:lineRule="auto"/>
        <w:jc w:val="both"/>
        <w:rPr>
          <w:rFonts w:ascii="Arial Narrow" w:hAnsi="Arial Narrow" w:cs="Arial"/>
          <w:bCs/>
        </w:rPr>
      </w:pPr>
    </w:p>
    <w:p w:rsidR="00637A99" w:rsidRDefault="00637A99" w:rsidP="00AD0A46">
      <w:pPr>
        <w:pStyle w:val="ListParagraph"/>
        <w:numPr>
          <w:ilvl w:val="0"/>
          <w:numId w:val="31"/>
        </w:numPr>
        <w:tabs>
          <w:tab w:val="left" w:pos="567"/>
        </w:tabs>
        <w:autoSpaceDE w:val="0"/>
        <w:autoSpaceDN w:val="0"/>
        <w:adjustRightInd w:val="0"/>
        <w:spacing w:after="0" w:line="240" w:lineRule="auto"/>
        <w:ind w:left="567" w:hanging="567"/>
        <w:jc w:val="both"/>
        <w:rPr>
          <w:rFonts w:ascii="Arial Narrow" w:hAnsi="Arial Narrow" w:cs="Arial"/>
          <w:bCs/>
          <w:sz w:val="24"/>
          <w:szCs w:val="24"/>
        </w:rPr>
      </w:pPr>
      <w:r>
        <w:rPr>
          <w:rFonts w:ascii="Arial Narrow" w:hAnsi="Arial Narrow" w:cs="Arial"/>
          <w:bCs/>
          <w:sz w:val="24"/>
          <w:szCs w:val="24"/>
        </w:rPr>
        <w:t>UAFG Benchmark Event – this allows for interim arrangements in respect of UAFG benchmarks that apply to Envestra’s network</w:t>
      </w:r>
      <w:r w:rsidR="0039696B">
        <w:rPr>
          <w:rFonts w:ascii="Arial Narrow" w:hAnsi="Arial Narrow" w:cs="Arial"/>
          <w:bCs/>
          <w:sz w:val="24"/>
          <w:szCs w:val="24"/>
        </w:rPr>
        <w:t xml:space="preserve">. This is </w:t>
      </w:r>
      <w:r>
        <w:rPr>
          <w:rFonts w:ascii="Arial Narrow" w:hAnsi="Arial Narrow" w:cs="Arial"/>
          <w:bCs/>
          <w:sz w:val="24"/>
          <w:szCs w:val="24"/>
        </w:rPr>
        <w:t>discussed in</w:t>
      </w:r>
      <w:r w:rsidR="0039696B">
        <w:rPr>
          <w:rFonts w:ascii="Arial Narrow" w:hAnsi="Arial Narrow" w:cs="Arial"/>
          <w:bCs/>
          <w:sz w:val="24"/>
          <w:szCs w:val="24"/>
        </w:rPr>
        <w:t xml:space="preserve"> detail in section 6 of </w:t>
      </w:r>
      <w:r w:rsidR="00361BFA">
        <w:rPr>
          <w:rFonts w:ascii="Arial Narrow" w:hAnsi="Arial Narrow" w:cs="Arial"/>
          <w:bCs/>
          <w:sz w:val="24"/>
          <w:szCs w:val="24"/>
        </w:rPr>
        <w:t>a</w:t>
      </w:r>
      <w:r w:rsidR="0039696B">
        <w:rPr>
          <w:rFonts w:ascii="Arial Narrow" w:hAnsi="Arial Narrow" w:cs="Arial"/>
          <w:bCs/>
          <w:sz w:val="24"/>
          <w:szCs w:val="24"/>
        </w:rPr>
        <w:t>ttachment 6.7 to the revised AAI.</w:t>
      </w:r>
    </w:p>
    <w:p w:rsidR="00637A99" w:rsidRPr="00A35000" w:rsidRDefault="00637A99" w:rsidP="00A35000">
      <w:pPr>
        <w:pStyle w:val="ListParagraph"/>
        <w:numPr>
          <w:ilvl w:val="0"/>
          <w:numId w:val="31"/>
        </w:numPr>
        <w:autoSpaceDE w:val="0"/>
        <w:autoSpaceDN w:val="0"/>
        <w:adjustRightInd w:val="0"/>
        <w:spacing w:after="0" w:line="240" w:lineRule="auto"/>
        <w:ind w:left="567" w:hanging="567"/>
        <w:jc w:val="both"/>
        <w:rPr>
          <w:rFonts w:ascii="Arial Narrow" w:hAnsi="Arial Narrow" w:cs="Arial"/>
          <w:bCs/>
          <w:sz w:val="24"/>
          <w:szCs w:val="24"/>
        </w:rPr>
      </w:pPr>
      <w:r>
        <w:rPr>
          <w:rFonts w:ascii="Arial Narrow" w:hAnsi="Arial Narrow" w:cs="Arial"/>
          <w:bCs/>
          <w:sz w:val="24"/>
          <w:szCs w:val="24"/>
        </w:rPr>
        <w:t>Mains Replacement Volume Event (Victoria network only) – this allows for Envestra to seek AER approval for additional mains replacement expenditure once a specific criterion is met.</w:t>
      </w:r>
      <w:r w:rsidR="0039696B" w:rsidRPr="0039696B">
        <w:rPr>
          <w:rFonts w:ascii="Arial Narrow" w:hAnsi="Arial Narrow" w:cs="Arial"/>
          <w:bCs/>
          <w:sz w:val="24"/>
          <w:szCs w:val="24"/>
        </w:rPr>
        <w:t xml:space="preserve"> </w:t>
      </w:r>
      <w:r w:rsidR="0039696B">
        <w:rPr>
          <w:rFonts w:ascii="Arial Narrow" w:hAnsi="Arial Narrow" w:cs="Arial"/>
          <w:bCs/>
          <w:sz w:val="24"/>
          <w:szCs w:val="24"/>
        </w:rPr>
        <w:t xml:space="preserve">This is discussed in detail in section 2.3.4 of </w:t>
      </w:r>
      <w:r w:rsidR="00361BFA">
        <w:rPr>
          <w:rFonts w:ascii="Arial Narrow" w:hAnsi="Arial Narrow" w:cs="Arial"/>
          <w:bCs/>
          <w:sz w:val="24"/>
          <w:szCs w:val="24"/>
        </w:rPr>
        <w:t>a</w:t>
      </w:r>
      <w:r w:rsidR="0039696B">
        <w:rPr>
          <w:rFonts w:ascii="Arial Narrow" w:hAnsi="Arial Narrow" w:cs="Arial"/>
          <w:bCs/>
          <w:sz w:val="24"/>
          <w:szCs w:val="24"/>
        </w:rPr>
        <w:t>ttachment 7.7 to the revised AAI.</w:t>
      </w:r>
    </w:p>
    <w:sectPr w:rsidR="00637A99" w:rsidRPr="00A35000" w:rsidSect="00E50894">
      <w:pgSz w:w="11906" w:h="16838"/>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012" w:rsidRDefault="00E56012" w:rsidP="00F369C4">
      <w:pPr>
        <w:spacing w:after="0" w:line="240" w:lineRule="auto"/>
      </w:pPr>
      <w:r>
        <w:separator/>
      </w:r>
    </w:p>
  </w:endnote>
  <w:endnote w:type="continuationSeparator" w:id="0">
    <w:p w:rsidR="00E56012" w:rsidRDefault="00E56012" w:rsidP="00F3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012" w:rsidRDefault="00E56012" w:rsidP="00F369C4">
      <w:pPr>
        <w:spacing w:after="0" w:line="240" w:lineRule="auto"/>
      </w:pPr>
      <w:r>
        <w:separator/>
      </w:r>
    </w:p>
  </w:footnote>
  <w:footnote w:type="continuationSeparator" w:id="0">
    <w:p w:rsidR="00E56012" w:rsidRDefault="00E56012" w:rsidP="00F369C4">
      <w:pPr>
        <w:spacing w:after="0" w:line="240" w:lineRule="auto"/>
      </w:pPr>
      <w:r>
        <w:continuationSeparator/>
      </w:r>
    </w:p>
  </w:footnote>
  <w:footnote w:id="1">
    <w:p w:rsidR="00E56012" w:rsidRPr="00BC5695" w:rsidRDefault="00E56012" w:rsidP="00AD0BFA">
      <w:pPr>
        <w:pStyle w:val="FootnoteText"/>
        <w:tabs>
          <w:tab w:val="left" w:pos="284"/>
        </w:tabs>
        <w:ind w:left="284" w:hanging="284"/>
        <w:rPr>
          <w:rFonts w:ascii="Arial Narrow" w:hAnsi="Arial Narrow"/>
        </w:rPr>
      </w:pPr>
      <w:r w:rsidRPr="00BC5695">
        <w:rPr>
          <w:rStyle w:val="FootnoteReference"/>
          <w:rFonts w:ascii="Arial Narrow" w:hAnsi="Arial Narrow"/>
        </w:rPr>
        <w:footnoteRef/>
      </w:r>
      <w:r>
        <w:rPr>
          <w:rFonts w:ascii="Arial Narrow" w:hAnsi="Arial Narrow"/>
        </w:rPr>
        <w:tab/>
      </w:r>
      <w:r w:rsidRPr="00BC5695">
        <w:rPr>
          <w:rFonts w:ascii="Arial Narrow" w:hAnsi="Arial Narrow"/>
        </w:rPr>
        <w:t xml:space="preserve">AER, </w:t>
      </w:r>
      <w:r w:rsidRPr="00BC5695">
        <w:rPr>
          <w:rFonts w:ascii="Arial Narrow" w:hAnsi="Arial Narrow"/>
          <w:i/>
        </w:rPr>
        <w:t xml:space="preserve">Final Decision Access Arrangement Proposal for the SA Gas Network, </w:t>
      </w:r>
      <w:r w:rsidRPr="00BC5695">
        <w:rPr>
          <w:rFonts w:ascii="Arial Narrow" w:hAnsi="Arial Narrow"/>
        </w:rPr>
        <w:t>page 130, June 2011.</w:t>
      </w:r>
    </w:p>
  </w:footnote>
  <w:footnote w:id="2">
    <w:p w:rsidR="00361BFA" w:rsidRPr="00BC5695" w:rsidRDefault="00361BFA" w:rsidP="00361BFA">
      <w:pPr>
        <w:pStyle w:val="FootnoteText"/>
        <w:tabs>
          <w:tab w:val="left" w:pos="284"/>
        </w:tabs>
        <w:ind w:left="284" w:hanging="284"/>
        <w:rPr>
          <w:rFonts w:ascii="Arial Narrow" w:hAnsi="Arial Narrow"/>
        </w:rPr>
      </w:pPr>
      <w:r w:rsidRPr="00BC5695">
        <w:rPr>
          <w:rStyle w:val="FootnoteReference"/>
          <w:rFonts w:ascii="Arial Narrow" w:hAnsi="Arial Narrow"/>
        </w:rPr>
        <w:footnoteRef/>
      </w:r>
      <w:r>
        <w:rPr>
          <w:rFonts w:ascii="Arial Narrow" w:hAnsi="Arial Narrow"/>
        </w:rPr>
        <w:tab/>
      </w:r>
      <w:r w:rsidRPr="00BC5695">
        <w:rPr>
          <w:rFonts w:ascii="Arial Narrow" w:hAnsi="Arial Narrow"/>
        </w:rPr>
        <w:t xml:space="preserve">AER, </w:t>
      </w:r>
      <w:r w:rsidRPr="00BC5695">
        <w:rPr>
          <w:rFonts w:ascii="Arial Narrow" w:hAnsi="Arial Narrow"/>
          <w:i/>
        </w:rPr>
        <w:t xml:space="preserve">Final Decision Access Arrangement Proposal for the SA Gas Network, </w:t>
      </w:r>
      <w:r w:rsidRPr="00BC5695">
        <w:rPr>
          <w:rFonts w:ascii="Arial Narrow" w:hAnsi="Arial Narrow"/>
        </w:rPr>
        <w:t>page 130, June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9pt;height:17pt;visibility:visible;mso-wrap-style:square" o:bullet="t">
        <v:imagedata r:id="rId1" o:title=""/>
      </v:shape>
    </w:pict>
  </w:numPicBullet>
  <w:abstractNum w:abstractNumId="0">
    <w:nsid w:val="FFFFFF89"/>
    <w:multiLevelType w:val="singleLevel"/>
    <w:tmpl w:val="F858F3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77A72"/>
    <w:multiLevelType w:val="hybridMultilevel"/>
    <w:tmpl w:val="9A343A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38B2C6C"/>
    <w:multiLevelType w:val="hybridMultilevel"/>
    <w:tmpl w:val="DA4C4782"/>
    <w:lvl w:ilvl="0" w:tplc="0C090005">
      <w:start w:val="1"/>
      <w:numFmt w:val="bullet"/>
      <w:pStyle w:val="Dots2"/>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CC92074"/>
    <w:multiLevelType w:val="multilevel"/>
    <w:tmpl w:val="F904A730"/>
    <w:lvl w:ilvl="0">
      <w:start w:val="1"/>
      <w:numFmt w:val="decimal"/>
      <w:pStyle w:val="Bulletsnumbered"/>
      <w:lvlText w:val="A.%1"/>
      <w:lvlJc w:val="left"/>
      <w:pPr>
        <w:tabs>
          <w:tab w:val="num" w:pos="648"/>
        </w:tabs>
        <w:ind w:left="648" w:hanging="648"/>
      </w:pPr>
      <w:rPr>
        <w:rFonts w:hint="default"/>
      </w:rPr>
    </w:lvl>
    <w:lvl w:ilvl="1">
      <w:start w:val="1"/>
      <w:numFmt w:val="decimal"/>
      <w:lvlText w:val="%1.%2"/>
      <w:lvlJc w:val="left"/>
      <w:pPr>
        <w:tabs>
          <w:tab w:val="num" w:pos="648"/>
        </w:tabs>
        <w:ind w:left="648" w:hanging="648"/>
      </w:pPr>
      <w:rPr>
        <w:rFonts w:hint="default"/>
        <w:b w:val="0"/>
        <w:bCs w:val="0"/>
        <w:i w:val="0"/>
        <w:iCs w:val="0"/>
      </w:rPr>
    </w:lvl>
    <w:lvl w:ilvl="2">
      <w:start w:val="1"/>
      <w:numFmt w:val="decimal"/>
      <w:lvlText w:val="%1.%2.%3"/>
      <w:lvlJc w:val="left"/>
      <w:pPr>
        <w:tabs>
          <w:tab w:val="num" w:pos="720"/>
        </w:tabs>
        <w:ind w:left="648" w:hanging="648"/>
      </w:pPr>
      <w:rPr>
        <w:rFonts w:hint="default"/>
      </w:rPr>
    </w:lvl>
    <w:lvl w:ilvl="3">
      <w:start w:val="1"/>
      <w:numFmt w:val="decimal"/>
      <w:lvlText w:val="%1.%2.%3.%4"/>
      <w:lvlJc w:val="left"/>
      <w:pPr>
        <w:tabs>
          <w:tab w:val="num" w:pos="1296"/>
        </w:tabs>
        <w:ind w:left="1296" w:hanging="1296"/>
      </w:pPr>
      <w:rPr>
        <w:rFonts w:hint="default"/>
      </w:rPr>
    </w:lvl>
    <w:lvl w:ilvl="4">
      <w:start w:val="1"/>
      <w:numFmt w:val="decimal"/>
      <w:lvlText w:val="%1.%2.%3.%4.%5"/>
      <w:lvlJc w:val="left"/>
      <w:pPr>
        <w:tabs>
          <w:tab w:val="num" w:pos="1296"/>
        </w:tabs>
        <w:ind w:left="1296" w:hanging="1296"/>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1BE54CE"/>
    <w:multiLevelType w:val="hybridMultilevel"/>
    <w:tmpl w:val="3ADC584A"/>
    <w:lvl w:ilvl="0" w:tplc="6F00D7F2">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260"/>
        </w:tabs>
        <w:ind w:left="1260" w:hanging="360"/>
      </w:pPr>
      <w:rPr>
        <w:rFonts w:cs="Times New Roman"/>
      </w:rPr>
    </w:lvl>
    <w:lvl w:ilvl="2" w:tplc="0C09001B" w:tentative="1">
      <w:start w:val="1"/>
      <w:numFmt w:val="lowerRoman"/>
      <w:lvlText w:val="%3."/>
      <w:lvlJc w:val="right"/>
      <w:pPr>
        <w:tabs>
          <w:tab w:val="num" w:pos="1980"/>
        </w:tabs>
        <w:ind w:left="1980" w:hanging="180"/>
      </w:pPr>
      <w:rPr>
        <w:rFonts w:cs="Times New Roman"/>
      </w:rPr>
    </w:lvl>
    <w:lvl w:ilvl="3" w:tplc="0C09000F" w:tentative="1">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abstractNum w:abstractNumId="5">
    <w:nsid w:val="1D160781"/>
    <w:multiLevelType w:val="multilevel"/>
    <w:tmpl w:val="52A4E8A8"/>
    <w:lvl w:ilvl="0">
      <w:start w:val="1"/>
      <w:numFmt w:val="decimal"/>
      <w:pStyle w:val="Numbered"/>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decimal"/>
      <w:lvlText w:val="(%4)"/>
      <w:lvlJc w:val="left"/>
      <w:pPr>
        <w:tabs>
          <w:tab w:val="num" w:pos="2552"/>
        </w:tabs>
        <w:ind w:left="2552" w:hanging="851"/>
      </w:pPr>
      <w:rPr>
        <w:rFonts w:hint="default"/>
      </w:rPr>
    </w:lvl>
    <w:lvl w:ilvl="4">
      <w:start w:val="1"/>
      <w:numFmt w:val="lowerLetter"/>
      <w:lvlText w:val="%1. (%2)"/>
      <w:lvlJc w:val="left"/>
      <w:pPr>
        <w:tabs>
          <w:tab w:val="num" w:pos="851"/>
        </w:tabs>
        <w:ind w:left="851" w:hanging="851"/>
      </w:pPr>
      <w:rPr>
        <w:rFonts w:hint="default"/>
      </w:rPr>
    </w:lvl>
    <w:lvl w:ilvl="5">
      <w:start w:val="1"/>
      <w:numFmt w:val="decimal"/>
      <w:lvlText w:val="(%6)"/>
      <w:lvlJc w:val="left"/>
      <w:pPr>
        <w:tabs>
          <w:tab w:val="num" w:pos="1701"/>
        </w:tabs>
        <w:ind w:left="1701" w:hanging="850"/>
      </w:pPr>
      <w:rPr>
        <w:rFonts w:hint="default"/>
      </w:rPr>
    </w:lvl>
    <w:lvl w:ilvl="6">
      <w:start w:val="1"/>
      <w:numFmt w:val="upperLetter"/>
      <w:lvlText w:val="%7."/>
      <w:lvlJc w:val="left"/>
      <w:pPr>
        <w:tabs>
          <w:tab w:val="num" w:pos="851"/>
        </w:tabs>
        <w:ind w:left="851" w:hanging="851"/>
      </w:pPr>
      <w:rPr>
        <w:rFonts w:hint="default"/>
        <w:b w:val="0"/>
        <w:bCs w:val="0"/>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3116912"/>
    <w:multiLevelType w:val="hybridMultilevel"/>
    <w:tmpl w:val="6054F7C2"/>
    <w:lvl w:ilvl="0" w:tplc="40823BCA">
      <w:start w:val="1"/>
      <w:numFmt w:val="decimal"/>
      <w:lvlText w:val="(%1)"/>
      <w:lvlJc w:val="left"/>
      <w:pPr>
        <w:ind w:left="1080" w:hanging="360"/>
      </w:pPr>
      <w:rPr>
        <w:rFonts w:hint="default"/>
      </w:rPr>
    </w:lvl>
    <w:lvl w:ilvl="1" w:tplc="04090005"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
    <w:nsid w:val="232B5A0D"/>
    <w:multiLevelType w:val="hybridMultilevel"/>
    <w:tmpl w:val="D96A5FD6"/>
    <w:lvl w:ilvl="0" w:tplc="0C090005">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nsid w:val="28BE3CA9"/>
    <w:multiLevelType w:val="hybridMultilevel"/>
    <w:tmpl w:val="0344A7EE"/>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nsid w:val="2B6F7F67"/>
    <w:multiLevelType w:val="hybridMultilevel"/>
    <w:tmpl w:val="F1FAC71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nsid w:val="374A4CE0"/>
    <w:multiLevelType w:val="singleLevel"/>
    <w:tmpl w:val="F9E087DC"/>
    <w:lvl w:ilvl="0">
      <w:start w:val="1"/>
      <w:numFmt w:val="bullet"/>
      <w:pStyle w:val="Dots"/>
      <w:lvlText w:val=""/>
      <w:lvlJc w:val="left"/>
      <w:pPr>
        <w:tabs>
          <w:tab w:val="num" w:pos="360"/>
        </w:tabs>
        <w:ind w:left="360" w:hanging="360"/>
      </w:pPr>
      <w:rPr>
        <w:rFonts w:ascii="Wingdings" w:hAnsi="Wingdings" w:hint="default"/>
      </w:rPr>
    </w:lvl>
  </w:abstractNum>
  <w:abstractNum w:abstractNumId="11">
    <w:nsid w:val="37E810FD"/>
    <w:multiLevelType w:val="hybridMultilevel"/>
    <w:tmpl w:val="58AC58D2"/>
    <w:lvl w:ilvl="0" w:tplc="F76EEB3E">
      <w:start w:val="1"/>
      <w:numFmt w:val="lowerLetter"/>
      <w:lvlText w:val="(%1)"/>
      <w:lvlJc w:val="left"/>
      <w:pPr>
        <w:tabs>
          <w:tab w:val="num" w:pos="360"/>
        </w:tabs>
        <w:ind w:left="360" w:hanging="360"/>
      </w:pPr>
      <w:rPr>
        <w:rFonts w:cs="Times New Roman" w:hint="default"/>
        <w:color w:val="auto"/>
        <w:sz w:val="24"/>
        <w:szCs w:val="24"/>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3C8575AF"/>
    <w:multiLevelType w:val="hybridMultilevel"/>
    <w:tmpl w:val="21701C00"/>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nsid w:val="3D3C6A73"/>
    <w:multiLevelType w:val="hybridMultilevel"/>
    <w:tmpl w:val="F36E6C46"/>
    <w:lvl w:ilvl="0" w:tplc="2D601368">
      <w:start w:val="1"/>
      <w:numFmt w:val="lowerLetter"/>
      <w:lvlText w:val="(%1)"/>
      <w:lvlJc w:val="left"/>
      <w:pPr>
        <w:ind w:left="1437" w:hanging="450"/>
      </w:pPr>
      <w:rPr>
        <w:rFonts w:hint="default"/>
      </w:r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abstractNum w:abstractNumId="14">
    <w:nsid w:val="3D5348C6"/>
    <w:multiLevelType w:val="hybridMultilevel"/>
    <w:tmpl w:val="F34C4F9C"/>
    <w:lvl w:ilvl="0" w:tplc="0C090001">
      <w:start w:val="1"/>
      <w:numFmt w:val="lowerLetter"/>
      <w:lvlText w:val="(%1)"/>
      <w:lvlJc w:val="left"/>
      <w:pPr>
        <w:tabs>
          <w:tab w:val="num" w:pos="1134"/>
        </w:tabs>
        <w:ind w:left="1134" w:hanging="454"/>
      </w:pPr>
      <w:rPr>
        <w:rFonts w:hint="default"/>
      </w:rPr>
    </w:lvl>
    <w:lvl w:ilvl="1" w:tplc="0C090003">
      <w:start w:val="1"/>
      <w:numFmt w:val="lowerRoman"/>
      <w:pStyle w:val="NormalH2Indent-alpha"/>
      <w:lvlText w:val="(%2)"/>
      <w:lvlJc w:val="left"/>
      <w:pPr>
        <w:tabs>
          <w:tab w:val="num" w:pos="1800"/>
        </w:tabs>
        <w:ind w:left="1440" w:hanging="360"/>
      </w:pPr>
      <w:rPr>
        <w:rFonts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5">
    <w:nsid w:val="485F174E"/>
    <w:multiLevelType w:val="multilevel"/>
    <w:tmpl w:val="FC12EA64"/>
    <w:lvl w:ilvl="0">
      <w:start w:val="1"/>
      <w:numFmt w:val="decimal"/>
      <w:pStyle w:val="NormalH3Indent-number"/>
      <w:lvlText w:val="(%1)"/>
      <w:lvlJc w:val="left"/>
      <w:pPr>
        <w:tabs>
          <w:tab w:val="num" w:pos="1985"/>
        </w:tabs>
        <w:ind w:left="1985" w:hanging="56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2"/>
      <w:numFmt w:val="lowerRoman"/>
      <w:lvlText w:val="(%4)"/>
      <w:lvlJc w:val="left"/>
      <w:pPr>
        <w:ind w:left="3240" w:hanging="72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495866B0"/>
    <w:multiLevelType w:val="hybridMultilevel"/>
    <w:tmpl w:val="721408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C912205"/>
    <w:multiLevelType w:val="hybridMultilevel"/>
    <w:tmpl w:val="9126F6A4"/>
    <w:lvl w:ilvl="0" w:tplc="D0445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7924A72"/>
    <w:multiLevelType w:val="hybridMultilevel"/>
    <w:tmpl w:val="F36E6C46"/>
    <w:lvl w:ilvl="0" w:tplc="2D601368">
      <w:start w:val="1"/>
      <w:numFmt w:val="lowerLetter"/>
      <w:lvlText w:val="(%1)"/>
      <w:lvlJc w:val="left"/>
      <w:pPr>
        <w:ind w:left="1437" w:hanging="450"/>
      </w:pPr>
      <w:rPr>
        <w:rFonts w:hint="default"/>
      </w:r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abstractNum w:abstractNumId="19">
    <w:nsid w:val="57EA6A8A"/>
    <w:multiLevelType w:val="hybridMultilevel"/>
    <w:tmpl w:val="F3BAC02E"/>
    <w:lvl w:ilvl="0" w:tplc="A38818DE">
      <w:start w:val="1"/>
      <w:numFmt w:val="lowerLetter"/>
      <w:lvlText w:val="(%1)"/>
      <w:lvlJc w:val="left"/>
      <w:pPr>
        <w:ind w:left="1554"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nsid w:val="5B18720B"/>
    <w:multiLevelType w:val="hybridMultilevel"/>
    <w:tmpl w:val="F36E6C46"/>
    <w:lvl w:ilvl="0" w:tplc="2D601368">
      <w:start w:val="1"/>
      <w:numFmt w:val="lowerLetter"/>
      <w:lvlText w:val="(%1)"/>
      <w:lvlJc w:val="left"/>
      <w:pPr>
        <w:ind w:left="1887" w:hanging="45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1">
    <w:nsid w:val="5F3B34FD"/>
    <w:multiLevelType w:val="hybridMultilevel"/>
    <w:tmpl w:val="144626A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62BF0570"/>
    <w:multiLevelType w:val="hybridMultilevel"/>
    <w:tmpl w:val="93BC27F8"/>
    <w:styleLink w:val="1ai"/>
    <w:lvl w:ilvl="0" w:tplc="E0FC9D82">
      <w:start w:val="1"/>
      <w:numFmt w:val="bullet"/>
      <w:pStyle w:val="AERbulletlistthirdstyle"/>
      <w:lvlText w:val=""/>
      <w:lvlJc w:val="left"/>
      <w:pPr>
        <w:tabs>
          <w:tab w:val="num" w:pos="360"/>
        </w:tabs>
        <w:ind w:left="360" w:hanging="360"/>
      </w:pPr>
      <w:rPr>
        <w:rFonts w:ascii="Wingdings" w:hAnsi="Wingdings" w:hint="default"/>
        <w:color w:val="auto"/>
        <w:sz w:val="16"/>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nsid w:val="6672712D"/>
    <w:multiLevelType w:val="hybridMultilevel"/>
    <w:tmpl w:val="661002F0"/>
    <w:lvl w:ilvl="0" w:tplc="B07E5D74">
      <w:start w:val="1"/>
      <w:numFmt w:val="lowerLetter"/>
      <w:lvlText w:val="(%1)"/>
      <w:lvlJc w:val="left"/>
      <w:pPr>
        <w:tabs>
          <w:tab w:val="num" w:pos="870"/>
        </w:tabs>
        <w:ind w:left="870" w:hanging="360"/>
      </w:pPr>
      <w:rPr>
        <w:rFonts w:cs="Times New Roman" w:hint="default"/>
      </w:rPr>
    </w:lvl>
    <w:lvl w:ilvl="1" w:tplc="0C090019" w:tentative="1">
      <w:start w:val="1"/>
      <w:numFmt w:val="lowerLetter"/>
      <w:lvlText w:val="%2."/>
      <w:lvlJc w:val="left"/>
      <w:pPr>
        <w:tabs>
          <w:tab w:val="num" w:pos="1015"/>
        </w:tabs>
        <w:ind w:left="1015" w:hanging="360"/>
      </w:pPr>
      <w:rPr>
        <w:rFonts w:cs="Times New Roman"/>
      </w:rPr>
    </w:lvl>
    <w:lvl w:ilvl="2" w:tplc="0C09001B" w:tentative="1">
      <w:start w:val="1"/>
      <w:numFmt w:val="lowerRoman"/>
      <w:lvlText w:val="%3."/>
      <w:lvlJc w:val="right"/>
      <w:pPr>
        <w:tabs>
          <w:tab w:val="num" w:pos="1735"/>
        </w:tabs>
        <w:ind w:left="1735" w:hanging="180"/>
      </w:pPr>
      <w:rPr>
        <w:rFonts w:cs="Times New Roman"/>
      </w:rPr>
    </w:lvl>
    <w:lvl w:ilvl="3" w:tplc="0C09000F" w:tentative="1">
      <w:start w:val="1"/>
      <w:numFmt w:val="decimal"/>
      <w:lvlText w:val="%4."/>
      <w:lvlJc w:val="left"/>
      <w:pPr>
        <w:tabs>
          <w:tab w:val="num" w:pos="2455"/>
        </w:tabs>
        <w:ind w:left="2455" w:hanging="360"/>
      </w:pPr>
      <w:rPr>
        <w:rFonts w:cs="Times New Roman"/>
      </w:rPr>
    </w:lvl>
    <w:lvl w:ilvl="4" w:tplc="0C090019" w:tentative="1">
      <w:start w:val="1"/>
      <w:numFmt w:val="lowerLetter"/>
      <w:lvlText w:val="%5."/>
      <w:lvlJc w:val="left"/>
      <w:pPr>
        <w:tabs>
          <w:tab w:val="num" w:pos="3175"/>
        </w:tabs>
        <w:ind w:left="3175" w:hanging="360"/>
      </w:pPr>
      <w:rPr>
        <w:rFonts w:cs="Times New Roman"/>
      </w:rPr>
    </w:lvl>
    <w:lvl w:ilvl="5" w:tplc="0C09001B" w:tentative="1">
      <w:start w:val="1"/>
      <w:numFmt w:val="lowerRoman"/>
      <w:lvlText w:val="%6."/>
      <w:lvlJc w:val="right"/>
      <w:pPr>
        <w:tabs>
          <w:tab w:val="num" w:pos="3895"/>
        </w:tabs>
        <w:ind w:left="3895" w:hanging="180"/>
      </w:pPr>
      <w:rPr>
        <w:rFonts w:cs="Times New Roman"/>
      </w:rPr>
    </w:lvl>
    <w:lvl w:ilvl="6" w:tplc="0C09000F" w:tentative="1">
      <w:start w:val="1"/>
      <w:numFmt w:val="decimal"/>
      <w:lvlText w:val="%7."/>
      <w:lvlJc w:val="left"/>
      <w:pPr>
        <w:tabs>
          <w:tab w:val="num" w:pos="4615"/>
        </w:tabs>
        <w:ind w:left="4615" w:hanging="360"/>
      </w:pPr>
      <w:rPr>
        <w:rFonts w:cs="Times New Roman"/>
      </w:rPr>
    </w:lvl>
    <w:lvl w:ilvl="7" w:tplc="0C090019" w:tentative="1">
      <w:start w:val="1"/>
      <w:numFmt w:val="lowerLetter"/>
      <w:lvlText w:val="%8."/>
      <w:lvlJc w:val="left"/>
      <w:pPr>
        <w:tabs>
          <w:tab w:val="num" w:pos="5335"/>
        </w:tabs>
        <w:ind w:left="5335" w:hanging="360"/>
      </w:pPr>
      <w:rPr>
        <w:rFonts w:cs="Times New Roman"/>
      </w:rPr>
    </w:lvl>
    <w:lvl w:ilvl="8" w:tplc="0C09001B" w:tentative="1">
      <w:start w:val="1"/>
      <w:numFmt w:val="lowerRoman"/>
      <w:lvlText w:val="%9."/>
      <w:lvlJc w:val="right"/>
      <w:pPr>
        <w:tabs>
          <w:tab w:val="num" w:pos="6055"/>
        </w:tabs>
        <w:ind w:left="6055" w:hanging="180"/>
      </w:pPr>
      <w:rPr>
        <w:rFonts w:cs="Times New Roman"/>
      </w:rPr>
    </w:lvl>
  </w:abstractNum>
  <w:abstractNum w:abstractNumId="24">
    <w:nsid w:val="679C22A8"/>
    <w:multiLevelType w:val="hybridMultilevel"/>
    <w:tmpl w:val="96CA377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6CDB4AAD"/>
    <w:multiLevelType w:val="multilevel"/>
    <w:tmpl w:val="D7D0C4FC"/>
    <w:lvl w:ilvl="0">
      <w:start w:val="1"/>
      <w:numFmt w:val="bullet"/>
      <w:pStyle w:val="JWSBulletsL1"/>
      <w:lvlText w:val=""/>
      <w:lvlJc w:val="left"/>
      <w:pPr>
        <w:tabs>
          <w:tab w:val="num" w:pos="737"/>
        </w:tabs>
        <w:ind w:left="737" w:hanging="737"/>
      </w:pPr>
      <w:rPr>
        <w:rFonts w:ascii="Symbol" w:hAnsi="Symbol" w:hint="default"/>
        <w:b w:val="0"/>
        <w:i w:val="0"/>
        <w:sz w:val="22"/>
        <w:szCs w:val="16"/>
      </w:rPr>
    </w:lvl>
    <w:lvl w:ilvl="1">
      <w:start w:val="1"/>
      <w:numFmt w:val="bullet"/>
      <w:pStyle w:val="JWSBulletsL2"/>
      <w:lvlText w:val="o"/>
      <w:lvlJc w:val="left"/>
      <w:pPr>
        <w:tabs>
          <w:tab w:val="num" w:pos="1474"/>
        </w:tabs>
        <w:ind w:left="1474" w:hanging="737"/>
      </w:pPr>
      <w:rPr>
        <w:rFonts w:ascii="Courier" w:hAnsi="Courier" w:hint="default"/>
        <w:sz w:val="18"/>
        <w:szCs w:val="18"/>
      </w:rPr>
    </w:lvl>
    <w:lvl w:ilvl="2">
      <w:start w:val="1"/>
      <w:numFmt w:val="none"/>
      <w:lvlText w:val=""/>
      <w:lvlJc w:val="left"/>
      <w:pPr>
        <w:tabs>
          <w:tab w:val="num" w:pos="737"/>
        </w:tabs>
        <w:ind w:left="0" w:firstLine="0"/>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26">
    <w:nsid w:val="6E9B6D7D"/>
    <w:multiLevelType w:val="hybridMultilevel"/>
    <w:tmpl w:val="25046814"/>
    <w:lvl w:ilvl="0" w:tplc="A38818DE">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7">
    <w:nsid w:val="77455522"/>
    <w:multiLevelType w:val="multilevel"/>
    <w:tmpl w:val="3460D940"/>
    <w:lvl w:ilvl="0">
      <w:start w:val="1"/>
      <w:numFmt w:val="bullet"/>
      <w:pStyle w:val="bullet"/>
      <w:lvlText w:val=""/>
      <w:lvlJc w:val="left"/>
      <w:pPr>
        <w:tabs>
          <w:tab w:val="num" w:pos="1440"/>
        </w:tabs>
        <w:ind w:left="1440" w:hanging="567"/>
      </w:pPr>
      <w:rPr>
        <w:rFonts w:ascii="Symbol" w:hAnsi="Symbol" w:hint="default"/>
      </w:rPr>
    </w:lvl>
    <w:lvl w:ilvl="1">
      <w:start w:val="1"/>
      <w:numFmt w:val="bullet"/>
      <w:pStyle w:val="bullet2"/>
      <w:lvlText w:val=""/>
      <w:lvlJc w:val="left"/>
      <w:pPr>
        <w:tabs>
          <w:tab w:val="num" w:pos="2007"/>
        </w:tabs>
        <w:ind w:left="2007" w:hanging="567"/>
      </w:pPr>
      <w:rPr>
        <w:rFonts w:ascii="Symbol" w:hAnsi="Symbol" w:hint="default"/>
      </w:rPr>
    </w:lvl>
    <w:lvl w:ilvl="2">
      <w:start w:val="1"/>
      <w:numFmt w:val="lowerRoman"/>
      <w:lvlText w:val="(%3)"/>
      <w:lvlJc w:val="left"/>
      <w:pPr>
        <w:tabs>
          <w:tab w:val="num" w:pos="2727"/>
        </w:tabs>
        <w:ind w:left="2574" w:hanging="567"/>
      </w:pPr>
    </w:lvl>
    <w:lvl w:ilvl="3">
      <w:start w:val="1"/>
      <w:numFmt w:val="none"/>
      <w:lvlText w:val="(%4)"/>
      <w:lvlJc w:val="left"/>
      <w:pPr>
        <w:tabs>
          <w:tab w:val="num" w:pos="1746"/>
        </w:tabs>
        <w:ind w:left="1746" w:hanging="360"/>
      </w:pPr>
    </w:lvl>
    <w:lvl w:ilvl="4">
      <w:start w:val="1"/>
      <w:numFmt w:val="none"/>
      <w:lvlText w:val="(%5)"/>
      <w:lvlJc w:val="left"/>
      <w:pPr>
        <w:tabs>
          <w:tab w:val="num" w:pos="2106"/>
        </w:tabs>
        <w:ind w:left="2106" w:hanging="360"/>
      </w:pPr>
    </w:lvl>
    <w:lvl w:ilvl="5">
      <w:start w:val="1"/>
      <w:numFmt w:val="none"/>
      <w:lvlText w:val="(%6)"/>
      <w:lvlJc w:val="left"/>
      <w:pPr>
        <w:tabs>
          <w:tab w:val="num" w:pos="2466"/>
        </w:tabs>
        <w:ind w:left="2466" w:hanging="360"/>
      </w:pPr>
    </w:lvl>
    <w:lvl w:ilvl="6">
      <w:start w:val="1"/>
      <w:numFmt w:val="none"/>
      <w:lvlText w:val="%7."/>
      <w:lvlJc w:val="left"/>
      <w:pPr>
        <w:tabs>
          <w:tab w:val="num" w:pos="2826"/>
        </w:tabs>
        <w:ind w:left="2826" w:hanging="360"/>
      </w:pPr>
    </w:lvl>
    <w:lvl w:ilvl="7">
      <w:start w:val="1"/>
      <w:numFmt w:val="none"/>
      <w:lvlText w:val="%8."/>
      <w:lvlJc w:val="left"/>
      <w:pPr>
        <w:tabs>
          <w:tab w:val="num" w:pos="3186"/>
        </w:tabs>
        <w:ind w:left="3186" w:hanging="360"/>
      </w:pPr>
    </w:lvl>
    <w:lvl w:ilvl="8">
      <w:start w:val="1"/>
      <w:numFmt w:val="none"/>
      <w:lvlText w:val="%9."/>
      <w:lvlJc w:val="left"/>
      <w:pPr>
        <w:tabs>
          <w:tab w:val="num" w:pos="3546"/>
        </w:tabs>
        <w:ind w:left="3546" w:hanging="360"/>
      </w:p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C9066A7"/>
    <w:multiLevelType w:val="hybridMultilevel"/>
    <w:tmpl w:val="F36E6C46"/>
    <w:lvl w:ilvl="0" w:tplc="2D601368">
      <w:start w:val="1"/>
      <w:numFmt w:val="lowerLetter"/>
      <w:lvlText w:val="(%1)"/>
      <w:lvlJc w:val="left"/>
      <w:pPr>
        <w:ind w:left="1887" w:hanging="45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30">
    <w:nsid w:val="7F0360BA"/>
    <w:multiLevelType w:val="hybridMultilevel"/>
    <w:tmpl w:val="F36E6C46"/>
    <w:lvl w:ilvl="0" w:tplc="2D601368">
      <w:start w:val="1"/>
      <w:numFmt w:val="lowerLetter"/>
      <w:lvlText w:val="(%1)"/>
      <w:lvlJc w:val="left"/>
      <w:pPr>
        <w:ind w:left="1437" w:hanging="450"/>
      </w:pPr>
      <w:rPr>
        <w:rFonts w:hint="default"/>
      </w:r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num w:numId="1">
    <w:abstractNumId w:val="2"/>
  </w:num>
  <w:num w:numId="2">
    <w:abstractNumId w:val="10"/>
  </w:num>
  <w:num w:numId="3">
    <w:abstractNumId w:val="27"/>
  </w:num>
  <w:num w:numId="4">
    <w:abstractNumId w:val="14"/>
  </w:num>
  <w:num w:numId="5">
    <w:abstractNumId w:val="25"/>
  </w:num>
  <w:num w:numId="6">
    <w:abstractNumId w:val="0"/>
  </w:num>
  <w:num w:numId="7">
    <w:abstractNumId w:val="19"/>
  </w:num>
  <w:num w:numId="8">
    <w:abstractNumId w:val="6"/>
  </w:num>
  <w:num w:numId="9">
    <w:abstractNumId w:val="26"/>
  </w:num>
  <w:num w:numId="10">
    <w:abstractNumId w:val="5"/>
  </w:num>
  <w:num w:numId="11">
    <w:abstractNumId w:val="3"/>
  </w:num>
  <w:num w:numId="12">
    <w:abstractNumId w:val="18"/>
  </w:num>
  <w:num w:numId="13">
    <w:abstractNumId w:val="22"/>
  </w:num>
  <w:num w:numId="14">
    <w:abstractNumId w:val="11"/>
  </w:num>
  <w:num w:numId="15">
    <w:abstractNumId w:val="15"/>
  </w:num>
  <w:num w:numId="16">
    <w:abstractNumId w:val="28"/>
  </w:num>
  <w:num w:numId="17">
    <w:abstractNumId w:val="23"/>
  </w:num>
  <w:num w:numId="18">
    <w:abstractNumId w:val="4"/>
  </w:num>
  <w:num w:numId="19">
    <w:abstractNumId w:val="12"/>
  </w:num>
  <w:num w:numId="20">
    <w:abstractNumId w:val="1"/>
  </w:num>
  <w:num w:numId="21">
    <w:abstractNumId w:val="30"/>
  </w:num>
  <w:num w:numId="22">
    <w:abstractNumId w:val="13"/>
  </w:num>
  <w:num w:numId="23">
    <w:abstractNumId w:val="20"/>
  </w:num>
  <w:num w:numId="24">
    <w:abstractNumId w:val="29"/>
  </w:num>
  <w:num w:numId="25">
    <w:abstractNumId w:val="9"/>
  </w:num>
  <w:num w:numId="26">
    <w:abstractNumId w:val="16"/>
  </w:num>
  <w:num w:numId="27">
    <w:abstractNumId w:val="24"/>
  </w:num>
  <w:num w:numId="28">
    <w:abstractNumId w:val="7"/>
  </w:num>
  <w:num w:numId="29">
    <w:abstractNumId w:val="2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AD"/>
    <w:rsid w:val="000008B9"/>
    <w:rsid w:val="000015B1"/>
    <w:rsid w:val="00002092"/>
    <w:rsid w:val="000024B5"/>
    <w:rsid w:val="00002C4B"/>
    <w:rsid w:val="000040CE"/>
    <w:rsid w:val="00004903"/>
    <w:rsid w:val="00004E18"/>
    <w:rsid w:val="00004EF4"/>
    <w:rsid w:val="00006205"/>
    <w:rsid w:val="00006902"/>
    <w:rsid w:val="00006C20"/>
    <w:rsid w:val="00006C61"/>
    <w:rsid w:val="00006CC7"/>
    <w:rsid w:val="00006D16"/>
    <w:rsid w:val="00006D1B"/>
    <w:rsid w:val="00007261"/>
    <w:rsid w:val="0000746D"/>
    <w:rsid w:val="00007597"/>
    <w:rsid w:val="00007C7A"/>
    <w:rsid w:val="00010C80"/>
    <w:rsid w:val="00011B6D"/>
    <w:rsid w:val="000127B8"/>
    <w:rsid w:val="00012BCA"/>
    <w:rsid w:val="00013BD6"/>
    <w:rsid w:val="00013E0D"/>
    <w:rsid w:val="0001432F"/>
    <w:rsid w:val="00014713"/>
    <w:rsid w:val="00014A1C"/>
    <w:rsid w:val="00014E11"/>
    <w:rsid w:val="00015360"/>
    <w:rsid w:val="00015C42"/>
    <w:rsid w:val="00015E8F"/>
    <w:rsid w:val="00016325"/>
    <w:rsid w:val="00016E4C"/>
    <w:rsid w:val="000175F1"/>
    <w:rsid w:val="000207CA"/>
    <w:rsid w:val="00021102"/>
    <w:rsid w:val="00021340"/>
    <w:rsid w:val="0002161B"/>
    <w:rsid w:val="000220E9"/>
    <w:rsid w:val="00022EE0"/>
    <w:rsid w:val="0002343E"/>
    <w:rsid w:val="0002385D"/>
    <w:rsid w:val="000244A3"/>
    <w:rsid w:val="00024DD6"/>
    <w:rsid w:val="0002551F"/>
    <w:rsid w:val="0002622E"/>
    <w:rsid w:val="000263FB"/>
    <w:rsid w:val="00026692"/>
    <w:rsid w:val="0002696D"/>
    <w:rsid w:val="00026C1F"/>
    <w:rsid w:val="0002715E"/>
    <w:rsid w:val="0002740A"/>
    <w:rsid w:val="00027640"/>
    <w:rsid w:val="000301BF"/>
    <w:rsid w:val="00030484"/>
    <w:rsid w:val="00031D7E"/>
    <w:rsid w:val="000325DD"/>
    <w:rsid w:val="00032B89"/>
    <w:rsid w:val="00032BA6"/>
    <w:rsid w:val="0003367F"/>
    <w:rsid w:val="00033AFE"/>
    <w:rsid w:val="00033F31"/>
    <w:rsid w:val="00034224"/>
    <w:rsid w:val="00034819"/>
    <w:rsid w:val="0003615E"/>
    <w:rsid w:val="000364A0"/>
    <w:rsid w:val="000365F5"/>
    <w:rsid w:val="000374AC"/>
    <w:rsid w:val="00037B6D"/>
    <w:rsid w:val="0004000B"/>
    <w:rsid w:val="000404DD"/>
    <w:rsid w:val="000406C7"/>
    <w:rsid w:val="00040BA8"/>
    <w:rsid w:val="00040C6B"/>
    <w:rsid w:val="0004192D"/>
    <w:rsid w:val="00041CB9"/>
    <w:rsid w:val="0004210C"/>
    <w:rsid w:val="00042252"/>
    <w:rsid w:val="00042759"/>
    <w:rsid w:val="00042943"/>
    <w:rsid w:val="00042AB5"/>
    <w:rsid w:val="00042BE9"/>
    <w:rsid w:val="000439A0"/>
    <w:rsid w:val="000444C0"/>
    <w:rsid w:val="00045815"/>
    <w:rsid w:val="000461A3"/>
    <w:rsid w:val="00046A12"/>
    <w:rsid w:val="00050005"/>
    <w:rsid w:val="000507AF"/>
    <w:rsid w:val="0005174F"/>
    <w:rsid w:val="0005226F"/>
    <w:rsid w:val="0005270F"/>
    <w:rsid w:val="00052BB1"/>
    <w:rsid w:val="00052CBB"/>
    <w:rsid w:val="00053782"/>
    <w:rsid w:val="00054D9A"/>
    <w:rsid w:val="00054E72"/>
    <w:rsid w:val="000554F7"/>
    <w:rsid w:val="00055D06"/>
    <w:rsid w:val="00055E84"/>
    <w:rsid w:val="000566B2"/>
    <w:rsid w:val="000566F5"/>
    <w:rsid w:val="00057558"/>
    <w:rsid w:val="00060C60"/>
    <w:rsid w:val="00060F6F"/>
    <w:rsid w:val="00062B0E"/>
    <w:rsid w:val="00063101"/>
    <w:rsid w:val="0006385D"/>
    <w:rsid w:val="000648A1"/>
    <w:rsid w:val="000648C3"/>
    <w:rsid w:val="00064ED4"/>
    <w:rsid w:val="00065642"/>
    <w:rsid w:val="00065B8E"/>
    <w:rsid w:val="00066149"/>
    <w:rsid w:val="000667F1"/>
    <w:rsid w:val="00066C3F"/>
    <w:rsid w:val="000671FE"/>
    <w:rsid w:val="0006732B"/>
    <w:rsid w:val="00067F5E"/>
    <w:rsid w:val="00070174"/>
    <w:rsid w:val="00070423"/>
    <w:rsid w:val="0007103D"/>
    <w:rsid w:val="0007162B"/>
    <w:rsid w:val="00071CC7"/>
    <w:rsid w:val="00071FBF"/>
    <w:rsid w:val="000720B7"/>
    <w:rsid w:val="00072886"/>
    <w:rsid w:val="000729BA"/>
    <w:rsid w:val="000733B3"/>
    <w:rsid w:val="0007372A"/>
    <w:rsid w:val="00073C51"/>
    <w:rsid w:val="00074C68"/>
    <w:rsid w:val="000755CD"/>
    <w:rsid w:val="000756EE"/>
    <w:rsid w:val="00075BED"/>
    <w:rsid w:val="000761A9"/>
    <w:rsid w:val="000768C6"/>
    <w:rsid w:val="00076E9B"/>
    <w:rsid w:val="00076EF3"/>
    <w:rsid w:val="0007714C"/>
    <w:rsid w:val="00077822"/>
    <w:rsid w:val="0008057B"/>
    <w:rsid w:val="000814BA"/>
    <w:rsid w:val="0008155C"/>
    <w:rsid w:val="0008158A"/>
    <w:rsid w:val="000815C3"/>
    <w:rsid w:val="0008160C"/>
    <w:rsid w:val="00081733"/>
    <w:rsid w:val="00082923"/>
    <w:rsid w:val="00082C31"/>
    <w:rsid w:val="000830CA"/>
    <w:rsid w:val="00083159"/>
    <w:rsid w:val="00083C54"/>
    <w:rsid w:val="00083CD3"/>
    <w:rsid w:val="00084205"/>
    <w:rsid w:val="00084E0E"/>
    <w:rsid w:val="000861CD"/>
    <w:rsid w:val="00086543"/>
    <w:rsid w:val="0009065C"/>
    <w:rsid w:val="00092B2F"/>
    <w:rsid w:val="00094551"/>
    <w:rsid w:val="0009511C"/>
    <w:rsid w:val="00095278"/>
    <w:rsid w:val="00095D0F"/>
    <w:rsid w:val="00096580"/>
    <w:rsid w:val="00096C13"/>
    <w:rsid w:val="000A042B"/>
    <w:rsid w:val="000A05A4"/>
    <w:rsid w:val="000A122E"/>
    <w:rsid w:val="000A172B"/>
    <w:rsid w:val="000A39A8"/>
    <w:rsid w:val="000A3BFB"/>
    <w:rsid w:val="000A3EB0"/>
    <w:rsid w:val="000A5980"/>
    <w:rsid w:val="000A5B81"/>
    <w:rsid w:val="000A60FD"/>
    <w:rsid w:val="000A627D"/>
    <w:rsid w:val="000A6CC7"/>
    <w:rsid w:val="000A6F4E"/>
    <w:rsid w:val="000B0AF2"/>
    <w:rsid w:val="000B0E3B"/>
    <w:rsid w:val="000B15C9"/>
    <w:rsid w:val="000B1B47"/>
    <w:rsid w:val="000B249E"/>
    <w:rsid w:val="000B2D8F"/>
    <w:rsid w:val="000B2E43"/>
    <w:rsid w:val="000B322C"/>
    <w:rsid w:val="000B35C2"/>
    <w:rsid w:val="000B4390"/>
    <w:rsid w:val="000B5897"/>
    <w:rsid w:val="000B5C86"/>
    <w:rsid w:val="000B65F7"/>
    <w:rsid w:val="000B67BA"/>
    <w:rsid w:val="000B6FB8"/>
    <w:rsid w:val="000B77F6"/>
    <w:rsid w:val="000B7A63"/>
    <w:rsid w:val="000B7D4B"/>
    <w:rsid w:val="000C045D"/>
    <w:rsid w:val="000C0837"/>
    <w:rsid w:val="000C0A30"/>
    <w:rsid w:val="000C0D46"/>
    <w:rsid w:val="000C0DEB"/>
    <w:rsid w:val="000C1045"/>
    <w:rsid w:val="000C1258"/>
    <w:rsid w:val="000C1412"/>
    <w:rsid w:val="000C156B"/>
    <w:rsid w:val="000C1C84"/>
    <w:rsid w:val="000C27A5"/>
    <w:rsid w:val="000C4176"/>
    <w:rsid w:val="000C5193"/>
    <w:rsid w:val="000C5537"/>
    <w:rsid w:val="000C6248"/>
    <w:rsid w:val="000C675B"/>
    <w:rsid w:val="000C7328"/>
    <w:rsid w:val="000C783C"/>
    <w:rsid w:val="000C7943"/>
    <w:rsid w:val="000C7C54"/>
    <w:rsid w:val="000D075B"/>
    <w:rsid w:val="000D15C3"/>
    <w:rsid w:val="000D1B2E"/>
    <w:rsid w:val="000D1E7E"/>
    <w:rsid w:val="000D2D10"/>
    <w:rsid w:val="000D357E"/>
    <w:rsid w:val="000D40F0"/>
    <w:rsid w:val="000D42E4"/>
    <w:rsid w:val="000D4494"/>
    <w:rsid w:val="000D44A6"/>
    <w:rsid w:val="000D48CA"/>
    <w:rsid w:val="000D4924"/>
    <w:rsid w:val="000D4A68"/>
    <w:rsid w:val="000D5B4D"/>
    <w:rsid w:val="000D674F"/>
    <w:rsid w:val="000D737A"/>
    <w:rsid w:val="000D73D3"/>
    <w:rsid w:val="000D7825"/>
    <w:rsid w:val="000D7858"/>
    <w:rsid w:val="000D7CB3"/>
    <w:rsid w:val="000E00D7"/>
    <w:rsid w:val="000E03FD"/>
    <w:rsid w:val="000E0960"/>
    <w:rsid w:val="000E0B82"/>
    <w:rsid w:val="000E0BE9"/>
    <w:rsid w:val="000E0F83"/>
    <w:rsid w:val="000E1AC3"/>
    <w:rsid w:val="000E1C2A"/>
    <w:rsid w:val="000E1F5B"/>
    <w:rsid w:val="000E2323"/>
    <w:rsid w:val="000E2C7C"/>
    <w:rsid w:val="000E31D8"/>
    <w:rsid w:val="000E3951"/>
    <w:rsid w:val="000E502D"/>
    <w:rsid w:val="000E5350"/>
    <w:rsid w:val="000E5471"/>
    <w:rsid w:val="000E580B"/>
    <w:rsid w:val="000E5B30"/>
    <w:rsid w:val="000E5C1A"/>
    <w:rsid w:val="000E5C71"/>
    <w:rsid w:val="000E5E11"/>
    <w:rsid w:val="000E636D"/>
    <w:rsid w:val="000E66DF"/>
    <w:rsid w:val="000E6F51"/>
    <w:rsid w:val="000F0974"/>
    <w:rsid w:val="000F19A3"/>
    <w:rsid w:val="000F2FB2"/>
    <w:rsid w:val="000F3A39"/>
    <w:rsid w:val="000F3C36"/>
    <w:rsid w:val="000F3C59"/>
    <w:rsid w:val="000F3F20"/>
    <w:rsid w:val="000F4056"/>
    <w:rsid w:val="000F4512"/>
    <w:rsid w:val="000F5520"/>
    <w:rsid w:val="000F5529"/>
    <w:rsid w:val="000F58D7"/>
    <w:rsid w:val="000F5D18"/>
    <w:rsid w:val="000F60AB"/>
    <w:rsid w:val="000F679C"/>
    <w:rsid w:val="00100688"/>
    <w:rsid w:val="00100E67"/>
    <w:rsid w:val="0010113F"/>
    <w:rsid w:val="00101F80"/>
    <w:rsid w:val="001020E3"/>
    <w:rsid w:val="00103F2D"/>
    <w:rsid w:val="00104745"/>
    <w:rsid w:val="00104DBF"/>
    <w:rsid w:val="0010538F"/>
    <w:rsid w:val="00106C7A"/>
    <w:rsid w:val="00106E70"/>
    <w:rsid w:val="00107185"/>
    <w:rsid w:val="001076FC"/>
    <w:rsid w:val="00110A03"/>
    <w:rsid w:val="00110C5F"/>
    <w:rsid w:val="00110DA5"/>
    <w:rsid w:val="0011120F"/>
    <w:rsid w:val="00111ACD"/>
    <w:rsid w:val="00111F53"/>
    <w:rsid w:val="0011202B"/>
    <w:rsid w:val="00112225"/>
    <w:rsid w:val="00112739"/>
    <w:rsid w:val="001127B2"/>
    <w:rsid w:val="0011288A"/>
    <w:rsid w:val="001138AF"/>
    <w:rsid w:val="00113A1D"/>
    <w:rsid w:val="00114203"/>
    <w:rsid w:val="001146EC"/>
    <w:rsid w:val="001147AB"/>
    <w:rsid w:val="001148AF"/>
    <w:rsid w:val="00114BED"/>
    <w:rsid w:val="0011554C"/>
    <w:rsid w:val="001157C6"/>
    <w:rsid w:val="00116CA1"/>
    <w:rsid w:val="001173A8"/>
    <w:rsid w:val="001179A6"/>
    <w:rsid w:val="00117CF3"/>
    <w:rsid w:val="0012097E"/>
    <w:rsid w:val="001210DB"/>
    <w:rsid w:val="00121769"/>
    <w:rsid w:val="0012178F"/>
    <w:rsid w:val="001222C7"/>
    <w:rsid w:val="001240C7"/>
    <w:rsid w:val="00124786"/>
    <w:rsid w:val="00124ABF"/>
    <w:rsid w:val="00124CAC"/>
    <w:rsid w:val="00124E43"/>
    <w:rsid w:val="00125945"/>
    <w:rsid w:val="001261BB"/>
    <w:rsid w:val="00126E8D"/>
    <w:rsid w:val="00127044"/>
    <w:rsid w:val="00127AE7"/>
    <w:rsid w:val="00130C37"/>
    <w:rsid w:val="00131A8E"/>
    <w:rsid w:val="00131B98"/>
    <w:rsid w:val="001325C4"/>
    <w:rsid w:val="0013318C"/>
    <w:rsid w:val="001333E6"/>
    <w:rsid w:val="00135031"/>
    <w:rsid w:val="00136FA0"/>
    <w:rsid w:val="00137086"/>
    <w:rsid w:val="001373B7"/>
    <w:rsid w:val="0013776B"/>
    <w:rsid w:val="00137E73"/>
    <w:rsid w:val="00137F39"/>
    <w:rsid w:val="00140056"/>
    <w:rsid w:val="00140E1B"/>
    <w:rsid w:val="00141B18"/>
    <w:rsid w:val="001421B4"/>
    <w:rsid w:val="00142DBA"/>
    <w:rsid w:val="001434C6"/>
    <w:rsid w:val="0014399B"/>
    <w:rsid w:val="00143FC2"/>
    <w:rsid w:val="00143FF2"/>
    <w:rsid w:val="001442CD"/>
    <w:rsid w:val="001443D0"/>
    <w:rsid w:val="00144B5E"/>
    <w:rsid w:val="00145E62"/>
    <w:rsid w:val="0014682B"/>
    <w:rsid w:val="00146E87"/>
    <w:rsid w:val="00147079"/>
    <w:rsid w:val="001474F7"/>
    <w:rsid w:val="00147D13"/>
    <w:rsid w:val="00150193"/>
    <w:rsid w:val="001504A0"/>
    <w:rsid w:val="001507DD"/>
    <w:rsid w:val="00150C7D"/>
    <w:rsid w:val="00150FA8"/>
    <w:rsid w:val="00151B2A"/>
    <w:rsid w:val="001537E1"/>
    <w:rsid w:val="0015443E"/>
    <w:rsid w:val="00154E3D"/>
    <w:rsid w:val="001553E1"/>
    <w:rsid w:val="00155CAE"/>
    <w:rsid w:val="00156740"/>
    <w:rsid w:val="001571DE"/>
    <w:rsid w:val="001576C9"/>
    <w:rsid w:val="00157707"/>
    <w:rsid w:val="00157809"/>
    <w:rsid w:val="00157B26"/>
    <w:rsid w:val="00160453"/>
    <w:rsid w:val="001605EE"/>
    <w:rsid w:val="001609E8"/>
    <w:rsid w:val="00160C0B"/>
    <w:rsid w:val="00160D21"/>
    <w:rsid w:val="00160E2D"/>
    <w:rsid w:val="001613FC"/>
    <w:rsid w:val="0016168B"/>
    <w:rsid w:val="00161990"/>
    <w:rsid w:val="00162D42"/>
    <w:rsid w:val="0016432B"/>
    <w:rsid w:val="00164ED1"/>
    <w:rsid w:val="001658D2"/>
    <w:rsid w:val="00165923"/>
    <w:rsid w:val="001660E0"/>
    <w:rsid w:val="00167838"/>
    <w:rsid w:val="00167BD8"/>
    <w:rsid w:val="00167DCB"/>
    <w:rsid w:val="00167E55"/>
    <w:rsid w:val="001708ED"/>
    <w:rsid w:val="00170BCD"/>
    <w:rsid w:val="00170D49"/>
    <w:rsid w:val="00170D55"/>
    <w:rsid w:val="00170E85"/>
    <w:rsid w:val="0017117C"/>
    <w:rsid w:val="00172277"/>
    <w:rsid w:val="00172A9D"/>
    <w:rsid w:val="00172F58"/>
    <w:rsid w:val="001730AF"/>
    <w:rsid w:val="00174A0C"/>
    <w:rsid w:val="00174A81"/>
    <w:rsid w:val="00174FC3"/>
    <w:rsid w:val="001762A8"/>
    <w:rsid w:val="001762B4"/>
    <w:rsid w:val="00177EBE"/>
    <w:rsid w:val="0018009A"/>
    <w:rsid w:val="001808AA"/>
    <w:rsid w:val="00180DDB"/>
    <w:rsid w:val="00181A6D"/>
    <w:rsid w:val="001823F0"/>
    <w:rsid w:val="00182971"/>
    <w:rsid w:val="001835E8"/>
    <w:rsid w:val="001839A9"/>
    <w:rsid w:val="00183A90"/>
    <w:rsid w:val="00183D27"/>
    <w:rsid w:val="00183FFB"/>
    <w:rsid w:val="001843E0"/>
    <w:rsid w:val="00184564"/>
    <w:rsid w:val="00184ECA"/>
    <w:rsid w:val="001852A2"/>
    <w:rsid w:val="001853F1"/>
    <w:rsid w:val="00185771"/>
    <w:rsid w:val="00186CA7"/>
    <w:rsid w:val="00186CDC"/>
    <w:rsid w:val="00186CF9"/>
    <w:rsid w:val="0018709C"/>
    <w:rsid w:val="0018793C"/>
    <w:rsid w:val="00187E02"/>
    <w:rsid w:val="00191E56"/>
    <w:rsid w:val="00192333"/>
    <w:rsid w:val="001931A7"/>
    <w:rsid w:val="00194AD2"/>
    <w:rsid w:val="00194BFD"/>
    <w:rsid w:val="00194C63"/>
    <w:rsid w:val="001951C0"/>
    <w:rsid w:val="00195C9D"/>
    <w:rsid w:val="00195F70"/>
    <w:rsid w:val="00196341"/>
    <w:rsid w:val="001966D6"/>
    <w:rsid w:val="00196B64"/>
    <w:rsid w:val="00196F3C"/>
    <w:rsid w:val="00197218"/>
    <w:rsid w:val="00197807"/>
    <w:rsid w:val="00197A66"/>
    <w:rsid w:val="00197F2E"/>
    <w:rsid w:val="001A02D1"/>
    <w:rsid w:val="001A05B9"/>
    <w:rsid w:val="001A0DAB"/>
    <w:rsid w:val="001A0DF6"/>
    <w:rsid w:val="001A167B"/>
    <w:rsid w:val="001A19EE"/>
    <w:rsid w:val="001A2B15"/>
    <w:rsid w:val="001A32D4"/>
    <w:rsid w:val="001A34B0"/>
    <w:rsid w:val="001A3750"/>
    <w:rsid w:val="001A40CF"/>
    <w:rsid w:val="001A4295"/>
    <w:rsid w:val="001A4EAB"/>
    <w:rsid w:val="001A55E7"/>
    <w:rsid w:val="001A6C8E"/>
    <w:rsid w:val="001A6CAA"/>
    <w:rsid w:val="001A71E3"/>
    <w:rsid w:val="001A7451"/>
    <w:rsid w:val="001B0F2C"/>
    <w:rsid w:val="001B1595"/>
    <w:rsid w:val="001B24BE"/>
    <w:rsid w:val="001B25D6"/>
    <w:rsid w:val="001B263F"/>
    <w:rsid w:val="001B2E52"/>
    <w:rsid w:val="001B2FB9"/>
    <w:rsid w:val="001B400A"/>
    <w:rsid w:val="001B4C50"/>
    <w:rsid w:val="001B5724"/>
    <w:rsid w:val="001B798A"/>
    <w:rsid w:val="001B7CC3"/>
    <w:rsid w:val="001B7FA6"/>
    <w:rsid w:val="001C0B17"/>
    <w:rsid w:val="001C169A"/>
    <w:rsid w:val="001C311B"/>
    <w:rsid w:val="001C390B"/>
    <w:rsid w:val="001C4FFB"/>
    <w:rsid w:val="001C57CA"/>
    <w:rsid w:val="001C5EB5"/>
    <w:rsid w:val="001C68D0"/>
    <w:rsid w:val="001C68E0"/>
    <w:rsid w:val="001C6FE8"/>
    <w:rsid w:val="001C7253"/>
    <w:rsid w:val="001D0DB9"/>
    <w:rsid w:val="001D0E9C"/>
    <w:rsid w:val="001D1705"/>
    <w:rsid w:val="001D2165"/>
    <w:rsid w:val="001D2E4D"/>
    <w:rsid w:val="001D3B64"/>
    <w:rsid w:val="001D5DE5"/>
    <w:rsid w:val="001D5E11"/>
    <w:rsid w:val="001D6100"/>
    <w:rsid w:val="001D6951"/>
    <w:rsid w:val="001D6AD8"/>
    <w:rsid w:val="001D6D20"/>
    <w:rsid w:val="001E0205"/>
    <w:rsid w:val="001E1157"/>
    <w:rsid w:val="001E12E0"/>
    <w:rsid w:val="001E18DB"/>
    <w:rsid w:val="001E1A77"/>
    <w:rsid w:val="001E1BC7"/>
    <w:rsid w:val="001E2112"/>
    <w:rsid w:val="001E29AD"/>
    <w:rsid w:val="001E351D"/>
    <w:rsid w:val="001E3809"/>
    <w:rsid w:val="001E396E"/>
    <w:rsid w:val="001E3F3C"/>
    <w:rsid w:val="001E4257"/>
    <w:rsid w:val="001E4D2D"/>
    <w:rsid w:val="001E4F25"/>
    <w:rsid w:val="001E5517"/>
    <w:rsid w:val="001E57B7"/>
    <w:rsid w:val="001E58A6"/>
    <w:rsid w:val="001E5A91"/>
    <w:rsid w:val="001E629F"/>
    <w:rsid w:val="001E6993"/>
    <w:rsid w:val="001E7A3C"/>
    <w:rsid w:val="001E7F86"/>
    <w:rsid w:val="001F0FD8"/>
    <w:rsid w:val="001F171D"/>
    <w:rsid w:val="001F2335"/>
    <w:rsid w:val="001F34D7"/>
    <w:rsid w:val="001F377D"/>
    <w:rsid w:val="001F3B78"/>
    <w:rsid w:val="001F4806"/>
    <w:rsid w:val="001F5BC0"/>
    <w:rsid w:val="001F5CE0"/>
    <w:rsid w:val="001F6D6E"/>
    <w:rsid w:val="001F7077"/>
    <w:rsid w:val="00200CBE"/>
    <w:rsid w:val="0020200C"/>
    <w:rsid w:val="00202058"/>
    <w:rsid w:val="0020271B"/>
    <w:rsid w:val="00202EC5"/>
    <w:rsid w:val="002035C5"/>
    <w:rsid w:val="00203824"/>
    <w:rsid w:val="00204030"/>
    <w:rsid w:val="0020486B"/>
    <w:rsid w:val="00204A8C"/>
    <w:rsid w:val="0020590D"/>
    <w:rsid w:val="00205EFA"/>
    <w:rsid w:val="00206241"/>
    <w:rsid w:val="002067BB"/>
    <w:rsid w:val="00206F7F"/>
    <w:rsid w:val="002079F1"/>
    <w:rsid w:val="00207A54"/>
    <w:rsid w:val="00207D30"/>
    <w:rsid w:val="00207F59"/>
    <w:rsid w:val="0021025C"/>
    <w:rsid w:val="00211809"/>
    <w:rsid w:val="00211B9E"/>
    <w:rsid w:val="00211CBE"/>
    <w:rsid w:val="0021244B"/>
    <w:rsid w:val="00212753"/>
    <w:rsid w:val="00214B4F"/>
    <w:rsid w:val="00215012"/>
    <w:rsid w:val="00215AC1"/>
    <w:rsid w:val="00216291"/>
    <w:rsid w:val="00216DE7"/>
    <w:rsid w:val="00216EBB"/>
    <w:rsid w:val="002176CF"/>
    <w:rsid w:val="00217DDE"/>
    <w:rsid w:val="00220665"/>
    <w:rsid w:val="00220E3C"/>
    <w:rsid w:val="002215B2"/>
    <w:rsid w:val="00221B42"/>
    <w:rsid w:val="00221C9A"/>
    <w:rsid w:val="00222A05"/>
    <w:rsid w:val="00222D41"/>
    <w:rsid w:val="00223675"/>
    <w:rsid w:val="002243E6"/>
    <w:rsid w:val="0022487F"/>
    <w:rsid w:val="00224F8A"/>
    <w:rsid w:val="002250DB"/>
    <w:rsid w:val="00225275"/>
    <w:rsid w:val="00225CD4"/>
    <w:rsid w:val="00225E60"/>
    <w:rsid w:val="0022613E"/>
    <w:rsid w:val="0022693A"/>
    <w:rsid w:val="00226AC6"/>
    <w:rsid w:val="00226B6C"/>
    <w:rsid w:val="00227370"/>
    <w:rsid w:val="002275AE"/>
    <w:rsid w:val="00227B3B"/>
    <w:rsid w:val="00227D9A"/>
    <w:rsid w:val="00230896"/>
    <w:rsid w:val="00230A60"/>
    <w:rsid w:val="00232616"/>
    <w:rsid w:val="00232A17"/>
    <w:rsid w:val="00232D4D"/>
    <w:rsid w:val="00235048"/>
    <w:rsid w:val="002352FB"/>
    <w:rsid w:val="00235B24"/>
    <w:rsid w:val="00235C68"/>
    <w:rsid w:val="00236442"/>
    <w:rsid w:val="002373AD"/>
    <w:rsid w:val="00237DD6"/>
    <w:rsid w:val="002409BD"/>
    <w:rsid w:val="00240B43"/>
    <w:rsid w:val="0024105D"/>
    <w:rsid w:val="00241779"/>
    <w:rsid w:val="00241959"/>
    <w:rsid w:val="0024234B"/>
    <w:rsid w:val="00242CED"/>
    <w:rsid w:val="00242D77"/>
    <w:rsid w:val="00243505"/>
    <w:rsid w:val="00245663"/>
    <w:rsid w:val="00245673"/>
    <w:rsid w:val="002456DD"/>
    <w:rsid w:val="00245E17"/>
    <w:rsid w:val="0024608B"/>
    <w:rsid w:val="00246149"/>
    <w:rsid w:val="00246AEE"/>
    <w:rsid w:val="0024788D"/>
    <w:rsid w:val="00247AEC"/>
    <w:rsid w:val="002505E4"/>
    <w:rsid w:val="00251317"/>
    <w:rsid w:val="0025171B"/>
    <w:rsid w:val="00251A5A"/>
    <w:rsid w:val="00251AD4"/>
    <w:rsid w:val="00251C4A"/>
    <w:rsid w:val="00251F50"/>
    <w:rsid w:val="00252421"/>
    <w:rsid w:val="00252828"/>
    <w:rsid w:val="00253E58"/>
    <w:rsid w:val="00253F81"/>
    <w:rsid w:val="002546CD"/>
    <w:rsid w:val="0025483B"/>
    <w:rsid w:val="002548F0"/>
    <w:rsid w:val="00256591"/>
    <w:rsid w:val="00256A17"/>
    <w:rsid w:val="0025790F"/>
    <w:rsid w:val="00261210"/>
    <w:rsid w:val="0026143D"/>
    <w:rsid w:val="00261820"/>
    <w:rsid w:val="0026184B"/>
    <w:rsid w:val="00261F8B"/>
    <w:rsid w:val="0026256B"/>
    <w:rsid w:val="00262604"/>
    <w:rsid w:val="00263857"/>
    <w:rsid w:val="00263E68"/>
    <w:rsid w:val="002648CB"/>
    <w:rsid w:val="00264BC8"/>
    <w:rsid w:val="0026502C"/>
    <w:rsid w:val="002657F9"/>
    <w:rsid w:val="0026664A"/>
    <w:rsid w:val="00266EC7"/>
    <w:rsid w:val="002673CB"/>
    <w:rsid w:val="0027000F"/>
    <w:rsid w:val="0027039B"/>
    <w:rsid w:val="00270B7A"/>
    <w:rsid w:val="00270F45"/>
    <w:rsid w:val="0027102A"/>
    <w:rsid w:val="0027103C"/>
    <w:rsid w:val="002713E2"/>
    <w:rsid w:val="0027183F"/>
    <w:rsid w:val="00271F3D"/>
    <w:rsid w:val="00271FAE"/>
    <w:rsid w:val="00272D77"/>
    <w:rsid w:val="00274A6E"/>
    <w:rsid w:val="00275F09"/>
    <w:rsid w:val="00276223"/>
    <w:rsid w:val="002765FF"/>
    <w:rsid w:val="00280551"/>
    <w:rsid w:val="00281039"/>
    <w:rsid w:val="00282120"/>
    <w:rsid w:val="0028228D"/>
    <w:rsid w:val="00282E65"/>
    <w:rsid w:val="002831A4"/>
    <w:rsid w:val="00284040"/>
    <w:rsid w:val="002846EC"/>
    <w:rsid w:val="00284E2A"/>
    <w:rsid w:val="002855B9"/>
    <w:rsid w:val="00285C7A"/>
    <w:rsid w:val="00286504"/>
    <w:rsid w:val="002871A2"/>
    <w:rsid w:val="00290646"/>
    <w:rsid w:val="002906C8"/>
    <w:rsid w:val="00290C7F"/>
    <w:rsid w:val="00291030"/>
    <w:rsid w:val="00291445"/>
    <w:rsid w:val="0029155D"/>
    <w:rsid w:val="00291BD8"/>
    <w:rsid w:val="00291EDB"/>
    <w:rsid w:val="002931C5"/>
    <w:rsid w:val="00293610"/>
    <w:rsid w:val="00294079"/>
    <w:rsid w:val="002943E5"/>
    <w:rsid w:val="0029440C"/>
    <w:rsid w:val="00295484"/>
    <w:rsid w:val="002955B8"/>
    <w:rsid w:val="00295735"/>
    <w:rsid w:val="00295E74"/>
    <w:rsid w:val="00296A4E"/>
    <w:rsid w:val="00296B02"/>
    <w:rsid w:val="00296B98"/>
    <w:rsid w:val="00296FA5"/>
    <w:rsid w:val="00297408"/>
    <w:rsid w:val="002A00D5"/>
    <w:rsid w:val="002A0F69"/>
    <w:rsid w:val="002A16FC"/>
    <w:rsid w:val="002A1A3E"/>
    <w:rsid w:val="002A2059"/>
    <w:rsid w:val="002A22A2"/>
    <w:rsid w:val="002A28E6"/>
    <w:rsid w:val="002A3980"/>
    <w:rsid w:val="002A419D"/>
    <w:rsid w:val="002A4937"/>
    <w:rsid w:val="002A5384"/>
    <w:rsid w:val="002A55E0"/>
    <w:rsid w:val="002A5BC8"/>
    <w:rsid w:val="002B0C21"/>
    <w:rsid w:val="002B0D65"/>
    <w:rsid w:val="002B0F4A"/>
    <w:rsid w:val="002B1493"/>
    <w:rsid w:val="002B1CF4"/>
    <w:rsid w:val="002B1D21"/>
    <w:rsid w:val="002B20FD"/>
    <w:rsid w:val="002B3273"/>
    <w:rsid w:val="002B3773"/>
    <w:rsid w:val="002B3A26"/>
    <w:rsid w:val="002B3B10"/>
    <w:rsid w:val="002B42D7"/>
    <w:rsid w:val="002B488E"/>
    <w:rsid w:val="002B4A3A"/>
    <w:rsid w:val="002B58F5"/>
    <w:rsid w:val="002B58FF"/>
    <w:rsid w:val="002B61A2"/>
    <w:rsid w:val="002C0456"/>
    <w:rsid w:val="002C22BA"/>
    <w:rsid w:val="002C231B"/>
    <w:rsid w:val="002C2373"/>
    <w:rsid w:val="002C2798"/>
    <w:rsid w:val="002C2A45"/>
    <w:rsid w:val="002C2EBA"/>
    <w:rsid w:val="002C2FC2"/>
    <w:rsid w:val="002C3D3B"/>
    <w:rsid w:val="002C5970"/>
    <w:rsid w:val="002C6003"/>
    <w:rsid w:val="002C61AE"/>
    <w:rsid w:val="002C6C97"/>
    <w:rsid w:val="002C6EED"/>
    <w:rsid w:val="002C727E"/>
    <w:rsid w:val="002C75DB"/>
    <w:rsid w:val="002C7A5C"/>
    <w:rsid w:val="002C7A9E"/>
    <w:rsid w:val="002D138A"/>
    <w:rsid w:val="002D1773"/>
    <w:rsid w:val="002D22AA"/>
    <w:rsid w:val="002D2AFE"/>
    <w:rsid w:val="002D3932"/>
    <w:rsid w:val="002D448D"/>
    <w:rsid w:val="002D460E"/>
    <w:rsid w:val="002D5183"/>
    <w:rsid w:val="002D60DD"/>
    <w:rsid w:val="002D6311"/>
    <w:rsid w:val="002D67AD"/>
    <w:rsid w:val="002D6C2C"/>
    <w:rsid w:val="002D6F2A"/>
    <w:rsid w:val="002D75ED"/>
    <w:rsid w:val="002D7C12"/>
    <w:rsid w:val="002D7D86"/>
    <w:rsid w:val="002E037C"/>
    <w:rsid w:val="002E03B2"/>
    <w:rsid w:val="002E078B"/>
    <w:rsid w:val="002E0F15"/>
    <w:rsid w:val="002E19E3"/>
    <w:rsid w:val="002E1D26"/>
    <w:rsid w:val="002E287A"/>
    <w:rsid w:val="002E2881"/>
    <w:rsid w:val="002E294D"/>
    <w:rsid w:val="002E2C8D"/>
    <w:rsid w:val="002E35F8"/>
    <w:rsid w:val="002E36E3"/>
    <w:rsid w:val="002E395B"/>
    <w:rsid w:val="002E3CE6"/>
    <w:rsid w:val="002E4052"/>
    <w:rsid w:val="002E41A9"/>
    <w:rsid w:val="002E4AE3"/>
    <w:rsid w:val="002E53D7"/>
    <w:rsid w:val="002E5706"/>
    <w:rsid w:val="002E5A60"/>
    <w:rsid w:val="002E5F0D"/>
    <w:rsid w:val="002E6594"/>
    <w:rsid w:val="002E68D5"/>
    <w:rsid w:val="002E764B"/>
    <w:rsid w:val="002F0028"/>
    <w:rsid w:val="002F0175"/>
    <w:rsid w:val="002F0C4A"/>
    <w:rsid w:val="002F0C5B"/>
    <w:rsid w:val="002F0D06"/>
    <w:rsid w:val="002F116A"/>
    <w:rsid w:val="002F17EA"/>
    <w:rsid w:val="002F23E0"/>
    <w:rsid w:val="002F298B"/>
    <w:rsid w:val="002F2E6A"/>
    <w:rsid w:val="002F3898"/>
    <w:rsid w:val="002F5E3D"/>
    <w:rsid w:val="002F680A"/>
    <w:rsid w:val="003005C0"/>
    <w:rsid w:val="0030096C"/>
    <w:rsid w:val="00300A0B"/>
    <w:rsid w:val="003017E5"/>
    <w:rsid w:val="003023A7"/>
    <w:rsid w:val="003031DF"/>
    <w:rsid w:val="00303B60"/>
    <w:rsid w:val="003042BE"/>
    <w:rsid w:val="00304591"/>
    <w:rsid w:val="00304B23"/>
    <w:rsid w:val="00304BEE"/>
    <w:rsid w:val="0030568B"/>
    <w:rsid w:val="00305B43"/>
    <w:rsid w:val="00306A2E"/>
    <w:rsid w:val="00306CA1"/>
    <w:rsid w:val="003076CF"/>
    <w:rsid w:val="00307706"/>
    <w:rsid w:val="00307997"/>
    <w:rsid w:val="00307B8F"/>
    <w:rsid w:val="00307FF5"/>
    <w:rsid w:val="00310397"/>
    <w:rsid w:val="00310514"/>
    <w:rsid w:val="00310670"/>
    <w:rsid w:val="00310DBA"/>
    <w:rsid w:val="003113E6"/>
    <w:rsid w:val="00311787"/>
    <w:rsid w:val="00311C18"/>
    <w:rsid w:val="00311D5D"/>
    <w:rsid w:val="003122EE"/>
    <w:rsid w:val="00312D8E"/>
    <w:rsid w:val="00312DA2"/>
    <w:rsid w:val="00312E8A"/>
    <w:rsid w:val="0031333A"/>
    <w:rsid w:val="003133B5"/>
    <w:rsid w:val="003141A1"/>
    <w:rsid w:val="003142CB"/>
    <w:rsid w:val="00314A60"/>
    <w:rsid w:val="003150A8"/>
    <w:rsid w:val="00316665"/>
    <w:rsid w:val="003173B1"/>
    <w:rsid w:val="00317864"/>
    <w:rsid w:val="00320493"/>
    <w:rsid w:val="00320DE7"/>
    <w:rsid w:val="00320DF7"/>
    <w:rsid w:val="0032100E"/>
    <w:rsid w:val="0032196F"/>
    <w:rsid w:val="00321E8A"/>
    <w:rsid w:val="0032228F"/>
    <w:rsid w:val="00322BF3"/>
    <w:rsid w:val="003233A2"/>
    <w:rsid w:val="00323CE2"/>
    <w:rsid w:val="0032426C"/>
    <w:rsid w:val="003246E9"/>
    <w:rsid w:val="00324A2B"/>
    <w:rsid w:val="00324EF5"/>
    <w:rsid w:val="00325636"/>
    <w:rsid w:val="00325850"/>
    <w:rsid w:val="003266F4"/>
    <w:rsid w:val="0032686F"/>
    <w:rsid w:val="0032765B"/>
    <w:rsid w:val="00331070"/>
    <w:rsid w:val="00331277"/>
    <w:rsid w:val="00331934"/>
    <w:rsid w:val="00332533"/>
    <w:rsid w:val="00333709"/>
    <w:rsid w:val="003338CE"/>
    <w:rsid w:val="00333EE8"/>
    <w:rsid w:val="003347E8"/>
    <w:rsid w:val="00334EAB"/>
    <w:rsid w:val="0033515F"/>
    <w:rsid w:val="00335DBF"/>
    <w:rsid w:val="00335EA9"/>
    <w:rsid w:val="00336A66"/>
    <w:rsid w:val="00336D27"/>
    <w:rsid w:val="00336D44"/>
    <w:rsid w:val="00336DFC"/>
    <w:rsid w:val="00336EF8"/>
    <w:rsid w:val="00337B8F"/>
    <w:rsid w:val="00337D69"/>
    <w:rsid w:val="003401DA"/>
    <w:rsid w:val="0034062C"/>
    <w:rsid w:val="00340EE6"/>
    <w:rsid w:val="00341294"/>
    <w:rsid w:val="00342025"/>
    <w:rsid w:val="00342029"/>
    <w:rsid w:val="00342EB9"/>
    <w:rsid w:val="0034313A"/>
    <w:rsid w:val="00343E9B"/>
    <w:rsid w:val="00343F0B"/>
    <w:rsid w:val="003443DD"/>
    <w:rsid w:val="003448A9"/>
    <w:rsid w:val="00345190"/>
    <w:rsid w:val="003452ED"/>
    <w:rsid w:val="00345474"/>
    <w:rsid w:val="003459F0"/>
    <w:rsid w:val="00345E65"/>
    <w:rsid w:val="003462F2"/>
    <w:rsid w:val="0034649B"/>
    <w:rsid w:val="003469C2"/>
    <w:rsid w:val="00347440"/>
    <w:rsid w:val="00347C13"/>
    <w:rsid w:val="00347D8D"/>
    <w:rsid w:val="003500E8"/>
    <w:rsid w:val="003506E3"/>
    <w:rsid w:val="003507F4"/>
    <w:rsid w:val="00351E97"/>
    <w:rsid w:val="00352074"/>
    <w:rsid w:val="0035213A"/>
    <w:rsid w:val="00352188"/>
    <w:rsid w:val="0035219B"/>
    <w:rsid w:val="0035242A"/>
    <w:rsid w:val="0035256B"/>
    <w:rsid w:val="00352B4D"/>
    <w:rsid w:val="00352B88"/>
    <w:rsid w:val="00352CA2"/>
    <w:rsid w:val="00353A07"/>
    <w:rsid w:val="0035430B"/>
    <w:rsid w:val="00354630"/>
    <w:rsid w:val="00355D53"/>
    <w:rsid w:val="0035609D"/>
    <w:rsid w:val="00356311"/>
    <w:rsid w:val="003570CD"/>
    <w:rsid w:val="00357554"/>
    <w:rsid w:val="00357602"/>
    <w:rsid w:val="00357992"/>
    <w:rsid w:val="00360131"/>
    <w:rsid w:val="0036034C"/>
    <w:rsid w:val="0036082C"/>
    <w:rsid w:val="003609A4"/>
    <w:rsid w:val="00361766"/>
    <w:rsid w:val="00361876"/>
    <w:rsid w:val="00361B28"/>
    <w:rsid w:val="00361BFA"/>
    <w:rsid w:val="00362670"/>
    <w:rsid w:val="00363349"/>
    <w:rsid w:val="00363AB5"/>
    <w:rsid w:val="00363CA4"/>
    <w:rsid w:val="00364747"/>
    <w:rsid w:val="003654FD"/>
    <w:rsid w:val="00365629"/>
    <w:rsid w:val="00365DC3"/>
    <w:rsid w:val="00365EE2"/>
    <w:rsid w:val="003669E6"/>
    <w:rsid w:val="0036724C"/>
    <w:rsid w:val="0036755E"/>
    <w:rsid w:val="00367A8C"/>
    <w:rsid w:val="003702F2"/>
    <w:rsid w:val="00370548"/>
    <w:rsid w:val="00370566"/>
    <w:rsid w:val="00370C23"/>
    <w:rsid w:val="0037178E"/>
    <w:rsid w:val="00371983"/>
    <w:rsid w:val="00371EA4"/>
    <w:rsid w:val="00371FFA"/>
    <w:rsid w:val="003724F6"/>
    <w:rsid w:val="00374AE3"/>
    <w:rsid w:val="0037519B"/>
    <w:rsid w:val="00375276"/>
    <w:rsid w:val="00375B2B"/>
    <w:rsid w:val="003771F7"/>
    <w:rsid w:val="00377486"/>
    <w:rsid w:val="0037797C"/>
    <w:rsid w:val="00377BC1"/>
    <w:rsid w:val="00377BD1"/>
    <w:rsid w:val="00377ED0"/>
    <w:rsid w:val="00381832"/>
    <w:rsid w:val="00381DE3"/>
    <w:rsid w:val="00382DCE"/>
    <w:rsid w:val="003832CC"/>
    <w:rsid w:val="0038391D"/>
    <w:rsid w:val="00383AD0"/>
    <w:rsid w:val="003841AF"/>
    <w:rsid w:val="00384535"/>
    <w:rsid w:val="00384AA4"/>
    <w:rsid w:val="00384DC5"/>
    <w:rsid w:val="00386800"/>
    <w:rsid w:val="003868FD"/>
    <w:rsid w:val="003874D8"/>
    <w:rsid w:val="003879C7"/>
    <w:rsid w:val="00387A9C"/>
    <w:rsid w:val="00390012"/>
    <w:rsid w:val="00390E06"/>
    <w:rsid w:val="00391FA0"/>
    <w:rsid w:val="0039287D"/>
    <w:rsid w:val="00392969"/>
    <w:rsid w:val="00392D33"/>
    <w:rsid w:val="00393FE8"/>
    <w:rsid w:val="00394E69"/>
    <w:rsid w:val="0039507C"/>
    <w:rsid w:val="003954C7"/>
    <w:rsid w:val="00395717"/>
    <w:rsid w:val="003959C0"/>
    <w:rsid w:val="00395A01"/>
    <w:rsid w:val="003966C9"/>
    <w:rsid w:val="0039696B"/>
    <w:rsid w:val="00396C95"/>
    <w:rsid w:val="00397B0E"/>
    <w:rsid w:val="00397BB9"/>
    <w:rsid w:val="00397BCA"/>
    <w:rsid w:val="003A1185"/>
    <w:rsid w:val="003A1BA5"/>
    <w:rsid w:val="003A201B"/>
    <w:rsid w:val="003A2F66"/>
    <w:rsid w:val="003A3DA6"/>
    <w:rsid w:val="003A402A"/>
    <w:rsid w:val="003A4076"/>
    <w:rsid w:val="003A427E"/>
    <w:rsid w:val="003A4289"/>
    <w:rsid w:val="003A42E2"/>
    <w:rsid w:val="003A4319"/>
    <w:rsid w:val="003A4360"/>
    <w:rsid w:val="003A4896"/>
    <w:rsid w:val="003A6FEE"/>
    <w:rsid w:val="003A7FA4"/>
    <w:rsid w:val="003B0FA6"/>
    <w:rsid w:val="003B12D2"/>
    <w:rsid w:val="003B14C5"/>
    <w:rsid w:val="003B15D4"/>
    <w:rsid w:val="003B193C"/>
    <w:rsid w:val="003B1DD2"/>
    <w:rsid w:val="003B1E26"/>
    <w:rsid w:val="003B2317"/>
    <w:rsid w:val="003B256A"/>
    <w:rsid w:val="003B25EC"/>
    <w:rsid w:val="003B2866"/>
    <w:rsid w:val="003B28D4"/>
    <w:rsid w:val="003B298C"/>
    <w:rsid w:val="003B2B63"/>
    <w:rsid w:val="003B2D55"/>
    <w:rsid w:val="003B36C7"/>
    <w:rsid w:val="003B4565"/>
    <w:rsid w:val="003B75B9"/>
    <w:rsid w:val="003B75FC"/>
    <w:rsid w:val="003B7BA8"/>
    <w:rsid w:val="003B7C4F"/>
    <w:rsid w:val="003B7F40"/>
    <w:rsid w:val="003C134E"/>
    <w:rsid w:val="003C1E0A"/>
    <w:rsid w:val="003C237D"/>
    <w:rsid w:val="003C3E5F"/>
    <w:rsid w:val="003C4B3B"/>
    <w:rsid w:val="003C4F8A"/>
    <w:rsid w:val="003C615A"/>
    <w:rsid w:val="003C619C"/>
    <w:rsid w:val="003C6C4A"/>
    <w:rsid w:val="003C6F36"/>
    <w:rsid w:val="003C7DB1"/>
    <w:rsid w:val="003C7F17"/>
    <w:rsid w:val="003D07B1"/>
    <w:rsid w:val="003D15B2"/>
    <w:rsid w:val="003D1B5E"/>
    <w:rsid w:val="003D2B2A"/>
    <w:rsid w:val="003D2F25"/>
    <w:rsid w:val="003D361A"/>
    <w:rsid w:val="003D370C"/>
    <w:rsid w:val="003D37E5"/>
    <w:rsid w:val="003D3F14"/>
    <w:rsid w:val="003D41F4"/>
    <w:rsid w:val="003D4A4D"/>
    <w:rsid w:val="003D5CD8"/>
    <w:rsid w:val="003D7925"/>
    <w:rsid w:val="003E0CD9"/>
    <w:rsid w:val="003E0E3A"/>
    <w:rsid w:val="003E14CF"/>
    <w:rsid w:val="003E2148"/>
    <w:rsid w:val="003E2A20"/>
    <w:rsid w:val="003E2F30"/>
    <w:rsid w:val="003E32E3"/>
    <w:rsid w:val="003E3C52"/>
    <w:rsid w:val="003E4517"/>
    <w:rsid w:val="003E583D"/>
    <w:rsid w:val="003E75BE"/>
    <w:rsid w:val="003F0C24"/>
    <w:rsid w:val="003F0F9A"/>
    <w:rsid w:val="003F0FAE"/>
    <w:rsid w:val="003F17D6"/>
    <w:rsid w:val="003F306A"/>
    <w:rsid w:val="003F3D1C"/>
    <w:rsid w:val="003F3F03"/>
    <w:rsid w:val="003F3F31"/>
    <w:rsid w:val="003F5082"/>
    <w:rsid w:val="003F593B"/>
    <w:rsid w:val="003F619B"/>
    <w:rsid w:val="003F694D"/>
    <w:rsid w:val="003F7CC4"/>
    <w:rsid w:val="004004C5"/>
    <w:rsid w:val="00400941"/>
    <w:rsid w:val="00401283"/>
    <w:rsid w:val="0040135F"/>
    <w:rsid w:val="004013A6"/>
    <w:rsid w:val="00402512"/>
    <w:rsid w:val="004025AA"/>
    <w:rsid w:val="00403150"/>
    <w:rsid w:val="004031F0"/>
    <w:rsid w:val="00403290"/>
    <w:rsid w:val="0040348C"/>
    <w:rsid w:val="004034BA"/>
    <w:rsid w:val="00403896"/>
    <w:rsid w:val="00403A45"/>
    <w:rsid w:val="00403D94"/>
    <w:rsid w:val="0040410A"/>
    <w:rsid w:val="0040438D"/>
    <w:rsid w:val="00405CA0"/>
    <w:rsid w:val="004060BA"/>
    <w:rsid w:val="00406586"/>
    <w:rsid w:val="004066E9"/>
    <w:rsid w:val="00406930"/>
    <w:rsid w:val="004075F6"/>
    <w:rsid w:val="00407F2D"/>
    <w:rsid w:val="004109B8"/>
    <w:rsid w:val="00410A53"/>
    <w:rsid w:val="00411C82"/>
    <w:rsid w:val="00413150"/>
    <w:rsid w:val="0041319B"/>
    <w:rsid w:val="0041334B"/>
    <w:rsid w:val="004149FD"/>
    <w:rsid w:val="00414EB7"/>
    <w:rsid w:val="004155C3"/>
    <w:rsid w:val="00415A9D"/>
    <w:rsid w:val="004166EE"/>
    <w:rsid w:val="0041779D"/>
    <w:rsid w:val="0042009E"/>
    <w:rsid w:val="00420118"/>
    <w:rsid w:val="004202AE"/>
    <w:rsid w:val="00420843"/>
    <w:rsid w:val="00420D64"/>
    <w:rsid w:val="00421490"/>
    <w:rsid w:val="004215BD"/>
    <w:rsid w:val="00421BBB"/>
    <w:rsid w:val="0042275B"/>
    <w:rsid w:val="00423582"/>
    <w:rsid w:val="00424079"/>
    <w:rsid w:val="00425B62"/>
    <w:rsid w:val="00426149"/>
    <w:rsid w:val="00430D1F"/>
    <w:rsid w:val="00431214"/>
    <w:rsid w:val="0043259E"/>
    <w:rsid w:val="00432617"/>
    <w:rsid w:val="00432BD7"/>
    <w:rsid w:val="00432BDE"/>
    <w:rsid w:val="004338EE"/>
    <w:rsid w:val="0043483F"/>
    <w:rsid w:val="00435067"/>
    <w:rsid w:val="00435D25"/>
    <w:rsid w:val="004362C3"/>
    <w:rsid w:val="0043631A"/>
    <w:rsid w:val="004365DA"/>
    <w:rsid w:val="00436637"/>
    <w:rsid w:val="004366E3"/>
    <w:rsid w:val="00437265"/>
    <w:rsid w:val="004378B0"/>
    <w:rsid w:val="00440414"/>
    <w:rsid w:val="00440963"/>
    <w:rsid w:val="0044096C"/>
    <w:rsid w:val="00440D42"/>
    <w:rsid w:val="00441FEC"/>
    <w:rsid w:val="004425C3"/>
    <w:rsid w:val="004427C0"/>
    <w:rsid w:val="004433A0"/>
    <w:rsid w:val="00443613"/>
    <w:rsid w:val="00443BBA"/>
    <w:rsid w:val="00443E5F"/>
    <w:rsid w:val="00444354"/>
    <w:rsid w:val="00444442"/>
    <w:rsid w:val="00444495"/>
    <w:rsid w:val="004449EA"/>
    <w:rsid w:val="00444B66"/>
    <w:rsid w:val="004454D3"/>
    <w:rsid w:val="00445CEE"/>
    <w:rsid w:val="00446407"/>
    <w:rsid w:val="004467E0"/>
    <w:rsid w:val="0044711D"/>
    <w:rsid w:val="0044743F"/>
    <w:rsid w:val="004474EE"/>
    <w:rsid w:val="004475BF"/>
    <w:rsid w:val="00447BFF"/>
    <w:rsid w:val="00450257"/>
    <w:rsid w:val="00451238"/>
    <w:rsid w:val="004512DE"/>
    <w:rsid w:val="00452811"/>
    <w:rsid w:val="00452E57"/>
    <w:rsid w:val="00453007"/>
    <w:rsid w:val="0045337E"/>
    <w:rsid w:val="00453748"/>
    <w:rsid w:val="00453BD7"/>
    <w:rsid w:val="00454497"/>
    <w:rsid w:val="004546EE"/>
    <w:rsid w:val="00455750"/>
    <w:rsid w:val="00455E68"/>
    <w:rsid w:val="004564DD"/>
    <w:rsid w:val="004565EF"/>
    <w:rsid w:val="004568B9"/>
    <w:rsid w:val="00456B0E"/>
    <w:rsid w:val="00456F74"/>
    <w:rsid w:val="00457B0D"/>
    <w:rsid w:val="00457CCB"/>
    <w:rsid w:val="004602CA"/>
    <w:rsid w:val="00460DC3"/>
    <w:rsid w:val="004611F0"/>
    <w:rsid w:val="004615BC"/>
    <w:rsid w:val="004621B3"/>
    <w:rsid w:val="004634B4"/>
    <w:rsid w:val="00463660"/>
    <w:rsid w:val="004637E6"/>
    <w:rsid w:val="00463D82"/>
    <w:rsid w:val="00464987"/>
    <w:rsid w:val="004650D0"/>
    <w:rsid w:val="00465108"/>
    <w:rsid w:val="0046536E"/>
    <w:rsid w:val="004661EF"/>
    <w:rsid w:val="00466891"/>
    <w:rsid w:val="004676D2"/>
    <w:rsid w:val="00470374"/>
    <w:rsid w:val="004709FA"/>
    <w:rsid w:val="00473230"/>
    <w:rsid w:val="00473468"/>
    <w:rsid w:val="004734F0"/>
    <w:rsid w:val="0047423E"/>
    <w:rsid w:val="00474EF6"/>
    <w:rsid w:val="0047526B"/>
    <w:rsid w:val="00475516"/>
    <w:rsid w:val="0047591C"/>
    <w:rsid w:val="00475D4D"/>
    <w:rsid w:val="00476E25"/>
    <w:rsid w:val="00477205"/>
    <w:rsid w:val="00477764"/>
    <w:rsid w:val="004778A1"/>
    <w:rsid w:val="0048005B"/>
    <w:rsid w:val="0048017E"/>
    <w:rsid w:val="004805F9"/>
    <w:rsid w:val="0048065F"/>
    <w:rsid w:val="00481666"/>
    <w:rsid w:val="00481BC9"/>
    <w:rsid w:val="00482337"/>
    <w:rsid w:val="0048240A"/>
    <w:rsid w:val="004827DB"/>
    <w:rsid w:val="004828E4"/>
    <w:rsid w:val="00482924"/>
    <w:rsid w:val="00482C88"/>
    <w:rsid w:val="00482F6F"/>
    <w:rsid w:val="00483553"/>
    <w:rsid w:val="00483638"/>
    <w:rsid w:val="00483987"/>
    <w:rsid w:val="00483B43"/>
    <w:rsid w:val="00483D1F"/>
    <w:rsid w:val="00483DFD"/>
    <w:rsid w:val="00484884"/>
    <w:rsid w:val="00484EF0"/>
    <w:rsid w:val="004874D1"/>
    <w:rsid w:val="00491DA0"/>
    <w:rsid w:val="004920B7"/>
    <w:rsid w:val="00492526"/>
    <w:rsid w:val="00493121"/>
    <w:rsid w:val="00493A3B"/>
    <w:rsid w:val="00493F76"/>
    <w:rsid w:val="0049490F"/>
    <w:rsid w:val="0049506B"/>
    <w:rsid w:val="00495CBD"/>
    <w:rsid w:val="00496520"/>
    <w:rsid w:val="00496A7D"/>
    <w:rsid w:val="00496E7F"/>
    <w:rsid w:val="004970BF"/>
    <w:rsid w:val="00497776"/>
    <w:rsid w:val="00497CDD"/>
    <w:rsid w:val="004A06EB"/>
    <w:rsid w:val="004A1C2F"/>
    <w:rsid w:val="004A1F60"/>
    <w:rsid w:val="004A30AC"/>
    <w:rsid w:val="004A39BC"/>
    <w:rsid w:val="004A403B"/>
    <w:rsid w:val="004A5490"/>
    <w:rsid w:val="004A5A94"/>
    <w:rsid w:val="004A5BF7"/>
    <w:rsid w:val="004A5D81"/>
    <w:rsid w:val="004A5E94"/>
    <w:rsid w:val="004A6211"/>
    <w:rsid w:val="004A6440"/>
    <w:rsid w:val="004A684B"/>
    <w:rsid w:val="004A700E"/>
    <w:rsid w:val="004A7B65"/>
    <w:rsid w:val="004B07B2"/>
    <w:rsid w:val="004B1CB7"/>
    <w:rsid w:val="004B1EE1"/>
    <w:rsid w:val="004B212D"/>
    <w:rsid w:val="004B2E8C"/>
    <w:rsid w:val="004B3687"/>
    <w:rsid w:val="004B3747"/>
    <w:rsid w:val="004B3CC2"/>
    <w:rsid w:val="004B3CE8"/>
    <w:rsid w:val="004B40E0"/>
    <w:rsid w:val="004B4194"/>
    <w:rsid w:val="004B4421"/>
    <w:rsid w:val="004B5618"/>
    <w:rsid w:val="004B63F5"/>
    <w:rsid w:val="004B69D0"/>
    <w:rsid w:val="004B73A7"/>
    <w:rsid w:val="004B768D"/>
    <w:rsid w:val="004B7D54"/>
    <w:rsid w:val="004C036B"/>
    <w:rsid w:val="004C0483"/>
    <w:rsid w:val="004C0493"/>
    <w:rsid w:val="004C0B63"/>
    <w:rsid w:val="004C1610"/>
    <w:rsid w:val="004C2EE9"/>
    <w:rsid w:val="004C37B7"/>
    <w:rsid w:val="004C55EB"/>
    <w:rsid w:val="004C5DD4"/>
    <w:rsid w:val="004C6AFC"/>
    <w:rsid w:val="004C6F95"/>
    <w:rsid w:val="004C7418"/>
    <w:rsid w:val="004C7F85"/>
    <w:rsid w:val="004D027E"/>
    <w:rsid w:val="004D0398"/>
    <w:rsid w:val="004D0400"/>
    <w:rsid w:val="004D061C"/>
    <w:rsid w:val="004D1138"/>
    <w:rsid w:val="004D115C"/>
    <w:rsid w:val="004D2196"/>
    <w:rsid w:val="004D25B3"/>
    <w:rsid w:val="004D38CA"/>
    <w:rsid w:val="004D4120"/>
    <w:rsid w:val="004D49A1"/>
    <w:rsid w:val="004D6F29"/>
    <w:rsid w:val="004D6FB3"/>
    <w:rsid w:val="004D7D31"/>
    <w:rsid w:val="004E0E5E"/>
    <w:rsid w:val="004E2546"/>
    <w:rsid w:val="004E2EB6"/>
    <w:rsid w:val="004E32CD"/>
    <w:rsid w:val="004E3614"/>
    <w:rsid w:val="004E3C21"/>
    <w:rsid w:val="004E3FFC"/>
    <w:rsid w:val="004E4395"/>
    <w:rsid w:val="004E5387"/>
    <w:rsid w:val="004E55D1"/>
    <w:rsid w:val="004E563E"/>
    <w:rsid w:val="004E6423"/>
    <w:rsid w:val="004E6856"/>
    <w:rsid w:val="004E6901"/>
    <w:rsid w:val="004E69B5"/>
    <w:rsid w:val="004E7023"/>
    <w:rsid w:val="004E773E"/>
    <w:rsid w:val="004E7E14"/>
    <w:rsid w:val="004F0098"/>
    <w:rsid w:val="004F0E28"/>
    <w:rsid w:val="004F0E53"/>
    <w:rsid w:val="004F1516"/>
    <w:rsid w:val="004F1B38"/>
    <w:rsid w:val="004F217F"/>
    <w:rsid w:val="004F2973"/>
    <w:rsid w:val="004F2A57"/>
    <w:rsid w:val="004F2CF5"/>
    <w:rsid w:val="004F2D64"/>
    <w:rsid w:val="004F324B"/>
    <w:rsid w:val="004F386E"/>
    <w:rsid w:val="004F4689"/>
    <w:rsid w:val="004F46D5"/>
    <w:rsid w:val="004F4835"/>
    <w:rsid w:val="004F48E2"/>
    <w:rsid w:val="004F49B8"/>
    <w:rsid w:val="004F53A3"/>
    <w:rsid w:val="004F5CA0"/>
    <w:rsid w:val="004F5E99"/>
    <w:rsid w:val="004F5F56"/>
    <w:rsid w:val="004F6539"/>
    <w:rsid w:val="004F6804"/>
    <w:rsid w:val="00500217"/>
    <w:rsid w:val="0050029B"/>
    <w:rsid w:val="00500D53"/>
    <w:rsid w:val="00500F9E"/>
    <w:rsid w:val="00501458"/>
    <w:rsid w:val="00501D3D"/>
    <w:rsid w:val="00501D45"/>
    <w:rsid w:val="005021AC"/>
    <w:rsid w:val="00502E2F"/>
    <w:rsid w:val="00503E24"/>
    <w:rsid w:val="00504C02"/>
    <w:rsid w:val="00504C4A"/>
    <w:rsid w:val="00507466"/>
    <w:rsid w:val="0051011E"/>
    <w:rsid w:val="00510249"/>
    <w:rsid w:val="0051075D"/>
    <w:rsid w:val="00511D52"/>
    <w:rsid w:val="00512517"/>
    <w:rsid w:val="00514121"/>
    <w:rsid w:val="00514E50"/>
    <w:rsid w:val="005153F0"/>
    <w:rsid w:val="00515A26"/>
    <w:rsid w:val="005171C1"/>
    <w:rsid w:val="00517D7E"/>
    <w:rsid w:val="00517FEA"/>
    <w:rsid w:val="005204AF"/>
    <w:rsid w:val="00520A85"/>
    <w:rsid w:val="00521836"/>
    <w:rsid w:val="005224FF"/>
    <w:rsid w:val="005227C3"/>
    <w:rsid w:val="00523023"/>
    <w:rsid w:val="00523137"/>
    <w:rsid w:val="005241B1"/>
    <w:rsid w:val="00524235"/>
    <w:rsid w:val="00526CCD"/>
    <w:rsid w:val="00527281"/>
    <w:rsid w:val="005276CE"/>
    <w:rsid w:val="005278C6"/>
    <w:rsid w:val="005279FD"/>
    <w:rsid w:val="005303AA"/>
    <w:rsid w:val="00530EBD"/>
    <w:rsid w:val="00530F04"/>
    <w:rsid w:val="005311C9"/>
    <w:rsid w:val="005315C7"/>
    <w:rsid w:val="00531E6B"/>
    <w:rsid w:val="005322E1"/>
    <w:rsid w:val="0053284B"/>
    <w:rsid w:val="00532D99"/>
    <w:rsid w:val="00534E76"/>
    <w:rsid w:val="005354C0"/>
    <w:rsid w:val="00536276"/>
    <w:rsid w:val="005369C0"/>
    <w:rsid w:val="00536D03"/>
    <w:rsid w:val="005370CB"/>
    <w:rsid w:val="005371F1"/>
    <w:rsid w:val="00537289"/>
    <w:rsid w:val="00537A48"/>
    <w:rsid w:val="00537B20"/>
    <w:rsid w:val="00541696"/>
    <w:rsid w:val="0054238B"/>
    <w:rsid w:val="00542B7A"/>
    <w:rsid w:val="00543E22"/>
    <w:rsid w:val="005442EE"/>
    <w:rsid w:val="0054439B"/>
    <w:rsid w:val="00544917"/>
    <w:rsid w:val="0054508B"/>
    <w:rsid w:val="00545E80"/>
    <w:rsid w:val="005470AE"/>
    <w:rsid w:val="00547767"/>
    <w:rsid w:val="005478EF"/>
    <w:rsid w:val="00547B8B"/>
    <w:rsid w:val="0055006E"/>
    <w:rsid w:val="005501C6"/>
    <w:rsid w:val="005505CE"/>
    <w:rsid w:val="005511AC"/>
    <w:rsid w:val="005514D9"/>
    <w:rsid w:val="005516E0"/>
    <w:rsid w:val="0055173C"/>
    <w:rsid w:val="00551B69"/>
    <w:rsid w:val="005520B6"/>
    <w:rsid w:val="0055234D"/>
    <w:rsid w:val="005523F5"/>
    <w:rsid w:val="0055290B"/>
    <w:rsid w:val="00552A94"/>
    <w:rsid w:val="00552EB1"/>
    <w:rsid w:val="005536FF"/>
    <w:rsid w:val="00553772"/>
    <w:rsid w:val="00553FD3"/>
    <w:rsid w:val="0055408B"/>
    <w:rsid w:val="00554EF2"/>
    <w:rsid w:val="00555222"/>
    <w:rsid w:val="00555D93"/>
    <w:rsid w:val="00556B8F"/>
    <w:rsid w:val="00556ECF"/>
    <w:rsid w:val="00556FA8"/>
    <w:rsid w:val="0055707A"/>
    <w:rsid w:val="00557661"/>
    <w:rsid w:val="0055772D"/>
    <w:rsid w:val="00557957"/>
    <w:rsid w:val="00557AD5"/>
    <w:rsid w:val="00557C3C"/>
    <w:rsid w:val="00560098"/>
    <w:rsid w:val="00560A31"/>
    <w:rsid w:val="005610B2"/>
    <w:rsid w:val="00562EE0"/>
    <w:rsid w:val="00564A7A"/>
    <w:rsid w:val="00564E04"/>
    <w:rsid w:val="0056597F"/>
    <w:rsid w:val="00565D29"/>
    <w:rsid w:val="00566025"/>
    <w:rsid w:val="005666FC"/>
    <w:rsid w:val="005667DC"/>
    <w:rsid w:val="005670CE"/>
    <w:rsid w:val="00570283"/>
    <w:rsid w:val="005715CF"/>
    <w:rsid w:val="00571770"/>
    <w:rsid w:val="00572713"/>
    <w:rsid w:val="00572BD2"/>
    <w:rsid w:val="00573CBE"/>
    <w:rsid w:val="00573F2F"/>
    <w:rsid w:val="005742B8"/>
    <w:rsid w:val="00574435"/>
    <w:rsid w:val="00574933"/>
    <w:rsid w:val="005757D0"/>
    <w:rsid w:val="00575861"/>
    <w:rsid w:val="005761DC"/>
    <w:rsid w:val="005762F3"/>
    <w:rsid w:val="00576DB7"/>
    <w:rsid w:val="00577051"/>
    <w:rsid w:val="0057739E"/>
    <w:rsid w:val="005779BE"/>
    <w:rsid w:val="00577CFC"/>
    <w:rsid w:val="00580A56"/>
    <w:rsid w:val="00580D3A"/>
    <w:rsid w:val="00580E3D"/>
    <w:rsid w:val="00581C64"/>
    <w:rsid w:val="00581D75"/>
    <w:rsid w:val="00583F5A"/>
    <w:rsid w:val="00584038"/>
    <w:rsid w:val="00584062"/>
    <w:rsid w:val="00584C8E"/>
    <w:rsid w:val="00585146"/>
    <w:rsid w:val="0058704A"/>
    <w:rsid w:val="0058715A"/>
    <w:rsid w:val="005871BE"/>
    <w:rsid w:val="00587BDC"/>
    <w:rsid w:val="00590203"/>
    <w:rsid w:val="005916D3"/>
    <w:rsid w:val="005916E6"/>
    <w:rsid w:val="0059177D"/>
    <w:rsid w:val="00591A1D"/>
    <w:rsid w:val="00592023"/>
    <w:rsid w:val="00592096"/>
    <w:rsid w:val="00592402"/>
    <w:rsid w:val="00592EC7"/>
    <w:rsid w:val="00593B15"/>
    <w:rsid w:val="00593EB0"/>
    <w:rsid w:val="0059415E"/>
    <w:rsid w:val="005941E1"/>
    <w:rsid w:val="00594B31"/>
    <w:rsid w:val="00594E72"/>
    <w:rsid w:val="005951A4"/>
    <w:rsid w:val="00596C4D"/>
    <w:rsid w:val="00597396"/>
    <w:rsid w:val="005974A9"/>
    <w:rsid w:val="005A01DD"/>
    <w:rsid w:val="005A026C"/>
    <w:rsid w:val="005A0A9C"/>
    <w:rsid w:val="005A0D37"/>
    <w:rsid w:val="005A12DC"/>
    <w:rsid w:val="005A151A"/>
    <w:rsid w:val="005A16FC"/>
    <w:rsid w:val="005A2CDD"/>
    <w:rsid w:val="005A3086"/>
    <w:rsid w:val="005A3157"/>
    <w:rsid w:val="005A3345"/>
    <w:rsid w:val="005A4B01"/>
    <w:rsid w:val="005A4D18"/>
    <w:rsid w:val="005A51D6"/>
    <w:rsid w:val="005A6851"/>
    <w:rsid w:val="005A7248"/>
    <w:rsid w:val="005B0517"/>
    <w:rsid w:val="005B0C36"/>
    <w:rsid w:val="005B15B2"/>
    <w:rsid w:val="005B2000"/>
    <w:rsid w:val="005B250B"/>
    <w:rsid w:val="005B2593"/>
    <w:rsid w:val="005B2CCD"/>
    <w:rsid w:val="005B3140"/>
    <w:rsid w:val="005B32EF"/>
    <w:rsid w:val="005B3C31"/>
    <w:rsid w:val="005B4A32"/>
    <w:rsid w:val="005B5128"/>
    <w:rsid w:val="005B555C"/>
    <w:rsid w:val="005B5FD9"/>
    <w:rsid w:val="005B6281"/>
    <w:rsid w:val="005B6309"/>
    <w:rsid w:val="005B6CE9"/>
    <w:rsid w:val="005B6F8A"/>
    <w:rsid w:val="005B6FFF"/>
    <w:rsid w:val="005B7782"/>
    <w:rsid w:val="005B77ED"/>
    <w:rsid w:val="005B7C79"/>
    <w:rsid w:val="005C0C7C"/>
    <w:rsid w:val="005C0F12"/>
    <w:rsid w:val="005C2775"/>
    <w:rsid w:val="005C3974"/>
    <w:rsid w:val="005C3EC4"/>
    <w:rsid w:val="005C4086"/>
    <w:rsid w:val="005C4321"/>
    <w:rsid w:val="005C5167"/>
    <w:rsid w:val="005C6C18"/>
    <w:rsid w:val="005C6ED6"/>
    <w:rsid w:val="005C7535"/>
    <w:rsid w:val="005D0471"/>
    <w:rsid w:val="005D06C3"/>
    <w:rsid w:val="005D0AE7"/>
    <w:rsid w:val="005D106C"/>
    <w:rsid w:val="005D28B5"/>
    <w:rsid w:val="005D3063"/>
    <w:rsid w:val="005D36D3"/>
    <w:rsid w:val="005D3B56"/>
    <w:rsid w:val="005D4620"/>
    <w:rsid w:val="005D4D49"/>
    <w:rsid w:val="005D4FDC"/>
    <w:rsid w:val="005D5925"/>
    <w:rsid w:val="005D631B"/>
    <w:rsid w:val="005D6457"/>
    <w:rsid w:val="005D68F4"/>
    <w:rsid w:val="005D6A1F"/>
    <w:rsid w:val="005D6D9A"/>
    <w:rsid w:val="005D7677"/>
    <w:rsid w:val="005D7C05"/>
    <w:rsid w:val="005D7F0C"/>
    <w:rsid w:val="005E15B0"/>
    <w:rsid w:val="005E1839"/>
    <w:rsid w:val="005E1E19"/>
    <w:rsid w:val="005E23D0"/>
    <w:rsid w:val="005E2A35"/>
    <w:rsid w:val="005E316A"/>
    <w:rsid w:val="005E44AE"/>
    <w:rsid w:val="005E4739"/>
    <w:rsid w:val="005E4ADF"/>
    <w:rsid w:val="005E4B14"/>
    <w:rsid w:val="005E5624"/>
    <w:rsid w:val="005E6016"/>
    <w:rsid w:val="005E6714"/>
    <w:rsid w:val="005E702E"/>
    <w:rsid w:val="005E7211"/>
    <w:rsid w:val="005E7378"/>
    <w:rsid w:val="005F04E7"/>
    <w:rsid w:val="005F1623"/>
    <w:rsid w:val="005F1ED2"/>
    <w:rsid w:val="005F22E0"/>
    <w:rsid w:val="005F2660"/>
    <w:rsid w:val="005F2910"/>
    <w:rsid w:val="005F2A3A"/>
    <w:rsid w:val="005F2E5E"/>
    <w:rsid w:val="005F3396"/>
    <w:rsid w:val="005F3DDD"/>
    <w:rsid w:val="005F4587"/>
    <w:rsid w:val="005F45B9"/>
    <w:rsid w:val="005F49A5"/>
    <w:rsid w:val="005F5121"/>
    <w:rsid w:val="005F5777"/>
    <w:rsid w:val="005F5EDB"/>
    <w:rsid w:val="005F748C"/>
    <w:rsid w:val="005F7DAC"/>
    <w:rsid w:val="00600C35"/>
    <w:rsid w:val="00600C4D"/>
    <w:rsid w:val="006011EE"/>
    <w:rsid w:val="006012A4"/>
    <w:rsid w:val="006047FC"/>
    <w:rsid w:val="0060505D"/>
    <w:rsid w:val="00605358"/>
    <w:rsid w:val="0060567A"/>
    <w:rsid w:val="00605702"/>
    <w:rsid w:val="00605F65"/>
    <w:rsid w:val="00606B1A"/>
    <w:rsid w:val="00606C9A"/>
    <w:rsid w:val="00606FC9"/>
    <w:rsid w:val="00607A6B"/>
    <w:rsid w:val="00610256"/>
    <w:rsid w:val="00610267"/>
    <w:rsid w:val="00610DD6"/>
    <w:rsid w:val="00611857"/>
    <w:rsid w:val="00611EDD"/>
    <w:rsid w:val="0061209F"/>
    <w:rsid w:val="006127D8"/>
    <w:rsid w:val="00612923"/>
    <w:rsid w:val="00612C28"/>
    <w:rsid w:val="0061324A"/>
    <w:rsid w:val="00613386"/>
    <w:rsid w:val="00613B18"/>
    <w:rsid w:val="00613D83"/>
    <w:rsid w:val="00613FF7"/>
    <w:rsid w:val="00614B71"/>
    <w:rsid w:val="00614E65"/>
    <w:rsid w:val="0061500F"/>
    <w:rsid w:val="00615140"/>
    <w:rsid w:val="00615A34"/>
    <w:rsid w:val="00616961"/>
    <w:rsid w:val="006174DF"/>
    <w:rsid w:val="00617527"/>
    <w:rsid w:val="006175BD"/>
    <w:rsid w:val="00620B05"/>
    <w:rsid w:val="00620EE5"/>
    <w:rsid w:val="00621862"/>
    <w:rsid w:val="006219E4"/>
    <w:rsid w:val="0062228C"/>
    <w:rsid w:val="006224A5"/>
    <w:rsid w:val="00622937"/>
    <w:rsid w:val="00622A3F"/>
    <w:rsid w:val="006230B9"/>
    <w:rsid w:val="00623348"/>
    <w:rsid w:val="00623443"/>
    <w:rsid w:val="00623882"/>
    <w:rsid w:val="00623BDD"/>
    <w:rsid w:val="006245A7"/>
    <w:rsid w:val="0062495C"/>
    <w:rsid w:val="00624F44"/>
    <w:rsid w:val="00625610"/>
    <w:rsid w:val="00626560"/>
    <w:rsid w:val="00626B5E"/>
    <w:rsid w:val="0062764F"/>
    <w:rsid w:val="00630289"/>
    <w:rsid w:val="0063059D"/>
    <w:rsid w:val="006307D4"/>
    <w:rsid w:val="00630C10"/>
    <w:rsid w:val="006312C5"/>
    <w:rsid w:val="0063366A"/>
    <w:rsid w:val="00633E35"/>
    <w:rsid w:val="00634186"/>
    <w:rsid w:val="0063449C"/>
    <w:rsid w:val="00634E8E"/>
    <w:rsid w:val="006350DB"/>
    <w:rsid w:val="00635760"/>
    <w:rsid w:val="00635832"/>
    <w:rsid w:val="00635B56"/>
    <w:rsid w:val="00635E74"/>
    <w:rsid w:val="00636AAB"/>
    <w:rsid w:val="00637605"/>
    <w:rsid w:val="00637673"/>
    <w:rsid w:val="0063781E"/>
    <w:rsid w:val="00637868"/>
    <w:rsid w:val="00637A99"/>
    <w:rsid w:val="00640085"/>
    <w:rsid w:val="00641169"/>
    <w:rsid w:val="006426CD"/>
    <w:rsid w:val="006432C3"/>
    <w:rsid w:val="006462B2"/>
    <w:rsid w:val="006464C5"/>
    <w:rsid w:val="00646736"/>
    <w:rsid w:val="00646AC7"/>
    <w:rsid w:val="00646ACB"/>
    <w:rsid w:val="00647302"/>
    <w:rsid w:val="0064769A"/>
    <w:rsid w:val="00647B9A"/>
    <w:rsid w:val="00650074"/>
    <w:rsid w:val="00650167"/>
    <w:rsid w:val="00650811"/>
    <w:rsid w:val="00651E73"/>
    <w:rsid w:val="00651F07"/>
    <w:rsid w:val="006529C4"/>
    <w:rsid w:val="006534B9"/>
    <w:rsid w:val="00654768"/>
    <w:rsid w:val="006547AF"/>
    <w:rsid w:val="00654A19"/>
    <w:rsid w:val="0065572C"/>
    <w:rsid w:val="0065594A"/>
    <w:rsid w:val="00655B4D"/>
    <w:rsid w:val="00655BA2"/>
    <w:rsid w:val="00655C0D"/>
    <w:rsid w:val="00656117"/>
    <w:rsid w:val="00657643"/>
    <w:rsid w:val="006576A4"/>
    <w:rsid w:val="00661F99"/>
    <w:rsid w:val="0066286F"/>
    <w:rsid w:val="00662C68"/>
    <w:rsid w:val="00662FE4"/>
    <w:rsid w:val="006642D6"/>
    <w:rsid w:val="00664B78"/>
    <w:rsid w:val="00665BCF"/>
    <w:rsid w:val="006674FB"/>
    <w:rsid w:val="00670455"/>
    <w:rsid w:val="00670577"/>
    <w:rsid w:val="0067070B"/>
    <w:rsid w:val="0067074F"/>
    <w:rsid w:val="00671786"/>
    <w:rsid w:val="00671AE1"/>
    <w:rsid w:val="00671D27"/>
    <w:rsid w:val="00672994"/>
    <w:rsid w:val="0067306F"/>
    <w:rsid w:val="00673166"/>
    <w:rsid w:val="006736F1"/>
    <w:rsid w:val="006739FF"/>
    <w:rsid w:val="006742F6"/>
    <w:rsid w:val="00674326"/>
    <w:rsid w:val="00674594"/>
    <w:rsid w:val="00674E30"/>
    <w:rsid w:val="006753EC"/>
    <w:rsid w:val="00675701"/>
    <w:rsid w:val="00676FA4"/>
    <w:rsid w:val="00677B92"/>
    <w:rsid w:val="00677E34"/>
    <w:rsid w:val="0068008E"/>
    <w:rsid w:val="0068026B"/>
    <w:rsid w:val="0068040F"/>
    <w:rsid w:val="00680B11"/>
    <w:rsid w:val="00680CC1"/>
    <w:rsid w:val="00680D67"/>
    <w:rsid w:val="00681A01"/>
    <w:rsid w:val="00682AB5"/>
    <w:rsid w:val="00682F4A"/>
    <w:rsid w:val="00683DE0"/>
    <w:rsid w:val="00684079"/>
    <w:rsid w:val="006842D5"/>
    <w:rsid w:val="0068440C"/>
    <w:rsid w:val="006856DF"/>
    <w:rsid w:val="00685B2F"/>
    <w:rsid w:val="00686B60"/>
    <w:rsid w:val="00686BC8"/>
    <w:rsid w:val="00686CA5"/>
    <w:rsid w:val="00687188"/>
    <w:rsid w:val="006901E1"/>
    <w:rsid w:val="006902F3"/>
    <w:rsid w:val="0069056D"/>
    <w:rsid w:val="00690B59"/>
    <w:rsid w:val="00690C1A"/>
    <w:rsid w:val="00691182"/>
    <w:rsid w:val="00692B36"/>
    <w:rsid w:val="00692B5B"/>
    <w:rsid w:val="00692C0E"/>
    <w:rsid w:val="0069351C"/>
    <w:rsid w:val="006938BB"/>
    <w:rsid w:val="00693C43"/>
    <w:rsid w:val="006944B5"/>
    <w:rsid w:val="006948C3"/>
    <w:rsid w:val="00695518"/>
    <w:rsid w:val="0069555A"/>
    <w:rsid w:val="0069589D"/>
    <w:rsid w:val="00696BD2"/>
    <w:rsid w:val="00697C7B"/>
    <w:rsid w:val="006A0079"/>
    <w:rsid w:val="006A0136"/>
    <w:rsid w:val="006A0707"/>
    <w:rsid w:val="006A0BFF"/>
    <w:rsid w:val="006A0E80"/>
    <w:rsid w:val="006A102D"/>
    <w:rsid w:val="006A1BBD"/>
    <w:rsid w:val="006A1CC3"/>
    <w:rsid w:val="006A224D"/>
    <w:rsid w:val="006A3A47"/>
    <w:rsid w:val="006A479B"/>
    <w:rsid w:val="006A4986"/>
    <w:rsid w:val="006A5543"/>
    <w:rsid w:val="006A5C36"/>
    <w:rsid w:val="006A63B0"/>
    <w:rsid w:val="006A658F"/>
    <w:rsid w:val="006A6C1A"/>
    <w:rsid w:val="006A776F"/>
    <w:rsid w:val="006B0A73"/>
    <w:rsid w:val="006B1006"/>
    <w:rsid w:val="006B1EA3"/>
    <w:rsid w:val="006B1EBD"/>
    <w:rsid w:val="006B217F"/>
    <w:rsid w:val="006B2C94"/>
    <w:rsid w:val="006B2FEA"/>
    <w:rsid w:val="006B3110"/>
    <w:rsid w:val="006B4940"/>
    <w:rsid w:val="006B4AA2"/>
    <w:rsid w:val="006B5CA7"/>
    <w:rsid w:val="006B69EF"/>
    <w:rsid w:val="006B6BE5"/>
    <w:rsid w:val="006B6E2C"/>
    <w:rsid w:val="006B7806"/>
    <w:rsid w:val="006B793A"/>
    <w:rsid w:val="006B7A97"/>
    <w:rsid w:val="006C00F3"/>
    <w:rsid w:val="006C0BC4"/>
    <w:rsid w:val="006C103A"/>
    <w:rsid w:val="006C1732"/>
    <w:rsid w:val="006C1808"/>
    <w:rsid w:val="006C187E"/>
    <w:rsid w:val="006C21D6"/>
    <w:rsid w:val="006C2CD2"/>
    <w:rsid w:val="006C358C"/>
    <w:rsid w:val="006C3598"/>
    <w:rsid w:val="006C37E6"/>
    <w:rsid w:val="006C3885"/>
    <w:rsid w:val="006C49E9"/>
    <w:rsid w:val="006C530D"/>
    <w:rsid w:val="006C5741"/>
    <w:rsid w:val="006C627B"/>
    <w:rsid w:val="006C64D1"/>
    <w:rsid w:val="006C69B9"/>
    <w:rsid w:val="006C6E48"/>
    <w:rsid w:val="006C705B"/>
    <w:rsid w:val="006C750D"/>
    <w:rsid w:val="006D0939"/>
    <w:rsid w:val="006D0CE5"/>
    <w:rsid w:val="006D13A1"/>
    <w:rsid w:val="006D19B7"/>
    <w:rsid w:val="006D1D95"/>
    <w:rsid w:val="006D1DD5"/>
    <w:rsid w:val="006D4673"/>
    <w:rsid w:val="006D53D7"/>
    <w:rsid w:val="006D56E3"/>
    <w:rsid w:val="006D6B27"/>
    <w:rsid w:val="006D6ECC"/>
    <w:rsid w:val="006D6FA8"/>
    <w:rsid w:val="006D7F92"/>
    <w:rsid w:val="006E0D5C"/>
    <w:rsid w:val="006E0F95"/>
    <w:rsid w:val="006E100F"/>
    <w:rsid w:val="006E1199"/>
    <w:rsid w:val="006E1435"/>
    <w:rsid w:val="006E17C9"/>
    <w:rsid w:val="006E1983"/>
    <w:rsid w:val="006E19E3"/>
    <w:rsid w:val="006E1C8D"/>
    <w:rsid w:val="006E22E1"/>
    <w:rsid w:val="006E2540"/>
    <w:rsid w:val="006E2DF3"/>
    <w:rsid w:val="006E325D"/>
    <w:rsid w:val="006E3405"/>
    <w:rsid w:val="006E3AC9"/>
    <w:rsid w:val="006E45EB"/>
    <w:rsid w:val="006E4A1E"/>
    <w:rsid w:val="006E4D86"/>
    <w:rsid w:val="006E536F"/>
    <w:rsid w:val="006E58AA"/>
    <w:rsid w:val="006E75AA"/>
    <w:rsid w:val="006E7E0B"/>
    <w:rsid w:val="006E7FD4"/>
    <w:rsid w:val="006F0947"/>
    <w:rsid w:val="006F0F13"/>
    <w:rsid w:val="006F1B31"/>
    <w:rsid w:val="006F2A82"/>
    <w:rsid w:val="006F32D8"/>
    <w:rsid w:val="006F3380"/>
    <w:rsid w:val="006F36C5"/>
    <w:rsid w:val="006F3BF4"/>
    <w:rsid w:val="006F4031"/>
    <w:rsid w:val="006F4586"/>
    <w:rsid w:val="006F47E9"/>
    <w:rsid w:val="006F4838"/>
    <w:rsid w:val="006F4F9F"/>
    <w:rsid w:val="006F5101"/>
    <w:rsid w:val="006F5457"/>
    <w:rsid w:val="006F5BA9"/>
    <w:rsid w:val="006F65A0"/>
    <w:rsid w:val="0070022E"/>
    <w:rsid w:val="0070194A"/>
    <w:rsid w:val="00702CDB"/>
    <w:rsid w:val="007031F8"/>
    <w:rsid w:val="0070390C"/>
    <w:rsid w:val="007050C2"/>
    <w:rsid w:val="0070518C"/>
    <w:rsid w:val="007052C5"/>
    <w:rsid w:val="00705623"/>
    <w:rsid w:val="007063C6"/>
    <w:rsid w:val="007069EE"/>
    <w:rsid w:val="007100C5"/>
    <w:rsid w:val="00710108"/>
    <w:rsid w:val="007101D2"/>
    <w:rsid w:val="00710821"/>
    <w:rsid w:val="00710DE5"/>
    <w:rsid w:val="00710ED0"/>
    <w:rsid w:val="00711285"/>
    <w:rsid w:val="0071150B"/>
    <w:rsid w:val="007122A2"/>
    <w:rsid w:val="00712615"/>
    <w:rsid w:val="00712E8B"/>
    <w:rsid w:val="007136EC"/>
    <w:rsid w:val="0071449F"/>
    <w:rsid w:val="0071477D"/>
    <w:rsid w:val="00714CD2"/>
    <w:rsid w:val="00715152"/>
    <w:rsid w:val="007152EF"/>
    <w:rsid w:val="0071543A"/>
    <w:rsid w:val="00715C67"/>
    <w:rsid w:val="00715EB1"/>
    <w:rsid w:val="00716491"/>
    <w:rsid w:val="00716B57"/>
    <w:rsid w:val="00716CFB"/>
    <w:rsid w:val="0072028D"/>
    <w:rsid w:val="007205DB"/>
    <w:rsid w:val="00720636"/>
    <w:rsid w:val="00720C85"/>
    <w:rsid w:val="00720E48"/>
    <w:rsid w:val="00721595"/>
    <w:rsid w:val="00721DE4"/>
    <w:rsid w:val="00722E6E"/>
    <w:rsid w:val="00722F31"/>
    <w:rsid w:val="007236C0"/>
    <w:rsid w:val="00723D92"/>
    <w:rsid w:val="007241AE"/>
    <w:rsid w:val="00724798"/>
    <w:rsid w:val="00724B1A"/>
    <w:rsid w:val="00724EBC"/>
    <w:rsid w:val="00724EF7"/>
    <w:rsid w:val="007253F5"/>
    <w:rsid w:val="007257D8"/>
    <w:rsid w:val="00725FDD"/>
    <w:rsid w:val="007267FC"/>
    <w:rsid w:val="007275E1"/>
    <w:rsid w:val="00727618"/>
    <w:rsid w:val="007277B5"/>
    <w:rsid w:val="00730381"/>
    <w:rsid w:val="00730C17"/>
    <w:rsid w:val="0073100A"/>
    <w:rsid w:val="0073129D"/>
    <w:rsid w:val="007316E0"/>
    <w:rsid w:val="00731C98"/>
    <w:rsid w:val="00732BB6"/>
    <w:rsid w:val="00732DD3"/>
    <w:rsid w:val="00732E1E"/>
    <w:rsid w:val="007341D6"/>
    <w:rsid w:val="007347A7"/>
    <w:rsid w:val="00734B10"/>
    <w:rsid w:val="00735792"/>
    <w:rsid w:val="00735E76"/>
    <w:rsid w:val="00736127"/>
    <w:rsid w:val="00737B49"/>
    <w:rsid w:val="00737D0B"/>
    <w:rsid w:val="00737E42"/>
    <w:rsid w:val="00737FBD"/>
    <w:rsid w:val="00740213"/>
    <w:rsid w:val="007405CE"/>
    <w:rsid w:val="007407FD"/>
    <w:rsid w:val="00740F9D"/>
    <w:rsid w:val="007419A5"/>
    <w:rsid w:val="00741A0E"/>
    <w:rsid w:val="00741EF1"/>
    <w:rsid w:val="0074320A"/>
    <w:rsid w:val="00743EFB"/>
    <w:rsid w:val="00743FB1"/>
    <w:rsid w:val="007444AC"/>
    <w:rsid w:val="007446DA"/>
    <w:rsid w:val="0074478A"/>
    <w:rsid w:val="00744A00"/>
    <w:rsid w:val="007452D1"/>
    <w:rsid w:val="0074543D"/>
    <w:rsid w:val="007455C9"/>
    <w:rsid w:val="00746295"/>
    <w:rsid w:val="00746610"/>
    <w:rsid w:val="007468C9"/>
    <w:rsid w:val="007468EB"/>
    <w:rsid w:val="00746E94"/>
    <w:rsid w:val="0074739F"/>
    <w:rsid w:val="007478FD"/>
    <w:rsid w:val="00750104"/>
    <w:rsid w:val="007507D6"/>
    <w:rsid w:val="00750FA1"/>
    <w:rsid w:val="0075167A"/>
    <w:rsid w:val="00752282"/>
    <w:rsid w:val="00752366"/>
    <w:rsid w:val="00753129"/>
    <w:rsid w:val="007539F7"/>
    <w:rsid w:val="00753C58"/>
    <w:rsid w:val="00753F4B"/>
    <w:rsid w:val="0075435C"/>
    <w:rsid w:val="00755F27"/>
    <w:rsid w:val="00757330"/>
    <w:rsid w:val="00761887"/>
    <w:rsid w:val="00761BAC"/>
    <w:rsid w:val="007621BD"/>
    <w:rsid w:val="00762337"/>
    <w:rsid w:val="00763A52"/>
    <w:rsid w:val="00764540"/>
    <w:rsid w:val="007649D9"/>
    <w:rsid w:val="00764E49"/>
    <w:rsid w:val="00765037"/>
    <w:rsid w:val="0076519F"/>
    <w:rsid w:val="007651B6"/>
    <w:rsid w:val="007652E7"/>
    <w:rsid w:val="0076589C"/>
    <w:rsid w:val="00765B80"/>
    <w:rsid w:val="00765D2D"/>
    <w:rsid w:val="007660A5"/>
    <w:rsid w:val="00766318"/>
    <w:rsid w:val="00767075"/>
    <w:rsid w:val="0076723D"/>
    <w:rsid w:val="00770EEF"/>
    <w:rsid w:val="00770FD1"/>
    <w:rsid w:val="00771749"/>
    <w:rsid w:val="00771DC8"/>
    <w:rsid w:val="007726F5"/>
    <w:rsid w:val="007728A1"/>
    <w:rsid w:val="00772F95"/>
    <w:rsid w:val="007738D2"/>
    <w:rsid w:val="00773BEE"/>
    <w:rsid w:val="00774062"/>
    <w:rsid w:val="00775564"/>
    <w:rsid w:val="00775B93"/>
    <w:rsid w:val="007760CB"/>
    <w:rsid w:val="007766CF"/>
    <w:rsid w:val="007774D1"/>
    <w:rsid w:val="00780751"/>
    <w:rsid w:val="00780D6A"/>
    <w:rsid w:val="007818AF"/>
    <w:rsid w:val="007826C2"/>
    <w:rsid w:val="0078315F"/>
    <w:rsid w:val="007832CE"/>
    <w:rsid w:val="00784557"/>
    <w:rsid w:val="00784CD5"/>
    <w:rsid w:val="00786F2C"/>
    <w:rsid w:val="007871BA"/>
    <w:rsid w:val="00787D84"/>
    <w:rsid w:val="007910E2"/>
    <w:rsid w:val="00791148"/>
    <w:rsid w:val="00792407"/>
    <w:rsid w:val="00792C26"/>
    <w:rsid w:val="00792C88"/>
    <w:rsid w:val="00792EB1"/>
    <w:rsid w:val="00792F01"/>
    <w:rsid w:val="00792F1B"/>
    <w:rsid w:val="00793DEB"/>
    <w:rsid w:val="0079476B"/>
    <w:rsid w:val="00794790"/>
    <w:rsid w:val="007953B0"/>
    <w:rsid w:val="00795A56"/>
    <w:rsid w:val="007960A5"/>
    <w:rsid w:val="00796510"/>
    <w:rsid w:val="007971F0"/>
    <w:rsid w:val="007A0D86"/>
    <w:rsid w:val="007A1306"/>
    <w:rsid w:val="007A21E3"/>
    <w:rsid w:val="007A24FB"/>
    <w:rsid w:val="007A27CC"/>
    <w:rsid w:val="007A3738"/>
    <w:rsid w:val="007A3E87"/>
    <w:rsid w:val="007A3EAD"/>
    <w:rsid w:val="007A4108"/>
    <w:rsid w:val="007A458A"/>
    <w:rsid w:val="007A4B36"/>
    <w:rsid w:val="007A4CF3"/>
    <w:rsid w:val="007A5DF6"/>
    <w:rsid w:val="007B0B2B"/>
    <w:rsid w:val="007B2161"/>
    <w:rsid w:val="007B234D"/>
    <w:rsid w:val="007B25D7"/>
    <w:rsid w:val="007B2E82"/>
    <w:rsid w:val="007B33EF"/>
    <w:rsid w:val="007B4B83"/>
    <w:rsid w:val="007B5584"/>
    <w:rsid w:val="007B5D3C"/>
    <w:rsid w:val="007B6061"/>
    <w:rsid w:val="007B7532"/>
    <w:rsid w:val="007C02C4"/>
    <w:rsid w:val="007C0305"/>
    <w:rsid w:val="007C091A"/>
    <w:rsid w:val="007C09ED"/>
    <w:rsid w:val="007C0B4B"/>
    <w:rsid w:val="007C144C"/>
    <w:rsid w:val="007C176D"/>
    <w:rsid w:val="007C1AB8"/>
    <w:rsid w:val="007C2448"/>
    <w:rsid w:val="007C311D"/>
    <w:rsid w:val="007C32D4"/>
    <w:rsid w:val="007C4A25"/>
    <w:rsid w:val="007C54F6"/>
    <w:rsid w:val="007C5750"/>
    <w:rsid w:val="007C66E1"/>
    <w:rsid w:val="007C6C5A"/>
    <w:rsid w:val="007C727D"/>
    <w:rsid w:val="007C7556"/>
    <w:rsid w:val="007C7B19"/>
    <w:rsid w:val="007D017B"/>
    <w:rsid w:val="007D0AB2"/>
    <w:rsid w:val="007D121E"/>
    <w:rsid w:val="007D21B2"/>
    <w:rsid w:val="007D2FF7"/>
    <w:rsid w:val="007D3090"/>
    <w:rsid w:val="007D35B2"/>
    <w:rsid w:val="007D456D"/>
    <w:rsid w:val="007D4726"/>
    <w:rsid w:val="007D51A0"/>
    <w:rsid w:val="007D560B"/>
    <w:rsid w:val="007D5A3D"/>
    <w:rsid w:val="007D5E62"/>
    <w:rsid w:val="007D5FD0"/>
    <w:rsid w:val="007D6339"/>
    <w:rsid w:val="007D6A9A"/>
    <w:rsid w:val="007D7408"/>
    <w:rsid w:val="007D756B"/>
    <w:rsid w:val="007D7DBC"/>
    <w:rsid w:val="007E2763"/>
    <w:rsid w:val="007E2B21"/>
    <w:rsid w:val="007E2DFC"/>
    <w:rsid w:val="007E30CB"/>
    <w:rsid w:val="007E3530"/>
    <w:rsid w:val="007E3CC0"/>
    <w:rsid w:val="007E3FDA"/>
    <w:rsid w:val="007E4D4F"/>
    <w:rsid w:val="007E555D"/>
    <w:rsid w:val="007E56CC"/>
    <w:rsid w:val="007E6287"/>
    <w:rsid w:val="007E6605"/>
    <w:rsid w:val="007E7017"/>
    <w:rsid w:val="007E7485"/>
    <w:rsid w:val="007E759B"/>
    <w:rsid w:val="007F071F"/>
    <w:rsid w:val="007F087B"/>
    <w:rsid w:val="007F1170"/>
    <w:rsid w:val="007F11E9"/>
    <w:rsid w:val="007F1489"/>
    <w:rsid w:val="007F20D0"/>
    <w:rsid w:val="007F2A1A"/>
    <w:rsid w:val="007F2D48"/>
    <w:rsid w:val="007F35A0"/>
    <w:rsid w:val="007F3900"/>
    <w:rsid w:val="007F3A84"/>
    <w:rsid w:val="007F4A75"/>
    <w:rsid w:val="007F5056"/>
    <w:rsid w:val="007F54C7"/>
    <w:rsid w:val="007F5A09"/>
    <w:rsid w:val="007F5B96"/>
    <w:rsid w:val="007F6175"/>
    <w:rsid w:val="007F63DD"/>
    <w:rsid w:val="007F6964"/>
    <w:rsid w:val="007F6D71"/>
    <w:rsid w:val="0080102D"/>
    <w:rsid w:val="00801C49"/>
    <w:rsid w:val="008021A2"/>
    <w:rsid w:val="008021C6"/>
    <w:rsid w:val="00802536"/>
    <w:rsid w:val="00803304"/>
    <w:rsid w:val="00804284"/>
    <w:rsid w:val="00804CDA"/>
    <w:rsid w:val="00805717"/>
    <w:rsid w:val="008058F2"/>
    <w:rsid w:val="00805A94"/>
    <w:rsid w:val="00805C13"/>
    <w:rsid w:val="0080602E"/>
    <w:rsid w:val="008061CA"/>
    <w:rsid w:val="00806270"/>
    <w:rsid w:val="00806F28"/>
    <w:rsid w:val="00806F44"/>
    <w:rsid w:val="008071C7"/>
    <w:rsid w:val="00807448"/>
    <w:rsid w:val="00810745"/>
    <w:rsid w:val="008110F3"/>
    <w:rsid w:val="008116BC"/>
    <w:rsid w:val="00812992"/>
    <w:rsid w:val="00812E89"/>
    <w:rsid w:val="0081309C"/>
    <w:rsid w:val="008130BA"/>
    <w:rsid w:val="00814658"/>
    <w:rsid w:val="00814B81"/>
    <w:rsid w:val="008152E4"/>
    <w:rsid w:val="00816659"/>
    <w:rsid w:val="0081677F"/>
    <w:rsid w:val="00816FC1"/>
    <w:rsid w:val="00817806"/>
    <w:rsid w:val="008178E7"/>
    <w:rsid w:val="008200FE"/>
    <w:rsid w:val="008211F8"/>
    <w:rsid w:val="00822369"/>
    <w:rsid w:val="0082240E"/>
    <w:rsid w:val="008224B1"/>
    <w:rsid w:val="008230F6"/>
    <w:rsid w:val="008249CC"/>
    <w:rsid w:val="008249D6"/>
    <w:rsid w:val="00824C98"/>
    <w:rsid w:val="00824D80"/>
    <w:rsid w:val="00825335"/>
    <w:rsid w:val="008254BF"/>
    <w:rsid w:val="0082599D"/>
    <w:rsid w:val="008265AF"/>
    <w:rsid w:val="00826711"/>
    <w:rsid w:val="008268F2"/>
    <w:rsid w:val="00827547"/>
    <w:rsid w:val="0082777B"/>
    <w:rsid w:val="00830847"/>
    <w:rsid w:val="00830D0F"/>
    <w:rsid w:val="00831110"/>
    <w:rsid w:val="00831474"/>
    <w:rsid w:val="00831E45"/>
    <w:rsid w:val="00832038"/>
    <w:rsid w:val="0083224B"/>
    <w:rsid w:val="008322A0"/>
    <w:rsid w:val="00832348"/>
    <w:rsid w:val="008323BB"/>
    <w:rsid w:val="008329E6"/>
    <w:rsid w:val="00832A60"/>
    <w:rsid w:val="00832FFC"/>
    <w:rsid w:val="00833C4F"/>
    <w:rsid w:val="00833E70"/>
    <w:rsid w:val="00834C4D"/>
    <w:rsid w:val="0083522C"/>
    <w:rsid w:val="00835E4C"/>
    <w:rsid w:val="008364BC"/>
    <w:rsid w:val="00836F33"/>
    <w:rsid w:val="008371A7"/>
    <w:rsid w:val="00837325"/>
    <w:rsid w:val="00837822"/>
    <w:rsid w:val="00837A36"/>
    <w:rsid w:val="00837A3B"/>
    <w:rsid w:val="00840D05"/>
    <w:rsid w:val="00841170"/>
    <w:rsid w:val="008437A7"/>
    <w:rsid w:val="00843969"/>
    <w:rsid w:val="00844120"/>
    <w:rsid w:val="0084449F"/>
    <w:rsid w:val="00844D56"/>
    <w:rsid w:val="00845B38"/>
    <w:rsid w:val="00845C31"/>
    <w:rsid w:val="008470D3"/>
    <w:rsid w:val="0084748E"/>
    <w:rsid w:val="00847A6E"/>
    <w:rsid w:val="00850D8C"/>
    <w:rsid w:val="00850E29"/>
    <w:rsid w:val="00851EDC"/>
    <w:rsid w:val="00852091"/>
    <w:rsid w:val="00853066"/>
    <w:rsid w:val="008539B1"/>
    <w:rsid w:val="00853A05"/>
    <w:rsid w:val="00853A47"/>
    <w:rsid w:val="00853CA7"/>
    <w:rsid w:val="00853FD9"/>
    <w:rsid w:val="008544F7"/>
    <w:rsid w:val="00854532"/>
    <w:rsid w:val="008551A2"/>
    <w:rsid w:val="008558C4"/>
    <w:rsid w:val="00855B69"/>
    <w:rsid w:val="008564D3"/>
    <w:rsid w:val="00856864"/>
    <w:rsid w:val="008568A6"/>
    <w:rsid w:val="00856C0B"/>
    <w:rsid w:val="00856C25"/>
    <w:rsid w:val="00857059"/>
    <w:rsid w:val="00857F64"/>
    <w:rsid w:val="0086002E"/>
    <w:rsid w:val="008600BF"/>
    <w:rsid w:val="008608CE"/>
    <w:rsid w:val="00861116"/>
    <w:rsid w:val="00862234"/>
    <w:rsid w:val="00862D3E"/>
    <w:rsid w:val="00863E4A"/>
    <w:rsid w:val="00864A87"/>
    <w:rsid w:val="00864EF9"/>
    <w:rsid w:val="008651CD"/>
    <w:rsid w:val="00865F2D"/>
    <w:rsid w:val="00865FDE"/>
    <w:rsid w:val="0086633F"/>
    <w:rsid w:val="00866769"/>
    <w:rsid w:val="00867662"/>
    <w:rsid w:val="00867DDA"/>
    <w:rsid w:val="008700E2"/>
    <w:rsid w:val="00870804"/>
    <w:rsid w:val="008709B7"/>
    <w:rsid w:val="00870D50"/>
    <w:rsid w:val="008714A7"/>
    <w:rsid w:val="00871717"/>
    <w:rsid w:val="00871E8E"/>
    <w:rsid w:val="00871FD9"/>
    <w:rsid w:val="00872650"/>
    <w:rsid w:val="00872BA7"/>
    <w:rsid w:val="00872E54"/>
    <w:rsid w:val="00872F38"/>
    <w:rsid w:val="0087307E"/>
    <w:rsid w:val="008734F9"/>
    <w:rsid w:val="0087352C"/>
    <w:rsid w:val="0087388C"/>
    <w:rsid w:val="008744D7"/>
    <w:rsid w:val="008744DF"/>
    <w:rsid w:val="00875970"/>
    <w:rsid w:val="00875DC3"/>
    <w:rsid w:val="008762FD"/>
    <w:rsid w:val="00876718"/>
    <w:rsid w:val="00876E6B"/>
    <w:rsid w:val="00877C83"/>
    <w:rsid w:val="00880424"/>
    <w:rsid w:val="00881604"/>
    <w:rsid w:val="00881DCB"/>
    <w:rsid w:val="00881E03"/>
    <w:rsid w:val="0088205E"/>
    <w:rsid w:val="00883002"/>
    <w:rsid w:val="00883204"/>
    <w:rsid w:val="008833D2"/>
    <w:rsid w:val="00883A09"/>
    <w:rsid w:val="0088446A"/>
    <w:rsid w:val="00884D8B"/>
    <w:rsid w:val="00885876"/>
    <w:rsid w:val="0088626F"/>
    <w:rsid w:val="008863F1"/>
    <w:rsid w:val="00886AC0"/>
    <w:rsid w:val="00886CFD"/>
    <w:rsid w:val="00887107"/>
    <w:rsid w:val="00887560"/>
    <w:rsid w:val="008876A1"/>
    <w:rsid w:val="00890494"/>
    <w:rsid w:val="0089115E"/>
    <w:rsid w:val="008913BD"/>
    <w:rsid w:val="00891EE2"/>
    <w:rsid w:val="00892471"/>
    <w:rsid w:val="008924B5"/>
    <w:rsid w:val="00892A5D"/>
    <w:rsid w:val="0089362A"/>
    <w:rsid w:val="0089368B"/>
    <w:rsid w:val="0089396A"/>
    <w:rsid w:val="00893995"/>
    <w:rsid w:val="00893E81"/>
    <w:rsid w:val="00893E98"/>
    <w:rsid w:val="008945AA"/>
    <w:rsid w:val="00894B11"/>
    <w:rsid w:val="00894D28"/>
    <w:rsid w:val="008952C9"/>
    <w:rsid w:val="008956AB"/>
    <w:rsid w:val="00895D9D"/>
    <w:rsid w:val="00896320"/>
    <w:rsid w:val="008965E9"/>
    <w:rsid w:val="008A02FC"/>
    <w:rsid w:val="008A0492"/>
    <w:rsid w:val="008A0561"/>
    <w:rsid w:val="008A0764"/>
    <w:rsid w:val="008A099E"/>
    <w:rsid w:val="008A0A92"/>
    <w:rsid w:val="008A0C31"/>
    <w:rsid w:val="008A1058"/>
    <w:rsid w:val="008A1EF8"/>
    <w:rsid w:val="008A21D6"/>
    <w:rsid w:val="008A3022"/>
    <w:rsid w:val="008A32E0"/>
    <w:rsid w:val="008A359F"/>
    <w:rsid w:val="008A3DE7"/>
    <w:rsid w:val="008A3E35"/>
    <w:rsid w:val="008A3E89"/>
    <w:rsid w:val="008A4D0A"/>
    <w:rsid w:val="008A54E3"/>
    <w:rsid w:val="008A54F0"/>
    <w:rsid w:val="008A59E8"/>
    <w:rsid w:val="008A74EE"/>
    <w:rsid w:val="008A7557"/>
    <w:rsid w:val="008A755F"/>
    <w:rsid w:val="008A77F1"/>
    <w:rsid w:val="008A7D0B"/>
    <w:rsid w:val="008B017B"/>
    <w:rsid w:val="008B01B8"/>
    <w:rsid w:val="008B0354"/>
    <w:rsid w:val="008B0640"/>
    <w:rsid w:val="008B07CE"/>
    <w:rsid w:val="008B0C21"/>
    <w:rsid w:val="008B0DD5"/>
    <w:rsid w:val="008B0DEC"/>
    <w:rsid w:val="008B162C"/>
    <w:rsid w:val="008B17A0"/>
    <w:rsid w:val="008B17C0"/>
    <w:rsid w:val="008B2676"/>
    <w:rsid w:val="008B2D6A"/>
    <w:rsid w:val="008B4439"/>
    <w:rsid w:val="008B46F7"/>
    <w:rsid w:val="008B4CF3"/>
    <w:rsid w:val="008B543B"/>
    <w:rsid w:val="008B5888"/>
    <w:rsid w:val="008B5C96"/>
    <w:rsid w:val="008B6250"/>
    <w:rsid w:val="008B70A6"/>
    <w:rsid w:val="008B790E"/>
    <w:rsid w:val="008B7D41"/>
    <w:rsid w:val="008C042A"/>
    <w:rsid w:val="008C0AB3"/>
    <w:rsid w:val="008C12A3"/>
    <w:rsid w:val="008C1E0E"/>
    <w:rsid w:val="008C1EA6"/>
    <w:rsid w:val="008C1EE4"/>
    <w:rsid w:val="008C2026"/>
    <w:rsid w:val="008C213E"/>
    <w:rsid w:val="008C243D"/>
    <w:rsid w:val="008C258F"/>
    <w:rsid w:val="008C275E"/>
    <w:rsid w:val="008C2DAD"/>
    <w:rsid w:val="008C34A6"/>
    <w:rsid w:val="008C34D0"/>
    <w:rsid w:val="008C3C48"/>
    <w:rsid w:val="008C4E0B"/>
    <w:rsid w:val="008C4F72"/>
    <w:rsid w:val="008C5CFD"/>
    <w:rsid w:val="008C728E"/>
    <w:rsid w:val="008C72CD"/>
    <w:rsid w:val="008C7435"/>
    <w:rsid w:val="008C7668"/>
    <w:rsid w:val="008C7751"/>
    <w:rsid w:val="008C7B1F"/>
    <w:rsid w:val="008D0537"/>
    <w:rsid w:val="008D0686"/>
    <w:rsid w:val="008D0879"/>
    <w:rsid w:val="008D0A41"/>
    <w:rsid w:val="008D0CF2"/>
    <w:rsid w:val="008D0D7F"/>
    <w:rsid w:val="008D19D8"/>
    <w:rsid w:val="008D2D27"/>
    <w:rsid w:val="008D380A"/>
    <w:rsid w:val="008D38DC"/>
    <w:rsid w:val="008D4252"/>
    <w:rsid w:val="008D480F"/>
    <w:rsid w:val="008D490D"/>
    <w:rsid w:val="008D4A8D"/>
    <w:rsid w:val="008D4DA5"/>
    <w:rsid w:val="008D5A20"/>
    <w:rsid w:val="008D5EB1"/>
    <w:rsid w:val="008D6142"/>
    <w:rsid w:val="008D63A7"/>
    <w:rsid w:val="008D659A"/>
    <w:rsid w:val="008D671C"/>
    <w:rsid w:val="008D679A"/>
    <w:rsid w:val="008D7083"/>
    <w:rsid w:val="008D718F"/>
    <w:rsid w:val="008D7BD2"/>
    <w:rsid w:val="008E005C"/>
    <w:rsid w:val="008E04E6"/>
    <w:rsid w:val="008E06DE"/>
    <w:rsid w:val="008E1712"/>
    <w:rsid w:val="008E1B97"/>
    <w:rsid w:val="008E1F92"/>
    <w:rsid w:val="008E25A3"/>
    <w:rsid w:val="008E2E66"/>
    <w:rsid w:val="008E3A2D"/>
    <w:rsid w:val="008E3C24"/>
    <w:rsid w:val="008E42BF"/>
    <w:rsid w:val="008E4C01"/>
    <w:rsid w:val="008E544D"/>
    <w:rsid w:val="008E5E19"/>
    <w:rsid w:val="008E6522"/>
    <w:rsid w:val="008E670C"/>
    <w:rsid w:val="008E6754"/>
    <w:rsid w:val="008E6B8E"/>
    <w:rsid w:val="008E6F60"/>
    <w:rsid w:val="008E78E3"/>
    <w:rsid w:val="008E7DDD"/>
    <w:rsid w:val="008F04BE"/>
    <w:rsid w:val="008F08A9"/>
    <w:rsid w:val="008F0D9D"/>
    <w:rsid w:val="008F2B14"/>
    <w:rsid w:val="008F2E1B"/>
    <w:rsid w:val="008F2FCA"/>
    <w:rsid w:val="008F3820"/>
    <w:rsid w:val="008F3E4F"/>
    <w:rsid w:val="008F52E2"/>
    <w:rsid w:val="008F5A03"/>
    <w:rsid w:val="008F5BBC"/>
    <w:rsid w:val="008F6059"/>
    <w:rsid w:val="008F72A4"/>
    <w:rsid w:val="008F7928"/>
    <w:rsid w:val="0090075E"/>
    <w:rsid w:val="009009CD"/>
    <w:rsid w:val="00900B11"/>
    <w:rsid w:val="00900D8B"/>
    <w:rsid w:val="00900F44"/>
    <w:rsid w:val="0090124F"/>
    <w:rsid w:val="009013EC"/>
    <w:rsid w:val="0090149D"/>
    <w:rsid w:val="009023FC"/>
    <w:rsid w:val="00902631"/>
    <w:rsid w:val="00902C9D"/>
    <w:rsid w:val="00902DB2"/>
    <w:rsid w:val="009032DB"/>
    <w:rsid w:val="00903946"/>
    <w:rsid w:val="00903BF7"/>
    <w:rsid w:val="00903D48"/>
    <w:rsid w:val="00903DBC"/>
    <w:rsid w:val="00903F15"/>
    <w:rsid w:val="00903F60"/>
    <w:rsid w:val="00905024"/>
    <w:rsid w:val="00905D83"/>
    <w:rsid w:val="00905DAA"/>
    <w:rsid w:val="009064ED"/>
    <w:rsid w:val="00906A14"/>
    <w:rsid w:val="00906D8E"/>
    <w:rsid w:val="00906FFD"/>
    <w:rsid w:val="00907799"/>
    <w:rsid w:val="00907FE3"/>
    <w:rsid w:val="0091100C"/>
    <w:rsid w:val="00911106"/>
    <w:rsid w:val="0091221C"/>
    <w:rsid w:val="009124D2"/>
    <w:rsid w:val="00912C24"/>
    <w:rsid w:val="00912D47"/>
    <w:rsid w:val="00913A43"/>
    <w:rsid w:val="00913DF6"/>
    <w:rsid w:val="009142BA"/>
    <w:rsid w:val="00914BC4"/>
    <w:rsid w:val="0091553A"/>
    <w:rsid w:val="00916784"/>
    <w:rsid w:val="009169B6"/>
    <w:rsid w:val="009176D7"/>
    <w:rsid w:val="00917AD2"/>
    <w:rsid w:val="00917BEE"/>
    <w:rsid w:val="00917FEB"/>
    <w:rsid w:val="0092001E"/>
    <w:rsid w:val="00920CC6"/>
    <w:rsid w:val="00921140"/>
    <w:rsid w:val="009214FB"/>
    <w:rsid w:val="009217F4"/>
    <w:rsid w:val="0092196C"/>
    <w:rsid w:val="00923B97"/>
    <w:rsid w:val="0092423D"/>
    <w:rsid w:val="009246DB"/>
    <w:rsid w:val="0092474B"/>
    <w:rsid w:val="00924AEA"/>
    <w:rsid w:val="009253BB"/>
    <w:rsid w:val="0092575F"/>
    <w:rsid w:val="0092608D"/>
    <w:rsid w:val="0092726C"/>
    <w:rsid w:val="0093057F"/>
    <w:rsid w:val="009309B6"/>
    <w:rsid w:val="00930B4E"/>
    <w:rsid w:val="00931261"/>
    <w:rsid w:val="0093152D"/>
    <w:rsid w:val="00931B80"/>
    <w:rsid w:val="00933235"/>
    <w:rsid w:val="00933DF9"/>
    <w:rsid w:val="009348BD"/>
    <w:rsid w:val="00935063"/>
    <w:rsid w:val="00935CBA"/>
    <w:rsid w:val="00936301"/>
    <w:rsid w:val="00936CFA"/>
    <w:rsid w:val="00936E12"/>
    <w:rsid w:val="00937D62"/>
    <w:rsid w:val="00937E42"/>
    <w:rsid w:val="00940417"/>
    <w:rsid w:val="00940831"/>
    <w:rsid w:val="009408E6"/>
    <w:rsid w:val="0094118F"/>
    <w:rsid w:val="009413AD"/>
    <w:rsid w:val="0094213B"/>
    <w:rsid w:val="00942175"/>
    <w:rsid w:val="0094296A"/>
    <w:rsid w:val="00942E11"/>
    <w:rsid w:val="00942EFD"/>
    <w:rsid w:val="00943303"/>
    <w:rsid w:val="00943BCF"/>
    <w:rsid w:val="0094407C"/>
    <w:rsid w:val="00944147"/>
    <w:rsid w:val="00944351"/>
    <w:rsid w:val="009443B2"/>
    <w:rsid w:val="009446AC"/>
    <w:rsid w:val="00944E11"/>
    <w:rsid w:val="009455F9"/>
    <w:rsid w:val="009456B3"/>
    <w:rsid w:val="00946172"/>
    <w:rsid w:val="009467F1"/>
    <w:rsid w:val="009475FA"/>
    <w:rsid w:val="00947EF6"/>
    <w:rsid w:val="009505B4"/>
    <w:rsid w:val="00950DAC"/>
    <w:rsid w:val="00950F86"/>
    <w:rsid w:val="00950FCA"/>
    <w:rsid w:val="0095142B"/>
    <w:rsid w:val="00951670"/>
    <w:rsid w:val="0095228C"/>
    <w:rsid w:val="009528F0"/>
    <w:rsid w:val="00952F41"/>
    <w:rsid w:val="009542C0"/>
    <w:rsid w:val="0095492A"/>
    <w:rsid w:val="00955A74"/>
    <w:rsid w:val="00955EE7"/>
    <w:rsid w:val="009561AE"/>
    <w:rsid w:val="00956D0B"/>
    <w:rsid w:val="00956DBE"/>
    <w:rsid w:val="00956EE8"/>
    <w:rsid w:val="0095701B"/>
    <w:rsid w:val="00957638"/>
    <w:rsid w:val="009578A6"/>
    <w:rsid w:val="00957980"/>
    <w:rsid w:val="009603E8"/>
    <w:rsid w:val="00960542"/>
    <w:rsid w:val="009608DD"/>
    <w:rsid w:val="00960A8E"/>
    <w:rsid w:val="00960FAA"/>
    <w:rsid w:val="00960FBF"/>
    <w:rsid w:val="00961054"/>
    <w:rsid w:val="00961298"/>
    <w:rsid w:val="0096159A"/>
    <w:rsid w:val="0096165C"/>
    <w:rsid w:val="00961717"/>
    <w:rsid w:val="0096406E"/>
    <w:rsid w:val="00964D30"/>
    <w:rsid w:val="00965E94"/>
    <w:rsid w:val="009667AD"/>
    <w:rsid w:val="0096704A"/>
    <w:rsid w:val="00967B13"/>
    <w:rsid w:val="00967C87"/>
    <w:rsid w:val="00971146"/>
    <w:rsid w:val="0097215F"/>
    <w:rsid w:val="009722FB"/>
    <w:rsid w:val="00973989"/>
    <w:rsid w:val="00973AF4"/>
    <w:rsid w:val="00974843"/>
    <w:rsid w:val="00974C44"/>
    <w:rsid w:val="00974E19"/>
    <w:rsid w:val="00975DE1"/>
    <w:rsid w:val="009761A5"/>
    <w:rsid w:val="00976C6A"/>
    <w:rsid w:val="0097758A"/>
    <w:rsid w:val="0097766C"/>
    <w:rsid w:val="009776F8"/>
    <w:rsid w:val="00977A85"/>
    <w:rsid w:val="0098010A"/>
    <w:rsid w:val="009803C7"/>
    <w:rsid w:val="009804A2"/>
    <w:rsid w:val="0098057F"/>
    <w:rsid w:val="00980CC2"/>
    <w:rsid w:val="00981153"/>
    <w:rsid w:val="00982555"/>
    <w:rsid w:val="009827AE"/>
    <w:rsid w:val="00984349"/>
    <w:rsid w:val="00984B36"/>
    <w:rsid w:val="00985108"/>
    <w:rsid w:val="009853B5"/>
    <w:rsid w:val="0098628A"/>
    <w:rsid w:val="00986B91"/>
    <w:rsid w:val="009909DB"/>
    <w:rsid w:val="0099211E"/>
    <w:rsid w:val="0099266D"/>
    <w:rsid w:val="00992703"/>
    <w:rsid w:val="00993FC5"/>
    <w:rsid w:val="00994ABF"/>
    <w:rsid w:val="00995AE5"/>
    <w:rsid w:val="00995CAB"/>
    <w:rsid w:val="00996E76"/>
    <w:rsid w:val="00997810"/>
    <w:rsid w:val="00997E59"/>
    <w:rsid w:val="009A0254"/>
    <w:rsid w:val="009A043D"/>
    <w:rsid w:val="009A0B4F"/>
    <w:rsid w:val="009A1148"/>
    <w:rsid w:val="009A11E1"/>
    <w:rsid w:val="009A16D5"/>
    <w:rsid w:val="009A2DC5"/>
    <w:rsid w:val="009A32B1"/>
    <w:rsid w:val="009A3F6B"/>
    <w:rsid w:val="009A4BEE"/>
    <w:rsid w:val="009A4C7C"/>
    <w:rsid w:val="009A4EB9"/>
    <w:rsid w:val="009A516B"/>
    <w:rsid w:val="009A57C3"/>
    <w:rsid w:val="009A5B43"/>
    <w:rsid w:val="009A5B92"/>
    <w:rsid w:val="009A67E8"/>
    <w:rsid w:val="009A698C"/>
    <w:rsid w:val="009A6E38"/>
    <w:rsid w:val="009A7FC2"/>
    <w:rsid w:val="009B1418"/>
    <w:rsid w:val="009B16CA"/>
    <w:rsid w:val="009B1A42"/>
    <w:rsid w:val="009B2848"/>
    <w:rsid w:val="009B2B24"/>
    <w:rsid w:val="009B362B"/>
    <w:rsid w:val="009B447E"/>
    <w:rsid w:val="009B523B"/>
    <w:rsid w:val="009B56AD"/>
    <w:rsid w:val="009B56E1"/>
    <w:rsid w:val="009B602C"/>
    <w:rsid w:val="009B66BA"/>
    <w:rsid w:val="009B6894"/>
    <w:rsid w:val="009B6B55"/>
    <w:rsid w:val="009C05EA"/>
    <w:rsid w:val="009C0655"/>
    <w:rsid w:val="009C1A88"/>
    <w:rsid w:val="009C2E91"/>
    <w:rsid w:val="009C3C61"/>
    <w:rsid w:val="009C40E1"/>
    <w:rsid w:val="009C51E3"/>
    <w:rsid w:val="009C5C38"/>
    <w:rsid w:val="009C6946"/>
    <w:rsid w:val="009C7082"/>
    <w:rsid w:val="009C7440"/>
    <w:rsid w:val="009C751A"/>
    <w:rsid w:val="009C7658"/>
    <w:rsid w:val="009C78B5"/>
    <w:rsid w:val="009D06BC"/>
    <w:rsid w:val="009D0FCA"/>
    <w:rsid w:val="009D1352"/>
    <w:rsid w:val="009D1981"/>
    <w:rsid w:val="009D2232"/>
    <w:rsid w:val="009D25CB"/>
    <w:rsid w:val="009D3064"/>
    <w:rsid w:val="009D35C6"/>
    <w:rsid w:val="009D3647"/>
    <w:rsid w:val="009D3671"/>
    <w:rsid w:val="009D3DAC"/>
    <w:rsid w:val="009D4431"/>
    <w:rsid w:val="009D4682"/>
    <w:rsid w:val="009D4B74"/>
    <w:rsid w:val="009D4C09"/>
    <w:rsid w:val="009D51B0"/>
    <w:rsid w:val="009D529B"/>
    <w:rsid w:val="009D5C6D"/>
    <w:rsid w:val="009D5FE1"/>
    <w:rsid w:val="009D666E"/>
    <w:rsid w:val="009D67DF"/>
    <w:rsid w:val="009D732D"/>
    <w:rsid w:val="009D742E"/>
    <w:rsid w:val="009D787E"/>
    <w:rsid w:val="009E0206"/>
    <w:rsid w:val="009E1010"/>
    <w:rsid w:val="009E131D"/>
    <w:rsid w:val="009E14AB"/>
    <w:rsid w:val="009E19BA"/>
    <w:rsid w:val="009E26D8"/>
    <w:rsid w:val="009E2FD9"/>
    <w:rsid w:val="009E3F40"/>
    <w:rsid w:val="009E3FD9"/>
    <w:rsid w:val="009E413B"/>
    <w:rsid w:val="009E436B"/>
    <w:rsid w:val="009E43E8"/>
    <w:rsid w:val="009E4AB1"/>
    <w:rsid w:val="009E5CE0"/>
    <w:rsid w:val="009E5E72"/>
    <w:rsid w:val="009E7026"/>
    <w:rsid w:val="009E7647"/>
    <w:rsid w:val="009E7B78"/>
    <w:rsid w:val="009F03F7"/>
    <w:rsid w:val="009F0B21"/>
    <w:rsid w:val="009F1B6C"/>
    <w:rsid w:val="009F1D09"/>
    <w:rsid w:val="009F242B"/>
    <w:rsid w:val="009F356D"/>
    <w:rsid w:val="009F390A"/>
    <w:rsid w:val="009F3C67"/>
    <w:rsid w:val="009F49DD"/>
    <w:rsid w:val="009F4C12"/>
    <w:rsid w:val="009F5074"/>
    <w:rsid w:val="009F51CB"/>
    <w:rsid w:val="009F5222"/>
    <w:rsid w:val="009F5C80"/>
    <w:rsid w:val="009F7081"/>
    <w:rsid w:val="009F7A57"/>
    <w:rsid w:val="009F7A6C"/>
    <w:rsid w:val="009F7E1D"/>
    <w:rsid w:val="009F7E25"/>
    <w:rsid w:val="00A00378"/>
    <w:rsid w:val="00A0046C"/>
    <w:rsid w:val="00A00E38"/>
    <w:rsid w:val="00A01B6B"/>
    <w:rsid w:val="00A01EBB"/>
    <w:rsid w:val="00A020B4"/>
    <w:rsid w:val="00A02174"/>
    <w:rsid w:val="00A021D9"/>
    <w:rsid w:val="00A022A0"/>
    <w:rsid w:val="00A03EF1"/>
    <w:rsid w:val="00A03F63"/>
    <w:rsid w:val="00A04D8C"/>
    <w:rsid w:val="00A04F36"/>
    <w:rsid w:val="00A05416"/>
    <w:rsid w:val="00A0587F"/>
    <w:rsid w:val="00A06211"/>
    <w:rsid w:val="00A06AC5"/>
    <w:rsid w:val="00A0764D"/>
    <w:rsid w:val="00A0777E"/>
    <w:rsid w:val="00A102C9"/>
    <w:rsid w:val="00A10314"/>
    <w:rsid w:val="00A10A44"/>
    <w:rsid w:val="00A10AFD"/>
    <w:rsid w:val="00A1113A"/>
    <w:rsid w:val="00A114B4"/>
    <w:rsid w:val="00A11558"/>
    <w:rsid w:val="00A11750"/>
    <w:rsid w:val="00A11D70"/>
    <w:rsid w:val="00A11DCA"/>
    <w:rsid w:val="00A1257B"/>
    <w:rsid w:val="00A128E8"/>
    <w:rsid w:val="00A1311C"/>
    <w:rsid w:val="00A131B5"/>
    <w:rsid w:val="00A135FF"/>
    <w:rsid w:val="00A13921"/>
    <w:rsid w:val="00A1398C"/>
    <w:rsid w:val="00A145F4"/>
    <w:rsid w:val="00A14FFB"/>
    <w:rsid w:val="00A1518E"/>
    <w:rsid w:val="00A157EC"/>
    <w:rsid w:val="00A16FF6"/>
    <w:rsid w:val="00A17474"/>
    <w:rsid w:val="00A203D6"/>
    <w:rsid w:val="00A2095C"/>
    <w:rsid w:val="00A20EC3"/>
    <w:rsid w:val="00A2105F"/>
    <w:rsid w:val="00A21B17"/>
    <w:rsid w:val="00A21BDB"/>
    <w:rsid w:val="00A21F84"/>
    <w:rsid w:val="00A22012"/>
    <w:rsid w:val="00A220C5"/>
    <w:rsid w:val="00A220E4"/>
    <w:rsid w:val="00A2211D"/>
    <w:rsid w:val="00A225D8"/>
    <w:rsid w:val="00A22984"/>
    <w:rsid w:val="00A23308"/>
    <w:rsid w:val="00A23528"/>
    <w:rsid w:val="00A23905"/>
    <w:rsid w:val="00A23DA6"/>
    <w:rsid w:val="00A24F68"/>
    <w:rsid w:val="00A2501E"/>
    <w:rsid w:val="00A2515D"/>
    <w:rsid w:val="00A259E6"/>
    <w:rsid w:val="00A25E44"/>
    <w:rsid w:val="00A25FBD"/>
    <w:rsid w:val="00A26205"/>
    <w:rsid w:val="00A26221"/>
    <w:rsid w:val="00A26453"/>
    <w:rsid w:val="00A2656B"/>
    <w:rsid w:val="00A26937"/>
    <w:rsid w:val="00A26CCA"/>
    <w:rsid w:val="00A2724B"/>
    <w:rsid w:val="00A27ACE"/>
    <w:rsid w:val="00A27FF4"/>
    <w:rsid w:val="00A30CDF"/>
    <w:rsid w:val="00A318F2"/>
    <w:rsid w:val="00A322C1"/>
    <w:rsid w:val="00A322F2"/>
    <w:rsid w:val="00A32753"/>
    <w:rsid w:val="00A33321"/>
    <w:rsid w:val="00A3342E"/>
    <w:rsid w:val="00A343CB"/>
    <w:rsid w:val="00A35000"/>
    <w:rsid w:val="00A352A8"/>
    <w:rsid w:val="00A356B4"/>
    <w:rsid w:val="00A357F3"/>
    <w:rsid w:val="00A35977"/>
    <w:rsid w:val="00A3644E"/>
    <w:rsid w:val="00A36F38"/>
    <w:rsid w:val="00A372BA"/>
    <w:rsid w:val="00A3775F"/>
    <w:rsid w:val="00A37863"/>
    <w:rsid w:val="00A37BD1"/>
    <w:rsid w:val="00A400FB"/>
    <w:rsid w:val="00A40E30"/>
    <w:rsid w:val="00A40EB3"/>
    <w:rsid w:val="00A40ECA"/>
    <w:rsid w:val="00A41485"/>
    <w:rsid w:val="00A428C8"/>
    <w:rsid w:val="00A42B0E"/>
    <w:rsid w:val="00A42C90"/>
    <w:rsid w:val="00A43325"/>
    <w:rsid w:val="00A433A7"/>
    <w:rsid w:val="00A4399E"/>
    <w:rsid w:val="00A43B9E"/>
    <w:rsid w:val="00A44195"/>
    <w:rsid w:val="00A44D34"/>
    <w:rsid w:val="00A45425"/>
    <w:rsid w:val="00A45685"/>
    <w:rsid w:val="00A457ED"/>
    <w:rsid w:val="00A45BE9"/>
    <w:rsid w:val="00A45D07"/>
    <w:rsid w:val="00A45D20"/>
    <w:rsid w:val="00A46AF3"/>
    <w:rsid w:val="00A46F7B"/>
    <w:rsid w:val="00A47154"/>
    <w:rsid w:val="00A47951"/>
    <w:rsid w:val="00A509F7"/>
    <w:rsid w:val="00A5187F"/>
    <w:rsid w:val="00A51906"/>
    <w:rsid w:val="00A525B3"/>
    <w:rsid w:val="00A52693"/>
    <w:rsid w:val="00A52863"/>
    <w:rsid w:val="00A52F1B"/>
    <w:rsid w:val="00A531D9"/>
    <w:rsid w:val="00A53D00"/>
    <w:rsid w:val="00A54392"/>
    <w:rsid w:val="00A54F07"/>
    <w:rsid w:val="00A55193"/>
    <w:rsid w:val="00A55291"/>
    <w:rsid w:val="00A55F50"/>
    <w:rsid w:val="00A5656C"/>
    <w:rsid w:val="00A56BB3"/>
    <w:rsid w:val="00A56CCB"/>
    <w:rsid w:val="00A57339"/>
    <w:rsid w:val="00A5782A"/>
    <w:rsid w:val="00A60C74"/>
    <w:rsid w:val="00A60D4B"/>
    <w:rsid w:val="00A617AF"/>
    <w:rsid w:val="00A61E5F"/>
    <w:rsid w:val="00A61F63"/>
    <w:rsid w:val="00A636A5"/>
    <w:rsid w:val="00A64172"/>
    <w:rsid w:val="00A650F9"/>
    <w:rsid w:val="00A65827"/>
    <w:rsid w:val="00A6627D"/>
    <w:rsid w:val="00A66AAB"/>
    <w:rsid w:val="00A670B1"/>
    <w:rsid w:val="00A6783D"/>
    <w:rsid w:val="00A70C1E"/>
    <w:rsid w:val="00A714D4"/>
    <w:rsid w:val="00A719A7"/>
    <w:rsid w:val="00A71CB6"/>
    <w:rsid w:val="00A71D9B"/>
    <w:rsid w:val="00A72948"/>
    <w:rsid w:val="00A73D3D"/>
    <w:rsid w:val="00A7444F"/>
    <w:rsid w:val="00A74513"/>
    <w:rsid w:val="00A7451B"/>
    <w:rsid w:val="00A7454B"/>
    <w:rsid w:val="00A74AEB"/>
    <w:rsid w:val="00A7598F"/>
    <w:rsid w:val="00A75C30"/>
    <w:rsid w:val="00A76453"/>
    <w:rsid w:val="00A7675C"/>
    <w:rsid w:val="00A76761"/>
    <w:rsid w:val="00A76BCD"/>
    <w:rsid w:val="00A76E09"/>
    <w:rsid w:val="00A774F4"/>
    <w:rsid w:val="00A77B84"/>
    <w:rsid w:val="00A801F7"/>
    <w:rsid w:val="00A80750"/>
    <w:rsid w:val="00A80E28"/>
    <w:rsid w:val="00A80E9F"/>
    <w:rsid w:val="00A80F88"/>
    <w:rsid w:val="00A81237"/>
    <w:rsid w:val="00A8168C"/>
    <w:rsid w:val="00A819D2"/>
    <w:rsid w:val="00A81AD1"/>
    <w:rsid w:val="00A81D68"/>
    <w:rsid w:val="00A836A8"/>
    <w:rsid w:val="00A8383D"/>
    <w:rsid w:val="00A83949"/>
    <w:rsid w:val="00A83DAC"/>
    <w:rsid w:val="00A83F98"/>
    <w:rsid w:val="00A84668"/>
    <w:rsid w:val="00A847BF"/>
    <w:rsid w:val="00A84A39"/>
    <w:rsid w:val="00A84D1A"/>
    <w:rsid w:val="00A850CD"/>
    <w:rsid w:val="00A852BE"/>
    <w:rsid w:val="00A85601"/>
    <w:rsid w:val="00A85F92"/>
    <w:rsid w:val="00A86955"/>
    <w:rsid w:val="00A869E2"/>
    <w:rsid w:val="00A86B43"/>
    <w:rsid w:val="00A86BBC"/>
    <w:rsid w:val="00A86DD4"/>
    <w:rsid w:val="00A87346"/>
    <w:rsid w:val="00A8751A"/>
    <w:rsid w:val="00A91236"/>
    <w:rsid w:val="00A91863"/>
    <w:rsid w:val="00A91F83"/>
    <w:rsid w:val="00A91FB1"/>
    <w:rsid w:val="00A92B50"/>
    <w:rsid w:val="00A931D2"/>
    <w:rsid w:val="00A9366C"/>
    <w:rsid w:val="00A93A43"/>
    <w:rsid w:val="00A93ED2"/>
    <w:rsid w:val="00A940DD"/>
    <w:rsid w:val="00A94514"/>
    <w:rsid w:val="00A94C58"/>
    <w:rsid w:val="00A95447"/>
    <w:rsid w:val="00A9572B"/>
    <w:rsid w:val="00A957E5"/>
    <w:rsid w:val="00A9633E"/>
    <w:rsid w:val="00A96E7C"/>
    <w:rsid w:val="00A970C1"/>
    <w:rsid w:val="00A97188"/>
    <w:rsid w:val="00A9750A"/>
    <w:rsid w:val="00A97BD0"/>
    <w:rsid w:val="00AA06BE"/>
    <w:rsid w:val="00AA0E82"/>
    <w:rsid w:val="00AA122F"/>
    <w:rsid w:val="00AA2D6D"/>
    <w:rsid w:val="00AA34D8"/>
    <w:rsid w:val="00AA354B"/>
    <w:rsid w:val="00AA371B"/>
    <w:rsid w:val="00AA3D38"/>
    <w:rsid w:val="00AA4427"/>
    <w:rsid w:val="00AA4C24"/>
    <w:rsid w:val="00AA4D3B"/>
    <w:rsid w:val="00AA6B35"/>
    <w:rsid w:val="00AA6D20"/>
    <w:rsid w:val="00AA718E"/>
    <w:rsid w:val="00AA778B"/>
    <w:rsid w:val="00AB0055"/>
    <w:rsid w:val="00AB0440"/>
    <w:rsid w:val="00AB18FD"/>
    <w:rsid w:val="00AB19B8"/>
    <w:rsid w:val="00AB1E4A"/>
    <w:rsid w:val="00AB1E69"/>
    <w:rsid w:val="00AB1F45"/>
    <w:rsid w:val="00AB2392"/>
    <w:rsid w:val="00AB2581"/>
    <w:rsid w:val="00AB2E54"/>
    <w:rsid w:val="00AB41D9"/>
    <w:rsid w:val="00AB435C"/>
    <w:rsid w:val="00AB4FDF"/>
    <w:rsid w:val="00AB58F0"/>
    <w:rsid w:val="00AB5D6B"/>
    <w:rsid w:val="00AB6040"/>
    <w:rsid w:val="00AB6431"/>
    <w:rsid w:val="00AB68ED"/>
    <w:rsid w:val="00AB78E1"/>
    <w:rsid w:val="00AC0C64"/>
    <w:rsid w:val="00AC1218"/>
    <w:rsid w:val="00AC1868"/>
    <w:rsid w:val="00AC1FCE"/>
    <w:rsid w:val="00AC23FE"/>
    <w:rsid w:val="00AC2929"/>
    <w:rsid w:val="00AC2DDA"/>
    <w:rsid w:val="00AC310E"/>
    <w:rsid w:val="00AC3703"/>
    <w:rsid w:val="00AC3D96"/>
    <w:rsid w:val="00AC3F1B"/>
    <w:rsid w:val="00AC410F"/>
    <w:rsid w:val="00AC411F"/>
    <w:rsid w:val="00AC457B"/>
    <w:rsid w:val="00AC48B1"/>
    <w:rsid w:val="00AC4C62"/>
    <w:rsid w:val="00AC4E25"/>
    <w:rsid w:val="00AC578D"/>
    <w:rsid w:val="00AC57FC"/>
    <w:rsid w:val="00AC609C"/>
    <w:rsid w:val="00AC6A02"/>
    <w:rsid w:val="00AC7740"/>
    <w:rsid w:val="00AC7C81"/>
    <w:rsid w:val="00AC7E7E"/>
    <w:rsid w:val="00AC7F90"/>
    <w:rsid w:val="00AD0A46"/>
    <w:rsid w:val="00AD0BFA"/>
    <w:rsid w:val="00AD0E42"/>
    <w:rsid w:val="00AD1274"/>
    <w:rsid w:val="00AD20F5"/>
    <w:rsid w:val="00AD24ED"/>
    <w:rsid w:val="00AD2905"/>
    <w:rsid w:val="00AD29FF"/>
    <w:rsid w:val="00AD2DA4"/>
    <w:rsid w:val="00AD323B"/>
    <w:rsid w:val="00AD347F"/>
    <w:rsid w:val="00AD3985"/>
    <w:rsid w:val="00AD3A17"/>
    <w:rsid w:val="00AD4135"/>
    <w:rsid w:val="00AD46B8"/>
    <w:rsid w:val="00AD596A"/>
    <w:rsid w:val="00AD6A19"/>
    <w:rsid w:val="00AD73C1"/>
    <w:rsid w:val="00AD7C25"/>
    <w:rsid w:val="00AE089E"/>
    <w:rsid w:val="00AE09A2"/>
    <w:rsid w:val="00AE1A22"/>
    <w:rsid w:val="00AE1D97"/>
    <w:rsid w:val="00AE4A0C"/>
    <w:rsid w:val="00AE4E66"/>
    <w:rsid w:val="00AE56D3"/>
    <w:rsid w:val="00AE61FE"/>
    <w:rsid w:val="00AE63C8"/>
    <w:rsid w:val="00AE63FB"/>
    <w:rsid w:val="00AE6966"/>
    <w:rsid w:val="00AE6B9A"/>
    <w:rsid w:val="00AE75FF"/>
    <w:rsid w:val="00AE7E90"/>
    <w:rsid w:val="00AF1153"/>
    <w:rsid w:val="00AF12D8"/>
    <w:rsid w:val="00AF1979"/>
    <w:rsid w:val="00AF1EBA"/>
    <w:rsid w:val="00AF212C"/>
    <w:rsid w:val="00AF24A8"/>
    <w:rsid w:val="00AF2AC3"/>
    <w:rsid w:val="00AF2AE5"/>
    <w:rsid w:val="00AF30F9"/>
    <w:rsid w:val="00AF3323"/>
    <w:rsid w:val="00AF349A"/>
    <w:rsid w:val="00AF406A"/>
    <w:rsid w:val="00AF434D"/>
    <w:rsid w:val="00AF4E84"/>
    <w:rsid w:val="00AF500D"/>
    <w:rsid w:val="00AF5766"/>
    <w:rsid w:val="00AF6F0F"/>
    <w:rsid w:val="00AF7231"/>
    <w:rsid w:val="00AF7259"/>
    <w:rsid w:val="00AF7819"/>
    <w:rsid w:val="00B01878"/>
    <w:rsid w:val="00B01E2A"/>
    <w:rsid w:val="00B02108"/>
    <w:rsid w:val="00B0226A"/>
    <w:rsid w:val="00B022A0"/>
    <w:rsid w:val="00B02AB0"/>
    <w:rsid w:val="00B02CAE"/>
    <w:rsid w:val="00B02D1F"/>
    <w:rsid w:val="00B036BA"/>
    <w:rsid w:val="00B04B5C"/>
    <w:rsid w:val="00B05325"/>
    <w:rsid w:val="00B05C9F"/>
    <w:rsid w:val="00B06C43"/>
    <w:rsid w:val="00B06F08"/>
    <w:rsid w:val="00B07B77"/>
    <w:rsid w:val="00B07B9C"/>
    <w:rsid w:val="00B07D2C"/>
    <w:rsid w:val="00B10228"/>
    <w:rsid w:val="00B10A01"/>
    <w:rsid w:val="00B10B75"/>
    <w:rsid w:val="00B11961"/>
    <w:rsid w:val="00B11B01"/>
    <w:rsid w:val="00B11FE6"/>
    <w:rsid w:val="00B12875"/>
    <w:rsid w:val="00B12A51"/>
    <w:rsid w:val="00B1324B"/>
    <w:rsid w:val="00B13B5F"/>
    <w:rsid w:val="00B13BD5"/>
    <w:rsid w:val="00B143D1"/>
    <w:rsid w:val="00B147EF"/>
    <w:rsid w:val="00B14BAE"/>
    <w:rsid w:val="00B14D7F"/>
    <w:rsid w:val="00B14FCB"/>
    <w:rsid w:val="00B153B3"/>
    <w:rsid w:val="00B15F5F"/>
    <w:rsid w:val="00B16337"/>
    <w:rsid w:val="00B16772"/>
    <w:rsid w:val="00B1677C"/>
    <w:rsid w:val="00B16E8F"/>
    <w:rsid w:val="00B16FC8"/>
    <w:rsid w:val="00B17C03"/>
    <w:rsid w:val="00B2099F"/>
    <w:rsid w:val="00B20A1C"/>
    <w:rsid w:val="00B20BBD"/>
    <w:rsid w:val="00B20F27"/>
    <w:rsid w:val="00B211CF"/>
    <w:rsid w:val="00B21335"/>
    <w:rsid w:val="00B21355"/>
    <w:rsid w:val="00B21CCF"/>
    <w:rsid w:val="00B21DAE"/>
    <w:rsid w:val="00B224E5"/>
    <w:rsid w:val="00B22582"/>
    <w:rsid w:val="00B22592"/>
    <w:rsid w:val="00B2263C"/>
    <w:rsid w:val="00B22715"/>
    <w:rsid w:val="00B22FB9"/>
    <w:rsid w:val="00B230E6"/>
    <w:rsid w:val="00B235FF"/>
    <w:rsid w:val="00B23BE4"/>
    <w:rsid w:val="00B23C09"/>
    <w:rsid w:val="00B24562"/>
    <w:rsid w:val="00B247E2"/>
    <w:rsid w:val="00B255F9"/>
    <w:rsid w:val="00B25F16"/>
    <w:rsid w:val="00B27435"/>
    <w:rsid w:val="00B27AAB"/>
    <w:rsid w:val="00B30410"/>
    <w:rsid w:val="00B3196A"/>
    <w:rsid w:val="00B321C4"/>
    <w:rsid w:val="00B323A0"/>
    <w:rsid w:val="00B32886"/>
    <w:rsid w:val="00B3348C"/>
    <w:rsid w:val="00B33DEF"/>
    <w:rsid w:val="00B3426D"/>
    <w:rsid w:val="00B345AD"/>
    <w:rsid w:val="00B36783"/>
    <w:rsid w:val="00B36DFC"/>
    <w:rsid w:val="00B3718B"/>
    <w:rsid w:val="00B37391"/>
    <w:rsid w:val="00B3770E"/>
    <w:rsid w:val="00B401B8"/>
    <w:rsid w:val="00B40514"/>
    <w:rsid w:val="00B41DD9"/>
    <w:rsid w:val="00B41FBB"/>
    <w:rsid w:val="00B4286D"/>
    <w:rsid w:val="00B43557"/>
    <w:rsid w:val="00B4376D"/>
    <w:rsid w:val="00B43ABB"/>
    <w:rsid w:val="00B446B9"/>
    <w:rsid w:val="00B4481F"/>
    <w:rsid w:val="00B44CB1"/>
    <w:rsid w:val="00B44E55"/>
    <w:rsid w:val="00B4518C"/>
    <w:rsid w:val="00B46A0F"/>
    <w:rsid w:val="00B46E37"/>
    <w:rsid w:val="00B4736C"/>
    <w:rsid w:val="00B476C9"/>
    <w:rsid w:val="00B50AF4"/>
    <w:rsid w:val="00B50F19"/>
    <w:rsid w:val="00B51736"/>
    <w:rsid w:val="00B51998"/>
    <w:rsid w:val="00B52E69"/>
    <w:rsid w:val="00B5311E"/>
    <w:rsid w:val="00B53E57"/>
    <w:rsid w:val="00B54E4F"/>
    <w:rsid w:val="00B55008"/>
    <w:rsid w:val="00B55C12"/>
    <w:rsid w:val="00B55E0E"/>
    <w:rsid w:val="00B5696F"/>
    <w:rsid w:val="00B56B48"/>
    <w:rsid w:val="00B56B80"/>
    <w:rsid w:val="00B56CEF"/>
    <w:rsid w:val="00B57115"/>
    <w:rsid w:val="00B575C8"/>
    <w:rsid w:val="00B57BC4"/>
    <w:rsid w:val="00B602D4"/>
    <w:rsid w:val="00B60C4D"/>
    <w:rsid w:val="00B60EF9"/>
    <w:rsid w:val="00B60F78"/>
    <w:rsid w:val="00B61276"/>
    <w:rsid w:val="00B615F2"/>
    <w:rsid w:val="00B61E4C"/>
    <w:rsid w:val="00B61EAD"/>
    <w:rsid w:val="00B63E31"/>
    <w:rsid w:val="00B64FCC"/>
    <w:rsid w:val="00B66086"/>
    <w:rsid w:val="00B66586"/>
    <w:rsid w:val="00B667BB"/>
    <w:rsid w:val="00B66DCB"/>
    <w:rsid w:val="00B67F46"/>
    <w:rsid w:val="00B70DA9"/>
    <w:rsid w:val="00B71370"/>
    <w:rsid w:val="00B718BC"/>
    <w:rsid w:val="00B71B50"/>
    <w:rsid w:val="00B72064"/>
    <w:rsid w:val="00B7226D"/>
    <w:rsid w:val="00B7250B"/>
    <w:rsid w:val="00B72E98"/>
    <w:rsid w:val="00B73AF2"/>
    <w:rsid w:val="00B73B22"/>
    <w:rsid w:val="00B73EE4"/>
    <w:rsid w:val="00B74694"/>
    <w:rsid w:val="00B74FB6"/>
    <w:rsid w:val="00B75283"/>
    <w:rsid w:val="00B7562A"/>
    <w:rsid w:val="00B76234"/>
    <w:rsid w:val="00B76F4B"/>
    <w:rsid w:val="00B76FB2"/>
    <w:rsid w:val="00B80D68"/>
    <w:rsid w:val="00B80DF1"/>
    <w:rsid w:val="00B82020"/>
    <w:rsid w:val="00B821F4"/>
    <w:rsid w:val="00B82AD7"/>
    <w:rsid w:val="00B82D59"/>
    <w:rsid w:val="00B82EFB"/>
    <w:rsid w:val="00B832EC"/>
    <w:rsid w:val="00B8480E"/>
    <w:rsid w:val="00B85272"/>
    <w:rsid w:val="00B854CD"/>
    <w:rsid w:val="00B8644C"/>
    <w:rsid w:val="00B866A3"/>
    <w:rsid w:val="00B868BC"/>
    <w:rsid w:val="00B86AE5"/>
    <w:rsid w:val="00B86E9C"/>
    <w:rsid w:val="00B8794E"/>
    <w:rsid w:val="00B903B7"/>
    <w:rsid w:val="00B90488"/>
    <w:rsid w:val="00B9055E"/>
    <w:rsid w:val="00B9073F"/>
    <w:rsid w:val="00B91089"/>
    <w:rsid w:val="00B9124C"/>
    <w:rsid w:val="00B917BF"/>
    <w:rsid w:val="00B91A5B"/>
    <w:rsid w:val="00B91BC3"/>
    <w:rsid w:val="00B91D72"/>
    <w:rsid w:val="00B91F59"/>
    <w:rsid w:val="00B92E84"/>
    <w:rsid w:val="00B92F44"/>
    <w:rsid w:val="00B93273"/>
    <w:rsid w:val="00B9330E"/>
    <w:rsid w:val="00B94271"/>
    <w:rsid w:val="00B943CF"/>
    <w:rsid w:val="00B94A57"/>
    <w:rsid w:val="00B95CA7"/>
    <w:rsid w:val="00B95D1F"/>
    <w:rsid w:val="00B95DB3"/>
    <w:rsid w:val="00B96D0E"/>
    <w:rsid w:val="00B97A65"/>
    <w:rsid w:val="00BA0247"/>
    <w:rsid w:val="00BA0FB8"/>
    <w:rsid w:val="00BA16EA"/>
    <w:rsid w:val="00BA1948"/>
    <w:rsid w:val="00BA2282"/>
    <w:rsid w:val="00BA265C"/>
    <w:rsid w:val="00BA2B49"/>
    <w:rsid w:val="00BA32A7"/>
    <w:rsid w:val="00BA33C1"/>
    <w:rsid w:val="00BA3DBD"/>
    <w:rsid w:val="00BA4652"/>
    <w:rsid w:val="00BA4EA2"/>
    <w:rsid w:val="00BA630B"/>
    <w:rsid w:val="00BA6A54"/>
    <w:rsid w:val="00BA76A3"/>
    <w:rsid w:val="00BA7771"/>
    <w:rsid w:val="00BA78FB"/>
    <w:rsid w:val="00BA7E68"/>
    <w:rsid w:val="00BB00FA"/>
    <w:rsid w:val="00BB04ED"/>
    <w:rsid w:val="00BB0D4C"/>
    <w:rsid w:val="00BB0E97"/>
    <w:rsid w:val="00BB0EBF"/>
    <w:rsid w:val="00BB118D"/>
    <w:rsid w:val="00BB15A8"/>
    <w:rsid w:val="00BB218B"/>
    <w:rsid w:val="00BB2729"/>
    <w:rsid w:val="00BB3EC5"/>
    <w:rsid w:val="00BB4B7D"/>
    <w:rsid w:val="00BB4F70"/>
    <w:rsid w:val="00BB52CD"/>
    <w:rsid w:val="00BB58C2"/>
    <w:rsid w:val="00BB6456"/>
    <w:rsid w:val="00BB77A6"/>
    <w:rsid w:val="00BB7B28"/>
    <w:rsid w:val="00BC0C2C"/>
    <w:rsid w:val="00BC0D68"/>
    <w:rsid w:val="00BC12B3"/>
    <w:rsid w:val="00BC18CF"/>
    <w:rsid w:val="00BC20DD"/>
    <w:rsid w:val="00BC2B1E"/>
    <w:rsid w:val="00BC45FC"/>
    <w:rsid w:val="00BC53E8"/>
    <w:rsid w:val="00BC5591"/>
    <w:rsid w:val="00BC5695"/>
    <w:rsid w:val="00BC5ABB"/>
    <w:rsid w:val="00BC5F59"/>
    <w:rsid w:val="00BC670D"/>
    <w:rsid w:val="00BC6FF0"/>
    <w:rsid w:val="00BC74A7"/>
    <w:rsid w:val="00BC74C8"/>
    <w:rsid w:val="00BC7CED"/>
    <w:rsid w:val="00BD0250"/>
    <w:rsid w:val="00BD030E"/>
    <w:rsid w:val="00BD05BF"/>
    <w:rsid w:val="00BD1EEB"/>
    <w:rsid w:val="00BD2600"/>
    <w:rsid w:val="00BD28E5"/>
    <w:rsid w:val="00BD3804"/>
    <w:rsid w:val="00BD4192"/>
    <w:rsid w:val="00BD4F69"/>
    <w:rsid w:val="00BD514B"/>
    <w:rsid w:val="00BD579D"/>
    <w:rsid w:val="00BD623E"/>
    <w:rsid w:val="00BD6D88"/>
    <w:rsid w:val="00BD758A"/>
    <w:rsid w:val="00BD787C"/>
    <w:rsid w:val="00BD7B2D"/>
    <w:rsid w:val="00BE06A5"/>
    <w:rsid w:val="00BE0F02"/>
    <w:rsid w:val="00BE1A5C"/>
    <w:rsid w:val="00BE2BC0"/>
    <w:rsid w:val="00BE305B"/>
    <w:rsid w:val="00BE3427"/>
    <w:rsid w:val="00BE38F2"/>
    <w:rsid w:val="00BE392B"/>
    <w:rsid w:val="00BE4467"/>
    <w:rsid w:val="00BE49E2"/>
    <w:rsid w:val="00BE5632"/>
    <w:rsid w:val="00BE6859"/>
    <w:rsid w:val="00BE6971"/>
    <w:rsid w:val="00BE6D8A"/>
    <w:rsid w:val="00BE7594"/>
    <w:rsid w:val="00BE7FB9"/>
    <w:rsid w:val="00BF076A"/>
    <w:rsid w:val="00BF1452"/>
    <w:rsid w:val="00BF16FB"/>
    <w:rsid w:val="00BF1A47"/>
    <w:rsid w:val="00BF3679"/>
    <w:rsid w:val="00BF3AC4"/>
    <w:rsid w:val="00BF3B01"/>
    <w:rsid w:val="00BF3DEA"/>
    <w:rsid w:val="00BF4255"/>
    <w:rsid w:val="00BF47D3"/>
    <w:rsid w:val="00BF55E5"/>
    <w:rsid w:val="00BF5AA6"/>
    <w:rsid w:val="00BF6088"/>
    <w:rsid w:val="00BF610E"/>
    <w:rsid w:val="00BF6DE1"/>
    <w:rsid w:val="00BF7416"/>
    <w:rsid w:val="00C00158"/>
    <w:rsid w:val="00C0038B"/>
    <w:rsid w:val="00C01096"/>
    <w:rsid w:val="00C01A12"/>
    <w:rsid w:val="00C01A20"/>
    <w:rsid w:val="00C0345D"/>
    <w:rsid w:val="00C037C9"/>
    <w:rsid w:val="00C037EA"/>
    <w:rsid w:val="00C03931"/>
    <w:rsid w:val="00C03CFD"/>
    <w:rsid w:val="00C03F89"/>
    <w:rsid w:val="00C04293"/>
    <w:rsid w:val="00C042D4"/>
    <w:rsid w:val="00C045D9"/>
    <w:rsid w:val="00C0507F"/>
    <w:rsid w:val="00C05AB6"/>
    <w:rsid w:val="00C06385"/>
    <w:rsid w:val="00C06B48"/>
    <w:rsid w:val="00C06B98"/>
    <w:rsid w:val="00C06D60"/>
    <w:rsid w:val="00C06FE7"/>
    <w:rsid w:val="00C0700B"/>
    <w:rsid w:val="00C072A9"/>
    <w:rsid w:val="00C07CA2"/>
    <w:rsid w:val="00C100A7"/>
    <w:rsid w:val="00C105AD"/>
    <w:rsid w:val="00C10C42"/>
    <w:rsid w:val="00C10ED8"/>
    <w:rsid w:val="00C114FD"/>
    <w:rsid w:val="00C1159B"/>
    <w:rsid w:val="00C11676"/>
    <w:rsid w:val="00C11B16"/>
    <w:rsid w:val="00C11D88"/>
    <w:rsid w:val="00C11F6A"/>
    <w:rsid w:val="00C12599"/>
    <w:rsid w:val="00C12701"/>
    <w:rsid w:val="00C1291C"/>
    <w:rsid w:val="00C133F5"/>
    <w:rsid w:val="00C14C54"/>
    <w:rsid w:val="00C14DD3"/>
    <w:rsid w:val="00C15339"/>
    <w:rsid w:val="00C15834"/>
    <w:rsid w:val="00C15A5E"/>
    <w:rsid w:val="00C16C2E"/>
    <w:rsid w:val="00C17433"/>
    <w:rsid w:val="00C1781A"/>
    <w:rsid w:val="00C17B9D"/>
    <w:rsid w:val="00C20D1F"/>
    <w:rsid w:val="00C21113"/>
    <w:rsid w:val="00C2179D"/>
    <w:rsid w:val="00C21875"/>
    <w:rsid w:val="00C222C5"/>
    <w:rsid w:val="00C22745"/>
    <w:rsid w:val="00C237DE"/>
    <w:rsid w:val="00C25930"/>
    <w:rsid w:val="00C25D94"/>
    <w:rsid w:val="00C2646D"/>
    <w:rsid w:val="00C265B3"/>
    <w:rsid w:val="00C267C4"/>
    <w:rsid w:val="00C26A06"/>
    <w:rsid w:val="00C2731E"/>
    <w:rsid w:val="00C27565"/>
    <w:rsid w:val="00C27596"/>
    <w:rsid w:val="00C3178A"/>
    <w:rsid w:val="00C330F4"/>
    <w:rsid w:val="00C33103"/>
    <w:rsid w:val="00C336AB"/>
    <w:rsid w:val="00C33C68"/>
    <w:rsid w:val="00C3440D"/>
    <w:rsid w:val="00C3461E"/>
    <w:rsid w:val="00C34DAE"/>
    <w:rsid w:val="00C35111"/>
    <w:rsid w:val="00C35114"/>
    <w:rsid w:val="00C355CF"/>
    <w:rsid w:val="00C35617"/>
    <w:rsid w:val="00C35C68"/>
    <w:rsid w:val="00C35EDB"/>
    <w:rsid w:val="00C362D4"/>
    <w:rsid w:val="00C36820"/>
    <w:rsid w:val="00C36A84"/>
    <w:rsid w:val="00C36E1A"/>
    <w:rsid w:val="00C36F21"/>
    <w:rsid w:val="00C373E9"/>
    <w:rsid w:val="00C37471"/>
    <w:rsid w:val="00C37797"/>
    <w:rsid w:val="00C378E2"/>
    <w:rsid w:val="00C37EDD"/>
    <w:rsid w:val="00C41256"/>
    <w:rsid w:val="00C424F8"/>
    <w:rsid w:val="00C43839"/>
    <w:rsid w:val="00C43F00"/>
    <w:rsid w:val="00C44DBC"/>
    <w:rsid w:val="00C453AD"/>
    <w:rsid w:val="00C457C7"/>
    <w:rsid w:val="00C458CC"/>
    <w:rsid w:val="00C45932"/>
    <w:rsid w:val="00C45A01"/>
    <w:rsid w:val="00C45CF5"/>
    <w:rsid w:val="00C4632A"/>
    <w:rsid w:val="00C4652F"/>
    <w:rsid w:val="00C46726"/>
    <w:rsid w:val="00C46958"/>
    <w:rsid w:val="00C46C85"/>
    <w:rsid w:val="00C47094"/>
    <w:rsid w:val="00C4740E"/>
    <w:rsid w:val="00C47450"/>
    <w:rsid w:val="00C501E2"/>
    <w:rsid w:val="00C50D18"/>
    <w:rsid w:val="00C51B1F"/>
    <w:rsid w:val="00C51B56"/>
    <w:rsid w:val="00C51BC5"/>
    <w:rsid w:val="00C51D9F"/>
    <w:rsid w:val="00C521F7"/>
    <w:rsid w:val="00C52ADC"/>
    <w:rsid w:val="00C52CCA"/>
    <w:rsid w:val="00C53319"/>
    <w:rsid w:val="00C5372F"/>
    <w:rsid w:val="00C53825"/>
    <w:rsid w:val="00C53E36"/>
    <w:rsid w:val="00C5619B"/>
    <w:rsid w:val="00C56997"/>
    <w:rsid w:val="00C57714"/>
    <w:rsid w:val="00C57C2F"/>
    <w:rsid w:val="00C605D6"/>
    <w:rsid w:val="00C614B1"/>
    <w:rsid w:val="00C6279D"/>
    <w:rsid w:val="00C6296C"/>
    <w:rsid w:val="00C62976"/>
    <w:rsid w:val="00C62A3E"/>
    <w:rsid w:val="00C62FE5"/>
    <w:rsid w:val="00C6302D"/>
    <w:rsid w:val="00C631C9"/>
    <w:rsid w:val="00C6360F"/>
    <w:rsid w:val="00C63652"/>
    <w:rsid w:val="00C6424E"/>
    <w:rsid w:val="00C6476D"/>
    <w:rsid w:val="00C64D20"/>
    <w:rsid w:val="00C65325"/>
    <w:rsid w:val="00C655EC"/>
    <w:rsid w:val="00C659C0"/>
    <w:rsid w:val="00C669D0"/>
    <w:rsid w:val="00C66B62"/>
    <w:rsid w:val="00C66C56"/>
    <w:rsid w:val="00C6708F"/>
    <w:rsid w:val="00C705C7"/>
    <w:rsid w:val="00C70C5E"/>
    <w:rsid w:val="00C71787"/>
    <w:rsid w:val="00C71A31"/>
    <w:rsid w:val="00C71B04"/>
    <w:rsid w:val="00C71D66"/>
    <w:rsid w:val="00C721FC"/>
    <w:rsid w:val="00C72380"/>
    <w:rsid w:val="00C729F6"/>
    <w:rsid w:val="00C72B5C"/>
    <w:rsid w:val="00C72C52"/>
    <w:rsid w:val="00C72F3F"/>
    <w:rsid w:val="00C7385C"/>
    <w:rsid w:val="00C73C63"/>
    <w:rsid w:val="00C73FE5"/>
    <w:rsid w:val="00C74A79"/>
    <w:rsid w:val="00C751C3"/>
    <w:rsid w:val="00C7555D"/>
    <w:rsid w:val="00C7601D"/>
    <w:rsid w:val="00C76252"/>
    <w:rsid w:val="00C76451"/>
    <w:rsid w:val="00C769EB"/>
    <w:rsid w:val="00C77405"/>
    <w:rsid w:val="00C77619"/>
    <w:rsid w:val="00C810CE"/>
    <w:rsid w:val="00C820F1"/>
    <w:rsid w:val="00C82F73"/>
    <w:rsid w:val="00C84FA9"/>
    <w:rsid w:val="00C8592D"/>
    <w:rsid w:val="00C85FDD"/>
    <w:rsid w:val="00C87E7E"/>
    <w:rsid w:val="00C90BEB"/>
    <w:rsid w:val="00C90C12"/>
    <w:rsid w:val="00C91734"/>
    <w:rsid w:val="00C91BB6"/>
    <w:rsid w:val="00C9292D"/>
    <w:rsid w:val="00C92CE2"/>
    <w:rsid w:val="00C934A9"/>
    <w:rsid w:val="00C93585"/>
    <w:rsid w:val="00C93992"/>
    <w:rsid w:val="00C93E92"/>
    <w:rsid w:val="00C94101"/>
    <w:rsid w:val="00C942A9"/>
    <w:rsid w:val="00C949B6"/>
    <w:rsid w:val="00C95353"/>
    <w:rsid w:val="00C9574C"/>
    <w:rsid w:val="00C95A35"/>
    <w:rsid w:val="00C96DB4"/>
    <w:rsid w:val="00C97187"/>
    <w:rsid w:val="00C974C8"/>
    <w:rsid w:val="00C97AA2"/>
    <w:rsid w:val="00CA0AD8"/>
    <w:rsid w:val="00CA1E08"/>
    <w:rsid w:val="00CA1E52"/>
    <w:rsid w:val="00CA2206"/>
    <w:rsid w:val="00CA2597"/>
    <w:rsid w:val="00CA2B6A"/>
    <w:rsid w:val="00CA33B2"/>
    <w:rsid w:val="00CA382B"/>
    <w:rsid w:val="00CA3F7A"/>
    <w:rsid w:val="00CA45AD"/>
    <w:rsid w:val="00CA45CB"/>
    <w:rsid w:val="00CA4796"/>
    <w:rsid w:val="00CA4A73"/>
    <w:rsid w:val="00CA4B75"/>
    <w:rsid w:val="00CA4C76"/>
    <w:rsid w:val="00CA55B5"/>
    <w:rsid w:val="00CA56E6"/>
    <w:rsid w:val="00CA5DE8"/>
    <w:rsid w:val="00CA5FB3"/>
    <w:rsid w:val="00CA7BDA"/>
    <w:rsid w:val="00CB0732"/>
    <w:rsid w:val="00CB1C8B"/>
    <w:rsid w:val="00CB218C"/>
    <w:rsid w:val="00CB2F14"/>
    <w:rsid w:val="00CB2FE0"/>
    <w:rsid w:val="00CB355C"/>
    <w:rsid w:val="00CB3A1D"/>
    <w:rsid w:val="00CB3A75"/>
    <w:rsid w:val="00CB43E7"/>
    <w:rsid w:val="00CB4663"/>
    <w:rsid w:val="00CB55A0"/>
    <w:rsid w:val="00CB65C0"/>
    <w:rsid w:val="00CB6776"/>
    <w:rsid w:val="00CB6B33"/>
    <w:rsid w:val="00CB6C6F"/>
    <w:rsid w:val="00CB6F07"/>
    <w:rsid w:val="00CB7677"/>
    <w:rsid w:val="00CC028D"/>
    <w:rsid w:val="00CC14ED"/>
    <w:rsid w:val="00CC21A0"/>
    <w:rsid w:val="00CC26EF"/>
    <w:rsid w:val="00CC3915"/>
    <w:rsid w:val="00CC4F57"/>
    <w:rsid w:val="00CC50E7"/>
    <w:rsid w:val="00CC534C"/>
    <w:rsid w:val="00CC627B"/>
    <w:rsid w:val="00CC645A"/>
    <w:rsid w:val="00CC6980"/>
    <w:rsid w:val="00CC6CB0"/>
    <w:rsid w:val="00CD0062"/>
    <w:rsid w:val="00CD0071"/>
    <w:rsid w:val="00CD0B6C"/>
    <w:rsid w:val="00CD1395"/>
    <w:rsid w:val="00CD149B"/>
    <w:rsid w:val="00CD1C95"/>
    <w:rsid w:val="00CD271A"/>
    <w:rsid w:val="00CD2BB9"/>
    <w:rsid w:val="00CD3165"/>
    <w:rsid w:val="00CD322E"/>
    <w:rsid w:val="00CD38C3"/>
    <w:rsid w:val="00CD3B62"/>
    <w:rsid w:val="00CD4221"/>
    <w:rsid w:val="00CD6046"/>
    <w:rsid w:val="00CD65C7"/>
    <w:rsid w:val="00CD664A"/>
    <w:rsid w:val="00CD76A1"/>
    <w:rsid w:val="00CD7717"/>
    <w:rsid w:val="00CD7983"/>
    <w:rsid w:val="00CD7BB7"/>
    <w:rsid w:val="00CD7E74"/>
    <w:rsid w:val="00CE01CA"/>
    <w:rsid w:val="00CE0738"/>
    <w:rsid w:val="00CE1702"/>
    <w:rsid w:val="00CE192F"/>
    <w:rsid w:val="00CE1D0A"/>
    <w:rsid w:val="00CE2BE7"/>
    <w:rsid w:val="00CE2BFB"/>
    <w:rsid w:val="00CE33ED"/>
    <w:rsid w:val="00CE4DC2"/>
    <w:rsid w:val="00CE52EF"/>
    <w:rsid w:val="00CE5974"/>
    <w:rsid w:val="00CE7278"/>
    <w:rsid w:val="00CE78D2"/>
    <w:rsid w:val="00CE7E04"/>
    <w:rsid w:val="00CF03AE"/>
    <w:rsid w:val="00CF096C"/>
    <w:rsid w:val="00CF0EAA"/>
    <w:rsid w:val="00CF11BA"/>
    <w:rsid w:val="00CF1814"/>
    <w:rsid w:val="00CF1AAD"/>
    <w:rsid w:val="00CF2BBC"/>
    <w:rsid w:val="00CF2D82"/>
    <w:rsid w:val="00CF302A"/>
    <w:rsid w:val="00CF31B0"/>
    <w:rsid w:val="00CF37D9"/>
    <w:rsid w:val="00CF45A4"/>
    <w:rsid w:val="00CF6425"/>
    <w:rsid w:val="00CF6ABA"/>
    <w:rsid w:val="00CF6AC8"/>
    <w:rsid w:val="00CF6BDD"/>
    <w:rsid w:val="00CF775F"/>
    <w:rsid w:val="00CF7C86"/>
    <w:rsid w:val="00D0020C"/>
    <w:rsid w:val="00D00FEA"/>
    <w:rsid w:val="00D01FA8"/>
    <w:rsid w:val="00D0209C"/>
    <w:rsid w:val="00D021C7"/>
    <w:rsid w:val="00D025FE"/>
    <w:rsid w:val="00D02BFD"/>
    <w:rsid w:val="00D0387A"/>
    <w:rsid w:val="00D0412C"/>
    <w:rsid w:val="00D049A3"/>
    <w:rsid w:val="00D04CEA"/>
    <w:rsid w:val="00D05521"/>
    <w:rsid w:val="00D05682"/>
    <w:rsid w:val="00D059B9"/>
    <w:rsid w:val="00D065B7"/>
    <w:rsid w:val="00D0676B"/>
    <w:rsid w:val="00D0682A"/>
    <w:rsid w:val="00D06B23"/>
    <w:rsid w:val="00D071C1"/>
    <w:rsid w:val="00D07744"/>
    <w:rsid w:val="00D079F7"/>
    <w:rsid w:val="00D07B9D"/>
    <w:rsid w:val="00D1091C"/>
    <w:rsid w:val="00D10A33"/>
    <w:rsid w:val="00D119FC"/>
    <w:rsid w:val="00D1214B"/>
    <w:rsid w:val="00D1216F"/>
    <w:rsid w:val="00D1293F"/>
    <w:rsid w:val="00D12C52"/>
    <w:rsid w:val="00D1366F"/>
    <w:rsid w:val="00D13A07"/>
    <w:rsid w:val="00D13D9E"/>
    <w:rsid w:val="00D14068"/>
    <w:rsid w:val="00D145F9"/>
    <w:rsid w:val="00D15002"/>
    <w:rsid w:val="00D15162"/>
    <w:rsid w:val="00D15A1F"/>
    <w:rsid w:val="00D15FCA"/>
    <w:rsid w:val="00D17BF6"/>
    <w:rsid w:val="00D17D07"/>
    <w:rsid w:val="00D17D79"/>
    <w:rsid w:val="00D20D78"/>
    <w:rsid w:val="00D21945"/>
    <w:rsid w:val="00D22A2F"/>
    <w:rsid w:val="00D235E2"/>
    <w:rsid w:val="00D2361D"/>
    <w:rsid w:val="00D24329"/>
    <w:rsid w:val="00D247A9"/>
    <w:rsid w:val="00D24AE3"/>
    <w:rsid w:val="00D25889"/>
    <w:rsid w:val="00D25B8F"/>
    <w:rsid w:val="00D25BCC"/>
    <w:rsid w:val="00D2615A"/>
    <w:rsid w:val="00D263FC"/>
    <w:rsid w:val="00D26FB1"/>
    <w:rsid w:val="00D274E0"/>
    <w:rsid w:val="00D27EAE"/>
    <w:rsid w:val="00D30BDA"/>
    <w:rsid w:val="00D30D0D"/>
    <w:rsid w:val="00D31026"/>
    <w:rsid w:val="00D315C8"/>
    <w:rsid w:val="00D31D26"/>
    <w:rsid w:val="00D31EDA"/>
    <w:rsid w:val="00D32009"/>
    <w:rsid w:val="00D32636"/>
    <w:rsid w:val="00D3271F"/>
    <w:rsid w:val="00D32732"/>
    <w:rsid w:val="00D3278A"/>
    <w:rsid w:val="00D33F07"/>
    <w:rsid w:val="00D3467E"/>
    <w:rsid w:val="00D346C1"/>
    <w:rsid w:val="00D348B7"/>
    <w:rsid w:val="00D3518C"/>
    <w:rsid w:val="00D3543F"/>
    <w:rsid w:val="00D358FA"/>
    <w:rsid w:val="00D368C5"/>
    <w:rsid w:val="00D375F7"/>
    <w:rsid w:val="00D377F9"/>
    <w:rsid w:val="00D37962"/>
    <w:rsid w:val="00D379B6"/>
    <w:rsid w:val="00D37C3E"/>
    <w:rsid w:val="00D37E11"/>
    <w:rsid w:val="00D406E2"/>
    <w:rsid w:val="00D40C29"/>
    <w:rsid w:val="00D4125E"/>
    <w:rsid w:val="00D4175F"/>
    <w:rsid w:val="00D42A35"/>
    <w:rsid w:val="00D43432"/>
    <w:rsid w:val="00D43C60"/>
    <w:rsid w:val="00D444BB"/>
    <w:rsid w:val="00D44588"/>
    <w:rsid w:val="00D44A1C"/>
    <w:rsid w:val="00D45AA9"/>
    <w:rsid w:val="00D45E4F"/>
    <w:rsid w:val="00D4645F"/>
    <w:rsid w:val="00D464B5"/>
    <w:rsid w:val="00D46964"/>
    <w:rsid w:val="00D47E9D"/>
    <w:rsid w:val="00D50473"/>
    <w:rsid w:val="00D508E9"/>
    <w:rsid w:val="00D51128"/>
    <w:rsid w:val="00D5116C"/>
    <w:rsid w:val="00D51F11"/>
    <w:rsid w:val="00D5291D"/>
    <w:rsid w:val="00D52E4C"/>
    <w:rsid w:val="00D538D8"/>
    <w:rsid w:val="00D539D2"/>
    <w:rsid w:val="00D53A37"/>
    <w:rsid w:val="00D53F89"/>
    <w:rsid w:val="00D54607"/>
    <w:rsid w:val="00D55993"/>
    <w:rsid w:val="00D55C6F"/>
    <w:rsid w:val="00D57511"/>
    <w:rsid w:val="00D6025A"/>
    <w:rsid w:val="00D60435"/>
    <w:rsid w:val="00D60A83"/>
    <w:rsid w:val="00D60D78"/>
    <w:rsid w:val="00D6207D"/>
    <w:rsid w:val="00D626F4"/>
    <w:rsid w:val="00D637E2"/>
    <w:rsid w:val="00D637E7"/>
    <w:rsid w:val="00D64244"/>
    <w:rsid w:val="00D651D8"/>
    <w:rsid w:val="00D6575B"/>
    <w:rsid w:val="00D6684E"/>
    <w:rsid w:val="00D66EA0"/>
    <w:rsid w:val="00D6707D"/>
    <w:rsid w:val="00D67530"/>
    <w:rsid w:val="00D67765"/>
    <w:rsid w:val="00D708F2"/>
    <w:rsid w:val="00D70D64"/>
    <w:rsid w:val="00D71B7D"/>
    <w:rsid w:val="00D71F3E"/>
    <w:rsid w:val="00D72474"/>
    <w:rsid w:val="00D72A3C"/>
    <w:rsid w:val="00D72E1F"/>
    <w:rsid w:val="00D7304B"/>
    <w:rsid w:val="00D75030"/>
    <w:rsid w:val="00D754F3"/>
    <w:rsid w:val="00D75C18"/>
    <w:rsid w:val="00D76303"/>
    <w:rsid w:val="00D775E0"/>
    <w:rsid w:val="00D7772A"/>
    <w:rsid w:val="00D77CCE"/>
    <w:rsid w:val="00D77FD7"/>
    <w:rsid w:val="00D8005B"/>
    <w:rsid w:val="00D801CB"/>
    <w:rsid w:val="00D805AF"/>
    <w:rsid w:val="00D80AD3"/>
    <w:rsid w:val="00D80DC8"/>
    <w:rsid w:val="00D81203"/>
    <w:rsid w:val="00D82C5A"/>
    <w:rsid w:val="00D831B3"/>
    <w:rsid w:val="00D83254"/>
    <w:rsid w:val="00D8366C"/>
    <w:rsid w:val="00D84DC2"/>
    <w:rsid w:val="00D84F31"/>
    <w:rsid w:val="00D84FF0"/>
    <w:rsid w:val="00D858DB"/>
    <w:rsid w:val="00D8609F"/>
    <w:rsid w:val="00D86880"/>
    <w:rsid w:val="00D86CCD"/>
    <w:rsid w:val="00D87438"/>
    <w:rsid w:val="00D87858"/>
    <w:rsid w:val="00D87A49"/>
    <w:rsid w:val="00D87B5C"/>
    <w:rsid w:val="00D87B7D"/>
    <w:rsid w:val="00D9080B"/>
    <w:rsid w:val="00D90BB5"/>
    <w:rsid w:val="00D90BD5"/>
    <w:rsid w:val="00D90DAF"/>
    <w:rsid w:val="00D90DFD"/>
    <w:rsid w:val="00D91221"/>
    <w:rsid w:val="00D91582"/>
    <w:rsid w:val="00D91E74"/>
    <w:rsid w:val="00D91ED1"/>
    <w:rsid w:val="00D920C8"/>
    <w:rsid w:val="00D92B63"/>
    <w:rsid w:val="00D92E9C"/>
    <w:rsid w:val="00D9307A"/>
    <w:rsid w:val="00D9312F"/>
    <w:rsid w:val="00D93C0B"/>
    <w:rsid w:val="00D94353"/>
    <w:rsid w:val="00D945F6"/>
    <w:rsid w:val="00D95509"/>
    <w:rsid w:val="00D95590"/>
    <w:rsid w:val="00D9646C"/>
    <w:rsid w:val="00D969D3"/>
    <w:rsid w:val="00D96AEB"/>
    <w:rsid w:val="00D96D1F"/>
    <w:rsid w:val="00D97BF4"/>
    <w:rsid w:val="00DA0C11"/>
    <w:rsid w:val="00DA0E7D"/>
    <w:rsid w:val="00DA1138"/>
    <w:rsid w:val="00DA162C"/>
    <w:rsid w:val="00DA1CF3"/>
    <w:rsid w:val="00DA1EDB"/>
    <w:rsid w:val="00DA20A1"/>
    <w:rsid w:val="00DA22F8"/>
    <w:rsid w:val="00DA305F"/>
    <w:rsid w:val="00DA3847"/>
    <w:rsid w:val="00DA3A48"/>
    <w:rsid w:val="00DA3B7B"/>
    <w:rsid w:val="00DA407A"/>
    <w:rsid w:val="00DA45AE"/>
    <w:rsid w:val="00DA45C3"/>
    <w:rsid w:val="00DA4BF0"/>
    <w:rsid w:val="00DA5181"/>
    <w:rsid w:val="00DA6128"/>
    <w:rsid w:val="00DA61A5"/>
    <w:rsid w:val="00DA65B1"/>
    <w:rsid w:val="00DA6CE2"/>
    <w:rsid w:val="00DA750C"/>
    <w:rsid w:val="00DA7A13"/>
    <w:rsid w:val="00DB043B"/>
    <w:rsid w:val="00DB0440"/>
    <w:rsid w:val="00DB04D0"/>
    <w:rsid w:val="00DB0E1F"/>
    <w:rsid w:val="00DB1B61"/>
    <w:rsid w:val="00DB2CBE"/>
    <w:rsid w:val="00DB2E7B"/>
    <w:rsid w:val="00DB3224"/>
    <w:rsid w:val="00DB3293"/>
    <w:rsid w:val="00DB3E82"/>
    <w:rsid w:val="00DB44AA"/>
    <w:rsid w:val="00DB457D"/>
    <w:rsid w:val="00DB5992"/>
    <w:rsid w:val="00DB61C6"/>
    <w:rsid w:val="00DB6957"/>
    <w:rsid w:val="00DB7D66"/>
    <w:rsid w:val="00DC03E2"/>
    <w:rsid w:val="00DC0D0F"/>
    <w:rsid w:val="00DC0D95"/>
    <w:rsid w:val="00DC0E83"/>
    <w:rsid w:val="00DC1040"/>
    <w:rsid w:val="00DC1921"/>
    <w:rsid w:val="00DC259C"/>
    <w:rsid w:val="00DC2FD4"/>
    <w:rsid w:val="00DC33D4"/>
    <w:rsid w:val="00DC363A"/>
    <w:rsid w:val="00DC4489"/>
    <w:rsid w:val="00DC51FB"/>
    <w:rsid w:val="00DC63AD"/>
    <w:rsid w:val="00DC6695"/>
    <w:rsid w:val="00DC6819"/>
    <w:rsid w:val="00DC772B"/>
    <w:rsid w:val="00DD0199"/>
    <w:rsid w:val="00DD17E9"/>
    <w:rsid w:val="00DD3929"/>
    <w:rsid w:val="00DD3B0E"/>
    <w:rsid w:val="00DD3D55"/>
    <w:rsid w:val="00DD3E87"/>
    <w:rsid w:val="00DD488D"/>
    <w:rsid w:val="00DD4BD4"/>
    <w:rsid w:val="00DD54E4"/>
    <w:rsid w:val="00DD57D5"/>
    <w:rsid w:val="00DD5F4F"/>
    <w:rsid w:val="00DD605A"/>
    <w:rsid w:val="00DD61F7"/>
    <w:rsid w:val="00DD77E2"/>
    <w:rsid w:val="00DD7A2A"/>
    <w:rsid w:val="00DD7D4B"/>
    <w:rsid w:val="00DE02E4"/>
    <w:rsid w:val="00DE0C34"/>
    <w:rsid w:val="00DE1266"/>
    <w:rsid w:val="00DE17D1"/>
    <w:rsid w:val="00DE1918"/>
    <w:rsid w:val="00DE209B"/>
    <w:rsid w:val="00DE27AF"/>
    <w:rsid w:val="00DE2F6E"/>
    <w:rsid w:val="00DE36A0"/>
    <w:rsid w:val="00DE3BDF"/>
    <w:rsid w:val="00DE4305"/>
    <w:rsid w:val="00DE43E6"/>
    <w:rsid w:val="00DE6AF9"/>
    <w:rsid w:val="00DE6BE1"/>
    <w:rsid w:val="00DE6EA1"/>
    <w:rsid w:val="00DE711F"/>
    <w:rsid w:val="00DE7140"/>
    <w:rsid w:val="00DE736A"/>
    <w:rsid w:val="00DF0360"/>
    <w:rsid w:val="00DF0708"/>
    <w:rsid w:val="00DF0989"/>
    <w:rsid w:val="00DF0BFA"/>
    <w:rsid w:val="00DF12ED"/>
    <w:rsid w:val="00DF1583"/>
    <w:rsid w:val="00DF1E1F"/>
    <w:rsid w:val="00DF2A32"/>
    <w:rsid w:val="00DF2FDB"/>
    <w:rsid w:val="00DF3446"/>
    <w:rsid w:val="00DF353A"/>
    <w:rsid w:val="00DF3D29"/>
    <w:rsid w:val="00DF4281"/>
    <w:rsid w:val="00DF48B9"/>
    <w:rsid w:val="00DF4A4C"/>
    <w:rsid w:val="00DF5992"/>
    <w:rsid w:val="00DF5B70"/>
    <w:rsid w:val="00DF6442"/>
    <w:rsid w:val="00DF6BDE"/>
    <w:rsid w:val="00DF6F95"/>
    <w:rsid w:val="00DF7157"/>
    <w:rsid w:val="00DF718C"/>
    <w:rsid w:val="00DF75B8"/>
    <w:rsid w:val="00E002E1"/>
    <w:rsid w:val="00E0057E"/>
    <w:rsid w:val="00E01365"/>
    <w:rsid w:val="00E01F1C"/>
    <w:rsid w:val="00E0212F"/>
    <w:rsid w:val="00E0224F"/>
    <w:rsid w:val="00E032D9"/>
    <w:rsid w:val="00E0383A"/>
    <w:rsid w:val="00E03A21"/>
    <w:rsid w:val="00E045BD"/>
    <w:rsid w:val="00E0470F"/>
    <w:rsid w:val="00E053F9"/>
    <w:rsid w:val="00E06504"/>
    <w:rsid w:val="00E06BC8"/>
    <w:rsid w:val="00E076FD"/>
    <w:rsid w:val="00E11164"/>
    <w:rsid w:val="00E119EC"/>
    <w:rsid w:val="00E120DA"/>
    <w:rsid w:val="00E1263F"/>
    <w:rsid w:val="00E134FF"/>
    <w:rsid w:val="00E1351E"/>
    <w:rsid w:val="00E13D12"/>
    <w:rsid w:val="00E14147"/>
    <w:rsid w:val="00E15369"/>
    <w:rsid w:val="00E15381"/>
    <w:rsid w:val="00E15A2F"/>
    <w:rsid w:val="00E15A8A"/>
    <w:rsid w:val="00E15AB9"/>
    <w:rsid w:val="00E15C1F"/>
    <w:rsid w:val="00E164E8"/>
    <w:rsid w:val="00E16E47"/>
    <w:rsid w:val="00E175F5"/>
    <w:rsid w:val="00E17876"/>
    <w:rsid w:val="00E20127"/>
    <w:rsid w:val="00E20B75"/>
    <w:rsid w:val="00E21AC9"/>
    <w:rsid w:val="00E22DCD"/>
    <w:rsid w:val="00E22F5A"/>
    <w:rsid w:val="00E23452"/>
    <w:rsid w:val="00E2362C"/>
    <w:rsid w:val="00E23F4A"/>
    <w:rsid w:val="00E243B7"/>
    <w:rsid w:val="00E24FCA"/>
    <w:rsid w:val="00E25CDA"/>
    <w:rsid w:val="00E2600A"/>
    <w:rsid w:val="00E2639B"/>
    <w:rsid w:val="00E265F4"/>
    <w:rsid w:val="00E271C3"/>
    <w:rsid w:val="00E27538"/>
    <w:rsid w:val="00E27EB1"/>
    <w:rsid w:val="00E3032E"/>
    <w:rsid w:val="00E3037A"/>
    <w:rsid w:val="00E30CE5"/>
    <w:rsid w:val="00E30F0D"/>
    <w:rsid w:val="00E32A06"/>
    <w:rsid w:val="00E330F1"/>
    <w:rsid w:val="00E3356A"/>
    <w:rsid w:val="00E33CDA"/>
    <w:rsid w:val="00E34268"/>
    <w:rsid w:val="00E348E6"/>
    <w:rsid w:val="00E34EEF"/>
    <w:rsid w:val="00E35055"/>
    <w:rsid w:val="00E365B5"/>
    <w:rsid w:val="00E3661A"/>
    <w:rsid w:val="00E36FDD"/>
    <w:rsid w:val="00E371E4"/>
    <w:rsid w:val="00E37776"/>
    <w:rsid w:val="00E40154"/>
    <w:rsid w:val="00E40196"/>
    <w:rsid w:val="00E401CD"/>
    <w:rsid w:val="00E40DF2"/>
    <w:rsid w:val="00E414E0"/>
    <w:rsid w:val="00E415ED"/>
    <w:rsid w:val="00E41AB6"/>
    <w:rsid w:val="00E41C4E"/>
    <w:rsid w:val="00E4292D"/>
    <w:rsid w:val="00E43596"/>
    <w:rsid w:val="00E44CE9"/>
    <w:rsid w:val="00E454DA"/>
    <w:rsid w:val="00E459C4"/>
    <w:rsid w:val="00E45EE5"/>
    <w:rsid w:val="00E4605C"/>
    <w:rsid w:val="00E46503"/>
    <w:rsid w:val="00E46998"/>
    <w:rsid w:val="00E46BC4"/>
    <w:rsid w:val="00E47728"/>
    <w:rsid w:val="00E47AF8"/>
    <w:rsid w:val="00E50561"/>
    <w:rsid w:val="00E50894"/>
    <w:rsid w:val="00E50C7C"/>
    <w:rsid w:val="00E5127B"/>
    <w:rsid w:val="00E512C9"/>
    <w:rsid w:val="00E5268F"/>
    <w:rsid w:val="00E52F0B"/>
    <w:rsid w:val="00E540BA"/>
    <w:rsid w:val="00E54214"/>
    <w:rsid w:val="00E542C2"/>
    <w:rsid w:val="00E5444C"/>
    <w:rsid w:val="00E557D3"/>
    <w:rsid w:val="00E55E0C"/>
    <w:rsid w:val="00E55FCE"/>
    <w:rsid w:val="00E56012"/>
    <w:rsid w:val="00E564A1"/>
    <w:rsid w:val="00E57629"/>
    <w:rsid w:val="00E57FF2"/>
    <w:rsid w:val="00E60147"/>
    <w:rsid w:val="00E60C22"/>
    <w:rsid w:val="00E6143C"/>
    <w:rsid w:val="00E619BD"/>
    <w:rsid w:val="00E61E54"/>
    <w:rsid w:val="00E62AA4"/>
    <w:rsid w:val="00E63B14"/>
    <w:rsid w:val="00E6432C"/>
    <w:rsid w:val="00E643CB"/>
    <w:rsid w:val="00E64619"/>
    <w:rsid w:val="00E64971"/>
    <w:rsid w:val="00E64D8C"/>
    <w:rsid w:val="00E650F9"/>
    <w:rsid w:val="00E651BB"/>
    <w:rsid w:val="00E657E7"/>
    <w:rsid w:val="00E65CB0"/>
    <w:rsid w:val="00E660DD"/>
    <w:rsid w:val="00E66E86"/>
    <w:rsid w:val="00E67787"/>
    <w:rsid w:val="00E7039F"/>
    <w:rsid w:val="00E71839"/>
    <w:rsid w:val="00E71A2F"/>
    <w:rsid w:val="00E71EA7"/>
    <w:rsid w:val="00E73301"/>
    <w:rsid w:val="00E7375B"/>
    <w:rsid w:val="00E73C1E"/>
    <w:rsid w:val="00E73F72"/>
    <w:rsid w:val="00E741F3"/>
    <w:rsid w:val="00E743FE"/>
    <w:rsid w:val="00E74E50"/>
    <w:rsid w:val="00E7542D"/>
    <w:rsid w:val="00E75869"/>
    <w:rsid w:val="00E75997"/>
    <w:rsid w:val="00E75B3A"/>
    <w:rsid w:val="00E75DE5"/>
    <w:rsid w:val="00E76234"/>
    <w:rsid w:val="00E77D24"/>
    <w:rsid w:val="00E80A2A"/>
    <w:rsid w:val="00E80B5F"/>
    <w:rsid w:val="00E815B4"/>
    <w:rsid w:val="00E828C4"/>
    <w:rsid w:val="00E83710"/>
    <w:rsid w:val="00E83E9C"/>
    <w:rsid w:val="00E84A13"/>
    <w:rsid w:val="00E84CC8"/>
    <w:rsid w:val="00E85261"/>
    <w:rsid w:val="00E854BC"/>
    <w:rsid w:val="00E860BA"/>
    <w:rsid w:val="00E864D9"/>
    <w:rsid w:val="00E86926"/>
    <w:rsid w:val="00E86E6B"/>
    <w:rsid w:val="00E87163"/>
    <w:rsid w:val="00E9069C"/>
    <w:rsid w:val="00E90D62"/>
    <w:rsid w:val="00E92915"/>
    <w:rsid w:val="00E92DD9"/>
    <w:rsid w:val="00E92F58"/>
    <w:rsid w:val="00E93088"/>
    <w:rsid w:val="00E93631"/>
    <w:rsid w:val="00E93839"/>
    <w:rsid w:val="00E93D9A"/>
    <w:rsid w:val="00E94127"/>
    <w:rsid w:val="00E95FE4"/>
    <w:rsid w:val="00E96346"/>
    <w:rsid w:val="00E96553"/>
    <w:rsid w:val="00E97472"/>
    <w:rsid w:val="00EA00FA"/>
    <w:rsid w:val="00EA0561"/>
    <w:rsid w:val="00EA0E3F"/>
    <w:rsid w:val="00EA1036"/>
    <w:rsid w:val="00EA193F"/>
    <w:rsid w:val="00EA26B1"/>
    <w:rsid w:val="00EA2DD1"/>
    <w:rsid w:val="00EA3051"/>
    <w:rsid w:val="00EA3D49"/>
    <w:rsid w:val="00EA46ED"/>
    <w:rsid w:val="00EA4721"/>
    <w:rsid w:val="00EA4A5F"/>
    <w:rsid w:val="00EA5E11"/>
    <w:rsid w:val="00EA6AFF"/>
    <w:rsid w:val="00EA7870"/>
    <w:rsid w:val="00EB1309"/>
    <w:rsid w:val="00EB1324"/>
    <w:rsid w:val="00EB1FF5"/>
    <w:rsid w:val="00EB227F"/>
    <w:rsid w:val="00EB25BC"/>
    <w:rsid w:val="00EB2F85"/>
    <w:rsid w:val="00EB352E"/>
    <w:rsid w:val="00EB46F4"/>
    <w:rsid w:val="00EB4769"/>
    <w:rsid w:val="00EB4D69"/>
    <w:rsid w:val="00EB54B6"/>
    <w:rsid w:val="00EB5AF5"/>
    <w:rsid w:val="00EB5D36"/>
    <w:rsid w:val="00EB706E"/>
    <w:rsid w:val="00EB72C3"/>
    <w:rsid w:val="00EB756C"/>
    <w:rsid w:val="00EB758C"/>
    <w:rsid w:val="00EB770C"/>
    <w:rsid w:val="00EB7809"/>
    <w:rsid w:val="00EB7B07"/>
    <w:rsid w:val="00EB7B52"/>
    <w:rsid w:val="00EC0E77"/>
    <w:rsid w:val="00EC1272"/>
    <w:rsid w:val="00EC132A"/>
    <w:rsid w:val="00EC15DC"/>
    <w:rsid w:val="00EC2A44"/>
    <w:rsid w:val="00EC2C5E"/>
    <w:rsid w:val="00EC3688"/>
    <w:rsid w:val="00EC3C69"/>
    <w:rsid w:val="00EC4276"/>
    <w:rsid w:val="00EC4746"/>
    <w:rsid w:val="00EC665B"/>
    <w:rsid w:val="00EC6B18"/>
    <w:rsid w:val="00EC6EED"/>
    <w:rsid w:val="00EC7062"/>
    <w:rsid w:val="00EC763C"/>
    <w:rsid w:val="00EC76C6"/>
    <w:rsid w:val="00EC7D8B"/>
    <w:rsid w:val="00ED133E"/>
    <w:rsid w:val="00ED143A"/>
    <w:rsid w:val="00ED1660"/>
    <w:rsid w:val="00ED16A9"/>
    <w:rsid w:val="00ED22A9"/>
    <w:rsid w:val="00ED2DE7"/>
    <w:rsid w:val="00ED4647"/>
    <w:rsid w:val="00ED52A1"/>
    <w:rsid w:val="00ED5494"/>
    <w:rsid w:val="00ED54F3"/>
    <w:rsid w:val="00ED58C6"/>
    <w:rsid w:val="00ED592F"/>
    <w:rsid w:val="00ED5E66"/>
    <w:rsid w:val="00ED6087"/>
    <w:rsid w:val="00ED75F9"/>
    <w:rsid w:val="00ED79FB"/>
    <w:rsid w:val="00ED7D9C"/>
    <w:rsid w:val="00EE0140"/>
    <w:rsid w:val="00EE055E"/>
    <w:rsid w:val="00EE062E"/>
    <w:rsid w:val="00EE0A2B"/>
    <w:rsid w:val="00EE2010"/>
    <w:rsid w:val="00EE2340"/>
    <w:rsid w:val="00EE2763"/>
    <w:rsid w:val="00EE290D"/>
    <w:rsid w:val="00EE29A0"/>
    <w:rsid w:val="00EE3724"/>
    <w:rsid w:val="00EE4182"/>
    <w:rsid w:val="00EE482F"/>
    <w:rsid w:val="00EE4904"/>
    <w:rsid w:val="00EE5183"/>
    <w:rsid w:val="00EE5C5D"/>
    <w:rsid w:val="00EE5E6D"/>
    <w:rsid w:val="00EE6BB3"/>
    <w:rsid w:val="00EE6C0D"/>
    <w:rsid w:val="00EE745D"/>
    <w:rsid w:val="00EE79E6"/>
    <w:rsid w:val="00EF07BB"/>
    <w:rsid w:val="00EF18BF"/>
    <w:rsid w:val="00EF18E9"/>
    <w:rsid w:val="00EF1D9A"/>
    <w:rsid w:val="00EF290A"/>
    <w:rsid w:val="00EF325B"/>
    <w:rsid w:val="00EF3F75"/>
    <w:rsid w:val="00EF4F66"/>
    <w:rsid w:val="00EF5045"/>
    <w:rsid w:val="00EF5428"/>
    <w:rsid w:val="00EF60AD"/>
    <w:rsid w:val="00EF6882"/>
    <w:rsid w:val="00EF6DB4"/>
    <w:rsid w:val="00F00ABD"/>
    <w:rsid w:val="00F015F6"/>
    <w:rsid w:val="00F01AB3"/>
    <w:rsid w:val="00F01CD7"/>
    <w:rsid w:val="00F024CC"/>
    <w:rsid w:val="00F03075"/>
    <w:rsid w:val="00F038CE"/>
    <w:rsid w:val="00F03D6C"/>
    <w:rsid w:val="00F040C2"/>
    <w:rsid w:val="00F046A8"/>
    <w:rsid w:val="00F05006"/>
    <w:rsid w:val="00F055DD"/>
    <w:rsid w:val="00F059E2"/>
    <w:rsid w:val="00F061A1"/>
    <w:rsid w:val="00F06A50"/>
    <w:rsid w:val="00F07CA8"/>
    <w:rsid w:val="00F07F10"/>
    <w:rsid w:val="00F10A76"/>
    <w:rsid w:val="00F10CBF"/>
    <w:rsid w:val="00F10E13"/>
    <w:rsid w:val="00F11C8B"/>
    <w:rsid w:val="00F1214B"/>
    <w:rsid w:val="00F126B5"/>
    <w:rsid w:val="00F12B46"/>
    <w:rsid w:val="00F12E2F"/>
    <w:rsid w:val="00F148DC"/>
    <w:rsid w:val="00F14A58"/>
    <w:rsid w:val="00F153A1"/>
    <w:rsid w:val="00F16A0C"/>
    <w:rsid w:val="00F16A1F"/>
    <w:rsid w:val="00F17822"/>
    <w:rsid w:val="00F20D90"/>
    <w:rsid w:val="00F21587"/>
    <w:rsid w:val="00F2196D"/>
    <w:rsid w:val="00F2255E"/>
    <w:rsid w:val="00F23BE5"/>
    <w:rsid w:val="00F24FC5"/>
    <w:rsid w:val="00F2547D"/>
    <w:rsid w:val="00F2577E"/>
    <w:rsid w:val="00F257AF"/>
    <w:rsid w:val="00F257B9"/>
    <w:rsid w:val="00F26164"/>
    <w:rsid w:val="00F26395"/>
    <w:rsid w:val="00F26BFC"/>
    <w:rsid w:val="00F26F9D"/>
    <w:rsid w:val="00F2748C"/>
    <w:rsid w:val="00F275BF"/>
    <w:rsid w:val="00F27A3B"/>
    <w:rsid w:val="00F27B46"/>
    <w:rsid w:val="00F30C21"/>
    <w:rsid w:val="00F31876"/>
    <w:rsid w:val="00F31AD3"/>
    <w:rsid w:val="00F33290"/>
    <w:rsid w:val="00F342F2"/>
    <w:rsid w:val="00F344D6"/>
    <w:rsid w:val="00F3492E"/>
    <w:rsid w:val="00F34F5F"/>
    <w:rsid w:val="00F35156"/>
    <w:rsid w:val="00F35683"/>
    <w:rsid w:val="00F35C5E"/>
    <w:rsid w:val="00F361E4"/>
    <w:rsid w:val="00F3646A"/>
    <w:rsid w:val="00F366B8"/>
    <w:rsid w:val="00F369C4"/>
    <w:rsid w:val="00F36A64"/>
    <w:rsid w:val="00F371B8"/>
    <w:rsid w:val="00F371D5"/>
    <w:rsid w:val="00F373B9"/>
    <w:rsid w:val="00F375A9"/>
    <w:rsid w:val="00F37969"/>
    <w:rsid w:val="00F37C98"/>
    <w:rsid w:val="00F40891"/>
    <w:rsid w:val="00F411C4"/>
    <w:rsid w:val="00F4259C"/>
    <w:rsid w:val="00F426C8"/>
    <w:rsid w:val="00F42CCE"/>
    <w:rsid w:val="00F42D14"/>
    <w:rsid w:val="00F43963"/>
    <w:rsid w:val="00F43AD9"/>
    <w:rsid w:val="00F44112"/>
    <w:rsid w:val="00F455F2"/>
    <w:rsid w:val="00F456E0"/>
    <w:rsid w:val="00F4582D"/>
    <w:rsid w:val="00F463AE"/>
    <w:rsid w:val="00F469A7"/>
    <w:rsid w:val="00F46F79"/>
    <w:rsid w:val="00F47CCD"/>
    <w:rsid w:val="00F50F49"/>
    <w:rsid w:val="00F51960"/>
    <w:rsid w:val="00F52208"/>
    <w:rsid w:val="00F52303"/>
    <w:rsid w:val="00F53DB9"/>
    <w:rsid w:val="00F53F00"/>
    <w:rsid w:val="00F5451B"/>
    <w:rsid w:val="00F545AC"/>
    <w:rsid w:val="00F54F10"/>
    <w:rsid w:val="00F55645"/>
    <w:rsid w:val="00F55B21"/>
    <w:rsid w:val="00F5642C"/>
    <w:rsid w:val="00F565BC"/>
    <w:rsid w:val="00F5718C"/>
    <w:rsid w:val="00F5775D"/>
    <w:rsid w:val="00F579A9"/>
    <w:rsid w:val="00F60D73"/>
    <w:rsid w:val="00F611CC"/>
    <w:rsid w:val="00F612BF"/>
    <w:rsid w:val="00F615B3"/>
    <w:rsid w:val="00F61766"/>
    <w:rsid w:val="00F6236C"/>
    <w:rsid w:val="00F62BF5"/>
    <w:rsid w:val="00F63794"/>
    <w:rsid w:val="00F63D07"/>
    <w:rsid w:val="00F64095"/>
    <w:rsid w:val="00F6433F"/>
    <w:rsid w:val="00F649A1"/>
    <w:rsid w:val="00F64CC9"/>
    <w:rsid w:val="00F6516A"/>
    <w:rsid w:val="00F65774"/>
    <w:rsid w:val="00F6621C"/>
    <w:rsid w:val="00F6640C"/>
    <w:rsid w:val="00F66B7B"/>
    <w:rsid w:val="00F6734B"/>
    <w:rsid w:val="00F715C6"/>
    <w:rsid w:val="00F71BDE"/>
    <w:rsid w:val="00F71EC9"/>
    <w:rsid w:val="00F72085"/>
    <w:rsid w:val="00F72AC3"/>
    <w:rsid w:val="00F731E8"/>
    <w:rsid w:val="00F73383"/>
    <w:rsid w:val="00F73569"/>
    <w:rsid w:val="00F73F7B"/>
    <w:rsid w:val="00F740CB"/>
    <w:rsid w:val="00F7473B"/>
    <w:rsid w:val="00F74C65"/>
    <w:rsid w:val="00F7572F"/>
    <w:rsid w:val="00F7599E"/>
    <w:rsid w:val="00F75F14"/>
    <w:rsid w:val="00F7653D"/>
    <w:rsid w:val="00F77818"/>
    <w:rsid w:val="00F8003F"/>
    <w:rsid w:val="00F804BB"/>
    <w:rsid w:val="00F805DC"/>
    <w:rsid w:val="00F811AF"/>
    <w:rsid w:val="00F8155A"/>
    <w:rsid w:val="00F816C5"/>
    <w:rsid w:val="00F81FBD"/>
    <w:rsid w:val="00F82535"/>
    <w:rsid w:val="00F82727"/>
    <w:rsid w:val="00F83346"/>
    <w:rsid w:val="00F83466"/>
    <w:rsid w:val="00F83A9B"/>
    <w:rsid w:val="00F83C5B"/>
    <w:rsid w:val="00F84665"/>
    <w:rsid w:val="00F84FB7"/>
    <w:rsid w:val="00F84FD2"/>
    <w:rsid w:val="00F8538F"/>
    <w:rsid w:val="00F8565B"/>
    <w:rsid w:val="00F85F72"/>
    <w:rsid w:val="00F86CF7"/>
    <w:rsid w:val="00F87443"/>
    <w:rsid w:val="00F90126"/>
    <w:rsid w:val="00F907B6"/>
    <w:rsid w:val="00F90914"/>
    <w:rsid w:val="00F90E31"/>
    <w:rsid w:val="00F91076"/>
    <w:rsid w:val="00F913F7"/>
    <w:rsid w:val="00F919C6"/>
    <w:rsid w:val="00F919DE"/>
    <w:rsid w:val="00F91E6F"/>
    <w:rsid w:val="00F92C52"/>
    <w:rsid w:val="00F933BE"/>
    <w:rsid w:val="00F934D0"/>
    <w:rsid w:val="00F93561"/>
    <w:rsid w:val="00F939F1"/>
    <w:rsid w:val="00F9440C"/>
    <w:rsid w:val="00F94652"/>
    <w:rsid w:val="00F9484E"/>
    <w:rsid w:val="00F951AF"/>
    <w:rsid w:val="00F96815"/>
    <w:rsid w:val="00F974FF"/>
    <w:rsid w:val="00F976FD"/>
    <w:rsid w:val="00F9794D"/>
    <w:rsid w:val="00F97C18"/>
    <w:rsid w:val="00FA0575"/>
    <w:rsid w:val="00FA0589"/>
    <w:rsid w:val="00FA0D9B"/>
    <w:rsid w:val="00FA0DE0"/>
    <w:rsid w:val="00FA0EC9"/>
    <w:rsid w:val="00FA12DA"/>
    <w:rsid w:val="00FA1737"/>
    <w:rsid w:val="00FA1D19"/>
    <w:rsid w:val="00FA1D69"/>
    <w:rsid w:val="00FA2067"/>
    <w:rsid w:val="00FA211D"/>
    <w:rsid w:val="00FA2D71"/>
    <w:rsid w:val="00FA302B"/>
    <w:rsid w:val="00FA3185"/>
    <w:rsid w:val="00FA4093"/>
    <w:rsid w:val="00FA4E55"/>
    <w:rsid w:val="00FA5E92"/>
    <w:rsid w:val="00FA6219"/>
    <w:rsid w:val="00FA7D66"/>
    <w:rsid w:val="00FB0246"/>
    <w:rsid w:val="00FB0545"/>
    <w:rsid w:val="00FB05F6"/>
    <w:rsid w:val="00FB074F"/>
    <w:rsid w:val="00FB0A73"/>
    <w:rsid w:val="00FB244B"/>
    <w:rsid w:val="00FB25FE"/>
    <w:rsid w:val="00FB29E1"/>
    <w:rsid w:val="00FB4417"/>
    <w:rsid w:val="00FB488B"/>
    <w:rsid w:val="00FB4A16"/>
    <w:rsid w:val="00FB56C3"/>
    <w:rsid w:val="00FB5FB5"/>
    <w:rsid w:val="00FB67AA"/>
    <w:rsid w:val="00FB68BB"/>
    <w:rsid w:val="00FC01F8"/>
    <w:rsid w:val="00FC0552"/>
    <w:rsid w:val="00FC0DE8"/>
    <w:rsid w:val="00FC16FD"/>
    <w:rsid w:val="00FC1806"/>
    <w:rsid w:val="00FC1F96"/>
    <w:rsid w:val="00FC3573"/>
    <w:rsid w:val="00FC35EC"/>
    <w:rsid w:val="00FC3C9E"/>
    <w:rsid w:val="00FC47AB"/>
    <w:rsid w:val="00FC4C06"/>
    <w:rsid w:val="00FC5A91"/>
    <w:rsid w:val="00FC60A1"/>
    <w:rsid w:val="00FC60C3"/>
    <w:rsid w:val="00FC611B"/>
    <w:rsid w:val="00FC6899"/>
    <w:rsid w:val="00FC6FAC"/>
    <w:rsid w:val="00FC7654"/>
    <w:rsid w:val="00FC791F"/>
    <w:rsid w:val="00FC7C88"/>
    <w:rsid w:val="00FD0515"/>
    <w:rsid w:val="00FD1CC8"/>
    <w:rsid w:val="00FD1E63"/>
    <w:rsid w:val="00FD21E9"/>
    <w:rsid w:val="00FD2CB1"/>
    <w:rsid w:val="00FD3DC4"/>
    <w:rsid w:val="00FD404C"/>
    <w:rsid w:val="00FD404F"/>
    <w:rsid w:val="00FD42B2"/>
    <w:rsid w:val="00FD45D4"/>
    <w:rsid w:val="00FD4EA3"/>
    <w:rsid w:val="00FD508B"/>
    <w:rsid w:val="00FD524F"/>
    <w:rsid w:val="00FD57B9"/>
    <w:rsid w:val="00FD68D0"/>
    <w:rsid w:val="00FD69E3"/>
    <w:rsid w:val="00FD6EB6"/>
    <w:rsid w:val="00FE0057"/>
    <w:rsid w:val="00FE017A"/>
    <w:rsid w:val="00FE031E"/>
    <w:rsid w:val="00FE26D7"/>
    <w:rsid w:val="00FE2966"/>
    <w:rsid w:val="00FE2B04"/>
    <w:rsid w:val="00FE2E2C"/>
    <w:rsid w:val="00FE361B"/>
    <w:rsid w:val="00FE37F5"/>
    <w:rsid w:val="00FE3D8F"/>
    <w:rsid w:val="00FE3E45"/>
    <w:rsid w:val="00FE4028"/>
    <w:rsid w:val="00FE4145"/>
    <w:rsid w:val="00FE4605"/>
    <w:rsid w:val="00FE47A9"/>
    <w:rsid w:val="00FE5440"/>
    <w:rsid w:val="00FE59FA"/>
    <w:rsid w:val="00FE5A64"/>
    <w:rsid w:val="00FE5F5B"/>
    <w:rsid w:val="00FE61F9"/>
    <w:rsid w:val="00FE6CD1"/>
    <w:rsid w:val="00FE6E31"/>
    <w:rsid w:val="00FE7549"/>
    <w:rsid w:val="00FF0D42"/>
    <w:rsid w:val="00FF1648"/>
    <w:rsid w:val="00FF1777"/>
    <w:rsid w:val="00FF225C"/>
    <w:rsid w:val="00FF2BEB"/>
    <w:rsid w:val="00FF2CEF"/>
    <w:rsid w:val="00FF30FB"/>
    <w:rsid w:val="00FF3852"/>
    <w:rsid w:val="00FF38B7"/>
    <w:rsid w:val="00FF68E4"/>
    <w:rsid w:val="00FF71B3"/>
    <w:rsid w:val="00FF7549"/>
    <w:rsid w:val="00FF7955"/>
    <w:rsid w:val="00FF7A4D"/>
    <w:rsid w:val="00FF7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Outline List 1"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8249D6"/>
    <w:pPr>
      <w:spacing w:after="200" w:line="276" w:lineRule="auto"/>
    </w:pPr>
    <w:rPr>
      <w:sz w:val="22"/>
      <w:szCs w:val="22"/>
      <w:lang w:eastAsia="en-US"/>
    </w:rPr>
  </w:style>
  <w:style w:type="paragraph" w:styleId="Heading1">
    <w:name w:val="heading 1"/>
    <w:aliases w:val="Section Heading"/>
    <w:basedOn w:val="Normal"/>
    <w:next w:val="Normal"/>
    <w:link w:val="Heading1Char"/>
    <w:uiPriority w:val="99"/>
    <w:qFormat/>
    <w:rsid w:val="007F6D71"/>
    <w:pPr>
      <w:keepNext/>
      <w:spacing w:before="240" w:after="60"/>
      <w:outlineLvl w:val="0"/>
    </w:pPr>
    <w:rPr>
      <w:rFonts w:ascii="Cambria" w:eastAsia="Times New Roman" w:hAnsi="Cambria"/>
      <w:b/>
      <w:bCs/>
      <w:kern w:val="32"/>
      <w:sz w:val="32"/>
      <w:szCs w:val="32"/>
    </w:rPr>
  </w:style>
  <w:style w:type="paragraph" w:styleId="Heading2">
    <w:name w:val="heading 2"/>
    <w:aliases w:val="Reset numbering"/>
    <w:basedOn w:val="Normal"/>
    <w:next w:val="Normal"/>
    <w:link w:val="Heading2Char"/>
    <w:uiPriority w:val="99"/>
    <w:unhideWhenUsed/>
    <w:qFormat/>
    <w:rsid w:val="007F6D71"/>
    <w:pPr>
      <w:keepNext/>
      <w:spacing w:before="240" w:after="60"/>
      <w:outlineLvl w:val="1"/>
    </w:pPr>
    <w:rPr>
      <w:rFonts w:ascii="Cambria" w:eastAsia="Times New Roman" w:hAnsi="Cambria"/>
      <w:b/>
      <w:bCs/>
      <w:i/>
      <w:iCs/>
      <w:sz w:val="28"/>
      <w:szCs w:val="28"/>
    </w:rPr>
  </w:style>
  <w:style w:type="paragraph" w:styleId="Heading3">
    <w:name w:val="heading 3"/>
    <w:aliases w:val="Level 1 - 1"/>
    <w:basedOn w:val="Normal"/>
    <w:next w:val="Normal"/>
    <w:link w:val="Heading3Char"/>
    <w:uiPriority w:val="99"/>
    <w:unhideWhenUsed/>
    <w:qFormat/>
    <w:rsid w:val="00BB3EC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A2211D"/>
    <w:pPr>
      <w:keepNext/>
      <w:spacing w:after="120" w:line="240" w:lineRule="auto"/>
      <w:outlineLvl w:val="3"/>
    </w:pPr>
    <w:rPr>
      <w:rFonts w:ascii="Times New Roman" w:eastAsia="Times New Roman" w:hAnsi="Times New Roman"/>
      <w:b/>
      <w:szCs w:val="20"/>
      <w:lang w:eastAsia="en-AU"/>
    </w:rPr>
  </w:style>
  <w:style w:type="paragraph" w:styleId="Heading5">
    <w:name w:val="heading 5"/>
    <w:basedOn w:val="Normal"/>
    <w:link w:val="Heading5Char"/>
    <w:uiPriority w:val="99"/>
    <w:qFormat/>
    <w:rsid w:val="009D1981"/>
    <w:pPr>
      <w:tabs>
        <w:tab w:val="num" w:pos="2948"/>
      </w:tabs>
      <w:spacing w:before="240" w:line="240" w:lineRule="auto"/>
      <w:ind w:left="2948" w:hanging="737"/>
      <w:jc w:val="both"/>
      <w:outlineLvl w:val="4"/>
    </w:pPr>
    <w:rPr>
      <w:sz w:val="20"/>
      <w:szCs w:val="20"/>
    </w:rPr>
  </w:style>
  <w:style w:type="paragraph" w:styleId="Heading6">
    <w:name w:val="heading 6"/>
    <w:basedOn w:val="Normal"/>
    <w:next w:val="Normal"/>
    <w:link w:val="Heading6Char"/>
    <w:uiPriority w:val="99"/>
    <w:unhideWhenUsed/>
    <w:qFormat/>
    <w:rsid w:val="003F5082"/>
    <w:pPr>
      <w:spacing w:before="240" w:after="60"/>
      <w:outlineLvl w:val="5"/>
    </w:pPr>
    <w:rPr>
      <w:rFonts w:eastAsia="Times New Roman"/>
      <w:b/>
      <w:bCs/>
    </w:rPr>
  </w:style>
  <w:style w:type="paragraph" w:styleId="Heading7">
    <w:name w:val="heading 7"/>
    <w:basedOn w:val="Normal"/>
    <w:next w:val="Normal"/>
    <w:link w:val="Heading7Char"/>
    <w:uiPriority w:val="99"/>
    <w:qFormat/>
    <w:rsid w:val="00A2724B"/>
    <w:pPr>
      <w:spacing w:after="0"/>
      <w:outlineLvl w:val="6"/>
    </w:pPr>
    <w:rPr>
      <w:rFonts w:ascii="Cambria" w:eastAsia="Times New Roman" w:hAnsi="Cambria" w:cs="Cambria"/>
      <w:i/>
      <w:iCs/>
      <w:lang w:val="en-US"/>
    </w:rPr>
  </w:style>
  <w:style w:type="paragraph" w:styleId="Heading8">
    <w:name w:val="heading 8"/>
    <w:basedOn w:val="Normal"/>
    <w:next w:val="Normal"/>
    <w:link w:val="Heading8Char"/>
    <w:uiPriority w:val="99"/>
    <w:qFormat/>
    <w:rsid w:val="00A2724B"/>
    <w:pPr>
      <w:spacing w:after="0"/>
      <w:outlineLvl w:val="7"/>
    </w:pPr>
    <w:rPr>
      <w:rFonts w:ascii="Cambria" w:eastAsia="Times New Roman" w:hAnsi="Cambria" w:cs="Cambria"/>
      <w:sz w:val="20"/>
      <w:szCs w:val="20"/>
      <w:lang w:val="en-US"/>
    </w:rPr>
  </w:style>
  <w:style w:type="paragraph" w:styleId="Heading9">
    <w:name w:val="heading 9"/>
    <w:basedOn w:val="Normal"/>
    <w:next w:val="Normal"/>
    <w:link w:val="Heading9Char"/>
    <w:uiPriority w:val="99"/>
    <w:qFormat/>
    <w:rsid w:val="00A2724B"/>
    <w:pPr>
      <w:spacing w:after="0"/>
      <w:outlineLvl w:val="8"/>
    </w:pPr>
    <w:rPr>
      <w:rFonts w:ascii="Cambria" w:eastAsia="Times New Roman" w:hAnsi="Cambria" w:cs="Cambria"/>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7F6D71"/>
    <w:rPr>
      <w:rFonts w:ascii="Cambria" w:eastAsia="Times New Roman" w:hAnsi="Cambria" w:cs="Times New Roman"/>
      <w:b/>
      <w:bCs/>
      <w:kern w:val="32"/>
      <w:sz w:val="32"/>
      <w:szCs w:val="32"/>
      <w:lang w:eastAsia="en-US"/>
    </w:rPr>
  </w:style>
  <w:style w:type="character" w:customStyle="1" w:styleId="Heading2Char">
    <w:name w:val="Heading 2 Char"/>
    <w:aliases w:val="Reset numbering Char"/>
    <w:basedOn w:val="DefaultParagraphFont"/>
    <w:link w:val="Heading2"/>
    <w:uiPriority w:val="99"/>
    <w:rsid w:val="007F6D71"/>
    <w:rPr>
      <w:rFonts w:ascii="Cambria" w:eastAsia="Times New Roman" w:hAnsi="Cambria" w:cs="Times New Roman"/>
      <w:b/>
      <w:bCs/>
      <w:i/>
      <w:iCs/>
      <w:sz w:val="28"/>
      <w:szCs w:val="28"/>
      <w:lang w:eastAsia="en-US"/>
    </w:rPr>
  </w:style>
  <w:style w:type="character" w:customStyle="1" w:styleId="Heading3Char">
    <w:name w:val="Heading 3 Char"/>
    <w:aliases w:val="Level 1 - 1 Char"/>
    <w:basedOn w:val="DefaultParagraphFont"/>
    <w:link w:val="Heading3"/>
    <w:uiPriority w:val="99"/>
    <w:rsid w:val="00BB3EC5"/>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9"/>
    <w:rsid w:val="00A2211D"/>
    <w:rPr>
      <w:rFonts w:ascii="Times New Roman" w:eastAsia="Times New Roman" w:hAnsi="Times New Roman" w:cs="Times New Roman"/>
      <w:b/>
      <w:szCs w:val="20"/>
      <w:lang w:eastAsia="en-AU"/>
    </w:rPr>
  </w:style>
  <w:style w:type="character" w:customStyle="1" w:styleId="Heading5Char">
    <w:name w:val="Heading 5 Char"/>
    <w:basedOn w:val="DefaultParagraphFont"/>
    <w:link w:val="Heading5"/>
    <w:uiPriority w:val="99"/>
    <w:rsid w:val="009D1981"/>
    <w:rPr>
      <w:lang w:eastAsia="en-US"/>
    </w:rPr>
  </w:style>
  <w:style w:type="character" w:customStyle="1" w:styleId="Heading6Char">
    <w:name w:val="Heading 6 Char"/>
    <w:basedOn w:val="DefaultParagraphFont"/>
    <w:link w:val="Heading6"/>
    <w:uiPriority w:val="99"/>
    <w:semiHidden/>
    <w:rsid w:val="003F5082"/>
    <w:rPr>
      <w:rFonts w:ascii="Calibri" w:eastAsia="Times New Roman" w:hAnsi="Calibri" w:cs="Times New Roman"/>
      <w:b/>
      <w:bCs/>
      <w:sz w:val="22"/>
      <w:szCs w:val="22"/>
      <w:lang w:eastAsia="en-US"/>
    </w:rPr>
  </w:style>
  <w:style w:type="paragraph" w:styleId="Header">
    <w:name w:val="header"/>
    <w:basedOn w:val="Normal"/>
    <w:link w:val="HeaderChar"/>
    <w:uiPriority w:val="99"/>
    <w:unhideWhenUsed/>
    <w:rsid w:val="00F36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9C4"/>
  </w:style>
  <w:style w:type="paragraph" w:styleId="Footer">
    <w:name w:val="footer"/>
    <w:basedOn w:val="Normal"/>
    <w:link w:val="FooterChar"/>
    <w:uiPriority w:val="99"/>
    <w:unhideWhenUsed/>
    <w:rsid w:val="00F36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9C4"/>
  </w:style>
  <w:style w:type="paragraph" w:styleId="ListParagraph">
    <w:name w:val="List Paragraph"/>
    <w:basedOn w:val="Normal"/>
    <w:uiPriority w:val="99"/>
    <w:qFormat/>
    <w:rsid w:val="009D3647"/>
    <w:pPr>
      <w:ind w:left="720"/>
      <w:contextualSpacing/>
    </w:pPr>
  </w:style>
  <w:style w:type="paragraph" w:styleId="BodyText">
    <w:name w:val="Body Text"/>
    <w:basedOn w:val="Normal"/>
    <w:link w:val="BodyTextChar"/>
    <w:rsid w:val="00021102"/>
    <w:pPr>
      <w:overflowPunct w:val="0"/>
      <w:autoSpaceDE w:val="0"/>
      <w:autoSpaceDN w:val="0"/>
      <w:adjustRightInd w:val="0"/>
      <w:spacing w:after="0" w:line="264" w:lineRule="auto"/>
      <w:textAlignment w:val="baseline"/>
    </w:pPr>
    <w:rPr>
      <w:rFonts w:ascii="Times New Roman" w:eastAsia="Times New Roman" w:hAnsi="Times New Roman"/>
      <w:i/>
      <w:iCs/>
      <w:sz w:val="18"/>
      <w:szCs w:val="20"/>
      <w:lang w:val="en-US"/>
    </w:rPr>
  </w:style>
  <w:style w:type="character" w:customStyle="1" w:styleId="BodyTextChar">
    <w:name w:val="Body Text Char"/>
    <w:basedOn w:val="DefaultParagraphFont"/>
    <w:link w:val="BodyText"/>
    <w:rsid w:val="00021102"/>
    <w:rPr>
      <w:rFonts w:ascii="Times New Roman" w:eastAsia="Times New Roman" w:hAnsi="Times New Roman"/>
      <w:i/>
      <w:iCs/>
      <w:sz w:val="18"/>
      <w:lang w:val="en-US" w:eastAsia="en-US"/>
    </w:rPr>
  </w:style>
  <w:style w:type="character" w:customStyle="1" w:styleId="content1">
    <w:name w:val="content1"/>
    <w:basedOn w:val="DefaultParagraphFont"/>
    <w:rsid w:val="00021102"/>
    <w:rPr>
      <w:rFonts w:ascii="Arial" w:hAnsi="Arial" w:cs="Arial" w:hint="default"/>
      <w:b w:val="0"/>
      <w:bCs w:val="0"/>
      <w:color w:val="003366"/>
      <w:sz w:val="17"/>
      <w:szCs w:val="17"/>
    </w:rPr>
  </w:style>
  <w:style w:type="paragraph" w:styleId="FootnoteText">
    <w:name w:val="footnote text"/>
    <w:aliases w:val="(NECG) Footnote Text,ALTS FOOTNOTE,Note de bas de page Car5,Note de bas de page Car4 Car,Note de bas de page Car4 Car Car Car Car Car Car Car  Car,Note de bas de page Car4 Car Car,Note de bas de page Car4,AR Footnote Tex"/>
    <w:basedOn w:val="Normal"/>
    <w:link w:val="FootnoteTextChar"/>
    <w:uiPriority w:val="99"/>
    <w:rsid w:val="00021102"/>
    <w:pPr>
      <w:spacing w:after="0" w:line="240" w:lineRule="auto"/>
    </w:pPr>
    <w:rPr>
      <w:rFonts w:ascii="Times New Roman" w:eastAsia="Times New Roman" w:hAnsi="Times New Roman"/>
      <w:sz w:val="20"/>
      <w:szCs w:val="20"/>
    </w:rPr>
  </w:style>
  <w:style w:type="character" w:customStyle="1" w:styleId="FootnoteTextChar">
    <w:name w:val="Footnote Text Char"/>
    <w:aliases w:val="(NECG) Footnote Text Char,ALTS FOOTNOTE Char,Note de bas de page Car5 Char,Note de bas de page Car4 Car Char,Note de bas de page Car4 Car Car Car Car Car Car Car  Car Char,Note de bas de page Car4 Car Car Char,AR Footnote Tex Char"/>
    <w:basedOn w:val="DefaultParagraphFont"/>
    <w:link w:val="FootnoteText"/>
    <w:uiPriority w:val="99"/>
    <w:rsid w:val="00021102"/>
    <w:rPr>
      <w:rFonts w:ascii="Times New Roman" w:eastAsia="Times New Roman" w:hAnsi="Times New Roman"/>
      <w:lang w:eastAsia="en-US"/>
    </w:rPr>
  </w:style>
  <w:style w:type="character" w:styleId="FootnoteReference">
    <w:name w:val="footnote reference"/>
    <w:aliases w:val="SFG_Footnote_Reference,(NECG) Footnote Reference"/>
    <w:basedOn w:val="DefaultParagraphFont"/>
    <w:uiPriority w:val="99"/>
    <w:rsid w:val="00021102"/>
    <w:rPr>
      <w:vertAlign w:val="superscript"/>
    </w:rPr>
  </w:style>
  <w:style w:type="character" w:styleId="Hyperlink">
    <w:name w:val="Hyperlink"/>
    <w:basedOn w:val="DefaultParagraphFont"/>
    <w:uiPriority w:val="99"/>
    <w:unhideWhenUsed/>
    <w:rsid w:val="00021102"/>
    <w:rPr>
      <w:color w:val="0000FF"/>
      <w:u w:val="single"/>
    </w:rPr>
  </w:style>
  <w:style w:type="paragraph" w:styleId="BodyText2">
    <w:name w:val="Body Text 2"/>
    <w:basedOn w:val="Normal"/>
    <w:link w:val="BodyText2Char"/>
    <w:uiPriority w:val="99"/>
    <w:semiHidden/>
    <w:unhideWhenUsed/>
    <w:rsid w:val="007F6D71"/>
    <w:pPr>
      <w:spacing w:after="120" w:line="480" w:lineRule="auto"/>
    </w:pPr>
  </w:style>
  <w:style w:type="character" w:customStyle="1" w:styleId="BodyText2Char">
    <w:name w:val="Body Text 2 Char"/>
    <w:basedOn w:val="DefaultParagraphFont"/>
    <w:link w:val="BodyText2"/>
    <w:uiPriority w:val="99"/>
    <w:semiHidden/>
    <w:rsid w:val="007F6D71"/>
    <w:rPr>
      <w:sz w:val="22"/>
      <w:szCs w:val="22"/>
      <w:lang w:eastAsia="en-US"/>
    </w:rPr>
  </w:style>
  <w:style w:type="character" w:customStyle="1" w:styleId="NECGFootnoteTextChar1">
    <w:name w:val="(NECG) Footnote Text Char1"/>
    <w:aliases w:val="ALTS FOOTNOTE Char1"/>
    <w:basedOn w:val="DefaultParagraphFont"/>
    <w:semiHidden/>
    <w:locked/>
    <w:rsid w:val="007F6D71"/>
    <w:rPr>
      <w:lang w:val="en-GB" w:eastAsia="en-US"/>
    </w:rPr>
  </w:style>
  <w:style w:type="paragraph" w:styleId="BodyTextIndent">
    <w:name w:val="Body Text Indent"/>
    <w:basedOn w:val="Normal"/>
    <w:link w:val="BodyTextIndentChar"/>
    <w:uiPriority w:val="99"/>
    <w:unhideWhenUsed/>
    <w:rsid w:val="00BB3EC5"/>
    <w:pPr>
      <w:spacing w:after="120"/>
      <w:ind w:left="283"/>
    </w:pPr>
  </w:style>
  <w:style w:type="character" w:customStyle="1" w:styleId="BodyTextIndentChar">
    <w:name w:val="Body Text Indent Char"/>
    <w:basedOn w:val="DefaultParagraphFont"/>
    <w:link w:val="BodyTextIndent"/>
    <w:uiPriority w:val="99"/>
    <w:rsid w:val="00BB3EC5"/>
    <w:rPr>
      <w:sz w:val="22"/>
      <w:szCs w:val="22"/>
      <w:lang w:eastAsia="en-US"/>
    </w:rPr>
  </w:style>
  <w:style w:type="paragraph" w:customStyle="1" w:styleId="Dots">
    <w:name w:val="Dots"/>
    <w:basedOn w:val="Normal"/>
    <w:rsid w:val="00BB3EC5"/>
    <w:pPr>
      <w:numPr>
        <w:numId w:val="2"/>
      </w:numPr>
      <w:spacing w:after="120" w:line="240" w:lineRule="auto"/>
      <w:jc w:val="both"/>
    </w:pPr>
    <w:rPr>
      <w:rFonts w:ascii="Arial Narrow" w:eastAsia="Times New Roman" w:hAnsi="Arial Narrow"/>
      <w:sz w:val="24"/>
      <w:szCs w:val="20"/>
      <w:lang w:val="en-GB"/>
    </w:rPr>
  </w:style>
  <w:style w:type="paragraph" w:customStyle="1" w:styleId="Text">
    <w:name w:val="Text"/>
    <w:basedOn w:val="Normal"/>
    <w:rsid w:val="00BB3EC5"/>
    <w:pPr>
      <w:spacing w:after="0" w:line="240" w:lineRule="auto"/>
      <w:ind w:left="709"/>
      <w:jc w:val="both"/>
    </w:pPr>
    <w:rPr>
      <w:rFonts w:ascii="Arial Narrow" w:eastAsia="Times New Roman" w:hAnsi="Arial Narrow"/>
      <w:sz w:val="24"/>
      <w:szCs w:val="20"/>
      <w:lang w:val="en-GB"/>
    </w:rPr>
  </w:style>
  <w:style w:type="paragraph" w:styleId="Caption">
    <w:name w:val="caption"/>
    <w:basedOn w:val="Normal"/>
    <w:next w:val="Normal"/>
    <w:uiPriority w:val="99"/>
    <w:qFormat/>
    <w:rsid w:val="00BB3EC5"/>
    <w:pPr>
      <w:tabs>
        <w:tab w:val="left" w:pos="1701"/>
      </w:tabs>
      <w:spacing w:after="0" w:line="240" w:lineRule="auto"/>
      <w:ind w:left="1701" w:hanging="992"/>
      <w:jc w:val="both"/>
    </w:pPr>
    <w:rPr>
      <w:rFonts w:ascii="Arial Narrow" w:eastAsia="Times New Roman" w:hAnsi="Arial Narrow"/>
      <w:i/>
      <w:szCs w:val="20"/>
      <w:lang w:val="en-GB"/>
    </w:rPr>
  </w:style>
  <w:style w:type="paragraph" w:customStyle="1" w:styleId="StyleBodyTextIndent2Left004cm">
    <w:name w:val="Style Body Text Indent 2 + Left:  0.04 cm"/>
    <w:basedOn w:val="BodyTextIndent2"/>
    <w:rsid w:val="00BB3EC5"/>
    <w:pPr>
      <w:spacing w:after="0" w:line="240" w:lineRule="auto"/>
      <w:ind w:left="0"/>
      <w:jc w:val="both"/>
    </w:pPr>
    <w:rPr>
      <w:rFonts w:ascii="Trebuchet MS" w:eastAsia="Times New Roman" w:hAnsi="Trebuchet MS"/>
      <w:szCs w:val="20"/>
      <w:lang w:val="en-GB"/>
    </w:rPr>
  </w:style>
  <w:style w:type="paragraph" w:styleId="BodyTextIndent2">
    <w:name w:val="Body Text Indent 2"/>
    <w:basedOn w:val="Normal"/>
    <w:link w:val="BodyTextIndent2Char"/>
    <w:uiPriority w:val="99"/>
    <w:semiHidden/>
    <w:unhideWhenUsed/>
    <w:rsid w:val="00BB3EC5"/>
    <w:pPr>
      <w:spacing w:after="120" w:line="480" w:lineRule="auto"/>
      <w:ind w:left="283"/>
    </w:pPr>
  </w:style>
  <w:style w:type="character" w:customStyle="1" w:styleId="BodyTextIndent2Char">
    <w:name w:val="Body Text Indent 2 Char"/>
    <w:basedOn w:val="DefaultParagraphFont"/>
    <w:link w:val="BodyTextIndent2"/>
    <w:uiPriority w:val="99"/>
    <w:semiHidden/>
    <w:rsid w:val="00BB3EC5"/>
    <w:rPr>
      <w:sz w:val="22"/>
      <w:szCs w:val="22"/>
      <w:lang w:eastAsia="en-US"/>
    </w:rPr>
  </w:style>
  <w:style w:type="paragraph" w:customStyle="1" w:styleId="bullet">
    <w:name w:val="bullet"/>
    <w:basedOn w:val="BodyTextIndent"/>
    <w:rsid w:val="00BB3EC5"/>
    <w:pPr>
      <w:keepNext/>
      <w:keepLines/>
      <w:numPr>
        <w:numId w:val="3"/>
      </w:numPr>
      <w:spacing w:before="120" w:line="240" w:lineRule="auto"/>
      <w:jc w:val="both"/>
    </w:pPr>
    <w:rPr>
      <w:rFonts w:ascii="Arial Narrow" w:eastAsia="Times New Roman" w:hAnsi="Arial Narrow"/>
      <w:szCs w:val="20"/>
      <w:lang w:val="en-GB"/>
    </w:rPr>
  </w:style>
  <w:style w:type="paragraph" w:customStyle="1" w:styleId="bullet2">
    <w:name w:val="bullet 2"/>
    <w:basedOn w:val="Normal"/>
    <w:rsid w:val="00BB3EC5"/>
    <w:pPr>
      <w:numPr>
        <w:ilvl w:val="1"/>
        <w:numId w:val="3"/>
      </w:numPr>
      <w:tabs>
        <w:tab w:val="num" w:pos="360"/>
        <w:tab w:val="left" w:pos="1701"/>
      </w:tabs>
      <w:spacing w:after="240" w:line="240" w:lineRule="auto"/>
      <w:jc w:val="both"/>
    </w:pPr>
    <w:rPr>
      <w:rFonts w:ascii="Arial Narrow" w:eastAsia="Times New Roman" w:hAnsi="Arial Narrow"/>
      <w:szCs w:val="20"/>
      <w:lang w:val="en-GB"/>
    </w:rPr>
  </w:style>
  <w:style w:type="paragraph" w:customStyle="1" w:styleId="NormalH2Indent-alpha">
    <w:name w:val="Normal_H2_Indent-alpha"/>
    <w:basedOn w:val="Normal"/>
    <w:rsid w:val="00BB3EC5"/>
    <w:pPr>
      <w:numPr>
        <w:ilvl w:val="1"/>
        <w:numId w:val="4"/>
      </w:numPr>
      <w:tabs>
        <w:tab w:val="clear" w:pos="1800"/>
        <w:tab w:val="num" w:pos="1134"/>
      </w:tabs>
      <w:autoSpaceDE w:val="0"/>
      <w:autoSpaceDN w:val="0"/>
      <w:adjustRightInd w:val="0"/>
      <w:spacing w:before="60" w:after="60" w:line="280" w:lineRule="atLeast"/>
      <w:ind w:left="1134" w:hanging="454"/>
      <w:jc w:val="both"/>
    </w:pPr>
    <w:rPr>
      <w:rFonts w:ascii="Arial Narrow" w:eastAsia="Times New Roman" w:hAnsi="Arial Narrow"/>
      <w:sz w:val="24"/>
      <w:szCs w:val="24"/>
    </w:rPr>
  </w:style>
  <w:style w:type="paragraph" w:customStyle="1" w:styleId="Dots2">
    <w:name w:val="Dots2"/>
    <w:basedOn w:val="Dots"/>
    <w:rsid w:val="003F5082"/>
    <w:pPr>
      <w:numPr>
        <w:numId w:val="1"/>
      </w:numPr>
      <w:spacing w:after="60"/>
    </w:pPr>
  </w:style>
  <w:style w:type="paragraph" w:styleId="Index1">
    <w:name w:val="index 1"/>
    <w:basedOn w:val="Normal"/>
    <w:next w:val="Normal"/>
    <w:autoRedefine/>
    <w:uiPriority w:val="99"/>
    <w:semiHidden/>
    <w:unhideWhenUsed/>
    <w:rsid w:val="003F5082"/>
    <w:pPr>
      <w:ind w:left="220" w:hanging="220"/>
    </w:pPr>
  </w:style>
  <w:style w:type="paragraph" w:styleId="IndexHeading">
    <w:name w:val="index heading"/>
    <w:basedOn w:val="Normal"/>
    <w:next w:val="Index1"/>
    <w:semiHidden/>
    <w:rsid w:val="003F5082"/>
    <w:pPr>
      <w:widowControl w:val="0"/>
      <w:spacing w:after="0" w:line="300" w:lineRule="atLeast"/>
    </w:pPr>
    <w:rPr>
      <w:rFonts w:ascii="Arial Narrow" w:eastAsia="Times New Roman" w:hAnsi="Arial Narrow"/>
      <w:sz w:val="24"/>
      <w:szCs w:val="20"/>
      <w:lang w:val="en-GB"/>
    </w:rPr>
  </w:style>
  <w:style w:type="paragraph" w:customStyle="1" w:styleId="xl38">
    <w:name w:val="xl38"/>
    <w:basedOn w:val="Normal"/>
    <w:rsid w:val="002657F9"/>
    <w:pPr>
      <w:pBdr>
        <w:top w:val="single" w:sz="4" w:space="0" w:color="auto"/>
        <w:left w:val="single" w:sz="4" w:space="0" w:color="auto"/>
        <w:right w:val="double" w:sz="6"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36">
    <w:name w:val="xl36"/>
    <w:basedOn w:val="Normal"/>
    <w:rsid w:val="00C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B17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C03"/>
    <w:rPr>
      <w:rFonts w:ascii="Tahoma" w:hAnsi="Tahoma" w:cs="Tahoma"/>
      <w:sz w:val="16"/>
      <w:szCs w:val="16"/>
      <w:lang w:eastAsia="en-US"/>
    </w:rPr>
  </w:style>
  <w:style w:type="paragraph" w:customStyle="1" w:styleId="NormalH2Indent">
    <w:name w:val="Normal_H2_Indent"/>
    <w:basedOn w:val="Normal"/>
    <w:rsid w:val="00323CE2"/>
    <w:pPr>
      <w:autoSpaceDE w:val="0"/>
      <w:autoSpaceDN w:val="0"/>
      <w:adjustRightInd w:val="0"/>
      <w:spacing w:before="60" w:after="60" w:line="280" w:lineRule="atLeast"/>
      <w:ind w:left="709"/>
      <w:jc w:val="both"/>
    </w:pPr>
    <w:rPr>
      <w:rFonts w:ascii="Arial Narrow" w:eastAsia="Times New Roman" w:hAnsi="Arial Narrow"/>
      <w:sz w:val="24"/>
      <w:szCs w:val="24"/>
    </w:rPr>
  </w:style>
  <w:style w:type="table" w:styleId="TableGrid">
    <w:name w:val="Table Grid"/>
    <w:basedOn w:val="TableNormal"/>
    <w:uiPriority w:val="99"/>
    <w:rsid w:val="00F73F7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WSBulletsL1">
    <w:name w:val="JWS Bullets L1"/>
    <w:basedOn w:val="Normal"/>
    <w:uiPriority w:val="99"/>
    <w:rsid w:val="009D1981"/>
    <w:pPr>
      <w:numPr>
        <w:numId w:val="5"/>
      </w:numPr>
      <w:spacing w:before="120" w:line="270" w:lineRule="exact"/>
      <w:jc w:val="both"/>
    </w:pPr>
  </w:style>
  <w:style w:type="paragraph" w:customStyle="1" w:styleId="JWSBulletsL2">
    <w:name w:val="JWS Bullets L2"/>
    <w:basedOn w:val="JWSBulletsL1"/>
    <w:uiPriority w:val="99"/>
    <w:rsid w:val="009D1981"/>
    <w:pPr>
      <w:numPr>
        <w:ilvl w:val="1"/>
      </w:numPr>
    </w:pPr>
  </w:style>
  <w:style w:type="paragraph" w:customStyle="1" w:styleId="AAAA">
    <w:name w:val="AAAA"/>
    <w:basedOn w:val="Normal"/>
    <w:link w:val="AAAAChar"/>
    <w:autoRedefine/>
    <w:rsid w:val="00D91E74"/>
    <w:pPr>
      <w:spacing w:after="0" w:line="240" w:lineRule="auto"/>
      <w:ind w:left="709"/>
      <w:jc w:val="both"/>
    </w:pPr>
    <w:rPr>
      <w:rFonts w:ascii="Arial Narrow" w:eastAsia="Times New Roman" w:hAnsi="Arial Narrow"/>
      <w:lang w:val="en-US"/>
    </w:rPr>
  </w:style>
  <w:style w:type="character" w:customStyle="1" w:styleId="AAAAChar">
    <w:name w:val="AAAA Char"/>
    <w:basedOn w:val="DefaultParagraphFont"/>
    <w:link w:val="AAAA"/>
    <w:rsid w:val="00D91E74"/>
    <w:rPr>
      <w:rFonts w:ascii="Arial Narrow" w:eastAsia="Times New Roman" w:hAnsi="Arial Narrow"/>
      <w:sz w:val="22"/>
      <w:szCs w:val="22"/>
      <w:lang w:val="en-US" w:eastAsia="en-US"/>
    </w:rPr>
  </w:style>
  <w:style w:type="paragraph" w:customStyle="1" w:styleId="SFGReportHeading2">
    <w:name w:val="SFG_Report_Heading_2]"/>
    <w:basedOn w:val="Normal"/>
    <w:next w:val="Normal"/>
    <w:autoRedefine/>
    <w:rsid w:val="00D91E74"/>
    <w:pPr>
      <w:tabs>
        <w:tab w:val="left" w:pos="567"/>
      </w:tabs>
      <w:spacing w:after="0" w:line="240" w:lineRule="auto"/>
      <w:ind w:left="567" w:hanging="567"/>
      <w:jc w:val="both"/>
      <w:outlineLvl w:val="1"/>
    </w:pPr>
    <w:rPr>
      <w:rFonts w:ascii="Arial Narrow" w:eastAsia="Times New Roman" w:hAnsi="Arial Narrow"/>
      <w:b/>
      <w:lang w:val="en-US"/>
    </w:rPr>
  </w:style>
  <w:style w:type="paragraph" w:customStyle="1" w:styleId="Default">
    <w:name w:val="Default"/>
    <w:rsid w:val="000D7CB3"/>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rsid w:val="008709B7"/>
    <w:pPr>
      <w:spacing w:before="100" w:beforeAutospacing="1" w:after="100" w:afterAutospacing="1" w:line="240" w:lineRule="auto"/>
    </w:pPr>
    <w:rPr>
      <w:rFonts w:ascii="Times New Roman" w:eastAsia="Times New Roman" w:hAnsi="Times New Roman"/>
      <w:color w:val="000000"/>
      <w:sz w:val="24"/>
      <w:szCs w:val="24"/>
      <w:lang w:eastAsia="en-AU"/>
    </w:rPr>
  </w:style>
  <w:style w:type="paragraph" w:customStyle="1" w:styleId="JWSBodytext">
    <w:name w:val="JWS Body text"/>
    <w:basedOn w:val="Normal"/>
    <w:link w:val="JWSBodytextCharChar"/>
    <w:rsid w:val="008709B7"/>
    <w:pPr>
      <w:spacing w:before="240" w:after="0" w:line="240" w:lineRule="auto"/>
      <w:jc w:val="both"/>
    </w:pPr>
    <w:rPr>
      <w:rFonts w:ascii="Times New Roman" w:eastAsia="Times New Roman" w:hAnsi="Times New Roman"/>
    </w:rPr>
  </w:style>
  <w:style w:type="character" w:customStyle="1" w:styleId="JWSBodytextCharChar">
    <w:name w:val="JWS Body text Char Char"/>
    <w:basedOn w:val="DefaultParagraphFont"/>
    <w:link w:val="JWSBodytext"/>
    <w:locked/>
    <w:rsid w:val="008709B7"/>
    <w:rPr>
      <w:rFonts w:ascii="Times New Roman" w:eastAsia="Times New Roman" w:hAnsi="Times New Roman"/>
      <w:sz w:val="22"/>
      <w:szCs w:val="22"/>
      <w:lang w:eastAsia="en-US"/>
    </w:rPr>
  </w:style>
  <w:style w:type="paragraph" w:styleId="ListBullet">
    <w:name w:val="List Bullet"/>
    <w:basedOn w:val="Normal"/>
    <w:uiPriority w:val="99"/>
    <w:rsid w:val="008709B7"/>
    <w:pPr>
      <w:numPr>
        <w:numId w:val="6"/>
      </w:numPr>
      <w:spacing w:before="240" w:after="0" w:line="280" w:lineRule="exact"/>
      <w:jc w:val="both"/>
    </w:pPr>
    <w:rPr>
      <w:rFonts w:ascii="Myriad Pro Light" w:hAnsi="Myriad Pro Light" w:cs="Myriad Pro Light"/>
      <w:lang w:eastAsia="en-AU"/>
    </w:rPr>
  </w:style>
  <w:style w:type="paragraph" w:styleId="Revision">
    <w:name w:val="Revision"/>
    <w:hidden/>
    <w:uiPriority w:val="99"/>
    <w:semiHidden/>
    <w:rsid w:val="008709B7"/>
    <w:rPr>
      <w:rFonts w:cs="Calibri"/>
      <w:sz w:val="22"/>
      <w:szCs w:val="22"/>
      <w:lang w:eastAsia="en-US"/>
    </w:rPr>
  </w:style>
  <w:style w:type="character" w:styleId="Strong">
    <w:name w:val="Strong"/>
    <w:basedOn w:val="DefaultParagraphFont"/>
    <w:uiPriority w:val="99"/>
    <w:qFormat/>
    <w:rsid w:val="008709B7"/>
    <w:rPr>
      <w:rFonts w:cs="Times New Roman"/>
      <w:b/>
      <w:bCs/>
    </w:rPr>
  </w:style>
  <w:style w:type="paragraph" w:styleId="Title">
    <w:name w:val="Title"/>
    <w:basedOn w:val="Normal"/>
    <w:link w:val="TitleChar"/>
    <w:uiPriority w:val="99"/>
    <w:qFormat/>
    <w:rsid w:val="008709B7"/>
    <w:pPr>
      <w:spacing w:after="0" w:line="240" w:lineRule="auto"/>
      <w:jc w:val="center"/>
    </w:pPr>
    <w:rPr>
      <w:rFonts w:ascii="Arial Narrow" w:eastAsia="Times New Roman" w:hAnsi="Arial Narrow" w:cs="Arial Narrow"/>
      <w:b/>
      <w:bCs/>
      <w:sz w:val="24"/>
      <w:szCs w:val="24"/>
    </w:rPr>
  </w:style>
  <w:style w:type="character" w:customStyle="1" w:styleId="TitleChar">
    <w:name w:val="Title Char"/>
    <w:basedOn w:val="DefaultParagraphFont"/>
    <w:link w:val="Title"/>
    <w:uiPriority w:val="99"/>
    <w:rsid w:val="008709B7"/>
    <w:rPr>
      <w:rFonts w:ascii="Arial Narrow" w:eastAsia="Times New Roman" w:hAnsi="Arial Narrow" w:cs="Arial Narrow"/>
      <w:b/>
      <w:bCs/>
      <w:sz w:val="24"/>
      <w:szCs w:val="24"/>
      <w:lang w:eastAsia="en-US"/>
    </w:rPr>
  </w:style>
  <w:style w:type="paragraph" w:styleId="CommentText">
    <w:name w:val="annotation text"/>
    <w:basedOn w:val="Normal"/>
    <w:link w:val="CommentTextChar"/>
    <w:uiPriority w:val="99"/>
    <w:semiHidden/>
    <w:rsid w:val="008709B7"/>
    <w:pPr>
      <w:spacing w:before="240" w:line="240" w:lineRule="auto"/>
      <w:ind w:hanging="737"/>
      <w:jc w:val="both"/>
    </w:pPr>
    <w:rPr>
      <w:rFonts w:cs="Calibri"/>
      <w:sz w:val="20"/>
      <w:szCs w:val="20"/>
    </w:rPr>
  </w:style>
  <w:style w:type="character" w:customStyle="1" w:styleId="CommentTextChar">
    <w:name w:val="Comment Text Char"/>
    <w:basedOn w:val="DefaultParagraphFont"/>
    <w:link w:val="CommentText"/>
    <w:uiPriority w:val="99"/>
    <w:semiHidden/>
    <w:rsid w:val="008709B7"/>
    <w:rPr>
      <w:rFonts w:cs="Calibri"/>
      <w:lang w:eastAsia="en-US"/>
    </w:rPr>
  </w:style>
  <w:style w:type="paragraph" w:styleId="CommentSubject">
    <w:name w:val="annotation subject"/>
    <w:basedOn w:val="CommentText"/>
    <w:next w:val="CommentText"/>
    <w:link w:val="CommentSubjectChar"/>
    <w:uiPriority w:val="99"/>
    <w:semiHidden/>
    <w:rsid w:val="008709B7"/>
    <w:rPr>
      <w:b/>
      <w:bCs/>
    </w:rPr>
  </w:style>
  <w:style w:type="character" w:customStyle="1" w:styleId="CommentSubjectChar">
    <w:name w:val="Comment Subject Char"/>
    <w:basedOn w:val="CommentTextChar"/>
    <w:link w:val="CommentSubject"/>
    <w:uiPriority w:val="99"/>
    <w:semiHidden/>
    <w:rsid w:val="008709B7"/>
    <w:rPr>
      <w:rFonts w:cs="Calibri"/>
      <w:b/>
      <w:bCs/>
      <w:lang w:eastAsia="en-US"/>
    </w:rPr>
  </w:style>
  <w:style w:type="character" w:styleId="Emphasis">
    <w:name w:val="Emphasis"/>
    <w:basedOn w:val="DefaultParagraphFont"/>
    <w:uiPriority w:val="99"/>
    <w:qFormat/>
    <w:rsid w:val="008709B7"/>
    <w:rPr>
      <w:i/>
      <w:iCs/>
    </w:rPr>
  </w:style>
  <w:style w:type="paragraph" w:styleId="BodyText3">
    <w:name w:val="Body Text 3"/>
    <w:basedOn w:val="Normal"/>
    <w:link w:val="BodyText3Char"/>
    <w:uiPriority w:val="99"/>
    <w:semiHidden/>
    <w:unhideWhenUsed/>
    <w:rsid w:val="008709B7"/>
    <w:pPr>
      <w:spacing w:before="240" w:after="120" w:line="240" w:lineRule="auto"/>
      <w:ind w:hanging="737"/>
      <w:jc w:val="both"/>
    </w:pPr>
    <w:rPr>
      <w:rFonts w:cs="Calibri"/>
      <w:sz w:val="16"/>
      <w:szCs w:val="16"/>
    </w:rPr>
  </w:style>
  <w:style w:type="character" w:customStyle="1" w:styleId="BodyText3Char">
    <w:name w:val="Body Text 3 Char"/>
    <w:basedOn w:val="DefaultParagraphFont"/>
    <w:link w:val="BodyText3"/>
    <w:uiPriority w:val="99"/>
    <w:semiHidden/>
    <w:rsid w:val="008709B7"/>
    <w:rPr>
      <w:rFonts w:cs="Calibri"/>
      <w:sz w:val="16"/>
      <w:szCs w:val="16"/>
      <w:lang w:eastAsia="en-US"/>
    </w:rPr>
  </w:style>
  <w:style w:type="paragraph" w:customStyle="1" w:styleId="SFGReportTitle">
    <w:name w:val="SFG_Report_Title"/>
    <w:basedOn w:val="Normal"/>
    <w:next w:val="Normal"/>
    <w:autoRedefine/>
    <w:uiPriority w:val="99"/>
    <w:rsid w:val="008709B7"/>
    <w:pPr>
      <w:keepNext/>
      <w:keepLines/>
      <w:spacing w:after="0" w:line="200" w:lineRule="atLeast"/>
    </w:pPr>
    <w:rPr>
      <w:rFonts w:ascii="Times New Roman" w:eastAsia="Times New Roman" w:hAnsi="Times New Roman"/>
      <w:spacing w:val="-40"/>
      <w:kern w:val="28"/>
      <w:sz w:val="20"/>
      <w:szCs w:val="20"/>
    </w:rPr>
  </w:style>
  <w:style w:type="paragraph" w:customStyle="1" w:styleId="NormalH3Indent">
    <w:name w:val="Normal_H3_Indent"/>
    <w:basedOn w:val="Normal"/>
    <w:rsid w:val="000364A0"/>
    <w:pPr>
      <w:widowControl w:val="0"/>
      <w:autoSpaceDE w:val="0"/>
      <w:autoSpaceDN w:val="0"/>
      <w:adjustRightInd w:val="0"/>
      <w:spacing w:before="60" w:after="60" w:line="280" w:lineRule="atLeast"/>
      <w:ind w:left="1418"/>
      <w:jc w:val="both"/>
    </w:pPr>
    <w:rPr>
      <w:rFonts w:ascii="Arial Narrow" w:eastAsia="Times New Roman" w:hAnsi="Arial Narrow"/>
      <w:sz w:val="24"/>
      <w:szCs w:val="24"/>
    </w:rPr>
  </w:style>
  <w:style w:type="character" w:customStyle="1" w:styleId="Heading7Char">
    <w:name w:val="Heading 7 Char"/>
    <w:basedOn w:val="DefaultParagraphFont"/>
    <w:link w:val="Heading7"/>
    <w:uiPriority w:val="99"/>
    <w:rsid w:val="00A2724B"/>
    <w:rPr>
      <w:rFonts w:ascii="Cambria" w:eastAsia="Times New Roman" w:hAnsi="Cambria" w:cs="Cambria"/>
      <w:i/>
      <w:iCs/>
      <w:sz w:val="22"/>
      <w:szCs w:val="22"/>
      <w:lang w:val="en-US" w:eastAsia="en-US"/>
    </w:rPr>
  </w:style>
  <w:style w:type="character" w:customStyle="1" w:styleId="Heading8Char">
    <w:name w:val="Heading 8 Char"/>
    <w:basedOn w:val="DefaultParagraphFont"/>
    <w:link w:val="Heading8"/>
    <w:uiPriority w:val="99"/>
    <w:rsid w:val="00A2724B"/>
    <w:rPr>
      <w:rFonts w:ascii="Cambria" w:eastAsia="Times New Roman" w:hAnsi="Cambria" w:cs="Cambria"/>
      <w:lang w:val="en-US" w:eastAsia="en-US"/>
    </w:rPr>
  </w:style>
  <w:style w:type="character" w:customStyle="1" w:styleId="Heading9Char">
    <w:name w:val="Heading 9 Char"/>
    <w:basedOn w:val="DefaultParagraphFont"/>
    <w:link w:val="Heading9"/>
    <w:uiPriority w:val="99"/>
    <w:rsid w:val="00A2724B"/>
    <w:rPr>
      <w:rFonts w:ascii="Cambria" w:eastAsia="Times New Roman" w:hAnsi="Cambria" w:cs="Cambria"/>
      <w:i/>
      <w:iCs/>
      <w:spacing w:val="5"/>
      <w:lang w:val="en-US" w:eastAsia="en-US"/>
    </w:rPr>
  </w:style>
  <w:style w:type="paragraph" w:customStyle="1" w:styleId="Numbered">
    <w:name w:val="Numbered"/>
    <w:basedOn w:val="Normal"/>
    <w:link w:val="NumberedChar"/>
    <w:uiPriority w:val="99"/>
    <w:rsid w:val="00A2724B"/>
    <w:pPr>
      <w:numPr>
        <w:numId w:val="10"/>
      </w:numPr>
      <w:spacing w:before="120" w:after="120" w:line="240" w:lineRule="auto"/>
      <w:jc w:val="both"/>
    </w:pPr>
    <w:rPr>
      <w:rFonts w:eastAsia="Times New Roman" w:cs="Calibri"/>
      <w:sz w:val="24"/>
      <w:szCs w:val="24"/>
      <w:lang w:val="en-US"/>
    </w:rPr>
  </w:style>
  <w:style w:type="character" w:customStyle="1" w:styleId="NumberedChar">
    <w:name w:val="Numbered Char"/>
    <w:basedOn w:val="DefaultParagraphFont"/>
    <w:link w:val="Numbered"/>
    <w:uiPriority w:val="99"/>
    <w:locked/>
    <w:rsid w:val="00A2724B"/>
    <w:rPr>
      <w:rFonts w:eastAsia="Times New Roman" w:cs="Calibri"/>
      <w:sz w:val="24"/>
      <w:szCs w:val="24"/>
      <w:lang w:val="en-US" w:eastAsia="en-US"/>
    </w:rPr>
  </w:style>
  <w:style w:type="paragraph" w:customStyle="1" w:styleId="Bulletsnumbered">
    <w:name w:val="Bullets numbered"/>
    <w:basedOn w:val="Normal"/>
    <w:uiPriority w:val="99"/>
    <w:rsid w:val="00A2724B"/>
    <w:pPr>
      <w:numPr>
        <w:numId w:val="11"/>
      </w:numPr>
      <w:spacing w:after="240" w:line="240" w:lineRule="auto"/>
      <w:jc w:val="both"/>
    </w:pPr>
    <w:rPr>
      <w:rFonts w:ascii="Times New Roman" w:eastAsia="MS Mincho" w:hAnsi="Times New Roman"/>
      <w:sz w:val="24"/>
      <w:szCs w:val="24"/>
      <w:lang w:val="en-US" w:eastAsia="ja-JP"/>
    </w:rPr>
  </w:style>
  <w:style w:type="paragraph" w:styleId="Subtitle">
    <w:name w:val="Subtitle"/>
    <w:basedOn w:val="Normal"/>
    <w:next w:val="Normal"/>
    <w:link w:val="SubtitleChar"/>
    <w:uiPriority w:val="99"/>
    <w:qFormat/>
    <w:rsid w:val="00A2724B"/>
    <w:pPr>
      <w:spacing w:after="600"/>
    </w:pPr>
    <w:rPr>
      <w:rFonts w:ascii="Cambria" w:eastAsia="Times New Roman" w:hAnsi="Cambria" w:cs="Cambria"/>
      <w:i/>
      <w:iCs/>
      <w:spacing w:val="13"/>
      <w:sz w:val="24"/>
      <w:szCs w:val="24"/>
      <w:lang w:val="en-US"/>
    </w:rPr>
  </w:style>
  <w:style w:type="character" w:customStyle="1" w:styleId="SubtitleChar">
    <w:name w:val="Subtitle Char"/>
    <w:basedOn w:val="DefaultParagraphFont"/>
    <w:link w:val="Subtitle"/>
    <w:uiPriority w:val="99"/>
    <w:rsid w:val="00A2724B"/>
    <w:rPr>
      <w:rFonts w:ascii="Cambria" w:eastAsia="Times New Roman" w:hAnsi="Cambria" w:cs="Cambria"/>
      <w:i/>
      <w:iCs/>
      <w:spacing w:val="13"/>
      <w:sz w:val="24"/>
      <w:szCs w:val="24"/>
      <w:lang w:val="en-US" w:eastAsia="en-US"/>
    </w:rPr>
  </w:style>
  <w:style w:type="paragraph" w:styleId="NoSpacing">
    <w:name w:val="No Spacing"/>
    <w:basedOn w:val="Normal"/>
    <w:uiPriority w:val="99"/>
    <w:qFormat/>
    <w:rsid w:val="00A2724B"/>
    <w:pPr>
      <w:spacing w:after="0" w:line="240" w:lineRule="auto"/>
    </w:pPr>
    <w:rPr>
      <w:rFonts w:eastAsia="Times New Roman" w:cs="Calibri"/>
      <w:lang w:val="en-US"/>
    </w:rPr>
  </w:style>
  <w:style w:type="paragraph" w:styleId="Quote">
    <w:name w:val="Quote"/>
    <w:basedOn w:val="Normal"/>
    <w:next w:val="Normal"/>
    <w:link w:val="QuoteChar"/>
    <w:uiPriority w:val="99"/>
    <w:qFormat/>
    <w:rsid w:val="00A2724B"/>
    <w:pPr>
      <w:spacing w:before="200" w:after="0"/>
      <w:ind w:left="360" w:right="360"/>
    </w:pPr>
    <w:rPr>
      <w:rFonts w:eastAsia="Times New Roman" w:cs="Calibri"/>
      <w:i/>
      <w:iCs/>
      <w:lang w:val="en-US"/>
    </w:rPr>
  </w:style>
  <w:style w:type="character" w:customStyle="1" w:styleId="QuoteChar">
    <w:name w:val="Quote Char"/>
    <w:basedOn w:val="DefaultParagraphFont"/>
    <w:link w:val="Quote"/>
    <w:uiPriority w:val="99"/>
    <w:rsid w:val="00A2724B"/>
    <w:rPr>
      <w:rFonts w:eastAsia="Times New Roman" w:cs="Calibri"/>
      <w:i/>
      <w:iCs/>
      <w:sz w:val="22"/>
      <w:szCs w:val="22"/>
      <w:lang w:val="en-US" w:eastAsia="en-US"/>
    </w:rPr>
  </w:style>
  <w:style w:type="paragraph" w:styleId="IntenseQuote">
    <w:name w:val="Intense Quote"/>
    <w:basedOn w:val="Normal"/>
    <w:next w:val="Normal"/>
    <w:link w:val="IntenseQuoteChar"/>
    <w:uiPriority w:val="99"/>
    <w:qFormat/>
    <w:rsid w:val="00A2724B"/>
    <w:pPr>
      <w:pBdr>
        <w:bottom w:val="single" w:sz="4" w:space="1" w:color="auto"/>
      </w:pBdr>
      <w:spacing w:before="200" w:after="280"/>
      <w:ind w:left="1008" w:right="1152"/>
      <w:jc w:val="both"/>
    </w:pPr>
    <w:rPr>
      <w:rFonts w:eastAsia="Times New Roman" w:cs="Calibri"/>
      <w:b/>
      <w:bCs/>
      <w:i/>
      <w:iCs/>
      <w:lang w:val="en-US"/>
    </w:rPr>
  </w:style>
  <w:style w:type="character" w:customStyle="1" w:styleId="IntenseQuoteChar">
    <w:name w:val="Intense Quote Char"/>
    <w:basedOn w:val="DefaultParagraphFont"/>
    <w:link w:val="IntenseQuote"/>
    <w:uiPriority w:val="99"/>
    <w:rsid w:val="00A2724B"/>
    <w:rPr>
      <w:rFonts w:eastAsia="Times New Roman" w:cs="Calibri"/>
      <w:b/>
      <w:bCs/>
      <w:i/>
      <w:iCs/>
      <w:sz w:val="22"/>
      <w:szCs w:val="22"/>
      <w:lang w:val="en-US" w:eastAsia="en-US"/>
    </w:rPr>
  </w:style>
  <w:style w:type="character" w:styleId="SubtleEmphasis">
    <w:name w:val="Subtle Emphasis"/>
    <w:basedOn w:val="DefaultParagraphFont"/>
    <w:uiPriority w:val="99"/>
    <w:qFormat/>
    <w:rsid w:val="00A2724B"/>
    <w:rPr>
      <w:i/>
      <w:iCs/>
    </w:rPr>
  </w:style>
  <w:style w:type="character" w:styleId="IntenseEmphasis">
    <w:name w:val="Intense Emphasis"/>
    <w:basedOn w:val="DefaultParagraphFont"/>
    <w:uiPriority w:val="99"/>
    <w:qFormat/>
    <w:rsid w:val="00A2724B"/>
    <w:rPr>
      <w:b/>
      <w:bCs/>
    </w:rPr>
  </w:style>
  <w:style w:type="character" w:styleId="SubtleReference">
    <w:name w:val="Subtle Reference"/>
    <w:basedOn w:val="DefaultParagraphFont"/>
    <w:uiPriority w:val="99"/>
    <w:qFormat/>
    <w:rsid w:val="00A2724B"/>
    <w:rPr>
      <w:smallCaps/>
    </w:rPr>
  </w:style>
  <w:style w:type="character" w:styleId="IntenseReference">
    <w:name w:val="Intense Reference"/>
    <w:basedOn w:val="DefaultParagraphFont"/>
    <w:uiPriority w:val="99"/>
    <w:qFormat/>
    <w:rsid w:val="00A2724B"/>
    <w:rPr>
      <w:smallCaps/>
      <w:spacing w:val="5"/>
      <w:u w:val="single"/>
    </w:rPr>
  </w:style>
  <w:style w:type="character" w:styleId="BookTitle">
    <w:name w:val="Book Title"/>
    <w:basedOn w:val="DefaultParagraphFont"/>
    <w:uiPriority w:val="99"/>
    <w:qFormat/>
    <w:rsid w:val="00A2724B"/>
    <w:rPr>
      <w:i/>
      <w:iCs/>
      <w:smallCaps/>
      <w:spacing w:val="5"/>
    </w:rPr>
  </w:style>
  <w:style w:type="paragraph" w:styleId="TOCHeading">
    <w:name w:val="TOC Heading"/>
    <w:basedOn w:val="Heading1"/>
    <w:next w:val="Normal"/>
    <w:uiPriority w:val="99"/>
    <w:qFormat/>
    <w:rsid w:val="00A2724B"/>
    <w:pPr>
      <w:keepNext w:val="0"/>
      <w:spacing w:before="480" w:after="0"/>
      <w:outlineLvl w:val="9"/>
    </w:pPr>
    <w:rPr>
      <w:rFonts w:cs="Cambria"/>
      <w:kern w:val="0"/>
      <w:sz w:val="28"/>
      <w:szCs w:val="28"/>
      <w:lang w:val="en-US"/>
    </w:rPr>
  </w:style>
  <w:style w:type="paragraph" w:customStyle="1" w:styleId="msolistparagraph0">
    <w:name w:val="msolistparagraph"/>
    <w:basedOn w:val="Normal"/>
    <w:rsid w:val="00A2724B"/>
    <w:pPr>
      <w:spacing w:after="0" w:line="240" w:lineRule="auto"/>
      <w:ind w:left="720"/>
    </w:pPr>
    <w:rPr>
      <w:rFonts w:eastAsia="Times New Roman"/>
      <w:lang w:val="en-US"/>
    </w:rPr>
  </w:style>
  <w:style w:type="paragraph" w:customStyle="1" w:styleId="issuesbox">
    <w:name w:val="issues box"/>
    <w:basedOn w:val="Heading3"/>
    <w:autoRedefine/>
    <w:rsid w:val="00493A3B"/>
    <w:pPr>
      <w:pBdr>
        <w:top w:val="single" w:sz="4" w:space="1" w:color="auto" w:shadow="1"/>
        <w:left w:val="single" w:sz="4" w:space="6" w:color="auto" w:shadow="1"/>
        <w:bottom w:val="single" w:sz="4" w:space="1" w:color="auto" w:shadow="1"/>
        <w:right w:val="single" w:sz="4" w:space="6" w:color="auto" w:shadow="1"/>
      </w:pBdr>
      <w:spacing w:before="120" w:after="0" w:line="240" w:lineRule="auto"/>
      <w:ind w:left="993" w:right="-2"/>
    </w:pPr>
    <w:rPr>
      <w:rFonts w:ascii="Arial" w:hAnsi="Arial"/>
      <w:bCs w:val="0"/>
      <w:sz w:val="24"/>
      <w:szCs w:val="24"/>
      <w:lang w:eastAsia="en-AU"/>
    </w:rPr>
  </w:style>
  <w:style w:type="paragraph" w:customStyle="1" w:styleId="AERbodytext">
    <w:name w:val="AER body text"/>
    <w:link w:val="AERbodytextChar"/>
    <w:rsid w:val="00D77CCE"/>
    <w:pPr>
      <w:spacing w:after="240"/>
    </w:pPr>
    <w:rPr>
      <w:rFonts w:ascii="Times New Roman" w:eastAsia="Times New Roman" w:hAnsi="Times New Roman"/>
      <w:sz w:val="24"/>
      <w:szCs w:val="24"/>
      <w:lang w:eastAsia="en-US"/>
    </w:rPr>
  </w:style>
  <w:style w:type="character" w:customStyle="1" w:styleId="AERbodytextChar">
    <w:name w:val="AER body text Char"/>
    <w:link w:val="AERbodytext"/>
    <w:locked/>
    <w:rsid w:val="00D77CCE"/>
    <w:rPr>
      <w:rFonts w:ascii="Times New Roman" w:eastAsia="Times New Roman" w:hAnsi="Times New Roman"/>
      <w:sz w:val="24"/>
      <w:szCs w:val="24"/>
      <w:lang w:eastAsia="en-US"/>
    </w:rPr>
  </w:style>
  <w:style w:type="paragraph" w:customStyle="1" w:styleId="AERbulletlistthirdstyle">
    <w:name w:val="AER bullet list (third style)"/>
    <w:basedOn w:val="Normal"/>
    <w:link w:val="AERbulletlistthirdstyleChar"/>
    <w:rsid w:val="00D77CCE"/>
    <w:pPr>
      <w:numPr>
        <w:numId w:val="13"/>
      </w:numPr>
      <w:spacing w:before="120" w:after="120" w:line="240" w:lineRule="auto"/>
    </w:pPr>
    <w:rPr>
      <w:rFonts w:ascii="Times New Roman" w:eastAsia="Times New Roman" w:hAnsi="Times New Roman"/>
      <w:sz w:val="24"/>
      <w:szCs w:val="24"/>
    </w:rPr>
  </w:style>
  <w:style w:type="character" w:customStyle="1" w:styleId="AERbulletlistthirdstyleChar">
    <w:name w:val="AER bullet list (third style) Char"/>
    <w:link w:val="AERbulletlistthirdstyle"/>
    <w:locked/>
    <w:rsid w:val="00D77CCE"/>
    <w:rPr>
      <w:rFonts w:ascii="Times New Roman" w:eastAsia="Times New Roman" w:hAnsi="Times New Roman"/>
      <w:sz w:val="24"/>
      <w:szCs w:val="24"/>
      <w:lang w:eastAsia="en-US"/>
    </w:rPr>
  </w:style>
  <w:style w:type="numbering" w:styleId="1ai">
    <w:name w:val="Outline List 1"/>
    <w:basedOn w:val="NoList"/>
    <w:rsid w:val="00D77CCE"/>
    <w:pPr>
      <w:numPr>
        <w:numId w:val="13"/>
      </w:numPr>
    </w:pPr>
  </w:style>
  <w:style w:type="paragraph" w:customStyle="1" w:styleId="NormalH3Indent-number">
    <w:name w:val="Normal_H3_Indent-number"/>
    <w:basedOn w:val="NormalH3Indent"/>
    <w:rsid w:val="00D77CCE"/>
    <w:pPr>
      <w:numPr>
        <w:numId w:val="15"/>
      </w:numPr>
    </w:pPr>
  </w:style>
  <w:style w:type="paragraph" w:customStyle="1" w:styleId="AERbulletlistfirststyle">
    <w:name w:val="AER bullet list (first style)"/>
    <w:basedOn w:val="Normal"/>
    <w:link w:val="AERbulletlistfirststyleChar"/>
    <w:rsid w:val="00D77CCE"/>
    <w:pPr>
      <w:numPr>
        <w:numId w:val="16"/>
      </w:numPr>
      <w:tabs>
        <w:tab w:val="left" w:pos="567"/>
      </w:tabs>
      <w:spacing w:after="240" w:line="240" w:lineRule="atLeast"/>
    </w:pPr>
    <w:rPr>
      <w:rFonts w:ascii="Times New Roman" w:eastAsia="Times New Roman" w:hAnsi="Times New Roman"/>
      <w:sz w:val="24"/>
      <w:szCs w:val="24"/>
    </w:rPr>
  </w:style>
  <w:style w:type="character" w:customStyle="1" w:styleId="AERbulletlistfirststyleChar">
    <w:name w:val="AER bullet list (first style) Char"/>
    <w:link w:val="AERbulletlistfirststyle"/>
    <w:locked/>
    <w:rsid w:val="00D77CCE"/>
    <w:rPr>
      <w:rFonts w:ascii="Times New Roman" w:eastAsia="Times New Roman" w:hAnsi="Times New Roman"/>
      <w:sz w:val="24"/>
      <w:szCs w:val="24"/>
      <w:lang w:eastAsia="en-US"/>
    </w:rPr>
  </w:style>
  <w:style w:type="character" w:styleId="CommentReference">
    <w:name w:val="annotation reference"/>
    <w:basedOn w:val="DefaultParagraphFont"/>
    <w:uiPriority w:val="99"/>
    <w:semiHidden/>
    <w:unhideWhenUsed/>
    <w:rsid w:val="00E5601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Outline List 1"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8249D6"/>
    <w:pPr>
      <w:spacing w:after="200" w:line="276" w:lineRule="auto"/>
    </w:pPr>
    <w:rPr>
      <w:sz w:val="22"/>
      <w:szCs w:val="22"/>
      <w:lang w:eastAsia="en-US"/>
    </w:rPr>
  </w:style>
  <w:style w:type="paragraph" w:styleId="Heading1">
    <w:name w:val="heading 1"/>
    <w:aliases w:val="Section Heading"/>
    <w:basedOn w:val="Normal"/>
    <w:next w:val="Normal"/>
    <w:link w:val="Heading1Char"/>
    <w:uiPriority w:val="99"/>
    <w:qFormat/>
    <w:rsid w:val="007F6D71"/>
    <w:pPr>
      <w:keepNext/>
      <w:spacing w:before="240" w:after="60"/>
      <w:outlineLvl w:val="0"/>
    </w:pPr>
    <w:rPr>
      <w:rFonts w:ascii="Cambria" w:eastAsia="Times New Roman" w:hAnsi="Cambria"/>
      <w:b/>
      <w:bCs/>
      <w:kern w:val="32"/>
      <w:sz w:val="32"/>
      <w:szCs w:val="32"/>
    </w:rPr>
  </w:style>
  <w:style w:type="paragraph" w:styleId="Heading2">
    <w:name w:val="heading 2"/>
    <w:aliases w:val="Reset numbering"/>
    <w:basedOn w:val="Normal"/>
    <w:next w:val="Normal"/>
    <w:link w:val="Heading2Char"/>
    <w:uiPriority w:val="99"/>
    <w:unhideWhenUsed/>
    <w:qFormat/>
    <w:rsid w:val="007F6D71"/>
    <w:pPr>
      <w:keepNext/>
      <w:spacing w:before="240" w:after="60"/>
      <w:outlineLvl w:val="1"/>
    </w:pPr>
    <w:rPr>
      <w:rFonts w:ascii="Cambria" w:eastAsia="Times New Roman" w:hAnsi="Cambria"/>
      <w:b/>
      <w:bCs/>
      <w:i/>
      <w:iCs/>
      <w:sz w:val="28"/>
      <w:szCs w:val="28"/>
    </w:rPr>
  </w:style>
  <w:style w:type="paragraph" w:styleId="Heading3">
    <w:name w:val="heading 3"/>
    <w:aliases w:val="Level 1 - 1"/>
    <w:basedOn w:val="Normal"/>
    <w:next w:val="Normal"/>
    <w:link w:val="Heading3Char"/>
    <w:uiPriority w:val="99"/>
    <w:unhideWhenUsed/>
    <w:qFormat/>
    <w:rsid w:val="00BB3EC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A2211D"/>
    <w:pPr>
      <w:keepNext/>
      <w:spacing w:after="120" w:line="240" w:lineRule="auto"/>
      <w:outlineLvl w:val="3"/>
    </w:pPr>
    <w:rPr>
      <w:rFonts w:ascii="Times New Roman" w:eastAsia="Times New Roman" w:hAnsi="Times New Roman"/>
      <w:b/>
      <w:szCs w:val="20"/>
      <w:lang w:eastAsia="en-AU"/>
    </w:rPr>
  </w:style>
  <w:style w:type="paragraph" w:styleId="Heading5">
    <w:name w:val="heading 5"/>
    <w:basedOn w:val="Normal"/>
    <w:link w:val="Heading5Char"/>
    <w:uiPriority w:val="99"/>
    <w:qFormat/>
    <w:rsid w:val="009D1981"/>
    <w:pPr>
      <w:tabs>
        <w:tab w:val="num" w:pos="2948"/>
      </w:tabs>
      <w:spacing w:before="240" w:line="240" w:lineRule="auto"/>
      <w:ind w:left="2948" w:hanging="737"/>
      <w:jc w:val="both"/>
      <w:outlineLvl w:val="4"/>
    </w:pPr>
    <w:rPr>
      <w:sz w:val="20"/>
      <w:szCs w:val="20"/>
    </w:rPr>
  </w:style>
  <w:style w:type="paragraph" w:styleId="Heading6">
    <w:name w:val="heading 6"/>
    <w:basedOn w:val="Normal"/>
    <w:next w:val="Normal"/>
    <w:link w:val="Heading6Char"/>
    <w:uiPriority w:val="99"/>
    <w:unhideWhenUsed/>
    <w:qFormat/>
    <w:rsid w:val="003F5082"/>
    <w:pPr>
      <w:spacing w:before="240" w:after="60"/>
      <w:outlineLvl w:val="5"/>
    </w:pPr>
    <w:rPr>
      <w:rFonts w:eastAsia="Times New Roman"/>
      <w:b/>
      <w:bCs/>
    </w:rPr>
  </w:style>
  <w:style w:type="paragraph" w:styleId="Heading7">
    <w:name w:val="heading 7"/>
    <w:basedOn w:val="Normal"/>
    <w:next w:val="Normal"/>
    <w:link w:val="Heading7Char"/>
    <w:uiPriority w:val="99"/>
    <w:qFormat/>
    <w:rsid w:val="00A2724B"/>
    <w:pPr>
      <w:spacing w:after="0"/>
      <w:outlineLvl w:val="6"/>
    </w:pPr>
    <w:rPr>
      <w:rFonts w:ascii="Cambria" w:eastAsia="Times New Roman" w:hAnsi="Cambria" w:cs="Cambria"/>
      <w:i/>
      <w:iCs/>
      <w:lang w:val="en-US"/>
    </w:rPr>
  </w:style>
  <w:style w:type="paragraph" w:styleId="Heading8">
    <w:name w:val="heading 8"/>
    <w:basedOn w:val="Normal"/>
    <w:next w:val="Normal"/>
    <w:link w:val="Heading8Char"/>
    <w:uiPriority w:val="99"/>
    <w:qFormat/>
    <w:rsid w:val="00A2724B"/>
    <w:pPr>
      <w:spacing w:after="0"/>
      <w:outlineLvl w:val="7"/>
    </w:pPr>
    <w:rPr>
      <w:rFonts w:ascii="Cambria" w:eastAsia="Times New Roman" w:hAnsi="Cambria" w:cs="Cambria"/>
      <w:sz w:val="20"/>
      <w:szCs w:val="20"/>
      <w:lang w:val="en-US"/>
    </w:rPr>
  </w:style>
  <w:style w:type="paragraph" w:styleId="Heading9">
    <w:name w:val="heading 9"/>
    <w:basedOn w:val="Normal"/>
    <w:next w:val="Normal"/>
    <w:link w:val="Heading9Char"/>
    <w:uiPriority w:val="99"/>
    <w:qFormat/>
    <w:rsid w:val="00A2724B"/>
    <w:pPr>
      <w:spacing w:after="0"/>
      <w:outlineLvl w:val="8"/>
    </w:pPr>
    <w:rPr>
      <w:rFonts w:ascii="Cambria" w:eastAsia="Times New Roman" w:hAnsi="Cambria" w:cs="Cambria"/>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7F6D71"/>
    <w:rPr>
      <w:rFonts w:ascii="Cambria" w:eastAsia="Times New Roman" w:hAnsi="Cambria" w:cs="Times New Roman"/>
      <w:b/>
      <w:bCs/>
      <w:kern w:val="32"/>
      <w:sz w:val="32"/>
      <w:szCs w:val="32"/>
      <w:lang w:eastAsia="en-US"/>
    </w:rPr>
  </w:style>
  <w:style w:type="character" w:customStyle="1" w:styleId="Heading2Char">
    <w:name w:val="Heading 2 Char"/>
    <w:aliases w:val="Reset numbering Char"/>
    <w:basedOn w:val="DefaultParagraphFont"/>
    <w:link w:val="Heading2"/>
    <w:uiPriority w:val="99"/>
    <w:rsid w:val="007F6D71"/>
    <w:rPr>
      <w:rFonts w:ascii="Cambria" w:eastAsia="Times New Roman" w:hAnsi="Cambria" w:cs="Times New Roman"/>
      <w:b/>
      <w:bCs/>
      <w:i/>
      <w:iCs/>
      <w:sz w:val="28"/>
      <w:szCs w:val="28"/>
      <w:lang w:eastAsia="en-US"/>
    </w:rPr>
  </w:style>
  <w:style w:type="character" w:customStyle="1" w:styleId="Heading3Char">
    <w:name w:val="Heading 3 Char"/>
    <w:aliases w:val="Level 1 - 1 Char"/>
    <w:basedOn w:val="DefaultParagraphFont"/>
    <w:link w:val="Heading3"/>
    <w:uiPriority w:val="99"/>
    <w:rsid w:val="00BB3EC5"/>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9"/>
    <w:rsid w:val="00A2211D"/>
    <w:rPr>
      <w:rFonts w:ascii="Times New Roman" w:eastAsia="Times New Roman" w:hAnsi="Times New Roman" w:cs="Times New Roman"/>
      <w:b/>
      <w:szCs w:val="20"/>
      <w:lang w:eastAsia="en-AU"/>
    </w:rPr>
  </w:style>
  <w:style w:type="character" w:customStyle="1" w:styleId="Heading5Char">
    <w:name w:val="Heading 5 Char"/>
    <w:basedOn w:val="DefaultParagraphFont"/>
    <w:link w:val="Heading5"/>
    <w:uiPriority w:val="99"/>
    <w:rsid w:val="009D1981"/>
    <w:rPr>
      <w:lang w:eastAsia="en-US"/>
    </w:rPr>
  </w:style>
  <w:style w:type="character" w:customStyle="1" w:styleId="Heading6Char">
    <w:name w:val="Heading 6 Char"/>
    <w:basedOn w:val="DefaultParagraphFont"/>
    <w:link w:val="Heading6"/>
    <w:uiPriority w:val="99"/>
    <w:semiHidden/>
    <w:rsid w:val="003F5082"/>
    <w:rPr>
      <w:rFonts w:ascii="Calibri" w:eastAsia="Times New Roman" w:hAnsi="Calibri" w:cs="Times New Roman"/>
      <w:b/>
      <w:bCs/>
      <w:sz w:val="22"/>
      <w:szCs w:val="22"/>
      <w:lang w:eastAsia="en-US"/>
    </w:rPr>
  </w:style>
  <w:style w:type="paragraph" w:styleId="Header">
    <w:name w:val="header"/>
    <w:basedOn w:val="Normal"/>
    <w:link w:val="HeaderChar"/>
    <w:uiPriority w:val="99"/>
    <w:unhideWhenUsed/>
    <w:rsid w:val="00F36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9C4"/>
  </w:style>
  <w:style w:type="paragraph" w:styleId="Footer">
    <w:name w:val="footer"/>
    <w:basedOn w:val="Normal"/>
    <w:link w:val="FooterChar"/>
    <w:uiPriority w:val="99"/>
    <w:unhideWhenUsed/>
    <w:rsid w:val="00F36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9C4"/>
  </w:style>
  <w:style w:type="paragraph" w:styleId="ListParagraph">
    <w:name w:val="List Paragraph"/>
    <w:basedOn w:val="Normal"/>
    <w:uiPriority w:val="99"/>
    <w:qFormat/>
    <w:rsid w:val="009D3647"/>
    <w:pPr>
      <w:ind w:left="720"/>
      <w:contextualSpacing/>
    </w:pPr>
  </w:style>
  <w:style w:type="paragraph" w:styleId="BodyText">
    <w:name w:val="Body Text"/>
    <w:basedOn w:val="Normal"/>
    <w:link w:val="BodyTextChar"/>
    <w:rsid w:val="00021102"/>
    <w:pPr>
      <w:overflowPunct w:val="0"/>
      <w:autoSpaceDE w:val="0"/>
      <w:autoSpaceDN w:val="0"/>
      <w:adjustRightInd w:val="0"/>
      <w:spacing w:after="0" w:line="264" w:lineRule="auto"/>
      <w:textAlignment w:val="baseline"/>
    </w:pPr>
    <w:rPr>
      <w:rFonts w:ascii="Times New Roman" w:eastAsia="Times New Roman" w:hAnsi="Times New Roman"/>
      <w:i/>
      <w:iCs/>
      <w:sz w:val="18"/>
      <w:szCs w:val="20"/>
      <w:lang w:val="en-US"/>
    </w:rPr>
  </w:style>
  <w:style w:type="character" w:customStyle="1" w:styleId="BodyTextChar">
    <w:name w:val="Body Text Char"/>
    <w:basedOn w:val="DefaultParagraphFont"/>
    <w:link w:val="BodyText"/>
    <w:rsid w:val="00021102"/>
    <w:rPr>
      <w:rFonts w:ascii="Times New Roman" w:eastAsia="Times New Roman" w:hAnsi="Times New Roman"/>
      <w:i/>
      <w:iCs/>
      <w:sz w:val="18"/>
      <w:lang w:val="en-US" w:eastAsia="en-US"/>
    </w:rPr>
  </w:style>
  <w:style w:type="character" w:customStyle="1" w:styleId="content1">
    <w:name w:val="content1"/>
    <w:basedOn w:val="DefaultParagraphFont"/>
    <w:rsid w:val="00021102"/>
    <w:rPr>
      <w:rFonts w:ascii="Arial" w:hAnsi="Arial" w:cs="Arial" w:hint="default"/>
      <w:b w:val="0"/>
      <w:bCs w:val="0"/>
      <w:color w:val="003366"/>
      <w:sz w:val="17"/>
      <w:szCs w:val="17"/>
    </w:rPr>
  </w:style>
  <w:style w:type="paragraph" w:styleId="FootnoteText">
    <w:name w:val="footnote text"/>
    <w:aliases w:val="(NECG) Footnote Text,ALTS FOOTNOTE,Note de bas de page Car5,Note de bas de page Car4 Car,Note de bas de page Car4 Car Car Car Car Car Car Car  Car,Note de bas de page Car4 Car Car,Note de bas de page Car4,AR Footnote Tex"/>
    <w:basedOn w:val="Normal"/>
    <w:link w:val="FootnoteTextChar"/>
    <w:uiPriority w:val="99"/>
    <w:rsid w:val="00021102"/>
    <w:pPr>
      <w:spacing w:after="0" w:line="240" w:lineRule="auto"/>
    </w:pPr>
    <w:rPr>
      <w:rFonts w:ascii="Times New Roman" w:eastAsia="Times New Roman" w:hAnsi="Times New Roman"/>
      <w:sz w:val="20"/>
      <w:szCs w:val="20"/>
    </w:rPr>
  </w:style>
  <w:style w:type="character" w:customStyle="1" w:styleId="FootnoteTextChar">
    <w:name w:val="Footnote Text Char"/>
    <w:aliases w:val="(NECG) Footnote Text Char,ALTS FOOTNOTE Char,Note de bas de page Car5 Char,Note de bas de page Car4 Car Char,Note de bas de page Car4 Car Car Car Car Car Car Car  Car Char,Note de bas de page Car4 Car Car Char,AR Footnote Tex Char"/>
    <w:basedOn w:val="DefaultParagraphFont"/>
    <w:link w:val="FootnoteText"/>
    <w:uiPriority w:val="99"/>
    <w:rsid w:val="00021102"/>
    <w:rPr>
      <w:rFonts w:ascii="Times New Roman" w:eastAsia="Times New Roman" w:hAnsi="Times New Roman"/>
      <w:lang w:eastAsia="en-US"/>
    </w:rPr>
  </w:style>
  <w:style w:type="character" w:styleId="FootnoteReference">
    <w:name w:val="footnote reference"/>
    <w:aliases w:val="SFG_Footnote_Reference,(NECG) Footnote Reference"/>
    <w:basedOn w:val="DefaultParagraphFont"/>
    <w:uiPriority w:val="99"/>
    <w:rsid w:val="00021102"/>
    <w:rPr>
      <w:vertAlign w:val="superscript"/>
    </w:rPr>
  </w:style>
  <w:style w:type="character" w:styleId="Hyperlink">
    <w:name w:val="Hyperlink"/>
    <w:basedOn w:val="DefaultParagraphFont"/>
    <w:uiPriority w:val="99"/>
    <w:unhideWhenUsed/>
    <w:rsid w:val="00021102"/>
    <w:rPr>
      <w:color w:val="0000FF"/>
      <w:u w:val="single"/>
    </w:rPr>
  </w:style>
  <w:style w:type="paragraph" w:styleId="BodyText2">
    <w:name w:val="Body Text 2"/>
    <w:basedOn w:val="Normal"/>
    <w:link w:val="BodyText2Char"/>
    <w:uiPriority w:val="99"/>
    <w:semiHidden/>
    <w:unhideWhenUsed/>
    <w:rsid w:val="007F6D71"/>
    <w:pPr>
      <w:spacing w:after="120" w:line="480" w:lineRule="auto"/>
    </w:pPr>
  </w:style>
  <w:style w:type="character" w:customStyle="1" w:styleId="BodyText2Char">
    <w:name w:val="Body Text 2 Char"/>
    <w:basedOn w:val="DefaultParagraphFont"/>
    <w:link w:val="BodyText2"/>
    <w:uiPriority w:val="99"/>
    <w:semiHidden/>
    <w:rsid w:val="007F6D71"/>
    <w:rPr>
      <w:sz w:val="22"/>
      <w:szCs w:val="22"/>
      <w:lang w:eastAsia="en-US"/>
    </w:rPr>
  </w:style>
  <w:style w:type="character" w:customStyle="1" w:styleId="NECGFootnoteTextChar1">
    <w:name w:val="(NECG) Footnote Text Char1"/>
    <w:aliases w:val="ALTS FOOTNOTE Char1"/>
    <w:basedOn w:val="DefaultParagraphFont"/>
    <w:semiHidden/>
    <w:locked/>
    <w:rsid w:val="007F6D71"/>
    <w:rPr>
      <w:lang w:val="en-GB" w:eastAsia="en-US"/>
    </w:rPr>
  </w:style>
  <w:style w:type="paragraph" w:styleId="BodyTextIndent">
    <w:name w:val="Body Text Indent"/>
    <w:basedOn w:val="Normal"/>
    <w:link w:val="BodyTextIndentChar"/>
    <w:uiPriority w:val="99"/>
    <w:unhideWhenUsed/>
    <w:rsid w:val="00BB3EC5"/>
    <w:pPr>
      <w:spacing w:after="120"/>
      <w:ind w:left="283"/>
    </w:pPr>
  </w:style>
  <w:style w:type="character" w:customStyle="1" w:styleId="BodyTextIndentChar">
    <w:name w:val="Body Text Indent Char"/>
    <w:basedOn w:val="DefaultParagraphFont"/>
    <w:link w:val="BodyTextIndent"/>
    <w:uiPriority w:val="99"/>
    <w:rsid w:val="00BB3EC5"/>
    <w:rPr>
      <w:sz w:val="22"/>
      <w:szCs w:val="22"/>
      <w:lang w:eastAsia="en-US"/>
    </w:rPr>
  </w:style>
  <w:style w:type="paragraph" w:customStyle="1" w:styleId="Dots">
    <w:name w:val="Dots"/>
    <w:basedOn w:val="Normal"/>
    <w:rsid w:val="00BB3EC5"/>
    <w:pPr>
      <w:numPr>
        <w:numId w:val="2"/>
      </w:numPr>
      <w:spacing w:after="120" w:line="240" w:lineRule="auto"/>
      <w:jc w:val="both"/>
    </w:pPr>
    <w:rPr>
      <w:rFonts w:ascii="Arial Narrow" w:eastAsia="Times New Roman" w:hAnsi="Arial Narrow"/>
      <w:sz w:val="24"/>
      <w:szCs w:val="20"/>
      <w:lang w:val="en-GB"/>
    </w:rPr>
  </w:style>
  <w:style w:type="paragraph" w:customStyle="1" w:styleId="Text">
    <w:name w:val="Text"/>
    <w:basedOn w:val="Normal"/>
    <w:rsid w:val="00BB3EC5"/>
    <w:pPr>
      <w:spacing w:after="0" w:line="240" w:lineRule="auto"/>
      <w:ind w:left="709"/>
      <w:jc w:val="both"/>
    </w:pPr>
    <w:rPr>
      <w:rFonts w:ascii="Arial Narrow" w:eastAsia="Times New Roman" w:hAnsi="Arial Narrow"/>
      <w:sz w:val="24"/>
      <w:szCs w:val="20"/>
      <w:lang w:val="en-GB"/>
    </w:rPr>
  </w:style>
  <w:style w:type="paragraph" w:styleId="Caption">
    <w:name w:val="caption"/>
    <w:basedOn w:val="Normal"/>
    <w:next w:val="Normal"/>
    <w:uiPriority w:val="99"/>
    <w:qFormat/>
    <w:rsid w:val="00BB3EC5"/>
    <w:pPr>
      <w:tabs>
        <w:tab w:val="left" w:pos="1701"/>
      </w:tabs>
      <w:spacing w:after="0" w:line="240" w:lineRule="auto"/>
      <w:ind w:left="1701" w:hanging="992"/>
      <w:jc w:val="both"/>
    </w:pPr>
    <w:rPr>
      <w:rFonts w:ascii="Arial Narrow" w:eastAsia="Times New Roman" w:hAnsi="Arial Narrow"/>
      <w:i/>
      <w:szCs w:val="20"/>
      <w:lang w:val="en-GB"/>
    </w:rPr>
  </w:style>
  <w:style w:type="paragraph" w:customStyle="1" w:styleId="StyleBodyTextIndent2Left004cm">
    <w:name w:val="Style Body Text Indent 2 + Left:  0.04 cm"/>
    <w:basedOn w:val="BodyTextIndent2"/>
    <w:rsid w:val="00BB3EC5"/>
    <w:pPr>
      <w:spacing w:after="0" w:line="240" w:lineRule="auto"/>
      <w:ind w:left="0"/>
      <w:jc w:val="both"/>
    </w:pPr>
    <w:rPr>
      <w:rFonts w:ascii="Trebuchet MS" w:eastAsia="Times New Roman" w:hAnsi="Trebuchet MS"/>
      <w:szCs w:val="20"/>
      <w:lang w:val="en-GB"/>
    </w:rPr>
  </w:style>
  <w:style w:type="paragraph" w:styleId="BodyTextIndent2">
    <w:name w:val="Body Text Indent 2"/>
    <w:basedOn w:val="Normal"/>
    <w:link w:val="BodyTextIndent2Char"/>
    <w:uiPriority w:val="99"/>
    <w:semiHidden/>
    <w:unhideWhenUsed/>
    <w:rsid w:val="00BB3EC5"/>
    <w:pPr>
      <w:spacing w:after="120" w:line="480" w:lineRule="auto"/>
      <w:ind w:left="283"/>
    </w:pPr>
  </w:style>
  <w:style w:type="character" w:customStyle="1" w:styleId="BodyTextIndent2Char">
    <w:name w:val="Body Text Indent 2 Char"/>
    <w:basedOn w:val="DefaultParagraphFont"/>
    <w:link w:val="BodyTextIndent2"/>
    <w:uiPriority w:val="99"/>
    <w:semiHidden/>
    <w:rsid w:val="00BB3EC5"/>
    <w:rPr>
      <w:sz w:val="22"/>
      <w:szCs w:val="22"/>
      <w:lang w:eastAsia="en-US"/>
    </w:rPr>
  </w:style>
  <w:style w:type="paragraph" w:customStyle="1" w:styleId="bullet">
    <w:name w:val="bullet"/>
    <w:basedOn w:val="BodyTextIndent"/>
    <w:rsid w:val="00BB3EC5"/>
    <w:pPr>
      <w:keepNext/>
      <w:keepLines/>
      <w:numPr>
        <w:numId w:val="3"/>
      </w:numPr>
      <w:spacing w:before="120" w:line="240" w:lineRule="auto"/>
      <w:jc w:val="both"/>
    </w:pPr>
    <w:rPr>
      <w:rFonts w:ascii="Arial Narrow" w:eastAsia="Times New Roman" w:hAnsi="Arial Narrow"/>
      <w:szCs w:val="20"/>
      <w:lang w:val="en-GB"/>
    </w:rPr>
  </w:style>
  <w:style w:type="paragraph" w:customStyle="1" w:styleId="bullet2">
    <w:name w:val="bullet 2"/>
    <w:basedOn w:val="Normal"/>
    <w:rsid w:val="00BB3EC5"/>
    <w:pPr>
      <w:numPr>
        <w:ilvl w:val="1"/>
        <w:numId w:val="3"/>
      </w:numPr>
      <w:tabs>
        <w:tab w:val="num" w:pos="360"/>
        <w:tab w:val="left" w:pos="1701"/>
      </w:tabs>
      <w:spacing w:after="240" w:line="240" w:lineRule="auto"/>
      <w:jc w:val="both"/>
    </w:pPr>
    <w:rPr>
      <w:rFonts w:ascii="Arial Narrow" w:eastAsia="Times New Roman" w:hAnsi="Arial Narrow"/>
      <w:szCs w:val="20"/>
      <w:lang w:val="en-GB"/>
    </w:rPr>
  </w:style>
  <w:style w:type="paragraph" w:customStyle="1" w:styleId="NormalH2Indent-alpha">
    <w:name w:val="Normal_H2_Indent-alpha"/>
    <w:basedOn w:val="Normal"/>
    <w:rsid w:val="00BB3EC5"/>
    <w:pPr>
      <w:numPr>
        <w:ilvl w:val="1"/>
        <w:numId w:val="4"/>
      </w:numPr>
      <w:tabs>
        <w:tab w:val="clear" w:pos="1800"/>
        <w:tab w:val="num" w:pos="1134"/>
      </w:tabs>
      <w:autoSpaceDE w:val="0"/>
      <w:autoSpaceDN w:val="0"/>
      <w:adjustRightInd w:val="0"/>
      <w:spacing w:before="60" w:after="60" w:line="280" w:lineRule="atLeast"/>
      <w:ind w:left="1134" w:hanging="454"/>
      <w:jc w:val="both"/>
    </w:pPr>
    <w:rPr>
      <w:rFonts w:ascii="Arial Narrow" w:eastAsia="Times New Roman" w:hAnsi="Arial Narrow"/>
      <w:sz w:val="24"/>
      <w:szCs w:val="24"/>
    </w:rPr>
  </w:style>
  <w:style w:type="paragraph" w:customStyle="1" w:styleId="Dots2">
    <w:name w:val="Dots2"/>
    <w:basedOn w:val="Dots"/>
    <w:rsid w:val="003F5082"/>
    <w:pPr>
      <w:numPr>
        <w:numId w:val="1"/>
      </w:numPr>
      <w:spacing w:after="60"/>
    </w:pPr>
  </w:style>
  <w:style w:type="paragraph" w:styleId="Index1">
    <w:name w:val="index 1"/>
    <w:basedOn w:val="Normal"/>
    <w:next w:val="Normal"/>
    <w:autoRedefine/>
    <w:uiPriority w:val="99"/>
    <w:semiHidden/>
    <w:unhideWhenUsed/>
    <w:rsid w:val="003F5082"/>
    <w:pPr>
      <w:ind w:left="220" w:hanging="220"/>
    </w:pPr>
  </w:style>
  <w:style w:type="paragraph" w:styleId="IndexHeading">
    <w:name w:val="index heading"/>
    <w:basedOn w:val="Normal"/>
    <w:next w:val="Index1"/>
    <w:semiHidden/>
    <w:rsid w:val="003F5082"/>
    <w:pPr>
      <w:widowControl w:val="0"/>
      <w:spacing w:after="0" w:line="300" w:lineRule="atLeast"/>
    </w:pPr>
    <w:rPr>
      <w:rFonts w:ascii="Arial Narrow" w:eastAsia="Times New Roman" w:hAnsi="Arial Narrow"/>
      <w:sz w:val="24"/>
      <w:szCs w:val="20"/>
      <w:lang w:val="en-GB"/>
    </w:rPr>
  </w:style>
  <w:style w:type="paragraph" w:customStyle="1" w:styleId="xl38">
    <w:name w:val="xl38"/>
    <w:basedOn w:val="Normal"/>
    <w:rsid w:val="002657F9"/>
    <w:pPr>
      <w:pBdr>
        <w:top w:val="single" w:sz="4" w:space="0" w:color="auto"/>
        <w:left w:val="single" w:sz="4" w:space="0" w:color="auto"/>
        <w:right w:val="double" w:sz="6"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36">
    <w:name w:val="xl36"/>
    <w:basedOn w:val="Normal"/>
    <w:rsid w:val="00C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B17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C03"/>
    <w:rPr>
      <w:rFonts w:ascii="Tahoma" w:hAnsi="Tahoma" w:cs="Tahoma"/>
      <w:sz w:val="16"/>
      <w:szCs w:val="16"/>
      <w:lang w:eastAsia="en-US"/>
    </w:rPr>
  </w:style>
  <w:style w:type="paragraph" w:customStyle="1" w:styleId="NormalH2Indent">
    <w:name w:val="Normal_H2_Indent"/>
    <w:basedOn w:val="Normal"/>
    <w:rsid w:val="00323CE2"/>
    <w:pPr>
      <w:autoSpaceDE w:val="0"/>
      <w:autoSpaceDN w:val="0"/>
      <w:adjustRightInd w:val="0"/>
      <w:spacing w:before="60" w:after="60" w:line="280" w:lineRule="atLeast"/>
      <w:ind w:left="709"/>
      <w:jc w:val="both"/>
    </w:pPr>
    <w:rPr>
      <w:rFonts w:ascii="Arial Narrow" w:eastAsia="Times New Roman" w:hAnsi="Arial Narrow"/>
      <w:sz w:val="24"/>
      <w:szCs w:val="24"/>
    </w:rPr>
  </w:style>
  <w:style w:type="table" w:styleId="TableGrid">
    <w:name w:val="Table Grid"/>
    <w:basedOn w:val="TableNormal"/>
    <w:uiPriority w:val="99"/>
    <w:rsid w:val="00F73F7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WSBulletsL1">
    <w:name w:val="JWS Bullets L1"/>
    <w:basedOn w:val="Normal"/>
    <w:uiPriority w:val="99"/>
    <w:rsid w:val="009D1981"/>
    <w:pPr>
      <w:numPr>
        <w:numId w:val="5"/>
      </w:numPr>
      <w:spacing w:before="120" w:line="270" w:lineRule="exact"/>
      <w:jc w:val="both"/>
    </w:pPr>
  </w:style>
  <w:style w:type="paragraph" w:customStyle="1" w:styleId="JWSBulletsL2">
    <w:name w:val="JWS Bullets L2"/>
    <w:basedOn w:val="JWSBulletsL1"/>
    <w:uiPriority w:val="99"/>
    <w:rsid w:val="009D1981"/>
    <w:pPr>
      <w:numPr>
        <w:ilvl w:val="1"/>
      </w:numPr>
    </w:pPr>
  </w:style>
  <w:style w:type="paragraph" w:customStyle="1" w:styleId="AAAA">
    <w:name w:val="AAAA"/>
    <w:basedOn w:val="Normal"/>
    <w:link w:val="AAAAChar"/>
    <w:autoRedefine/>
    <w:rsid w:val="00D91E74"/>
    <w:pPr>
      <w:spacing w:after="0" w:line="240" w:lineRule="auto"/>
      <w:ind w:left="709"/>
      <w:jc w:val="both"/>
    </w:pPr>
    <w:rPr>
      <w:rFonts w:ascii="Arial Narrow" w:eastAsia="Times New Roman" w:hAnsi="Arial Narrow"/>
      <w:lang w:val="en-US"/>
    </w:rPr>
  </w:style>
  <w:style w:type="character" w:customStyle="1" w:styleId="AAAAChar">
    <w:name w:val="AAAA Char"/>
    <w:basedOn w:val="DefaultParagraphFont"/>
    <w:link w:val="AAAA"/>
    <w:rsid w:val="00D91E74"/>
    <w:rPr>
      <w:rFonts w:ascii="Arial Narrow" w:eastAsia="Times New Roman" w:hAnsi="Arial Narrow"/>
      <w:sz w:val="22"/>
      <w:szCs w:val="22"/>
      <w:lang w:val="en-US" w:eastAsia="en-US"/>
    </w:rPr>
  </w:style>
  <w:style w:type="paragraph" w:customStyle="1" w:styleId="SFGReportHeading2">
    <w:name w:val="SFG_Report_Heading_2]"/>
    <w:basedOn w:val="Normal"/>
    <w:next w:val="Normal"/>
    <w:autoRedefine/>
    <w:rsid w:val="00D91E74"/>
    <w:pPr>
      <w:tabs>
        <w:tab w:val="left" w:pos="567"/>
      </w:tabs>
      <w:spacing w:after="0" w:line="240" w:lineRule="auto"/>
      <w:ind w:left="567" w:hanging="567"/>
      <w:jc w:val="both"/>
      <w:outlineLvl w:val="1"/>
    </w:pPr>
    <w:rPr>
      <w:rFonts w:ascii="Arial Narrow" w:eastAsia="Times New Roman" w:hAnsi="Arial Narrow"/>
      <w:b/>
      <w:lang w:val="en-US"/>
    </w:rPr>
  </w:style>
  <w:style w:type="paragraph" w:customStyle="1" w:styleId="Default">
    <w:name w:val="Default"/>
    <w:rsid w:val="000D7CB3"/>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rsid w:val="008709B7"/>
    <w:pPr>
      <w:spacing w:before="100" w:beforeAutospacing="1" w:after="100" w:afterAutospacing="1" w:line="240" w:lineRule="auto"/>
    </w:pPr>
    <w:rPr>
      <w:rFonts w:ascii="Times New Roman" w:eastAsia="Times New Roman" w:hAnsi="Times New Roman"/>
      <w:color w:val="000000"/>
      <w:sz w:val="24"/>
      <w:szCs w:val="24"/>
      <w:lang w:eastAsia="en-AU"/>
    </w:rPr>
  </w:style>
  <w:style w:type="paragraph" w:customStyle="1" w:styleId="JWSBodytext">
    <w:name w:val="JWS Body text"/>
    <w:basedOn w:val="Normal"/>
    <w:link w:val="JWSBodytextCharChar"/>
    <w:rsid w:val="008709B7"/>
    <w:pPr>
      <w:spacing w:before="240" w:after="0" w:line="240" w:lineRule="auto"/>
      <w:jc w:val="both"/>
    </w:pPr>
    <w:rPr>
      <w:rFonts w:ascii="Times New Roman" w:eastAsia="Times New Roman" w:hAnsi="Times New Roman"/>
    </w:rPr>
  </w:style>
  <w:style w:type="character" w:customStyle="1" w:styleId="JWSBodytextCharChar">
    <w:name w:val="JWS Body text Char Char"/>
    <w:basedOn w:val="DefaultParagraphFont"/>
    <w:link w:val="JWSBodytext"/>
    <w:locked/>
    <w:rsid w:val="008709B7"/>
    <w:rPr>
      <w:rFonts w:ascii="Times New Roman" w:eastAsia="Times New Roman" w:hAnsi="Times New Roman"/>
      <w:sz w:val="22"/>
      <w:szCs w:val="22"/>
      <w:lang w:eastAsia="en-US"/>
    </w:rPr>
  </w:style>
  <w:style w:type="paragraph" w:styleId="ListBullet">
    <w:name w:val="List Bullet"/>
    <w:basedOn w:val="Normal"/>
    <w:uiPriority w:val="99"/>
    <w:rsid w:val="008709B7"/>
    <w:pPr>
      <w:numPr>
        <w:numId w:val="6"/>
      </w:numPr>
      <w:spacing w:before="240" w:after="0" w:line="280" w:lineRule="exact"/>
      <w:jc w:val="both"/>
    </w:pPr>
    <w:rPr>
      <w:rFonts w:ascii="Myriad Pro Light" w:hAnsi="Myriad Pro Light" w:cs="Myriad Pro Light"/>
      <w:lang w:eastAsia="en-AU"/>
    </w:rPr>
  </w:style>
  <w:style w:type="paragraph" w:styleId="Revision">
    <w:name w:val="Revision"/>
    <w:hidden/>
    <w:uiPriority w:val="99"/>
    <w:semiHidden/>
    <w:rsid w:val="008709B7"/>
    <w:rPr>
      <w:rFonts w:cs="Calibri"/>
      <w:sz w:val="22"/>
      <w:szCs w:val="22"/>
      <w:lang w:eastAsia="en-US"/>
    </w:rPr>
  </w:style>
  <w:style w:type="character" w:styleId="Strong">
    <w:name w:val="Strong"/>
    <w:basedOn w:val="DefaultParagraphFont"/>
    <w:uiPriority w:val="99"/>
    <w:qFormat/>
    <w:rsid w:val="008709B7"/>
    <w:rPr>
      <w:rFonts w:cs="Times New Roman"/>
      <w:b/>
      <w:bCs/>
    </w:rPr>
  </w:style>
  <w:style w:type="paragraph" w:styleId="Title">
    <w:name w:val="Title"/>
    <w:basedOn w:val="Normal"/>
    <w:link w:val="TitleChar"/>
    <w:uiPriority w:val="99"/>
    <w:qFormat/>
    <w:rsid w:val="008709B7"/>
    <w:pPr>
      <w:spacing w:after="0" w:line="240" w:lineRule="auto"/>
      <w:jc w:val="center"/>
    </w:pPr>
    <w:rPr>
      <w:rFonts w:ascii="Arial Narrow" w:eastAsia="Times New Roman" w:hAnsi="Arial Narrow" w:cs="Arial Narrow"/>
      <w:b/>
      <w:bCs/>
      <w:sz w:val="24"/>
      <w:szCs w:val="24"/>
    </w:rPr>
  </w:style>
  <w:style w:type="character" w:customStyle="1" w:styleId="TitleChar">
    <w:name w:val="Title Char"/>
    <w:basedOn w:val="DefaultParagraphFont"/>
    <w:link w:val="Title"/>
    <w:uiPriority w:val="99"/>
    <w:rsid w:val="008709B7"/>
    <w:rPr>
      <w:rFonts w:ascii="Arial Narrow" w:eastAsia="Times New Roman" w:hAnsi="Arial Narrow" w:cs="Arial Narrow"/>
      <w:b/>
      <w:bCs/>
      <w:sz w:val="24"/>
      <w:szCs w:val="24"/>
      <w:lang w:eastAsia="en-US"/>
    </w:rPr>
  </w:style>
  <w:style w:type="paragraph" w:styleId="CommentText">
    <w:name w:val="annotation text"/>
    <w:basedOn w:val="Normal"/>
    <w:link w:val="CommentTextChar"/>
    <w:uiPriority w:val="99"/>
    <w:semiHidden/>
    <w:rsid w:val="008709B7"/>
    <w:pPr>
      <w:spacing w:before="240" w:line="240" w:lineRule="auto"/>
      <w:ind w:hanging="737"/>
      <w:jc w:val="both"/>
    </w:pPr>
    <w:rPr>
      <w:rFonts w:cs="Calibri"/>
      <w:sz w:val="20"/>
      <w:szCs w:val="20"/>
    </w:rPr>
  </w:style>
  <w:style w:type="character" w:customStyle="1" w:styleId="CommentTextChar">
    <w:name w:val="Comment Text Char"/>
    <w:basedOn w:val="DefaultParagraphFont"/>
    <w:link w:val="CommentText"/>
    <w:uiPriority w:val="99"/>
    <w:semiHidden/>
    <w:rsid w:val="008709B7"/>
    <w:rPr>
      <w:rFonts w:cs="Calibri"/>
      <w:lang w:eastAsia="en-US"/>
    </w:rPr>
  </w:style>
  <w:style w:type="paragraph" w:styleId="CommentSubject">
    <w:name w:val="annotation subject"/>
    <w:basedOn w:val="CommentText"/>
    <w:next w:val="CommentText"/>
    <w:link w:val="CommentSubjectChar"/>
    <w:uiPriority w:val="99"/>
    <w:semiHidden/>
    <w:rsid w:val="008709B7"/>
    <w:rPr>
      <w:b/>
      <w:bCs/>
    </w:rPr>
  </w:style>
  <w:style w:type="character" w:customStyle="1" w:styleId="CommentSubjectChar">
    <w:name w:val="Comment Subject Char"/>
    <w:basedOn w:val="CommentTextChar"/>
    <w:link w:val="CommentSubject"/>
    <w:uiPriority w:val="99"/>
    <w:semiHidden/>
    <w:rsid w:val="008709B7"/>
    <w:rPr>
      <w:rFonts w:cs="Calibri"/>
      <w:b/>
      <w:bCs/>
      <w:lang w:eastAsia="en-US"/>
    </w:rPr>
  </w:style>
  <w:style w:type="character" w:styleId="Emphasis">
    <w:name w:val="Emphasis"/>
    <w:basedOn w:val="DefaultParagraphFont"/>
    <w:uiPriority w:val="99"/>
    <w:qFormat/>
    <w:rsid w:val="008709B7"/>
    <w:rPr>
      <w:i/>
      <w:iCs/>
    </w:rPr>
  </w:style>
  <w:style w:type="paragraph" w:styleId="BodyText3">
    <w:name w:val="Body Text 3"/>
    <w:basedOn w:val="Normal"/>
    <w:link w:val="BodyText3Char"/>
    <w:uiPriority w:val="99"/>
    <w:semiHidden/>
    <w:unhideWhenUsed/>
    <w:rsid w:val="008709B7"/>
    <w:pPr>
      <w:spacing w:before="240" w:after="120" w:line="240" w:lineRule="auto"/>
      <w:ind w:hanging="737"/>
      <w:jc w:val="both"/>
    </w:pPr>
    <w:rPr>
      <w:rFonts w:cs="Calibri"/>
      <w:sz w:val="16"/>
      <w:szCs w:val="16"/>
    </w:rPr>
  </w:style>
  <w:style w:type="character" w:customStyle="1" w:styleId="BodyText3Char">
    <w:name w:val="Body Text 3 Char"/>
    <w:basedOn w:val="DefaultParagraphFont"/>
    <w:link w:val="BodyText3"/>
    <w:uiPriority w:val="99"/>
    <w:semiHidden/>
    <w:rsid w:val="008709B7"/>
    <w:rPr>
      <w:rFonts w:cs="Calibri"/>
      <w:sz w:val="16"/>
      <w:szCs w:val="16"/>
      <w:lang w:eastAsia="en-US"/>
    </w:rPr>
  </w:style>
  <w:style w:type="paragraph" w:customStyle="1" w:styleId="SFGReportTitle">
    <w:name w:val="SFG_Report_Title"/>
    <w:basedOn w:val="Normal"/>
    <w:next w:val="Normal"/>
    <w:autoRedefine/>
    <w:uiPriority w:val="99"/>
    <w:rsid w:val="008709B7"/>
    <w:pPr>
      <w:keepNext/>
      <w:keepLines/>
      <w:spacing w:after="0" w:line="200" w:lineRule="atLeast"/>
    </w:pPr>
    <w:rPr>
      <w:rFonts w:ascii="Times New Roman" w:eastAsia="Times New Roman" w:hAnsi="Times New Roman"/>
      <w:spacing w:val="-40"/>
      <w:kern w:val="28"/>
      <w:sz w:val="20"/>
      <w:szCs w:val="20"/>
    </w:rPr>
  </w:style>
  <w:style w:type="paragraph" w:customStyle="1" w:styleId="NormalH3Indent">
    <w:name w:val="Normal_H3_Indent"/>
    <w:basedOn w:val="Normal"/>
    <w:rsid w:val="000364A0"/>
    <w:pPr>
      <w:widowControl w:val="0"/>
      <w:autoSpaceDE w:val="0"/>
      <w:autoSpaceDN w:val="0"/>
      <w:adjustRightInd w:val="0"/>
      <w:spacing w:before="60" w:after="60" w:line="280" w:lineRule="atLeast"/>
      <w:ind w:left="1418"/>
      <w:jc w:val="both"/>
    </w:pPr>
    <w:rPr>
      <w:rFonts w:ascii="Arial Narrow" w:eastAsia="Times New Roman" w:hAnsi="Arial Narrow"/>
      <w:sz w:val="24"/>
      <w:szCs w:val="24"/>
    </w:rPr>
  </w:style>
  <w:style w:type="character" w:customStyle="1" w:styleId="Heading7Char">
    <w:name w:val="Heading 7 Char"/>
    <w:basedOn w:val="DefaultParagraphFont"/>
    <w:link w:val="Heading7"/>
    <w:uiPriority w:val="99"/>
    <w:rsid w:val="00A2724B"/>
    <w:rPr>
      <w:rFonts w:ascii="Cambria" w:eastAsia="Times New Roman" w:hAnsi="Cambria" w:cs="Cambria"/>
      <w:i/>
      <w:iCs/>
      <w:sz w:val="22"/>
      <w:szCs w:val="22"/>
      <w:lang w:val="en-US" w:eastAsia="en-US"/>
    </w:rPr>
  </w:style>
  <w:style w:type="character" w:customStyle="1" w:styleId="Heading8Char">
    <w:name w:val="Heading 8 Char"/>
    <w:basedOn w:val="DefaultParagraphFont"/>
    <w:link w:val="Heading8"/>
    <w:uiPriority w:val="99"/>
    <w:rsid w:val="00A2724B"/>
    <w:rPr>
      <w:rFonts w:ascii="Cambria" w:eastAsia="Times New Roman" w:hAnsi="Cambria" w:cs="Cambria"/>
      <w:lang w:val="en-US" w:eastAsia="en-US"/>
    </w:rPr>
  </w:style>
  <w:style w:type="character" w:customStyle="1" w:styleId="Heading9Char">
    <w:name w:val="Heading 9 Char"/>
    <w:basedOn w:val="DefaultParagraphFont"/>
    <w:link w:val="Heading9"/>
    <w:uiPriority w:val="99"/>
    <w:rsid w:val="00A2724B"/>
    <w:rPr>
      <w:rFonts w:ascii="Cambria" w:eastAsia="Times New Roman" w:hAnsi="Cambria" w:cs="Cambria"/>
      <w:i/>
      <w:iCs/>
      <w:spacing w:val="5"/>
      <w:lang w:val="en-US" w:eastAsia="en-US"/>
    </w:rPr>
  </w:style>
  <w:style w:type="paragraph" w:customStyle="1" w:styleId="Numbered">
    <w:name w:val="Numbered"/>
    <w:basedOn w:val="Normal"/>
    <w:link w:val="NumberedChar"/>
    <w:uiPriority w:val="99"/>
    <w:rsid w:val="00A2724B"/>
    <w:pPr>
      <w:numPr>
        <w:numId w:val="10"/>
      </w:numPr>
      <w:spacing w:before="120" w:after="120" w:line="240" w:lineRule="auto"/>
      <w:jc w:val="both"/>
    </w:pPr>
    <w:rPr>
      <w:rFonts w:eastAsia="Times New Roman" w:cs="Calibri"/>
      <w:sz w:val="24"/>
      <w:szCs w:val="24"/>
      <w:lang w:val="en-US"/>
    </w:rPr>
  </w:style>
  <w:style w:type="character" w:customStyle="1" w:styleId="NumberedChar">
    <w:name w:val="Numbered Char"/>
    <w:basedOn w:val="DefaultParagraphFont"/>
    <w:link w:val="Numbered"/>
    <w:uiPriority w:val="99"/>
    <w:locked/>
    <w:rsid w:val="00A2724B"/>
    <w:rPr>
      <w:rFonts w:eastAsia="Times New Roman" w:cs="Calibri"/>
      <w:sz w:val="24"/>
      <w:szCs w:val="24"/>
      <w:lang w:val="en-US" w:eastAsia="en-US"/>
    </w:rPr>
  </w:style>
  <w:style w:type="paragraph" w:customStyle="1" w:styleId="Bulletsnumbered">
    <w:name w:val="Bullets numbered"/>
    <w:basedOn w:val="Normal"/>
    <w:uiPriority w:val="99"/>
    <w:rsid w:val="00A2724B"/>
    <w:pPr>
      <w:numPr>
        <w:numId w:val="11"/>
      </w:numPr>
      <w:spacing w:after="240" w:line="240" w:lineRule="auto"/>
      <w:jc w:val="both"/>
    </w:pPr>
    <w:rPr>
      <w:rFonts w:ascii="Times New Roman" w:eastAsia="MS Mincho" w:hAnsi="Times New Roman"/>
      <w:sz w:val="24"/>
      <w:szCs w:val="24"/>
      <w:lang w:val="en-US" w:eastAsia="ja-JP"/>
    </w:rPr>
  </w:style>
  <w:style w:type="paragraph" w:styleId="Subtitle">
    <w:name w:val="Subtitle"/>
    <w:basedOn w:val="Normal"/>
    <w:next w:val="Normal"/>
    <w:link w:val="SubtitleChar"/>
    <w:uiPriority w:val="99"/>
    <w:qFormat/>
    <w:rsid w:val="00A2724B"/>
    <w:pPr>
      <w:spacing w:after="600"/>
    </w:pPr>
    <w:rPr>
      <w:rFonts w:ascii="Cambria" w:eastAsia="Times New Roman" w:hAnsi="Cambria" w:cs="Cambria"/>
      <w:i/>
      <w:iCs/>
      <w:spacing w:val="13"/>
      <w:sz w:val="24"/>
      <w:szCs w:val="24"/>
      <w:lang w:val="en-US"/>
    </w:rPr>
  </w:style>
  <w:style w:type="character" w:customStyle="1" w:styleId="SubtitleChar">
    <w:name w:val="Subtitle Char"/>
    <w:basedOn w:val="DefaultParagraphFont"/>
    <w:link w:val="Subtitle"/>
    <w:uiPriority w:val="99"/>
    <w:rsid w:val="00A2724B"/>
    <w:rPr>
      <w:rFonts w:ascii="Cambria" w:eastAsia="Times New Roman" w:hAnsi="Cambria" w:cs="Cambria"/>
      <w:i/>
      <w:iCs/>
      <w:spacing w:val="13"/>
      <w:sz w:val="24"/>
      <w:szCs w:val="24"/>
      <w:lang w:val="en-US" w:eastAsia="en-US"/>
    </w:rPr>
  </w:style>
  <w:style w:type="paragraph" w:styleId="NoSpacing">
    <w:name w:val="No Spacing"/>
    <w:basedOn w:val="Normal"/>
    <w:uiPriority w:val="99"/>
    <w:qFormat/>
    <w:rsid w:val="00A2724B"/>
    <w:pPr>
      <w:spacing w:after="0" w:line="240" w:lineRule="auto"/>
    </w:pPr>
    <w:rPr>
      <w:rFonts w:eastAsia="Times New Roman" w:cs="Calibri"/>
      <w:lang w:val="en-US"/>
    </w:rPr>
  </w:style>
  <w:style w:type="paragraph" w:styleId="Quote">
    <w:name w:val="Quote"/>
    <w:basedOn w:val="Normal"/>
    <w:next w:val="Normal"/>
    <w:link w:val="QuoteChar"/>
    <w:uiPriority w:val="99"/>
    <w:qFormat/>
    <w:rsid w:val="00A2724B"/>
    <w:pPr>
      <w:spacing w:before="200" w:after="0"/>
      <w:ind w:left="360" w:right="360"/>
    </w:pPr>
    <w:rPr>
      <w:rFonts w:eastAsia="Times New Roman" w:cs="Calibri"/>
      <w:i/>
      <w:iCs/>
      <w:lang w:val="en-US"/>
    </w:rPr>
  </w:style>
  <w:style w:type="character" w:customStyle="1" w:styleId="QuoteChar">
    <w:name w:val="Quote Char"/>
    <w:basedOn w:val="DefaultParagraphFont"/>
    <w:link w:val="Quote"/>
    <w:uiPriority w:val="99"/>
    <w:rsid w:val="00A2724B"/>
    <w:rPr>
      <w:rFonts w:eastAsia="Times New Roman" w:cs="Calibri"/>
      <w:i/>
      <w:iCs/>
      <w:sz w:val="22"/>
      <w:szCs w:val="22"/>
      <w:lang w:val="en-US" w:eastAsia="en-US"/>
    </w:rPr>
  </w:style>
  <w:style w:type="paragraph" w:styleId="IntenseQuote">
    <w:name w:val="Intense Quote"/>
    <w:basedOn w:val="Normal"/>
    <w:next w:val="Normal"/>
    <w:link w:val="IntenseQuoteChar"/>
    <w:uiPriority w:val="99"/>
    <w:qFormat/>
    <w:rsid w:val="00A2724B"/>
    <w:pPr>
      <w:pBdr>
        <w:bottom w:val="single" w:sz="4" w:space="1" w:color="auto"/>
      </w:pBdr>
      <w:spacing w:before="200" w:after="280"/>
      <w:ind w:left="1008" w:right="1152"/>
      <w:jc w:val="both"/>
    </w:pPr>
    <w:rPr>
      <w:rFonts w:eastAsia="Times New Roman" w:cs="Calibri"/>
      <w:b/>
      <w:bCs/>
      <w:i/>
      <w:iCs/>
      <w:lang w:val="en-US"/>
    </w:rPr>
  </w:style>
  <w:style w:type="character" w:customStyle="1" w:styleId="IntenseQuoteChar">
    <w:name w:val="Intense Quote Char"/>
    <w:basedOn w:val="DefaultParagraphFont"/>
    <w:link w:val="IntenseQuote"/>
    <w:uiPriority w:val="99"/>
    <w:rsid w:val="00A2724B"/>
    <w:rPr>
      <w:rFonts w:eastAsia="Times New Roman" w:cs="Calibri"/>
      <w:b/>
      <w:bCs/>
      <w:i/>
      <w:iCs/>
      <w:sz w:val="22"/>
      <w:szCs w:val="22"/>
      <w:lang w:val="en-US" w:eastAsia="en-US"/>
    </w:rPr>
  </w:style>
  <w:style w:type="character" w:styleId="SubtleEmphasis">
    <w:name w:val="Subtle Emphasis"/>
    <w:basedOn w:val="DefaultParagraphFont"/>
    <w:uiPriority w:val="99"/>
    <w:qFormat/>
    <w:rsid w:val="00A2724B"/>
    <w:rPr>
      <w:i/>
      <w:iCs/>
    </w:rPr>
  </w:style>
  <w:style w:type="character" w:styleId="IntenseEmphasis">
    <w:name w:val="Intense Emphasis"/>
    <w:basedOn w:val="DefaultParagraphFont"/>
    <w:uiPriority w:val="99"/>
    <w:qFormat/>
    <w:rsid w:val="00A2724B"/>
    <w:rPr>
      <w:b/>
      <w:bCs/>
    </w:rPr>
  </w:style>
  <w:style w:type="character" w:styleId="SubtleReference">
    <w:name w:val="Subtle Reference"/>
    <w:basedOn w:val="DefaultParagraphFont"/>
    <w:uiPriority w:val="99"/>
    <w:qFormat/>
    <w:rsid w:val="00A2724B"/>
    <w:rPr>
      <w:smallCaps/>
    </w:rPr>
  </w:style>
  <w:style w:type="character" w:styleId="IntenseReference">
    <w:name w:val="Intense Reference"/>
    <w:basedOn w:val="DefaultParagraphFont"/>
    <w:uiPriority w:val="99"/>
    <w:qFormat/>
    <w:rsid w:val="00A2724B"/>
    <w:rPr>
      <w:smallCaps/>
      <w:spacing w:val="5"/>
      <w:u w:val="single"/>
    </w:rPr>
  </w:style>
  <w:style w:type="character" w:styleId="BookTitle">
    <w:name w:val="Book Title"/>
    <w:basedOn w:val="DefaultParagraphFont"/>
    <w:uiPriority w:val="99"/>
    <w:qFormat/>
    <w:rsid w:val="00A2724B"/>
    <w:rPr>
      <w:i/>
      <w:iCs/>
      <w:smallCaps/>
      <w:spacing w:val="5"/>
    </w:rPr>
  </w:style>
  <w:style w:type="paragraph" w:styleId="TOCHeading">
    <w:name w:val="TOC Heading"/>
    <w:basedOn w:val="Heading1"/>
    <w:next w:val="Normal"/>
    <w:uiPriority w:val="99"/>
    <w:qFormat/>
    <w:rsid w:val="00A2724B"/>
    <w:pPr>
      <w:keepNext w:val="0"/>
      <w:spacing w:before="480" w:after="0"/>
      <w:outlineLvl w:val="9"/>
    </w:pPr>
    <w:rPr>
      <w:rFonts w:cs="Cambria"/>
      <w:kern w:val="0"/>
      <w:sz w:val="28"/>
      <w:szCs w:val="28"/>
      <w:lang w:val="en-US"/>
    </w:rPr>
  </w:style>
  <w:style w:type="paragraph" w:customStyle="1" w:styleId="msolistparagraph0">
    <w:name w:val="msolistparagraph"/>
    <w:basedOn w:val="Normal"/>
    <w:rsid w:val="00A2724B"/>
    <w:pPr>
      <w:spacing w:after="0" w:line="240" w:lineRule="auto"/>
      <w:ind w:left="720"/>
    </w:pPr>
    <w:rPr>
      <w:rFonts w:eastAsia="Times New Roman"/>
      <w:lang w:val="en-US"/>
    </w:rPr>
  </w:style>
  <w:style w:type="paragraph" w:customStyle="1" w:styleId="issuesbox">
    <w:name w:val="issues box"/>
    <w:basedOn w:val="Heading3"/>
    <w:autoRedefine/>
    <w:rsid w:val="00493A3B"/>
    <w:pPr>
      <w:pBdr>
        <w:top w:val="single" w:sz="4" w:space="1" w:color="auto" w:shadow="1"/>
        <w:left w:val="single" w:sz="4" w:space="6" w:color="auto" w:shadow="1"/>
        <w:bottom w:val="single" w:sz="4" w:space="1" w:color="auto" w:shadow="1"/>
        <w:right w:val="single" w:sz="4" w:space="6" w:color="auto" w:shadow="1"/>
      </w:pBdr>
      <w:spacing w:before="120" w:after="0" w:line="240" w:lineRule="auto"/>
      <w:ind w:left="993" w:right="-2"/>
    </w:pPr>
    <w:rPr>
      <w:rFonts w:ascii="Arial" w:hAnsi="Arial"/>
      <w:bCs w:val="0"/>
      <w:sz w:val="24"/>
      <w:szCs w:val="24"/>
      <w:lang w:eastAsia="en-AU"/>
    </w:rPr>
  </w:style>
  <w:style w:type="paragraph" w:customStyle="1" w:styleId="AERbodytext">
    <w:name w:val="AER body text"/>
    <w:link w:val="AERbodytextChar"/>
    <w:rsid w:val="00D77CCE"/>
    <w:pPr>
      <w:spacing w:after="240"/>
    </w:pPr>
    <w:rPr>
      <w:rFonts w:ascii="Times New Roman" w:eastAsia="Times New Roman" w:hAnsi="Times New Roman"/>
      <w:sz w:val="24"/>
      <w:szCs w:val="24"/>
      <w:lang w:eastAsia="en-US"/>
    </w:rPr>
  </w:style>
  <w:style w:type="character" w:customStyle="1" w:styleId="AERbodytextChar">
    <w:name w:val="AER body text Char"/>
    <w:link w:val="AERbodytext"/>
    <w:locked/>
    <w:rsid w:val="00D77CCE"/>
    <w:rPr>
      <w:rFonts w:ascii="Times New Roman" w:eastAsia="Times New Roman" w:hAnsi="Times New Roman"/>
      <w:sz w:val="24"/>
      <w:szCs w:val="24"/>
      <w:lang w:eastAsia="en-US"/>
    </w:rPr>
  </w:style>
  <w:style w:type="paragraph" w:customStyle="1" w:styleId="AERbulletlistthirdstyle">
    <w:name w:val="AER bullet list (third style)"/>
    <w:basedOn w:val="Normal"/>
    <w:link w:val="AERbulletlistthirdstyleChar"/>
    <w:rsid w:val="00D77CCE"/>
    <w:pPr>
      <w:numPr>
        <w:numId w:val="13"/>
      </w:numPr>
      <w:spacing w:before="120" w:after="120" w:line="240" w:lineRule="auto"/>
    </w:pPr>
    <w:rPr>
      <w:rFonts w:ascii="Times New Roman" w:eastAsia="Times New Roman" w:hAnsi="Times New Roman"/>
      <w:sz w:val="24"/>
      <w:szCs w:val="24"/>
    </w:rPr>
  </w:style>
  <w:style w:type="character" w:customStyle="1" w:styleId="AERbulletlistthirdstyleChar">
    <w:name w:val="AER bullet list (third style) Char"/>
    <w:link w:val="AERbulletlistthirdstyle"/>
    <w:locked/>
    <w:rsid w:val="00D77CCE"/>
    <w:rPr>
      <w:rFonts w:ascii="Times New Roman" w:eastAsia="Times New Roman" w:hAnsi="Times New Roman"/>
      <w:sz w:val="24"/>
      <w:szCs w:val="24"/>
      <w:lang w:eastAsia="en-US"/>
    </w:rPr>
  </w:style>
  <w:style w:type="numbering" w:styleId="1ai">
    <w:name w:val="Outline List 1"/>
    <w:basedOn w:val="NoList"/>
    <w:rsid w:val="00D77CCE"/>
    <w:pPr>
      <w:numPr>
        <w:numId w:val="13"/>
      </w:numPr>
    </w:pPr>
  </w:style>
  <w:style w:type="paragraph" w:customStyle="1" w:styleId="NormalH3Indent-number">
    <w:name w:val="Normal_H3_Indent-number"/>
    <w:basedOn w:val="NormalH3Indent"/>
    <w:rsid w:val="00D77CCE"/>
    <w:pPr>
      <w:numPr>
        <w:numId w:val="15"/>
      </w:numPr>
    </w:pPr>
  </w:style>
  <w:style w:type="paragraph" w:customStyle="1" w:styleId="AERbulletlistfirststyle">
    <w:name w:val="AER bullet list (first style)"/>
    <w:basedOn w:val="Normal"/>
    <w:link w:val="AERbulletlistfirststyleChar"/>
    <w:rsid w:val="00D77CCE"/>
    <w:pPr>
      <w:numPr>
        <w:numId w:val="16"/>
      </w:numPr>
      <w:tabs>
        <w:tab w:val="left" w:pos="567"/>
      </w:tabs>
      <w:spacing w:after="240" w:line="240" w:lineRule="atLeast"/>
    </w:pPr>
    <w:rPr>
      <w:rFonts w:ascii="Times New Roman" w:eastAsia="Times New Roman" w:hAnsi="Times New Roman"/>
      <w:sz w:val="24"/>
      <w:szCs w:val="24"/>
    </w:rPr>
  </w:style>
  <w:style w:type="character" w:customStyle="1" w:styleId="AERbulletlistfirststyleChar">
    <w:name w:val="AER bullet list (first style) Char"/>
    <w:link w:val="AERbulletlistfirststyle"/>
    <w:locked/>
    <w:rsid w:val="00D77CCE"/>
    <w:rPr>
      <w:rFonts w:ascii="Times New Roman" w:eastAsia="Times New Roman" w:hAnsi="Times New Roman"/>
      <w:sz w:val="24"/>
      <w:szCs w:val="24"/>
      <w:lang w:eastAsia="en-US"/>
    </w:rPr>
  </w:style>
  <w:style w:type="character" w:styleId="CommentReference">
    <w:name w:val="annotation reference"/>
    <w:basedOn w:val="DefaultParagraphFont"/>
    <w:uiPriority w:val="99"/>
    <w:semiHidden/>
    <w:unhideWhenUsed/>
    <w:rsid w:val="00E5601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134405">
      <w:bodyDiv w:val="1"/>
      <w:marLeft w:val="0"/>
      <w:marRight w:val="0"/>
      <w:marTop w:val="0"/>
      <w:marBottom w:val="0"/>
      <w:divBdr>
        <w:top w:val="none" w:sz="0" w:space="0" w:color="auto"/>
        <w:left w:val="none" w:sz="0" w:space="0" w:color="auto"/>
        <w:bottom w:val="none" w:sz="0" w:space="0" w:color="auto"/>
        <w:right w:val="none" w:sz="0" w:space="0" w:color="auto"/>
      </w:divBdr>
    </w:div>
    <w:div w:id="1061828012">
      <w:bodyDiv w:val="1"/>
      <w:marLeft w:val="0"/>
      <w:marRight w:val="0"/>
      <w:marTop w:val="0"/>
      <w:marBottom w:val="0"/>
      <w:divBdr>
        <w:top w:val="none" w:sz="0" w:space="0" w:color="auto"/>
        <w:left w:val="none" w:sz="0" w:space="0" w:color="auto"/>
        <w:bottom w:val="none" w:sz="0" w:space="0" w:color="auto"/>
        <w:right w:val="none" w:sz="0" w:space="0" w:color="auto"/>
      </w:divBdr>
    </w:div>
    <w:div w:id="1291933732">
      <w:bodyDiv w:val="1"/>
      <w:marLeft w:val="0"/>
      <w:marRight w:val="0"/>
      <w:marTop w:val="0"/>
      <w:marBottom w:val="0"/>
      <w:divBdr>
        <w:top w:val="none" w:sz="0" w:space="0" w:color="auto"/>
        <w:left w:val="none" w:sz="0" w:space="0" w:color="auto"/>
        <w:bottom w:val="none" w:sz="0" w:space="0" w:color="auto"/>
        <w:right w:val="none" w:sz="0" w:space="0" w:color="auto"/>
      </w:divBdr>
    </w:div>
    <w:div w:id="1449737921">
      <w:bodyDiv w:val="1"/>
      <w:marLeft w:val="0"/>
      <w:marRight w:val="0"/>
      <w:marTop w:val="0"/>
      <w:marBottom w:val="0"/>
      <w:divBdr>
        <w:top w:val="none" w:sz="0" w:space="0" w:color="auto"/>
        <w:left w:val="none" w:sz="0" w:space="0" w:color="auto"/>
        <w:bottom w:val="none" w:sz="0" w:space="0" w:color="auto"/>
        <w:right w:val="none" w:sz="0" w:space="0" w:color="auto"/>
      </w:divBdr>
    </w:div>
    <w:div w:id="1517691133">
      <w:bodyDiv w:val="1"/>
      <w:marLeft w:val="0"/>
      <w:marRight w:val="0"/>
      <w:marTop w:val="0"/>
      <w:marBottom w:val="0"/>
      <w:divBdr>
        <w:top w:val="none" w:sz="0" w:space="0" w:color="auto"/>
        <w:left w:val="none" w:sz="0" w:space="0" w:color="auto"/>
        <w:bottom w:val="none" w:sz="0" w:space="0" w:color="auto"/>
        <w:right w:val="none" w:sz="0" w:space="0" w:color="auto"/>
      </w:divBdr>
    </w:div>
    <w:div w:id="1703553099">
      <w:bodyDiv w:val="1"/>
      <w:marLeft w:val="0"/>
      <w:marRight w:val="0"/>
      <w:marTop w:val="0"/>
      <w:marBottom w:val="0"/>
      <w:divBdr>
        <w:top w:val="none" w:sz="0" w:space="0" w:color="auto"/>
        <w:left w:val="none" w:sz="0" w:space="0" w:color="auto"/>
        <w:bottom w:val="none" w:sz="0" w:space="0" w:color="auto"/>
        <w:right w:val="none" w:sz="0" w:space="0" w:color="auto"/>
      </w:divBdr>
    </w:div>
    <w:div w:id="1813719141">
      <w:bodyDiv w:val="1"/>
      <w:marLeft w:val="0"/>
      <w:marRight w:val="0"/>
      <w:marTop w:val="0"/>
      <w:marBottom w:val="0"/>
      <w:divBdr>
        <w:top w:val="none" w:sz="0" w:space="0" w:color="auto"/>
        <w:left w:val="none" w:sz="0" w:space="0" w:color="auto"/>
        <w:bottom w:val="none" w:sz="0" w:space="0" w:color="auto"/>
        <w:right w:val="none" w:sz="0" w:space="0" w:color="auto"/>
      </w:divBdr>
    </w:div>
    <w:div w:id="1986737158">
      <w:bodyDiv w:val="1"/>
      <w:marLeft w:val="0"/>
      <w:marRight w:val="0"/>
      <w:marTop w:val="0"/>
      <w:marBottom w:val="0"/>
      <w:divBdr>
        <w:top w:val="none" w:sz="0" w:space="0" w:color="auto"/>
        <w:left w:val="none" w:sz="0" w:space="0" w:color="auto"/>
        <w:bottom w:val="none" w:sz="0" w:space="0" w:color="auto"/>
        <w:right w:val="none" w:sz="0" w:space="0" w:color="auto"/>
      </w:divBdr>
    </w:div>
    <w:div w:id="1988051989">
      <w:bodyDiv w:val="1"/>
      <w:marLeft w:val="0"/>
      <w:marRight w:val="0"/>
      <w:marTop w:val="0"/>
      <w:marBottom w:val="0"/>
      <w:divBdr>
        <w:top w:val="none" w:sz="0" w:space="0" w:color="auto"/>
        <w:left w:val="none" w:sz="0" w:space="0" w:color="auto"/>
        <w:bottom w:val="none" w:sz="0" w:space="0" w:color="auto"/>
        <w:right w:val="none" w:sz="0" w:space="0" w:color="auto"/>
      </w:divBdr>
    </w:div>
    <w:div w:id="20892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oleObject" Target="embeddings/oleObject5.bin"/><Relationship Id="rId39" Type="http://schemas.openxmlformats.org/officeDocument/2006/relationships/oleObject" Target="embeddings/oleObject11.bin"/><Relationship Id="rId21" Type="http://schemas.openxmlformats.org/officeDocument/2006/relationships/image" Target="media/image12.wmf"/><Relationship Id="rId34" Type="http://schemas.openxmlformats.org/officeDocument/2006/relationships/oleObject" Target="embeddings/oleObject10.bin"/><Relationship Id="rId42" Type="http://schemas.openxmlformats.org/officeDocument/2006/relationships/image" Target="media/image23.wmf"/><Relationship Id="rId47" Type="http://schemas.openxmlformats.org/officeDocument/2006/relationships/oleObject" Target="embeddings/oleObject16.bin"/><Relationship Id="rId50" Type="http://schemas.openxmlformats.org/officeDocument/2006/relationships/image" Target="media/image26.wmf"/><Relationship Id="rId55" Type="http://schemas.openxmlformats.org/officeDocument/2006/relationships/image" Target="media/image28.wmf"/><Relationship Id="rId63" Type="http://schemas.openxmlformats.org/officeDocument/2006/relationships/image" Target="media/image32.jpeg"/><Relationship Id="rId68" Type="http://schemas.openxmlformats.org/officeDocument/2006/relationships/oleObject" Target="embeddings/oleObject26.bin"/><Relationship Id="rId76" Type="http://schemas.openxmlformats.org/officeDocument/2006/relationships/oleObject" Target="embeddings/oleObject32.bin"/><Relationship Id="rId84" Type="http://schemas.openxmlformats.org/officeDocument/2006/relationships/oleObject" Target="embeddings/oleObject38.bin"/><Relationship Id="rId89" Type="http://schemas.openxmlformats.org/officeDocument/2006/relationships/oleObject" Target="embeddings/oleObject42.bin"/><Relationship Id="rId7" Type="http://schemas.openxmlformats.org/officeDocument/2006/relationships/footnotes" Target="footnotes.xml"/><Relationship Id="rId71" Type="http://schemas.openxmlformats.org/officeDocument/2006/relationships/image" Target="media/image37.wmf"/><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16.wmf"/><Relationship Id="rId11" Type="http://schemas.openxmlformats.org/officeDocument/2006/relationships/image" Target="media/image3.wmf"/><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0.jpeg"/><Relationship Id="rId40" Type="http://schemas.openxmlformats.org/officeDocument/2006/relationships/image" Target="media/image22.wmf"/><Relationship Id="rId45" Type="http://schemas.openxmlformats.org/officeDocument/2006/relationships/oleObject" Target="embeddings/oleObject15.bin"/><Relationship Id="rId53" Type="http://schemas.openxmlformats.org/officeDocument/2006/relationships/image" Target="media/image27.wmf"/><Relationship Id="rId58" Type="http://schemas.openxmlformats.org/officeDocument/2006/relationships/oleObject" Target="embeddings/oleObject22.bin"/><Relationship Id="rId66" Type="http://schemas.openxmlformats.org/officeDocument/2006/relationships/oleObject" Target="embeddings/oleObject25.bin"/><Relationship Id="rId74" Type="http://schemas.openxmlformats.org/officeDocument/2006/relationships/oleObject" Target="embeddings/oleObject30.bin"/><Relationship Id="rId79" Type="http://schemas.openxmlformats.org/officeDocument/2006/relationships/oleObject" Target="embeddings/oleObject34.bin"/><Relationship Id="rId87" Type="http://schemas.openxmlformats.org/officeDocument/2006/relationships/oleObject" Target="embeddings/oleObject40.bin"/><Relationship Id="rId5" Type="http://schemas.openxmlformats.org/officeDocument/2006/relationships/settings" Target="settings.xml"/><Relationship Id="rId61" Type="http://schemas.openxmlformats.org/officeDocument/2006/relationships/oleObject" Target="embeddings/oleObject24.bin"/><Relationship Id="rId82" Type="http://schemas.openxmlformats.org/officeDocument/2006/relationships/image" Target="media/image39.wmf"/><Relationship Id="rId90" Type="http://schemas.openxmlformats.org/officeDocument/2006/relationships/oleObject" Target="embeddings/oleObject43.bin"/><Relationship Id="rId19" Type="http://schemas.openxmlformats.org/officeDocument/2006/relationships/image" Target="media/image10.jpeg"/><Relationship Id="rId14" Type="http://schemas.openxmlformats.org/officeDocument/2006/relationships/image" Target="media/image5.jpe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oleObject" Target="embeddings/oleObject7.bin"/><Relationship Id="rId35" Type="http://schemas.openxmlformats.org/officeDocument/2006/relationships/image" Target="media/image18.jpeg"/><Relationship Id="rId43" Type="http://schemas.openxmlformats.org/officeDocument/2006/relationships/oleObject" Target="embeddings/oleObject13.bin"/><Relationship Id="rId48" Type="http://schemas.openxmlformats.org/officeDocument/2006/relationships/image" Target="media/image25.wmf"/><Relationship Id="rId56" Type="http://schemas.openxmlformats.org/officeDocument/2006/relationships/oleObject" Target="embeddings/oleObject21.bin"/><Relationship Id="rId64" Type="http://schemas.openxmlformats.org/officeDocument/2006/relationships/image" Target="media/image33.jpeg"/><Relationship Id="rId69" Type="http://schemas.openxmlformats.org/officeDocument/2006/relationships/image" Target="media/image36.wmf"/><Relationship Id="rId77" Type="http://schemas.openxmlformats.org/officeDocument/2006/relationships/image" Target="media/image38.wmf"/><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oleObject" Target="embeddings/oleObject28.bin"/><Relationship Id="rId80" Type="http://schemas.openxmlformats.org/officeDocument/2006/relationships/oleObject" Target="embeddings/oleObject35.bin"/><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8.jpeg"/><Relationship Id="rId25" Type="http://schemas.openxmlformats.org/officeDocument/2006/relationships/image" Target="media/image14.wmf"/><Relationship Id="rId33" Type="http://schemas.openxmlformats.org/officeDocument/2006/relationships/oleObject" Target="embeddings/oleObject9.bin"/><Relationship Id="rId38" Type="http://schemas.openxmlformats.org/officeDocument/2006/relationships/image" Target="media/image21.wmf"/><Relationship Id="rId46" Type="http://schemas.openxmlformats.org/officeDocument/2006/relationships/image" Target="media/image24.wmf"/><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image" Target="media/image11.jpeg"/><Relationship Id="rId41" Type="http://schemas.openxmlformats.org/officeDocument/2006/relationships/oleObject" Target="embeddings/oleObject12.bin"/><Relationship Id="rId54" Type="http://schemas.openxmlformats.org/officeDocument/2006/relationships/oleObject" Target="embeddings/oleObject20.bin"/><Relationship Id="rId62" Type="http://schemas.openxmlformats.org/officeDocument/2006/relationships/image" Target="media/image31.jpeg"/><Relationship Id="rId70" Type="http://schemas.openxmlformats.org/officeDocument/2006/relationships/oleObject" Target="embeddings/oleObject27.bin"/><Relationship Id="rId75" Type="http://schemas.openxmlformats.org/officeDocument/2006/relationships/oleObject" Target="embeddings/oleObject31.bin"/><Relationship Id="rId83" Type="http://schemas.openxmlformats.org/officeDocument/2006/relationships/oleObject" Target="embeddings/oleObject37.bin"/><Relationship Id="rId88" Type="http://schemas.openxmlformats.org/officeDocument/2006/relationships/oleObject" Target="embeddings/oleObject41.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image" Target="media/image19.jpeg"/><Relationship Id="rId49" Type="http://schemas.openxmlformats.org/officeDocument/2006/relationships/oleObject" Target="embeddings/oleObject17.bin"/><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image" Target="media/image17.wmf"/><Relationship Id="rId44" Type="http://schemas.openxmlformats.org/officeDocument/2006/relationships/oleObject" Target="embeddings/oleObject14.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4.jpeg"/><Relationship Id="rId73" Type="http://schemas.openxmlformats.org/officeDocument/2006/relationships/oleObject" Target="embeddings/oleObject29.bin"/><Relationship Id="rId78" Type="http://schemas.openxmlformats.org/officeDocument/2006/relationships/oleObject" Target="embeddings/oleObject33.bin"/><Relationship Id="rId81" Type="http://schemas.openxmlformats.org/officeDocument/2006/relationships/oleObject" Target="embeddings/oleObject36.bin"/><Relationship Id="rId86" Type="http://schemas.openxmlformats.org/officeDocument/2006/relationships/image" Target="media/image40.wmf"/><Relationship Id="rId4" Type="http://schemas.microsoft.com/office/2007/relationships/stylesWithEffects" Target="stylesWithEffects.xml"/><Relationship Id="rId9"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F22C1-19EE-41E0-88E4-25B2B213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13</Pages>
  <Words>3210</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Envestra Limited</Company>
  <LinksUpToDate>false</LinksUpToDate>
  <CharactersWithSpaces>21471</CharactersWithSpaces>
  <SharedDoc>false</SharedDoc>
  <HLinks>
    <vt:vector size="36" baseType="variant">
      <vt:variant>
        <vt:i4>1966164</vt:i4>
      </vt:variant>
      <vt:variant>
        <vt:i4>15</vt:i4>
      </vt:variant>
      <vt:variant>
        <vt:i4>0</vt:i4>
      </vt:variant>
      <vt:variant>
        <vt:i4>5</vt:i4>
      </vt:variant>
      <vt:variant>
        <vt:lpwstr>http://en.wikipedia.org/wiki/Adelaide</vt:lpwstr>
      </vt:variant>
      <vt:variant>
        <vt:lpwstr/>
      </vt:variant>
      <vt:variant>
        <vt:i4>1835128</vt:i4>
      </vt:variant>
      <vt:variant>
        <vt:i4>12</vt:i4>
      </vt:variant>
      <vt:variant>
        <vt:i4>0</vt:i4>
      </vt:variant>
      <vt:variant>
        <vt:i4>5</vt:i4>
      </vt:variant>
      <vt:variant>
        <vt:lpwstr>http://en.wikipedia.org/wiki/South_Australia</vt:lpwstr>
      </vt:variant>
      <vt:variant>
        <vt:lpwstr/>
      </vt:variant>
      <vt:variant>
        <vt:i4>6422554</vt:i4>
      </vt:variant>
      <vt:variant>
        <vt:i4>9</vt:i4>
      </vt:variant>
      <vt:variant>
        <vt:i4>0</vt:i4>
      </vt:variant>
      <vt:variant>
        <vt:i4>5</vt:i4>
      </vt:variant>
      <vt:variant>
        <vt:lpwstr>http://en.wikipedia.org/wiki/Barossa_Valley</vt:lpwstr>
      </vt:variant>
      <vt:variant>
        <vt:lpwstr/>
      </vt:variant>
      <vt:variant>
        <vt:i4>5832771</vt:i4>
      </vt:variant>
      <vt:variant>
        <vt:i4>6</vt:i4>
      </vt:variant>
      <vt:variant>
        <vt:i4>0</vt:i4>
      </vt:variant>
      <vt:variant>
        <vt:i4>5</vt:i4>
      </vt:variant>
      <vt:variant>
        <vt:lpwstr>http://www.standardandpoors.com/</vt:lpwstr>
      </vt:variant>
      <vt:variant>
        <vt:lpwstr/>
      </vt:variant>
      <vt:variant>
        <vt:i4>4849756</vt:i4>
      </vt:variant>
      <vt:variant>
        <vt:i4>3</vt:i4>
      </vt:variant>
      <vt:variant>
        <vt:i4>0</vt:i4>
      </vt:variant>
      <vt:variant>
        <vt:i4>5</vt:i4>
      </vt:variant>
      <vt:variant>
        <vt:lpwstr>http://www.bloomberg.com/apps/news?pid=20601087&amp;sid=a7LCp2Acv2aw&amp;refer=h</vt:lpwstr>
      </vt:variant>
      <vt:variant>
        <vt:lpwstr/>
      </vt:variant>
      <vt:variant>
        <vt:i4>2490473</vt:i4>
      </vt:variant>
      <vt:variant>
        <vt:i4>0</vt:i4>
      </vt:variant>
      <vt:variant>
        <vt:i4>0</vt:i4>
      </vt:variant>
      <vt:variant>
        <vt:i4>5</vt:i4>
      </vt:variant>
      <vt:variant>
        <vt:lpwstr>https://www.ga.gov.au/resources/publications/oil-gas-resources-australia-2008/reserves/reserves-table-3.jsp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stanifoa</dc:creator>
  <cp:lastModifiedBy>Copeland, Tracey</cp:lastModifiedBy>
  <cp:revision>194</cp:revision>
  <cp:lastPrinted>2011-11-16T07:14:00Z</cp:lastPrinted>
  <dcterms:created xsi:type="dcterms:W3CDTF">2012-02-09T05:02:00Z</dcterms:created>
  <dcterms:modified xsi:type="dcterms:W3CDTF">2012-11-09T02:02:00Z</dcterms:modified>
</cp:coreProperties>
</file>