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20711E" w:rsidRDefault="00DF312A" w:rsidP="004E73F7">
      <w:pPr>
        <w:pStyle w:val="UnnumberedHeading"/>
        <w:rPr>
          <w:rStyle w:val="AERtextsize8"/>
        </w:rPr>
      </w:pPr>
      <w:r w:rsidRPr="00DF312A">
        <w:rPr>
          <w:rStyle w:val="AERtextsize8"/>
          <w:noProof/>
          <w:lang w:eastAsia="en-AU"/>
        </w:rPr>
        <w:drawing>
          <wp:anchor distT="0" distB="0" distL="114300" distR="114300" simplePos="0" relativeHeight="251666432" behindDoc="1" locked="0" layoutInCell="1" allowOverlap="1">
            <wp:simplePos x="0" y="0"/>
            <wp:positionH relativeFrom="column">
              <wp:posOffset>-927248</wp:posOffset>
            </wp:positionH>
            <wp:positionV relativeFrom="paragraph">
              <wp:posOffset>-946298</wp:posOffset>
            </wp:positionV>
            <wp:extent cx="7583229" cy="10781414"/>
            <wp:effectExtent l="19050" t="0" r="0" b="0"/>
            <wp:wrapNone/>
            <wp:docPr id="1"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83229" cy="10781414"/>
                    </a:xfrm>
                    <a:prstGeom prst="rect">
                      <a:avLst/>
                    </a:prstGeom>
                    <a:noFill/>
                    <a:ln w="9525">
                      <a:noFill/>
                      <a:miter lim="800000"/>
                      <a:headEnd/>
                      <a:tailEnd/>
                    </a:ln>
                  </pic:spPr>
                </pic:pic>
              </a:graphicData>
            </a:graphic>
          </wp:anchor>
        </w:drawing>
      </w:r>
      <w:r w:rsidR="00CC49D4">
        <w:rPr>
          <w:noProof/>
          <w:lang w:eastAsia="en-AU"/>
        </w:rPr>
        <w:drawing>
          <wp:anchor distT="0" distB="0" distL="114300" distR="114300" simplePos="0" relativeHeight="251661312" behindDoc="1" locked="0" layoutInCell="1" allowOverlap="1">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658F0" w:rsidRDefault="009658F0" w:rsidP="000A1CC2">
      <w:pPr>
        <w:pStyle w:val="AERtitle1"/>
      </w:pPr>
    </w:p>
    <w:p w:rsidR="009658F0" w:rsidRDefault="009658F0" w:rsidP="000A1CC2">
      <w:pPr>
        <w:pStyle w:val="AERtitle1"/>
      </w:pPr>
    </w:p>
    <w:p w:rsidR="00DF312A" w:rsidRDefault="00DF312A" w:rsidP="000A1CC2">
      <w:pPr>
        <w:pStyle w:val="AERtitle1"/>
      </w:pPr>
    </w:p>
    <w:p w:rsidR="00DF312A" w:rsidRDefault="00DF312A" w:rsidP="000A1CC2">
      <w:pPr>
        <w:pStyle w:val="AERtitle1"/>
      </w:pPr>
    </w:p>
    <w:p w:rsidR="000A1CC2" w:rsidRDefault="00242DBD" w:rsidP="000A1CC2">
      <w:pPr>
        <w:pStyle w:val="AERtitle1"/>
      </w:pPr>
      <w:r>
        <w:t xml:space="preserve">Call for submissions on the negotiated transmission service criteria for </w:t>
      </w:r>
      <w:proofErr w:type="spellStart"/>
      <w:r w:rsidR="0005581D">
        <w:t>Directlink</w:t>
      </w:r>
      <w:proofErr w:type="spellEnd"/>
      <w:r>
        <w:t xml:space="preserve"> </w:t>
      </w:r>
    </w:p>
    <w:p w:rsidR="000A1CC2" w:rsidRDefault="000A1CC2" w:rsidP="000A1CC2">
      <w:pPr>
        <w:pStyle w:val="AERtitle1"/>
      </w:pPr>
    </w:p>
    <w:p w:rsidR="00AF3E95" w:rsidRDefault="00242DBD" w:rsidP="000B15CA">
      <w:pPr>
        <w:pStyle w:val="AERtitle2"/>
      </w:pPr>
      <w:r>
        <w:t>R</w:t>
      </w:r>
      <w:r w:rsidR="004850EB">
        <w:t>egulatory Control Period 1 July 2015 – 30</w:t>
      </w:r>
      <w:r>
        <w:t xml:space="preserve"> </w:t>
      </w:r>
      <w:r w:rsidR="004850EB">
        <w:t>June 2019</w:t>
      </w:r>
    </w:p>
    <w:p w:rsidR="00242DBD" w:rsidRDefault="00242DBD" w:rsidP="000B15CA">
      <w:pPr>
        <w:pStyle w:val="AERtitle2"/>
      </w:pPr>
    </w:p>
    <w:p w:rsidR="00242DBD" w:rsidRDefault="00242DBD" w:rsidP="000B15CA">
      <w:pPr>
        <w:pStyle w:val="AERtitle2"/>
      </w:pPr>
    </w:p>
    <w:p w:rsidR="00242DBD" w:rsidRDefault="00242DBD" w:rsidP="000B15CA">
      <w:pPr>
        <w:pStyle w:val="AERtitle2"/>
      </w:pPr>
    </w:p>
    <w:p w:rsidR="00242DBD" w:rsidRDefault="00242DBD" w:rsidP="000B15CA">
      <w:pPr>
        <w:pStyle w:val="AERtitle2"/>
      </w:pPr>
    </w:p>
    <w:p w:rsidR="00242DBD" w:rsidRDefault="00242DBD" w:rsidP="000B15CA">
      <w:pPr>
        <w:pStyle w:val="AERtitle2"/>
      </w:pPr>
    </w:p>
    <w:p w:rsidR="00242DBD" w:rsidRDefault="00242DBD" w:rsidP="000B15CA">
      <w:pPr>
        <w:pStyle w:val="AERtitle2"/>
      </w:pPr>
      <w:r>
        <w:t xml:space="preserve"> </w:t>
      </w:r>
    </w:p>
    <w:p w:rsidR="00242DBD" w:rsidRDefault="00242DBD" w:rsidP="000B15CA">
      <w:pPr>
        <w:pStyle w:val="AERtitle2"/>
      </w:pPr>
    </w:p>
    <w:p w:rsidR="00242DBD" w:rsidRDefault="00242DBD" w:rsidP="000B15CA">
      <w:pPr>
        <w:pStyle w:val="AERtitle2"/>
      </w:pPr>
    </w:p>
    <w:p w:rsidR="00242DBD" w:rsidRDefault="004850EB" w:rsidP="000B15CA">
      <w:pPr>
        <w:pStyle w:val="AERtitle2"/>
      </w:pPr>
      <w:r>
        <w:t>June 2014</w:t>
      </w:r>
    </w:p>
    <w:p w:rsidR="000B15CA" w:rsidRDefault="000B15CA" w:rsidP="000B15CA">
      <w:pPr>
        <w:pStyle w:val="AERtitle2"/>
      </w:pPr>
    </w:p>
    <w:p w:rsidR="000B15CA" w:rsidRDefault="000B15CA" w:rsidP="000B15CA">
      <w:pPr>
        <w:pStyle w:val="AERtitle2"/>
      </w:pPr>
    </w:p>
    <w:p w:rsidR="006836F8" w:rsidRPr="008F1A4A" w:rsidRDefault="006836F8" w:rsidP="006836F8">
      <w:pPr>
        <w:pStyle w:val="AERbodytextnospace"/>
        <w:numPr>
          <w:ilvl w:val="0"/>
          <w:numId w:val="13"/>
        </w:numPr>
        <w:rPr>
          <w:rStyle w:val="AERtextbold"/>
        </w:rPr>
      </w:pPr>
      <w:r w:rsidRPr="008F1A4A">
        <w:rPr>
          <w:rStyle w:val="AERtextbold"/>
        </w:rPr>
        <w:lastRenderedPageBreak/>
        <w:t>©</w:t>
      </w:r>
      <w:r>
        <w:rPr>
          <w:rStyle w:val="AERtextbold"/>
        </w:rPr>
        <w:t xml:space="preserve"> Commonwealth of Australia 2014</w:t>
      </w:r>
      <w:r w:rsidRPr="008F1A4A">
        <w:rPr>
          <w:rStyle w:val="AERtextbold"/>
        </w:rPr>
        <w:t xml:space="preserve"> </w:t>
      </w:r>
    </w:p>
    <w:p w:rsidR="006836F8" w:rsidRPr="00F6235D" w:rsidRDefault="006836F8" w:rsidP="006836F8">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6836F8" w:rsidRDefault="006836F8" w:rsidP="006836F8">
      <w:r>
        <w:t>Inquiries about this document should be addressed to:</w:t>
      </w:r>
    </w:p>
    <w:p w:rsidR="006836F8" w:rsidRDefault="006836F8" w:rsidP="006836F8">
      <w:pPr>
        <w:pStyle w:val="AERbodytextnospace"/>
        <w:numPr>
          <w:ilvl w:val="0"/>
          <w:numId w:val="13"/>
        </w:numPr>
      </w:pPr>
      <w:r>
        <w:t>Australian Energy Regulator</w:t>
      </w:r>
    </w:p>
    <w:p w:rsidR="006836F8" w:rsidRDefault="006836F8" w:rsidP="006836F8">
      <w:pPr>
        <w:pStyle w:val="AERbodytextnospace"/>
        <w:numPr>
          <w:ilvl w:val="0"/>
          <w:numId w:val="13"/>
        </w:numPr>
      </w:pPr>
      <w:r>
        <w:t>GPO Box 520</w:t>
      </w:r>
    </w:p>
    <w:p w:rsidR="006836F8" w:rsidRDefault="006836F8" w:rsidP="006836F8">
      <w:pPr>
        <w:pStyle w:val="AERbodytextnospace"/>
        <w:numPr>
          <w:ilvl w:val="0"/>
          <w:numId w:val="13"/>
        </w:numPr>
      </w:pPr>
      <w:r>
        <w:t>Melbourne  Vic  3001</w:t>
      </w:r>
    </w:p>
    <w:p w:rsidR="006836F8" w:rsidRDefault="006836F8" w:rsidP="006836F8">
      <w:pPr>
        <w:pStyle w:val="AERbodytextnospace"/>
        <w:numPr>
          <w:ilvl w:val="0"/>
          <w:numId w:val="13"/>
        </w:numPr>
      </w:pPr>
      <w:r>
        <w:t>Tel: (03) 9290 1444</w:t>
      </w:r>
    </w:p>
    <w:p w:rsidR="006836F8" w:rsidRDefault="006836F8" w:rsidP="006836F8">
      <w:pPr>
        <w:pStyle w:val="AERbodytextnospace"/>
        <w:numPr>
          <w:ilvl w:val="0"/>
          <w:numId w:val="13"/>
        </w:numPr>
      </w:pPr>
      <w:r>
        <w:t>Fax: (03) 9290 1457</w:t>
      </w:r>
    </w:p>
    <w:p w:rsidR="006836F8" w:rsidRDefault="006836F8" w:rsidP="006836F8">
      <w:pPr>
        <w:pStyle w:val="AERbodytextnospace"/>
        <w:numPr>
          <w:ilvl w:val="0"/>
          <w:numId w:val="13"/>
        </w:numPr>
      </w:pPr>
      <w:r>
        <w:t xml:space="preserve">Email: </w:t>
      </w:r>
      <w:hyperlink r:id="rId10" w:history="1">
        <w:r w:rsidRPr="003E184A">
          <w:rPr>
            <w:rStyle w:val="Hyperlink"/>
          </w:rPr>
          <w:t>AERInquiry@aer.gov.au</w:t>
        </w:r>
      </w:hyperlink>
    </w:p>
    <w:p w:rsidR="00DF312A" w:rsidRPr="008F1A4A" w:rsidRDefault="00DF312A" w:rsidP="00DF312A"/>
    <w:p w:rsidR="00DF312A" w:rsidRDefault="00DF312A" w:rsidP="00DF312A">
      <w:r>
        <w:t>AER refere</w:t>
      </w:r>
      <w:r w:rsidR="0005581D">
        <w:t>nce:   53446</w:t>
      </w:r>
      <w:r>
        <w:t xml:space="preserve">      </w:t>
      </w:r>
    </w:p>
    <w:p w:rsidR="00AF3E95" w:rsidRDefault="00AF3E95" w:rsidP="00DF312A">
      <w:pPr>
        <w:pStyle w:val="UnnumberedHeading"/>
        <w:numPr>
          <w:ilvl w:val="0"/>
          <w:numId w:val="0"/>
        </w:numPr>
      </w:pPr>
      <w:bookmarkStart w:id="0" w:name="_Toc351475312"/>
      <w:r>
        <w:lastRenderedPageBreak/>
        <w:t>Contents</w:t>
      </w:r>
      <w:bookmarkEnd w:id="0"/>
    </w:p>
    <w:p w:rsidR="00AE3957" w:rsidRDefault="00EC3C85" w:rsidP="009E5C24">
      <w:pPr>
        <w:pStyle w:val="TOC1"/>
        <w:rPr>
          <w:rFonts w:asciiTheme="minorHAnsi" w:eastAsiaTheme="minorEastAsia" w:hAnsiTheme="minorHAnsi" w:cstheme="minorBidi"/>
          <w:noProof/>
          <w:sz w:val="22"/>
          <w:szCs w:val="22"/>
          <w:lang w:eastAsia="en-AU"/>
        </w:rPr>
      </w:pPr>
      <w:r>
        <w:fldChar w:fldCharType="begin"/>
      </w:r>
      <w:r w:rsidR="00AF3E95">
        <w:instrText xml:space="preserve"> TOC \o "1-2" \h \z \u \t "Heading 7,1,Heading 8,2" </w:instrText>
      </w:r>
      <w:r>
        <w:fldChar w:fldCharType="separate"/>
      </w:r>
      <w:hyperlink w:anchor="_Toc351475312" w:history="1">
        <w:r w:rsidR="00AE3957" w:rsidRPr="00CF71D8">
          <w:rPr>
            <w:rStyle w:val="Hyperlink"/>
            <w:noProof/>
          </w:rPr>
          <w:t>Contents</w:t>
        </w:r>
        <w:r w:rsidR="00AE3957">
          <w:rPr>
            <w:noProof/>
            <w:webHidden/>
          </w:rPr>
          <w:tab/>
        </w:r>
        <w:r>
          <w:rPr>
            <w:noProof/>
            <w:webHidden/>
          </w:rPr>
          <w:fldChar w:fldCharType="begin"/>
        </w:r>
        <w:r w:rsidR="00AE3957">
          <w:rPr>
            <w:noProof/>
            <w:webHidden/>
          </w:rPr>
          <w:instrText xml:space="preserve"> PAGEREF _Toc351475312 \h </w:instrText>
        </w:r>
        <w:r>
          <w:rPr>
            <w:noProof/>
            <w:webHidden/>
          </w:rPr>
        </w:r>
        <w:r>
          <w:rPr>
            <w:noProof/>
            <w:webHidden/>
          </w:rPr>
          <w:fldChar w:fldCharType="separate"/>
        </w:r>
        <w:r w:rsidR="009E5C24">
          <w:rPr>
            <w:noProof/>
            <w:webHidden/>
          </w:rPr>
          <w:t>3</w:t>
        </w:r>
        <w:r>
          <w:rPr>
            <w:noProof/>
            <w:webHidden/>
          </w:rPr>
          <w:fldChar w:fldCharType="end"/>
        </w:r>
      </w:hyperlink>
    </w:p>
    <w:p w:rsidR="00AE3957" w:rsidRDefault="005E2D1F" w:rsidP="009E5C24">
      <w:pPr>
        <w:pStyle w:val="TOC1"/>
        <w:rPr>
          <w:rFonts w:asciiTheme="minorHAnsi" w:eastAsiaTheme="minorEastAsia" w:hAnsiTheme="minorHAnsi" w:cstheme="minorBidi"/>
          <w:noProof/>
          <w:sz w:val="22"/>
          <w:szCs w:val="22"/>
          <w:lang w:eastAsia="en-AU"/>
        </w:rPr>
      </w:pPr>
      <w:hyperlink w:anchor="_Toc351475313" w:history="1">
        <w:r w:rsidR="00AE3957" w:rsidRPr="00CF71D8">
          <w:rPr>
            <w:rStyle w:val="Hyperlink"/>
            <w:noProof/>
          </w:rPr>
          <w:t>Call for submissions</w:t>
        </w:r>
        <w:r w:rsidR="00AE3957">
          <w:rPr>
            <w:noProof/>
            <w:webHidden/>
          </w:rPr>
          <w:tab/>
        </w:r>
        <w:r w:rsidR="00EC3C85">
          <w:rPr>
            <w:noProof/>
            <w:webHidden/>
          </w:rPr>
          <w:fldChar w:fldCharType="begin"/>
        </w:r>
        <w:r w:rsidR="00AE3957">
          <w:rPr>
            <w:noProof/>
            <w:webHidden/>
          </w:rPr>
          <w:instrText xml:space="preserve"> PAGEREF _Toc351475313 \h </w:instrText>
        </w:r>
        <w:r w:rsidR="00EC3C85">
          <w:rPr>
            <w:noProof/>
            <w:webHidden/>
          </w:rPr>
        </w:r>
        <w:r w:rsidR="00EC3C85">
          <w:rPr>
            <w:noProof/>
            <w:webHidden/>
          </w:rPr>
          <w:fldChar w:fldCharType="separate"/>
        </w:r>
        <w:r w:rsidR="009E5C24">
          <w:rPr>
            <w:noProof/>
            <w:webHidden/>
          </w:rPr>
          <w:t>4</w:t>
        </w:r>
        <w:r w:rsidR="00EC3C85">
          <w:rPr>
            <w:noProof/>
            <w:webHidden/>
          </w:rPr>
          <w:fldChar w:fldCharType="end"/>
        </w:r>
      </w:hyperlink>
    </w:p>
    <w:p w:rsidR="00AE3957" w:rsidRDefault="005E2D1F" w:rsidP="009E5C24">
      <w:pPr>
        <w:pStyle w:val="TOC1"/>
        <w:rPr>
          <w:rFonts w:asciiTheme="minorHAnsi" w:eastAsiaTheme="minorEastAsia" w:hAnsiTheme="minorHAnsi" w:cstheme="minorBidi"/>
          <w:noProof/>
          <w:sz w:val="22"/>
          <w:szCs w:val="22"/>
          <w:lang w:eastAsia="en-AU"/>
        </w:rPr>
      </w:pPr>
      <w:hyperlink w:anchor="_Toc351475314" w:history="1">
        <w:r w:rsidR="00AE3957" w:rsidRPr="00CF71D8">
          <w:rPr>
            <w:rStyle w:val="Hyperlink"/>
            <w:noProof/>
          </w:rPr>
          <w:t>Proposed Negotiated Transmission Service Criteria</w:t>
        </w:r>
        <w:r w:rsidR="00AE3957">
          <w:rPr>
            <w:noProof/>
            <w:webHidden/>
          </w:rPr>
          <w:tab/>
        </w:r>
        <w:r w:rsidR="00EC3C85">
          <w:rPr>
            <w:noProof/>
            <w:webHidden/>
          </w:rPr>
          <w:fldChar w:fldCharType="begin"/>
        </w:r>
        <w:r w:rsidR="00AE3957">
          <w:rPr>
            <w:noProof/>
            <w:webHidden/>
          </w:rPr>
          <w:instrText xml:space="preserve"> PAGEREF _Toc351475314 \h </w:instrText>
        </w:r>
        <w:r w:rsidR="00EC3C85">
          <w:rPr>
            <w:noProof/>
            <w:webHidden/>
          </w:rPr>
        </w:r>
        <w:r w:rsidR="00EC3C85">
          <w:rPr>
            <w:noProof/>
            <w:webHidden/>
          </w:rPr>
          <w:fldChar w:fldCharType="separate"/>
        </w:r>
        <w:r w:rsidR="009E5C24">
          <w:rPr>
            <w:noProof/>
            <w:webHidden/>
          </w:rPr>
          <w:t>5</w:t>
        </w:r>
        <w:r w:rsidR="00EC3C85">
          <w:rPr>
            <w:noProof/>
            <w:webHidden/>
          </w:rPr>
          <w:fldChar w:fldCharType="end"/>
        </w:r>
      </w:hyperlink>
    </w:p>
    <w:p w:rsidR="00AF3E95" w:rsidRDefault="00EC3C85" w:rsidP="00AF3E95">
      <w:pPr>
        <w:pStyle w:val="AERbodytext"/>
      </w:pPr>
      <w:r>
        <w:fldChar w:fldCharType="end"/>
      </w: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AERbodytext"/>
        <w:numPr>
          <w:ilvl w:val="0"/>
          <w:numId w:val="0"/>
        </w:numPr>
      </w:pPr>
    </w:p>
    <w:p w:rsidR="003141E3" w:rsidRDefault="003141E3" w:rsidP="003141E3">
      <w:pPr>
        <w:pStyle w:val="UnnumberedHeading"/>
      </w:pPr>
      <w:bookmarkStart w:id="1" w:name="_Toc351475313"/>
      <w:r>
        <w:lastRenderedPageBreak/>
        <w:t>Call for submissions</w:t>
      </w:r>
      <w:bookmarkEnd w:id="1"/>
    </w:p>
    <w:p w:rsidR="008C7536" w:rsidRPr="009924E6" w:rsidRDefault="003141E3" w:rsidP="009924E6">
      <w:pPr>
        <w:pStyle w:val="AERbodytext"/>
        <w:rPr>
          <w:rStyle w:val="AERtexthighlight"/>
          <w:rFonts w:eastAsia="Calibri"/>
          <w:shd w:val="clear" w:color="auto" w:fill="auto"/>
        </w:rPr>
      </w:pPr>
      <w:r w:rsidRPr="003141E3">
        <w:rPr>
          <w:rFonts w:eastAsia="Calibri"/>
        </w:rPr>
        <w:t>Under the National Electricity Law (NEL) and the National Electricity Rules (NER), the Australian Energy Regulator (AER) is responsible for the economic regulation of transmission network s</w:t>
      </w:r>
      <w:r w:rsidR="008C7536">
        <w:rPr>
          <w:rFonts w:eastAsia="Calibri"/>
        </w:rPr>
        <w:t>ervice providers (TNSP) in the national electricity m</w:t>
      </w:r>
      <w:r w:rsidRPr="003141E3">
        <w:rPr>
          <w:rFonts w:eastAsia="Calibri"/>
        </w:rPr>
        <w:t>arket.</w:t>
      </w:r>
      <w:r w:rsidR="008C7536">
        <w:rPr>
          <w:rFonts w:eastAsia="Calibri"/>
        </w:rPr>
        <w:t xml:space="preserve"> In accordance with this role, w</w:t>
      </w:r>
      <w:r w:rsidR="008C7536" w:rsidRPr="008C7536">
        <w:rPr>
          <w:rFonts w:eastAsia="Calibri"/>
        </w:rPr>
        <w:t>e</w:t>
      </w:r>
      <w:r w:rsidRPr="008C7536">
        <w:rPr>
          <w:rFonts w:eastAsia="Calibri"/>
        </w:rPr>
        <w:t xml:space="preserve"> </w:t>
      </w:r>
      <w:r w:rsidR="00F12878">
        <w:rPr>
          <w:rFonts w:eastAsia="Calibri"/>
        </w:rPr>
        <w:t>are required to</w:t>
      </w:r>
      <w:r w:rsidRPr="008C7536">
        <w:rPr>
          <w:rFonts w:eastAsia="Calibri"/>
        </w:rPr>
        <w:t xml:space="preserve"> make a transmission determination applying to </w:t>
      </w:r>
      <w:proofErr w:type="spellStart"/>
      <w:r w:rsidR="0005581D">
        <w:rPr>
          <w:rFonts w:eastAsia="Calibri"/>
        </w:rPr>
        <w:t>Directlink</w:t>
      </w:r>
      <w:proofErr w:type="spellEnd"/>
      <w:r w:rsidRPr="008C7536">
        <w:rPr>
          <w:rFonts w:eastAsia="Calibri"/>
        </w:rPr>
        <w:t xml:space="preserve"> for the </w:t>
      </w:r>
      <w:r w:rsidR="005E2D1F">
        <w:rPr>
          <w:rFonts w:eastAsia="Calibri"/>
        </w:rPr>
        <w:t xml:space="preserve">next </w:t>
      </w:r>
      <w:bookmarkStart w:id="2" w:name="_GoBack"/>
      <w:bookmarkEnd w:id="2"/>
      <w:r w:rsidRPr="009924E6">
        <w:rPr>
          <w:rStyle w:val="AERtexthighlight"/>
          <w:rFonts w:eastAsia="Calibri"/>
          <w:shd w:val="clear" w:color="auto" w:fill="auto"/>
        </w:rPr>
        <w:t xml:space="preserve">regulatory control period 1 </w:t>
      </w:r>
      <w:r w:rsidR="002B67AC" w:rsidRPr="009924E6">
        <w:rPr>
          <w:rStyle w:val="AERtexthighlight"/>
          <w:rFonts w:eastAsia="Calibri"/>
          <w:shd w:val="clear" w:color="auto" w:fill="auto"/>
        </w:rPr>
        <w:t>July 2015 to 30</w:t>
      </w:r>
      <w:r w:rsidRPr="009924E6">
        <w:rPr>
          <w:rStyle w:val="AERtexthighlight"/>
          <w:rFonts w:eastAsia="Calibri"/>
          <w:shd w:val="clear" w:color="auto" w:fill="auto"/>
        </w:rPr>
        <w:t xml:space="preserve"> </w:t>
      </w:r>
      <w:r w:rsidR="002B67AC" w:rsidRPr="009924E6">
        <w:rPr>
          <w:rStyle w:val="AERtexthighlight"/>
          <w:rFonts w:eastAsia="Calibri"/>
          <w:shd w:val="clear" w:color="auto" w:fill="auto"/>
        </w:rPr>
        <w:t>June 2019</w:t>
      </w:r>
      <w:r w:rsidRPr="009924E6">
        <w:rPr>
          <w:rStyle w:val="AERtexthighlight"/>
          <w:rFonts w:eastAsia="Calibri"/>
          <w:shd w:val="clear" w:color="auto" w:fill="auto"/>
        </w:rPr>
        <w:t xml:space="preserve">. </w:t>
      </w:r>
    </w:p>
    <w:p w:rsidR="003141E3" w:rsidRPr="003141E3" w:rsidRDefault="00F12878" w:rsidP="003141E3">
      <w:pPr>
        <w:pStyle w:val="AERbodytext"/>
        <w:numPr>
          <w:ilvl w:val="0"/>
          <w:numId w:val="13"/>
        </w:numPr>
        <w:rPr>
          <w:rFonts w:eastAsia="Calibri"/>
        </w:rPr>
      </w:pPr>
      <w:r>
        <w:rPr>
          <w:rFonts w:eastAsia="Calibri"/>
        </w:rPr>
        <w:t>Under</w:t>
      </w:r>
      <w:r w:rsidR="003141E3" w:rsidRPr="003141E3">
        <w:rPr>
          <w:rFonts w:eastAsia="Calibri"/>
        </w:rPr>
        <w:t xml:space="preserve"> clause </w:t>
      </w:r>
      <w:proofErr w:type="gramStart"/>
      <w:r w:rsidR="003141E3" w:rsidRPr="003141E3">
        <w:rPr>
          <w:rFonts w:eastAsia="Calibri"/>
        </w:rPr>
        <w:t>6A.2.2(</w:t>
      </w:r>
      <w:proofErr w:type="gramEnd"/>
      <w:r w:rsidR="003141E3" w:rsidRPr="003141E3">
        <w:rPr>
          <w:rFonts w:eastAsia="Calibri"/>
        </w:rPr>
        <w:t>3) of the NER</w:t>
      </w:r>
      <w:r>
        <w:rPr>
          <w:rFonts w:eastAsia="Calibri"/>
        </w:rPr>
        <w:t xml:space="preserve"> we must</w:t>
      </w:r>
      <w:r w:rsidR="003141E3" w:rsidRPr="003141E3">
        <w:rPr>
          <w:rFonts w:eastAsia="Calibri"/>
        </w:rPr>
        <w:t xml:space="preserve">, as part of </w:t>
      </w:r>
      <w:r>
        <w:rPr>
          <w:rFonts w:eastAsia="Calibri"/>
        </w:rPr>
        <w:t>our</w:t>
      </w:r>
      <w:r w:rsidR="003141E3" w:rsidRPr="003141E3">
        <w:rPr>
          <w:rFonts w:eastAsia="Calibri"/>
        </w:rPr>
        <w:t xml:space="preserve"> transmission determination, make a decision on the Negotiated Transmission Service Criteria (NTSC) to apply to </w:t>
      </w:r>
      <w:proofErr w:type="spellStart"/>
      <w:r w:rsidR="0005581D">
        <w:rPr>
          <w:rFonts w:eastAsia="Calibri"/>
        </w:rPr>
        <w:t>Directlink</w:t>
      </w:r>
      <w:proofErr w:type="spellEnd"/>
      <w:r w:rsidR="003141E3" w:rsidRPr="003141E3">
        <w:rPr>
          <w:rFonts w:eastAsia="Calibri"/>
        </w:rPr>
        <w:t xml:space="preserve">. The NTSC sets out the criteria that are to be applied by </w:t>
      </w:r>
      <w:proofErr w:type="spellStart"/>
      <w:r w:rsidR="0005581D">
        <w:rPr>
          <w:rFonts w:eastAsia="Calibri"/>
        </w:rPr>
        <w:t>Directlink</w:t>
      </w:r>
      <w:proofErr w:type="spellEnd"/>
      <w:r w:rsidR="003141E3" w:rsidRPr="003141E3">
        <w:rPr>
          <w:rFonts w:eastAsia="Calibri"/>
        </w:rPr>
        <w:t xml:space="preserve"> in negotiating terms and conditions of access for its negotiated transmission services.  It will also be used by an arbitrator in resolving any access dispute about any of the terms and conditions of access, as required under clause </w:t>
      </w:r>
      <w:proofErr w:type="gramStart"/>
      <w:r w:rsidR="003141E3" w:rsidRPr="003141E3">
        <w:rPr>
          <w:rFonts w:eastAsia="Calibri"/>
        </w:rPr>
        <w:t>6A.30.4(</w:t>
      </w:r>
      <w:proofErr w:type="gramEnd"/>
      <w:r w:rsidR="003141E3" w:rsidRPr="003141E3">
        <w:rPr>
          <w:rFonts w:eastAsia="Calibri"/>
        </w:rPr>
        <w:t>b) of the NER.</w:t>
      </w:r>
    </w:p>
    <w:p w:rsidR="003141E3" w:rsidRPr="009E5C24" w:rsidRDefault="003141E3" w:rsidP="009924E6">
      <w:pPr>
        <w:pStyle w:val="AERbodytext"/>
      </w:pPr>
      <w:r w:rsidRPr="003141E3">
        <w:t xml:space="preserve">Clause 6A.11.3 of the NER requires </w:t>
      </w:r>
      <w:r w:rsidR="008C7536">
        <w:t>us</w:t>
      </w:r>
      <w:r w:rsidRPr="003141E3">
        <w:t xml:space="preserve"> to publish </w:t>
      </w:r>
      <w:r w:rsidR="008C7536">
        <w:t>a proposed</w:t>
      </w:r>
      <w:r w:rsidRPr="003141E3">
        <w:t xml:space="preserve"> NTSC, together with an invitation for written submissions, simultaneously with the publication of </w:t>
      </w:r>
      <w:proofErr w:type="spellStart"/>
      <w:r w:rsidR="0005581D">
        <w:t>Directlink</w:t>
      </w:r>
      <w:r w:rsidR="008C7536">
        <w:t>'s</w:t>
      </w:r>
      <w:proofErr w:type="spellEnd"/>
      <w:r w:rsidRPr="003141E3">
        <w:t xml:space="preserve"> regulatory proposal. </w:t>
      </w:r>
      <w:r w:rsidR="008C7536">
        <w:t>We are</w:t>
      </w:r>
      <w:r w:rsidRPr="003141E3">
        <w:t xml:space="preserve"> seeking submissions from interested parties in relation to the proposed NTSC to apply to </w:t>
      </w:r>
      <w:proofErr w:type="spellStart"/>
      <w:r w:rsidR="0005581D">
        <w:t>Directlink</w:t>
      </w:r>
      <w:proofErr w:type="spellEnd"/>
      <w:r w:rsidRPr="003141E3">
        <w:t xml:space="preserve">. Submissions on the proposed NTSC for </w:t>
      </w:r>
      <w:proofErr w:type="spellStart"/>
      <w:r w:rsidR="0005581D">
        <w:t>Directlink</w:t>
      </w:r>
      <w:proofErr w:type="spellEnd"/>
      <w:r w:rsidRPr="003141E3">
        <w:t xml:space="preserve"> are due by close of business </w:t>
      </w:r>
      <w:r w:rsidR="009924E6" w:rsidRPr="009924E6">
        <w:rPr>
          <w:rStyle w:val="AERtexthighlight"/>
          <w:shd w:val="clear" w:color="auto" w:fill="auto"/>
        </w:rPr>
        <w:t>1</w:t>
      </w:r>
      <w:r w:rsidR="00012F6F" w:rsidRPr="009924E6">
        <w:rPr>
          <w:rStyle w:val="AERtexthighlight"/>
          <w:shd w:val="clear" w:color="auto" w:fill="auto"/>
        </w:rPr>
        <w:t xml:space="preserve"> </w:t>
      </w:r>
      <w:r w:rsidR="009924E6">
        <w:rPr>
          <w:rStyle w:val="AERtexthighlight"/>
          <w:shd w:val="clear" w:color="auto" w:fill="auto"/>
        </w:rPr>
        <w:t>Au</w:t>
      </w:r>
      <w:r w:rsidR="009924E6" w:rsidRPr="009924E6">
        <w:rPr>
          <w:rStyle w:val="AERtexthighlight"/>
          <w:shd w:val="clear" w:color="auto" w:fill="auto"/>
        </w:rPr>
        <w:t>gust</w:t>
      </w:r>
      <w:r w:rsidR="00012F6F" w:rsidRPr="009924E6">
        <w:rPr>
          <w:rStyle w:val="AERtexthighlight"/>
          <w:shd w:val="clear" w:color="auto" w:fill="auto"/>
        </w:rPr>
        <w:t xml:space="preserve"> 2014</w:t>
      </w:r>
      <w:r w:rsidR="009E5C24">
        <w:t>.</w:t>
      </w:r>
    </w:p>
    <w:p w:rsidR="003141E3" w:rsidRPr="003141E3" w:rsidRDefault="00242DBD" w:rsidP="003141E3">
      <w:pPr>
        <w:pStyle w:val="AERbodytext"/>
        <w:numPr>
          <w:ilvl w:val="0"/>
          <w:numId w:val="13"/>
        </w:numPr>
        <w:rPr>
          <w:rFonts w:eastAsia="Calibri"/>
        </w:rPr>
      </w:pPr>
      <w:r>
        <w:rPr>
          <w:rFonts w:eastAsia="Calibri"/>
        </w:rPr>
        <w:t>We prefer</w:t>
      </w:r>
      <w:r w:rsidR="003141E3" w:rsidRPr="003141E3">
        <w:rPr>
          <w:rFonts w:eastAsia="Calibri"/>
        </w:rPr>
        <w:t xml:space="preserve"> that all written submissions be publicly available to facilitate an informed and transparent consultative process. Submissions will be treated as public documents unless otherwise requested. Parties wishing to submit confidential information are asked to provide both confidential and non-confidential versions of their submission. All non-confidential su</w:t>
      </w:r>
      <w:r>
        <w:rPr>
          <w:rFonts w:eastAsia="Calibri"/>
        </w:rPr>
        <w:t xml:space="preserve">bmissions will be placed on our </w:t>
      </w:r>
      <w:r w:rsidR="003141E3" w:rsidRPr="003141E3">
        <w:rPr>
          <w:rFonts w:eastAsia="Calibri"/>
        </w:rPr>
        <w:t xml:space="preserve">website </w:t>
      </w:r>
      <w:hyperlink r:id="rId11" w:history="1">
        <w:r w:rsidR="003141E3" w:rsidRPr="003141E3">
          <w:rPr>
            <w:rStyle w:val="Hyperlink"/>
            <w:rFonts w:eastAsia="Calibri"/>
          </w:rPr>
          <w:t>www.aer.gov.au</w:t>
        </w:r>
      </w:hyperlink>
      <w:r w:rsidR="003141E3" w:rsidRPr="003141E3">
        <w:rPr>
          <w:rFonts w:eastAsia="Calibri"/>
        </w:rPr>
        <w:t xml:space="preserve">. </w:t>
      </w:r>
    </w:p>
    <w:p w:rsidR="003141E3" w:rsidRPr="003141E3" w:rsidRDefault="00242DBD" w:rsidP="003141E3">
      <w:pPr>
        <w:pStyle w:val="AERbodytext"/>
        <w:numPr>
          <w:ilvl w:val="0"/>
          <w:numId w:val="13"/>
        </w:numPr>
        <w:rPr>
          <w:rFonts w:eastAsia="Calibri"/>
        </w:rPr>
      </w:pPr>
      <w:r>
        <w:rPr>
          <w:rFonts w:eastAsia="Calibri"/>
        </w:rPr>
        <w:t>We</w:t>
      </w:r>
      <w:r w:rsidR="003141E3" w:rsidRPr="003141E3">
        <w:rPr>
          <w:rFonts w:eastAsia="Calibri"/>
        </w:rPr>
        <w:t xml:space="preserve"> will treat all informati</w:t>
      </w:r>
      <w:r>
        <w:rPr>
          <w:rFonts w:eastAsia="Calibri"/>
        </w:rPr>
        <w:t xml:space="preserve">on and documents provided to us </w:t>
      </w:r>
      <w:r w:rsidR="003141E3" w:rsidRPr="003141E3">
        <w:rPr>
          <w:rFonts w:eastAsia="Calibri"/>
        </w:rPr>
        <w:t xml:space="preserve">as part of this process in accordance with the ACCC/AER’s Information Policy, which is available on </w:t>
      </w:r>
      <w:r>
        <w:rPr>
          <w:rFonts w:eastAsia="Calibri"/>
        </w:rPr>
        <w:t>our</w:t>
      </w:r>
      <w:r w:rsidR="003141E3" w:rsidRPr="003141E3">
        <w:rPr>
          <w:rFonts w:eastAsia="Calibri"/>
        </w:rPr>
        <w:t xml:space="preserve"> website.</w:t>
      </w:r>
    </w:p>
    <w:p w:rsidR="00242DBD" w:rsidRDefault="003141E3" w:rsidP="003141E3">
      <w:pPr>
        <w:pStyle w:val="AERbodytext"/>
        <w:numPr>
          <w:ilvl w:val="0"/>
          <w:numId w:val="13"/>
        </w:numPr>
        <w:rPr>
          <w:rFonts w:eastAsia="Calibri"/>
        </w:rPr>
      </w:pPr>
      <w:r w:rsidRPr="003141E3">
        <w:rPr>
          <w:rFonts w:eastAsia="Calibri"/>
        </w:rPr>
        <w:t xml:space="preserve">Submissions can be sent electronically to </w:t>
      </w:r>
      <w:hyperlink r:id="rId12" w:history="1">
        <w:r w:rsidR="0005581D">
          <w:rPr>
            <w:rStyle w:val="Hyperlink"/>
            <w:rFonts w:eastAsia="Calibri"/>
          </w:rPr>
          <w:t>Directlink</w:t>
        </w:r>
        <w:r w:rsidR="00566CA4" w:rsidRPr="005760BB">
          <w:rPr>
            <w:rStyle w:val="Hyperlink"/>
            <w:rFonts w:eastAsia="Calibri"/>
          </w:rPr>
          <w:t>revenuereset@aer.gov.au</w:t>
        </w:r>
      </w:hyperlink>
      <w:r w:rsidRPr="003141E3">
        <w:rPr>
          <w:rFonts w:eastAsia="Calibri"/>
        </w:rPr>
        <w:t xml:space="preserve">. </w:t>
      </w:r>
    </w:p>
    <w:p w:rsidR="003141E3" w:rsidRPr="003141E3" w:rsidRDefault="003141E3" w:rsidP="003141E3">
      <w:pPr>
        <w:pStyle w:val="AERbodytext"/>
        <w:numPr>
          <w:ilvl w:val="0"/>
          <w:numId w:val="13"/>
        </w:numPr>
        <w:rPr>
          <w:rFonts w:eastAsia="Calibri"/>
        </w:rPr>
      </w:pPr>
      <w:r w:rsidRPr="003141E3">
        <w:rPr>
          <w:rFonts w:eastAsia="Calibri"/>
        </w:rPr>
        <w:t>Alternatively, they can be sent to:</w:t>
      </w:r>
    </w:p>
    <w:p w:rsidR="00566CA4" w:rsidRPr="00566CA4" w:rsidRDefault="00566CA4" w:rsidP="00566CA4">
      <w:pPr>
        <w:pStyle w:val="AERbodytext"/>
        <w:numPr>
          <w:ilvl w:val="0"/>
          <w:numId w:val="13"/>
        </w:numPr>
        <w:rPr>
          <w:rStyle w:val="AERbody"/>
        </w:rPr>
      </w:pPr>
      <w:r w:rsidRPr="00566CA4">
        <w:rPr>
          <w:rStyle w:val="AERbody"/>
        </w:rPr>
        <w:t>Mr Chris Pattas</w:t>
      </w:r>
    </w:p>
    <w:p w:rsidR="003141E3" w:rsidRPr="00566CA4" w:rsidRDefault="003141E3" w:rsidP="00566CA4">
      <w:pPr>
        <w:pStyle w:val="AERbodytextnospace"/>
        <w:rPr>
          <w:rStyle w:val="AERbody"/>
          <w:rFonts w:eastAsia="Calibri"/>
        </w:rPr>
      </w:pPr>
      <w:r w:rsidRPr="00566CA4">
        <w:rPr>
          <w:rStyle w:val="AERbody"/>
          <w:rFonts w:eastAsia="Calibri"/>
        </w:rPr>
        <w:t>General Manager</w:t>
      </w:r>
    </w:p>
    <w:p w:rsidR="003141E3" w:rsidRPr="00566CA4" w:rsidRDefault="003141E3" w:rsidP="00566CA4">
      <w:pPr>
        <w:pStyle w:val="AERbodytextnospace"/>
        <w:rPr>
          <w:rStyle w:val="AERbody"/>
          <w:rFonts w:eastAsia="Calibri"/>
        </w:rPr>
      </w:pPr>
      <w:r w:rsidRPr="00566CA4">
        <w:rPr>
          <w:rStyle w:val="AERbody"/>
          <w:rFonts w:eastAsia="Calibri"/>
        </w:rPr>
        <w:t>Network Regulation</w:t>
      </w:r>
    </w:p>
    <w:p w:rsidR="003141E3" w:rsidRPr="00566CA4" w:rsidRDefault="003141E3" w:rsidP="00566CA4">
      <w:pPr>
        <w:pStyle w:val="AERbodytextnospace"/>
        <w:rPr>
          <w:rStyle w:val="AERbody"/>
          <w:rFonts w:eastAsia="Calibri"/>
        </w:rPr>
      </w:pPr>
      <w:r w:rsidRPr="00566CA4">
        <w:rPr>
          <w:rStyle w:val="AERbody"/>
          <w:rFonts w:eastAsia="Calibri"/>
        </w:rPr>
        <w:t>Australian Energy Regulator</w:t>
      </w:r>
    </w:p>
    <w:p w:rsidR="00566CA4" w:rsidRPr="00566CA4" w:rsidRDefault="00566CA4" w:rsidP="00566CA4">
      <w:pPr>
        <w:pStyle w:val="AERbodytextnospace"/>
        <w:rPr>
          <w:rStyle w:val="AERbody"/>
        </w:rPr>
      </w:pPr>
      <w:r w:rsidRPr="00566CA4">
        <w:rPr>
          <w:rStyle w:val="AERbody"/>
        </w:rPr>
        <w:t>GPO Box 520</w:t>
      </w:r>
    </w:p>
    <w:p w:rsidR="003141E3" w:rsidRPr="00566CA4" w:rsidRDefault="003141E3" w:rsidP="00566CA4">
      <w:pPr>
        <w:pStyle w:val="AERbodytextnospace"/>
        <w:rPr>
          <w:rStyle w:val="AERbody"/>
          <w:rFonts w:eastAsia="Calibri"/>
        </w:rPr>
      </w:pPr>
      <w:r w:rsidRPr="00566CA4">
        <w:rPr>
          <w:rStyle w:val="AERbody"/>
          <w:rFonts w:eastAsia="Calibri"/>
        </w:rPr>
        <w:t>Canberra ACT 2601</w:t>
      </w:r>
    </w:p>
    <w:p w:rsidR="00AE3957" w:rsidRPr="00AE3957" w:rsidRDefault="00AE3957" w:rsidP="00AE3957">
      <w:pPr>
        <w:pStyle w:val="AERbodytextnospace"/>
        <w:rPr>
          <w:rStyle w:val="AERbody"/>
        </w:rPr>
      </w:pPr>
    </w:p>
    <w:p w:rsidR="003141E3" w:rsidRPr="00AE3957" w:rsidRDefault="003141E3" w:rsidP="00AE3957">
      <w:pPr>
        <w:pStyle w:val="AERbodytextnospace"/>
        <w:rPr>
          <w:rStyle w:val="AERbody"/>
        </w:rPr>
      </w:pPr>
      <w:r w:rsidRPr="003141E3">
        <w:rPr>
          <w:rStyle w:val="AERbody"/>
          <w:rFonts w:eastAsia="Calibri"/>
        </w:rPr>
        <w:t>Inquiries on this matter should be directed to the Net</w:t>
      </w:r>
      <w:r w:rsidR="00566CA4">
        <w:rPr>
          <w:rStyle w:val="AERbody"/>
          <w:rFonts w:eastAsia="Calibri"/>
        </w:rPr>
        <w:t>work Regulation Branch (Melbourne</w:t>
      </w:r>
      <w:r w:rsidRPr="003141E3">
        <w:rPr>
          <w:rStyle w:val="AERbody"/>
          <w:rFonts w:eastAsia="Calibri"/>
        </w:rPr>
        <w:t xml:space="preserve"> office) of the AER on </w:t>
      </w:r>
      <w:r w:rsidR="00566CA4">
        <w:rPr>
          <w:rStyle w:val="AERbody"/>
          <w:rFonts w:eastAsia="Calibri"/>
        </w:rPr>
        <w:t>03</w:t>
      </w:r>
      <w:r w:rsidRPr="003141E3">
        <w:rPr>
          <w:rStyle w:val="AERbody"/>
          <w:rFonts w:eastAsia="Calibri"/>
        </w:rPr>
        <w:t xml:space="preserve"> </w:t>
      </w:r>
      <w:r w:rsidR="00566CA4">
        <w:t>9290 1444</w:t>
      </w:r>
      <w:r w:rsidRPr="003141E3">
        <w:rPr>
          <w:rStyle w:val="AERbody"/>
          <w:rFonts w:eastAsia="Calibri"/>
        </w:rPr>
        <w:t>.</w:t>
      </w:r>
    </w:p>
    <w:p w:rsidR="00AE3957" w:rsidRDefault="00AE3957" w:rsidP="00AE3957">
      <w:pPr>
        <w:pStyle w:val="AERbodytextnospace"/>
        <w:numPr>
          <w:ilvl w:val="0"/>
          <w:numId w:val="0"/>
        </w:numPr>
        <w:rPr>
          <w:rStyle w:val="AERbody"/>
          <w:rFonts w:eastAsia="Calibri"/>
        </w:rPr>
      </w:pPr>
    </w:p>
    <w:p w:rsidR="00AE3957" w:rsidRDefault="00AE3957" w:rsidP="00AE3957">
      <w:pPr>
        <w:pStyle w:val="AERbodytextnospace"/>
        <w:numPr>
          <w:ilvl w:val="0"/>
          <w:numId w:val="0"/>
        </w:numPr>
        <w:rPr>
          <w:rStyle w:val="AERbody"/>
          <w:rFonts w:eastAsia="Calibri"/>
        </w:rPr>
      </w:pPr>
    </w:p>
    <w:p w:rsidR="00AE3957" w:rsidRDefault="00AE3957" w:rsidP="00AE3957">
      <w:pPr>
        <w:pStyle w:val="AERbodytextnospace"/>
        <w:numPr>
          <w:ilvl w:val="0"/>
          <w:numId w:val="0"/>
        </w:numPr>
        <w:rPr>
          <w:rStyle w:val="AERbody"/>
          <w:rFonts w:eastAsia="Calibri"/>
        </w:rPr>
      </w:pPr>
    </w:p>
    <w:p w:rsidR="00AE3957" w:rsidRPr="003141E3" w:rsidRDefault="00AE3957" w:rsidP="00AE3957">
      <w:pPr>
        <w:pStyle w:val="AERbodytextnospace"/>
        <w:numPr>
          <w:ilvl w:val="0"/>
          <w:numId w:val="0"/>
        </w:numPr>
        <w:rPr>
          <w:rStyle w:val="AERbody"/>
        </w:rPr>
      </w:pPr>
    </w:p>
    <w:p w:rsidR="003141E3" w:rsidRPr="00AE3957" w:rsidRDefault="003141E3" w:rsidP="00AE3957">
      <w:pPr>
        <w:pStyle w:val="UnnumberedHeading"/>
        <w:rPr>
          <w:rStyle w:val="AERbody"/>
          <w:color w:val="E36C0A"/>
          <w:sz w:val="36"/>
        </w:rPr>
      </w:pPr>
      <w:bookmarkStart w:id="3" w:name="_Toc351475314"/>
      <w:r w:rsidRPr="00AE3957">
        <w:rPr>
          <w:rStyle w:val="AERbody"/>
          <w:color w:val="E36C0A"/>
          <w:sz w:val="36"/>
        </w:rPr>
        <w:lastRenderedPageBreak/>
        <w:t>Proposed Negotiated Transmission Service Criteria</w:t>
      </w:r>
      <w:bookmarkEnd w:id="3"/>
    </w:p>
    <w:p w:rsidR="003141E3" w:rsidRPr="00AE3957" w:rsidRDefault="003141E3" w:rsidP="00AE3957">
      <w:pPr>
        <w:pStyle w:val="Caption"/>
        <w:rPr>
          <w:rStyle w:val="AERtextorange"/>
          <w:color w:val="auto"/>
        </w:rPr>
      </w:pPr>
      <w:r w:rsidRPr="00AE3957">
        <w:rPr>
          <w:rStyle w:val="AERtextorange"/>
          <w:color w:val="auto"/>
        </w:rPr>
        <w:t>National Electricity Objective</w:t>
      </w:r>
    </w:p>
    <w:p w:rsidR="003141E3" w:rsidRDefault="003141E3" w:rsidP="00AE3957">
      <w:pPr>
        <w:pStyle w:val="AERnumberedlistfirststyle"/>
        <w:rPr>
          <w:rStyle w:val="AERbody"/>
        </w:rPr>
      </w:pPr>
      <w:r>
        <w:rPr>
          <w:rStyle w:val="AERbody"/>
        </w:rPr>
        <w:t>The terms and conditions of access for a negotiated transmission service, including the price that is to be charged for the provision of that service and any access charges, should promote the achievement of the national electricity objective.</w:t>
      </w:r>
    </w:p>
    <w:p w:rsidR="003141E3" w:rsidRPr="00AE3957" w:rsidRDefault="003141E3" w:rsidP="00AE3957">
      <w:pPr>
        <w:pStyle w:val="Caption"/>
        <w:rPr>
          <w:rStyle w:val="AERbody"/>
        </w:rPr>
      </w:pPr>
      <w:r w:rsidRPr="00AE3957">
        <w:rPr>
          <w:rStyle w:val="AERbody"/>
        </w:rPr>
        <w:t>Criteria for terms and conditions of access</w:t>
      </w:r>
    </w:p>
    <w:p w:rsidR="003141E3" w:rsidRPr="00AE3957" w:rsidRDefault="003141E3" w:rsidP="00AE3957">
      <w:pPr>
        <w:rPr>
          <w:rStyle w:val="AERtextitalic"/>
        </w:rPr>
      </w:pPr>
      <w:r w:rsidRPr="00AE3957">
        <w:rPr>
          <w:rStyle w:val="AERtextitalic"/>
        </w:rPr>
        <w:t>Terms and conditions of access</w:t>
      </w:r>
    </w:p>
    <w:p w:rsidR="003141E3" w:rsidRDefault="003141E3" w:rsidP="00AE3957">
      <w:pPr>
        <w:pStyle w:val="AERnumberedlistfirststyle"/>
      </w:pPr>
      <w:r>
        <w:t>The terms and conditions of access for a negotiated transmission service must be fair, reasonable, and consistent with the safe and reliable operation of the power system in accordance with the NER.</w:t>
      </w:r>
    </w:p>
    <w:p w:rsidR="003141E3" w:rsidRPr="00050B7F" w:rsidRDefault="003141E3" w:rsidP="003141E3">
      <w:pPr>
        <w:pStyle w:val="AERnumberedlistfirststyle"/>
      </w:pPr>
      <w:r w:rsidRPr="00050B7F">
        <w:t>The terms and conditions of access for negotiated transmission services, particularly any exclusions and limitations of liability and indemnities, must not be unreasonably onerous. Relevant considerations include the allocation of risk between the TNSP and the other party, the price for the negotiated transmission service and the cost to the TNSP of providing the negotiated service.</w:t>
      </w:r>
    </w:p>
    <w:p w:rsidR="003141E3" w:rsidRDefault="003141E3" w:rsidP="003141E3">
      <w:pPr>
        <w:pStyle w:val="AERnumberedlistfirststyle"/>
      </w:pPr>
      <w:r>
        <w:t>The terms and conditions of access for a negotiated transmission service must take into account the need for the service to be provided in a manner that does not adversely affect the safe and reliable operation of the power system in accordance with the NER.</w:t>
      </w:r>
    </w:p>
    <w:p w:rsidR="003141E3" w:rsidRPr="00AE3957" w:rsidRDefault="003141E3" w:rsidP="00AE3957">
      <w:pPr>
        <w:rPr>
          <w:rStyle w:val="AERtextitalic"/>
        </w:rPr>
      </w:pPr>
      <w:r w:rsidRPr="00AE3957">
        <w:rPr>
          <w:rStyle w:val="AERtextitalic"/>
        </w:rPr>
        <w:t>Price of services</w:t>
      </w:r>
    </w:p>
    <w:p w:rsidR="003141E3" w:rsidRDefault="003141E3" w:rsidP="003141E3">
      <w:pPr>
        <w:pStyle w:val="AERnumberedlistfirststyle"/>
      </w:pPr>
      <w:r>
        <w:t>The price of a negotiated transmission service must reflect the cost that the TNSP has incurred or incurs in providing that service, and must be determined in accordance with the principles and policies set out in the Cost Allocation Methodology.</w:t>
      </w:r>
    </w:p>
    <w:p w:rsidR="003141E3" w:rsidRDefault="003141E3" w:rsidP="003141E3">
      <w:pPr>
        <w:pStyle w:val="AERnumberedlistfirststyle"/>
      </w:pPr>
      <w:r>
        <w:t xml:space="preserve">Subject to criteria 7 and 8, the price for a negotiated transmission service must be at least equal to the avoided cost of providing that service but no more than the cost of providing it on a </w:t>
      </w:r>
      <w:proofErr w:type="spellStart"/>
      <w:r>
        <w:t>stand alone</w:t>
      </w:r>
      <w:proofErr w:type="spellEnd"/>
      <w:r>
        <w:t xml:space="preserve"> basis.</w:t>
      </w:r>
    </w:p>
    <w:p w:rsidR="003141E3" w:rsidRPr="00050B7F" w:rsidRDefault="003141E3" w:rsidP="003141E3">
      <w:pPr>
        <w:pStyle w:val="AERnumberedlistfirststyle"/>
      </w:pPr>
      <w:r w:rsidRPr="00050B7F">
        <w:t>If the negotiated transmission service is a shared transmission service that:</w:t>
      </w:r>
    </w:p>
    <w:p w:rsidR="003141E3" w:rsidRPr="00050B7F" w:rsidRDefault="003141E3" w:rsidP="00242DBD">
      <w:pPr>
        <w:pStyle w:val="AERnumberedlistsecondstyle"/>
      </w:pPr>
      <w:r w:rsidRPr="00050B7F">
        <w:t>exceeds any network performance requirements which it is required to meet under any relevant electricity legislation; or</w:t>
      </w:r>
    </w:p>
    <w:p w:rsidR="003141E3" w:rsidRPr="00050B7F" w:rsidRDefault="003141E3" w:rsidP="00242DBD">
      <w:pPr>
        <w:pStyle w:val="AERnumberedlistsecondstyle"/>
      </w:pPr>
      <w:r w:rsidRPr="00050B7F">
        <w:t>exceeds the network performance requirements set out in schedule 5.1a and 5.1 of the NER</w:t>
      </w:r>
    </w:p>
    <w:p w:rsidR="003141E3" w:rsidRPr="00050B7F" w:rsidRDefault="003141E3" w:rsidP="00F12878">
      <w:pPr>
        <w:pStyle w:val="AERnumberedlistfirststyle"/>
        <w:numPr>
          <w:ilvl w:val="0"/>
          <w:numId w:val="0"/>
        </w:numPr>
        <w:ind w:left="357"/>
      </w:pPr>
      <w:r w:rsidRPr="00050B7F">
        <w:t>then the difference between the price for that service and the price for the shared transmission service which meets network performance requirements must reflect the TNSP’s incremental cost of providing that service (as appropriate).</w:t>
      </w:r>
    </w:p>
    <w:p w:rsidR="003141E3" w:rsidRPr="00050B7F" w:rsidRDefault="003141E3" w:rsidP="003141E3">
      <w:pPr>
        <w:pStyle w:val="AERnumberedlistfirststyle"/>
      </w:pPr>
      <w:r w:rsidRPr="00050B7F">
        <w:t>For shared transmission services, the difference in price between a negotiated transmission service that does not meet or exceed network performance requirements and a service that meets those requirements should reflect the TNSP’s avoided costs. Schedule 5.1a and 5.1 of the NER or any relevant electricity legislation must be considered in determining whether any network service performance requirements have not been met or exceeded.</w:t>
      </w:r>
    </w:p>
    <w:p w:rsidR="003141E3" w:rsidRDefault="003141E3" w:rsidP="003141E3">
      <w:pPr>
        <w:pStyle w:val="AERnumberedlistfirststyle"/>
      </w:pPr>
      <w:r>
        <w:lastRenderedPageBreak/>
        <w:t>The price for a negotiated transmission service must be the same for all Transmission Network Users.  The exception is if there is a material difference in the costs of providing the negotiated transmission service to different Transmission Network Users or classes of Transmission Network Users.</w:t>
      </w:r>
    </w:p>
    <w:p w:rsidR="003141E3" w:rsidRDefault="003141E3" w:rsidP="003141E3">
      <w:pPr>
        <w:pStyle w:val="AERnumberedlistfirststyle"/>
      </w:pPr>
      <w:r>
        <w:t>The price for a negotiated transmission service must be subject to adjustment over time to the extent that the assets used to provide that service are subsequently used to provide services to another person. In such cases the adjustment must reflect the extent to which the costs of that asset are being recovered through charges to that other person.</w:t>
      </w:r>
    </w:p>
    <w:p w:rsidR="003141E3" w:rsidRDefault="003141E3" w:rsidP="003141E3">
      <w:pPr>
        <w:pStyle w:val="AERnumberedlistfirststyle"/>
      </w:pPr>
      <w:r>
        <w:t>The price for a negotiated transmission service must be such as to enable the TNSP to recover the efficient costs of complying with all regulatory obligations associated with the provision of the negotiated transmission service.</w:t>
      </w:r>
    </w:p>
    <w:p w:rsidR="00F12878" w:rsidRPr="00F12878" w:rsidRDefault="00F12878" w:rsidP="00F12878">
      <w:pPr>
        <w:rPr>
          <w:rStyle w:val="AERtextbold"/>
        </w:rPr>
      </w:pPr>
      <w:r w:rsidRPr="00F12878">
        <w:rPr>
          <w:rStyle w:val="AERtextbold"/>
        </w:rPr>
        <w:t>Criteria for access charges</w:t>
      </w:r>
    </w:p>
    <w:p w:rsidR="00F12878" w:rsidRDefault="00F12878" w:rsidP="00F12878">
      <w:pPr>
        <w:pStyle w:val="HeadingItalic"/>
        <w:numPr>
          <w:ilvl w:val="0"/>
          <w:numId w:val="13"/>
        </w:numPr>
      </w:pPr>
      <w:r w:rsidRPr="00F12878">
        <w:t>Access charges</w:t>
      </w:r>
    </w:p>
    <w:p w:rsidR="003141E3" w:rsidRPr="00050B7F" w:rsidRDefault="003141E3" w:rsidP="00F12878">
      <w:pPr>
        <w:pStyle w:val="AERnumberedlistfirststyle"/>
      </w:pPr>
      <w:r w:rsidRPr="00050B7F">
        <w:t>Any access charges must be based on the costs reasonably incurred by the TNSP in providing Transmission Network User access. This includes the compensation for foregone revenue referred to in clause 5.4A(h) to (j) of the NER and the costs that are likely to be incurred by a person referred to in clause 5.4A(h) to (j) of the NER (as appropriate).</w:t>
      </w:r>
    </w:p>
    <w:p w:rsidR="003141E3" w:rsidRPr="004734C2" w:rsidRDefault="003141E3" w:rsidP="00AE3957">
      <w:pPr>
        <w:pStyle w:val="AERnumberedlistfirststyle"/>
        <w:numPr>
          <w:ilvl w:val="0"/>
          <w:numId w:val="0"/>
        </w:numPr>
        <w:ind w:left="357"/>
      </w:pPr>
    </w:p>
    <w:p w:rsidR="003141E3" w:rsidRPr="003141E3" w:rsidRDefault="003141E3" w:rsidP="003141E3">
      <w:pPr>
        <w:pStyle w:val="AERbodytext"/>
        <w:numPr>
          <w:ilvl w:val="0"/>
          <w:numId w:val="13"/>
        </w:numPr>
      </w:pPr>
    </w:p>
    <w:p w:rsidR="003141E3" w:rsidRPr="004734C2" w:rsidRDefault="003141E3" w:rsidP="00AE3957">
      <w:pPr>
        <w:pStyle w:val="AERnumberedlistfirststyle"/>
        <w:numPr>
          <w:ilvl w:val="0"/>
          <w:numId w:val="0"/>
        </w:numPr>
        <w:ind w:left="357" w:hanging="357"/>
      </w:pPr>
    </w:p>
    <w:p w:rsidR="003141E3" w:rsidRPr="003141E3" w:rsidRDefault="003141E3" w:rsidP="003141E3">
      <w:pPr>
        <w:pStyle w:val="AERbodytext"/>
        <w:numPr>
          <w:ilvl w:val="0"/>
          <w:numId w:val="13"/>
        </w:numPr>
      </w:pPr>
    </w:p>
    <w:p w:rsidR="003141E3" w:rsidRPr="004734C2" w:rsidRDefault="003141E3" w:rsidP="00AE3957">
      <w:pPr>
        <w:pStyle w:val="AERnumberedlistfirststyle"/>
        <w:numPr>
          <w:ilvl w:val="0"/>
          <w:numId w:val="0"/>
        </w:numPr>
      </w:pPr>
    </w:p>
    <w:p w:rsidR="003141E3" w:rsidRPr="003141E3" w:rsidRDefault="003141E3" w:rsidP="003141E3">
      <w:pPr>
        <w:pStyle w:val="AERbodytext"/>
        <w:numPr>
          <w:ilvl w:val="0"/>
          <w:numId w:val="13"/>
        </w:numPr>
      </w:pPr>
    </w:p>
    <w:p w:rsidR="003141E3" w:rsidRDefault="003141E3" w:rsidP="003141E3">
      <w:pPr>
        <w:pStyle w:val="AERbodytext"/>
        <w:numPr>
          <w:ilvl w:val="0"/>
          <w:numId w:val="0"/>
        </w:numPr>
      </w:pPr>
    </w:p>
    <w:p w:rsidR="003141E3" w:rsidRPr="00AF3E95" w:rsidRDefault="003141E3" w:rsidP="003141E3">
      <w:pPr>
        <w:pStyle w:val="AERbodytext"/>
        <w:numPr>
          <w:ilvl w:val="0"/>
          <w:numId w:val="0"/>
        </w:numPr>
      </w:pPr>
    </w:p>
    <w:sectPr w:rsidR="003141E3" w:rsidRPr="00AF3E95" w:rsidSect="003141E3">
      <w:footerReference w:type="even" r:id="rId13"/>
      <w:footerReference w:type="defaul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536" w:rsidRPr="00AB4345" w:rsidRDefault="008C7536" w:rsidP="00AB4345">
      <w:r>
        <w:separator/>
      </w:r>
    </w:p>
  </w:endnote>
  <w:endnote w:type="continuationSeparator" w:id="0">
    <w:p w:rsidR="008C7536" w:rsidRPr="00AB4345" w:rsidRDefault="008C7536"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8C7536" w:rsidRDefault="0011346E" w:rsidP="00456081">
        <w:pPr>
          <w:pStyle w:val="Footer"/>
          <w:tabs>
            <w:tab w:val="clear" w:pos="4513"/>
          </w:tabs>
        </w:pPr>
        <w:r>
          <w:fldChar w:fldCharType="begin"/>
        </w:r>
        <w:r>
          <w:instrText xml:space="preserve"> PAGE   \* MERGEFORMAT </w:instrText>
        </w:r>
        <w:r>
          <w:fldChar w:fldCharType="separate"/>
        </w:r>
        <w:r w:rsidR="005E2D1F">
          <w:rPr>
            <w:noProof/>
          </w:rPr>
          <w:t>4</w:t>
        </w:r>
        <w:r>
          <w:rPr>
            <w:noProof/>
          </w:rPr>
          <w:fldChar w:fldCharType="end"/>
        </w:r>
        <w:r w:rsidR="008C7536">
          <w:tab/>
        </w:r>
        <w:r w:rsidR="008C7536">
          <w:rPr>
            <w:rStyle w:val="AERbody"/>
          </w:rPr>
          <w:t>N</w:t>
        </w:r>
        <w:r w:rsidR="008C7536" w:rsidRPr="00AE3957">
          <w:rPr>
            <w:rStyle w:val="AERbody"/>
          </w:rPr>
          <w:t>egotiating Transmission Service Criteria | Call for submissions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36" w:rsidRPr="00210880" w:rsidRDefault="008C7536" w:rsidP="00456081">
    <w:pPr>
      <w:pStyle w:val="Footer"/>
      <w:tabs>
        <w:tab w:val="clear" w:pos="4513"/>
      </w:tabs>
      <w:rPr>
        <w:rStyle w:val="AERbody"/>
      </w:rPr>
    </w:pPr>
    <w:r>
      <w:rPr>
        <w:rStyle w:val="AERbody"/>
      </w:rPr>
      <w:t>Negotiating Transmission Service Criteria</w:t>
    </w:r>
    <w:r w:rsidRPr="00210880">
      <w:rPr>
        <w:rStyle w:val="AERbody"/>
      </w:rPr>
      <w:t xml:space="preserve"> | </w:t>
    </w:r>
    <w:r>
      <w:rPr>
        <w:rStyle w:val="AERbody"/>
      </w:rPr>
      <w:t>Call for submissions</w:t>
    </w:r>
    <w:r w:rsidRPr="00210880">
      <w:rPr>
        <w:rStyle w:val="AERbody"/>
      </w:rPr>
      <w:tab/>
    </w:r>
    <w:r w:rsidR="00EC3C85" w:rsidRPr="00210880">
      <w:rPr>
        <w:rStyle w:val="AERbody"/>
      </w:rPr>
      <w:fldChar w:fldCharType="begin"/>
    </w:r>
    <w:r w:rsidRPr="00210880">
      <w:rPr>
        <w:rStyle w:val="AERbody"/>
      </w:rPr>
      <w:instrText xml:space="preserve"> PAGE   \* MERGEFORMAT </w:instrText>
    </w:r>
    <w:r w:rsidR="00EC3C85" w:rsidRPr="00210880">
      <w:rPr>
        <w:rStyle w:val="AERbody"/>
      </w:rPr>
      <w:fldChar w:fldCharType="separate"/>
    </w:r>
    <w:r w:rsidR="005E2D1F">
      <w:rPr>
        <w:rStyle w:val="AERbody"/>
        <w:noProof/>
      </w:rPr>
      <w:t>3</w:t>
    </w:r>
    <w:r w:rsidR="00EC3C85" w:rsidRPr="00210880">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536" w:rsidRPr="00AB4345" w:rsidRDefault="008C7536" w:rsidP="00AB4345">
      <w:r>
        <w:separator/>
      </w:r>
    </w:p>
  </w:footnote>
  <w:footnote w:type="continuationSeparator" w:id="0">
    <w:p w:rsidR="008C7536" w:rsidRPr="00AB4345" w:rsidRDefault="008C7536" w:rsidP="00AB4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9606712"/>
    <w:multiLevelType w:val="hybridMultilevel"/>
    <w:tmpl w:val="7A3026AC"/>
    <w:lvl w:ilvl="0" w:tplc="FB5A41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102140"/>
    <w:multiLevelType w:val="multilevel"/>
    <w:tmpl w:val="B478DFE6"/>
    <w:numStyleLink w:val="AERnumberedlist"/>
  </w:abstractNum>
  <w:abstractNum w:abstractNumId="4">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5">
    <w:nsid w:val="13597CF9"/>
    <w:multiLevelType w:val="multilevel"/>
    <w:tmpl w:val="B478DFE6"/>
    <w:numStyleLink w:val="AERnumberedlist"/>
  </w:abstractNum>
  <w:abstractNum w:abstractNumId="6">
    <w:nsid w:val="176B27A6"/>
    <w:multiLevelType w:val="multilevel"/>
    <w:tmpl w:val="950A1C52"/>
    <w:numStyleLink w:val="AERHeadings"/>
  </w:abstractNum>
  <w:abstractNum w:abstractNumId="7">
    <w:nsid w:val="1972601F"/>
    <w:multiLevelType w:val="multilevel"/>
    <w:tmpl w:val="950A1C52"/>
    <w:numStyleLink w:val="AERHeadings"/>
  </w:abstractNum>
  <w:abstractNum w:abstractNumId="8">
    <w:nsid w:val="1DFA331B"/>
    <w:multiLevelType w:val="multilevel"/>
    <w:tmpl w:val="B478DFE6"/>
    <w:numStyleLink w:val="AERnumberedlist"/>
  </w:abstractNum>
  <w:abstractNum w:abstractNumId="9">
    <w:nsid w:val="233428C7"/>
    <w:multiLevelType w:val="multilevel"/>
    <w:tmpl w:val="B478DFE6"/>
    <w:numStyleLink w:val="AERnumberedlist"/>
  </w:abstractNum>
  <w:abstractNum w:abstractNumId="10">
    <w:nsid w:val="2776270C"/>
    <w:multiLevelType w:val="multilevel"/>
    <w:tmpl w:val="B478DFE6"/>
    <w:numStyleLink w:val="AERnumberedlist"/>
  </w:abstractNum>
  <w:abstractNum w:abstractNumId="11">
    <w:nsid w:val="281977C0"/>
    <w:multiLevelType w:val="multilevel"/>
    <w:tmpl w:val="950A1C52"/>
    <w:numStyleLink w:val="AERHeadings"/>
  </w:abstractNum>
  <w:abstractNum w:abstractNumId="12">
    <w:nsid w:val="295C7239"/>
    <w:multiLevelType w:val="multilevel"/>
    <w:tmpl w:val="950A1C52"/>
    <w:numStyleLink w:val="AERHeadings"/>
  </w:abstractNum>
  <w:abstractNum w:abstractNumId="13">
    <w:nsid w:val="2C2D6B9E"/>
    <w:multiLevelType w:val="multilevel"/>
    <w:tmpl w:val="950A1C52"/>
    <w:numStyleLink w:val="AERHeadings"/>
  </w:abstractNum>
  <w:abstractNum w:abstractNumId="14">
    <w:nsid w:val="2DB12A3A"/>
    <w:multiLevelType w:val="multilevel"/>
    <w:tmpl w:val="950A1C52"/>
    <w:numStyleLink w:val="AERHeadings"/>
  </w:abstractNum>
  <w:abstractNum w:abstractNumId="15">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D26C003E">
      <w:start w:val="1"/>
      <w:numFmt w:val="bullet"/>
      <w:pStyle w:val="AERbulletlistthirdstyle"/>
      <w:lvlText w:val=""/>
      <w:lvlJc w:val="left"/>
      <w:pPr>
        <w:ind w:left="1077" w:hanging="360"/>
      </w:pPr>
      <w:rPr>
        <w:rFonts w:ascii="Wingdings" w:hAnsi="Wingdings" w:hint="default"/>
      </w:rPr>
    </w:lvl>
    <w:lvl w:ilvl="1" w:tplc="8D9C0C3E" w:tentative="1">
      <w:start w:val="1"/>
      <w:numFmt w:val="bullet"/>
      <w:lvlText w:val="o"/>
      <w:lvlJc w:val="left"/>
      <w:pPr>
        <w:ind w:left="1797" w:hanging="360"/>
      </w:pPr>
      <w:rPr>
        <w:rFonts w:ascii="Courier New" w:hAnsi="Courier New" w:cs="Courier New" w:hint="default"/>
      </w:rPr>
    </w:lvl>
    <w:lvl w:ilvl="2" w:tplc="0E5C600C" w:tentative="1">
      <w:start w:val="1"/>
      <w:numFmt w:val="bullet"/>
      <w:lvlText w:val=""/>
      <w:lvlJc w:val="left"/>
      <w:pPr>
        <w:ind w:left="2517" w:hanging="360"/>
      </w:pPr>
      <w:rPr>
        <w:rFonts w:ascii="Wingdings" w:hAnsi="Wingdings" w:hint="default"/>
      </w:rPr>
    </w:lvl>
    <w:lvl w:ilvl="3" w:tplc="2F30C6AC" w:tentative="1">
      <w:start w:val="1"/>
      <w:numFmt w:val="bullet"/>
      <w:lvlText w:val=""/>
      <w:lvlJc w:val="left"/>
      <w:pPr>
        <w:ind w:left="3237" w:hanging="360"/>
      </w:pPr>
      <w:rPr>
        <w:rFonts w:ascii="Symbol" w:hAnsi="Symbol" w:hint="default"/>
      </w:rPr>
    </w:lvl>
    <w:lvl w:ilvl="4" w:tplc="56009A3C" w:tentative="1">
      <w:start w:val="1"/>
      <w:numFmt w:val="bullet"/>
      <w:lvlText w:val="o"/>
      <w:lvlJc w:val="left"/>
      <w:pPr>
        <w:ind w:left="3957" w:hanging="360"/>
      </w:pPr>
      <w:rPr>
        <w:rFonts w:ascii="Courier New" w:hAnsi="Courier New" w:cs="Courier New" w:hint="default"/>
      </w:rPr>
    </w:lvl>
    <w:lvl w:ilvl="5" w:tplc="8946ABDE" w:tentative="1">
      <w:start w:val="1"/>
      <w:numFmt w:val="bullet"/>
      <w:lvlText w:val=""/>
      <w:lvlJc w:val="left"/>
      <w:pPr>
        <w:ind w:left="4677" w:hanging="360"/>
      </w:pPr>
      <w:rPr>
        <w:rFonts w:ascii="Wingdings" w:hAnsi="Wingdings" w:hint="default"/>
      </w:rPr>
    </w:lvl>
    <w:lvl w:ilvl="6" w:tplc="D6EE05D8" w:tentative="1">
      <w:start w:val="1"/>
      <w:numFmt w:val="bullet"/>
      <w:lvlText w:val=""/>
      <w:lvlJc w:val="left"/>
      <w:pPr>
        <w:ind w:left="5397" w:hanging="360"/>
      </w:pPr>
      <w:rPr>
        <w:rFonts w:ascii="Symbol" w:hAnsi="Symbol" w:hint="default"/>
      </w:rPr>
    </w:lvl>
    <w:lvl w:ilvl="7" w:tplc="A0A6832C" w:tentative="1">
      <w:start w:val="1"/>
      <w:numFmt w:val="bullet"/>
      <w:lvlText w:val="o"/>
      <w:lvlJc w:val="left"/>
      <w:pPr>
        <w:ind w:left="6117" w:hanging="360"/>
      </w:pPr>
      <w:rPr>
        <w:rFonts w:ascii="Courier New" w:hAnsi="Courier New" w:cs="Courier New" w:hint="default"/>
      </w:rPr>
    </w:lvl>
    <w:lvl w:ilvl="8" w:tplc="D13228B8"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950A1C5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2182D760">
      <w:start w:val="1"/>
      <w:numFmt w:val="bullet"/>
      <w:pStyle w:val="AERbulletlistfirststyle"/>
      <w:lvlText w:val=""/>
      <w:lvlJc w:val="left"/>
      <w:pPr>
        <w:ind w:left="720" w:hanging="360"/>
      </w:pPr>
      <w:rPr>
        <w:rFonts w:ascii="Wingdings" w:hAnsi="Wingdings" w:hint="default"/>
      </w:rPr>
    </w:lvl>
    <w:lvl w:ilvl="1" w:tplc="37C85B1E" w:tentative="1">
      <w:start w:val="1"/>
      <w:numFmt w:val="bullet"/>
      <w:lvlText w:val="o"/>
      <w:lvlJc w:val="left"/>
      <w:pPr>
        <w:ind w:left="1440" w:hanging="360"/>
      </w:pPr>
      <w:rPr>
        <w:rFonts w:ascii="Courier New" w:hAnsi="Courier New" w:cs="Courier New" w:hint="default"/>
      </w:rPr>
    </w:lvl>
    <w:lvl w:ilvl="2" w:tplc="FC70FE3A" w:tentative="1">
      <w:start w:val="1"/>
      <w:numFmt w:val="bullet"/>
      <w:lvlText w:val=""/>
      <w:lvlJc w:val="left"/>
      <w:pPr>
        <w:ind w:left="2160" w:hanging="360"/>
      </w:pPr>
      <w:rPr>
        <w:rFonts w:ascii="Wingdings" w:hAnsi="Wingdings" w:hint="default"/>
      </w:rPr>
    </w:lvl>
    <w:lvl w:ilvl="3" w:tplc="7DC8F71A" w:tentative="1">
      <w:start w:val="1"/>
      <w:numFmt w:val="bullet"/>
      <w:lvlText w:val=""/>
      <w:lvlJc w:val="left"/>
      <w:pPr>
        <w:ind w:left="2880" w:hanging="360"/>
      </w:pPr>
      <w:rPr>
        <w:rFonts w:ascii="Symbol" w:hAnsi="Symbol" w:hint="default"/>
      </w:rPr>
    </w:lvl>
    <w:lvl w:ilvl="4" w:tplc="6832CC02" w:tentative="1">
      <w:start w:val="1"/>
      <w:numFmt w:val="bullet"/>
      <w:lvlText w:val="o"/>
      <w:lvlJc w:val="left"/>
      <w:pPr>
        <w:ind w:left="3600" w:hanging="360"/>
      </w:pPr>
      <w:rPr>
        <w:rFonts w:ascii="Courier New" w:hAnsi="Courier New" w:cs="Courier New" w:hint="default"/>
      </w:rPr>
    </w:lvl>
    <w:lvl w:ilvl="5" w:tplc="0F161034" w:tentative="1">
      <w:start w:val="1"/>
      <w:numFmt w:val="bullet"/>
      <w:lvlText w:val=""/>
      <w:lvlJc w:val="left"/>
      <w:pPr>
        <w:ind w:left="4320" w:hanging="360"/>
      </w:pPr>
      <w:rPr>
        <w:rFonts w:ascii="Wingdings" w:hAnsi="Wingdings" w:hint="default"/>
      </w:rPr>
    </w:lvl>
    <w:lvl w:ilvl="6" w:tplc="E81ABAF0" w:tentative="1">
      <w:start w:val="1"/>
      <w:numFmt w:val="bullet"/>
      <w:lvlText w:val=""/>
      <w:lvlJc w:val="left"/>
      <w:pPr>
        <w:ind w:left="5040" w:hanging="360"/>
      </w:pPr>
      <w:rPr>
        <w:rFonts w:ascii="Symbol" w:hAnsi="Symbol" w:hint="default"/>
      </w:rPr>
    </w:lvl>
    <w:lvl w:ilvl="7" w:tplc="0E22A61C" w:tentative="1">
      <w:start w:val="1"/>
      <w:numFmt w:val="bullet"/>
      <w:lvlText w:val="o"/>
      <w:lvlJc w:val="left"/>
      <w:pPr>
        <w:ind w:left="5760" w:hanging="360"/>
      </w:pPr>
      <w:rPr>
        <w:rFonts w:ascii="Courier New" w:hAnsi="Courier New" w:cs="Courier New" w:hint="default"/>
      </w:rPr>
    </w:lvl>
    <w:lvl w:ilvl="8" w:tplc="FAA096B6"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950A1C52"/>
    <w:numStyleLink w:val="AERHeadings"/>
  </w:abstractNum>
  <w:abstractNum w:abstractNumId="22">
    <w:nsid w:val="443F74CB"/>
    <w:multiLevelType w:val="hybridMultilevel"/>
    <w:tmpl w:val="5FB40038"/>
    <w:lvl w:ilvl="0" w:tplc="7E2A91CA">
      <w:start w:val="1"/>
      <w:numFmt w:val="decimal"/>
      <w:lvlText w:val="%1."/>
      <w:lvlJc w:val="left"/>
      <w:pPr>
        <w:tabs>
          <w:tab w:val="num" w:pos="357"/>
        </w:tabs>
        <w:ind w:left="357" w:hanging="357"/>
      </w:pPr>
      <w:rPr>
        <w:rFonts w:ascii="Gautami" w:hAnsi="Gautami" w:hint="default"/>
        <w:b w:val="0"/>
        <w:i w:val="0"/>
        <w:sz w:val="22"/>
      </w:rPr>
    </w:lvl>
    <w:lvl w:ilvl="1" w:tplc="5C1C18DE">
      <w:start w:val="1"/>
      <w:numFmt w:val="bullet"/>
      <w:lvlText w:val=""/>
      <w:lvlJc w:val="left"/>
      <w:pPr>
        <w:tabs>
          <w:tab w:val="num" w:pos="4498"/>
        </w:tabs>
        <w:ind w:left="4498" w:hanging="358"/>
      </w:pPr>
      <w:rPr>
        <w:rFonts w:ascii="Wingdings" w:hAnsi="Wingdings" w:hint="default"/>
        <w:b w:val="0"/>
        <w:i w:val="0"/>
        <w:sz w:val="22"/>
      </w:rPr>
    </w:lvl>
    <w:lvl w:ilvl="2" w:tplc="4B206CE2" w:tentative="1">
      <w:start w:val="1"/>
      <w:numFmt w:val="lowerRoman"/>
      <w:lvlText w:val="%3."/>
      <w:lvlJc w:val="right"/>
      <w:pPr>
        <w:tabs>
          <w:tab w:val="num" w:pos="5220"/>
        </w:tabs>
        <w:ind w:left="5220" w:hanging="180"/>
      </w:pPr>
    </w:lvl>
    <w:lvl w:ilvl="3" w:tplc="9468F000" w:tentative="1">
      <w:start w:val="1"/>
      <w:numFmt w:val="decimal"/>
      <w:lvlText w:val="%4."/>
      <w:lvlJc w:val="left"/>
      <w:pPr>
        <w:tabs>
          <w:tab w:val="num" w:pos="5940"/>
        </w:tabs>
        <w:ind w:left="5940" w:hanging="360"/>
      </w:pPr>
    </w:lvl>
    <w:lvl w:ilvl="4" w:tplc="E3A49678">
      <w:start w:val="1"/>
      <w:numFmt w:val="lowerLetter"/>
      <w:lvlText w:val="%5."/>
      <w:lvlJc w:val="left"/>
      <w:pPr>
        <w:tabs>
          <w:tab w:val="num" w:pos="6660"/>
        </w:tabs>
        <w:ind w:left="6660" w:hanging="360"/>
      </w:pPr>
    </w:lvl>
    <w:lvl w:ilvl="5" w:tplc="25C69094">
      <w:start w:val="1"/>
      <w:numFmt w:val="lowerRoman"/>
      <w:lvlText w:val="%6."/>
      <w:lvlJc w:val="right"/>
      <w:pPr>
        <w:tabs>
          <w:tab w:val="num" w:pos="7380"/>
        </w:tabs>
        <w:ind w:left="7380" w:hanging="180"/>
      </w:pPr>
    </w:lvl>
    <w:lvl w:ilvl="6" w:tplc="0346F584" w:tentative="1">
      <w:start w:val="1"/>
      <w:numFmt w:val="decimal"/>
      <w:lvlText w:val="%7."/>
      <w:lvlJc w:val="left"/>
      <w:pPr>
        <w:tabs>
          <w:tab w:val="num" w:pos="8100"/>
        </w:tabs>
        <w:ind w:left="8100" w:hanging="360"/>
      </w:pPr>
    </w:lvl>
    <w:lvl w:ilvl="7" w:tplc="8F3C65AA" w:tentative="1">
      <w:start w:val="1"/>
      <w:numFmt w:val="lowerLetter"/>
      <w:lvlText w:val="%8."/>
      <w:lvlJc w:val="left"/>
      <w:pPr>
        <w:tabs>
          <w:tab w:val="num" w:pos="8820"/>
        </w:tabs>
        <w:ind w:left="8820" w:hanging="360"/>
      </w:pPr>
    </w:lvl>
    <w:lvl w:ilvl="8" w:tplc="ADC62D0C" w:tentative="1">
      <w:start w:val="1"/>
      <w:numFmt w:val="lowerRoman"/>
      <w:lvlText w:val="%9."/>
      <w:lvlJc w:val="right"/>
      <w:pPr>
        <w:tabs>
          <w:tab w:val="num" w:pos="9540"/>
        </w:tabs>
        <w:ind w:left="9540" w:hanging="180"/>
      </w:pPr>
    </w:lvl>
  </w:abstractNum>
  <w:abstractNum w:abstractNumId="23">
    <w:nsid w:val="4F037C49"/>
    <w:multiLevelType w:val="multilevel"/>
    <w:tmpl w:val="B478DFE6"/>
    <w:numStyleLink w:val="AERnumberedlist"/>
  </w:abstractNum>
  <w:abstractNum w:abstractNumId="24">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B478DFE6"/>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B478DFE6"/>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866AF6A0">
      <w:start w:val="1"/>
      <w:numFmt w:val="bullet"/>
      <w:pStyle w:val="AERquotebullet1"/>
      <w:lvlText w:val=""/>
      <w:lvlJc w:val="left"/>
      <w:pPr>
        <w:ind w:left="720" w:hanging="360"/>
      </w:pPr>
      <w:rPr>
        <w:rFonts w:ascii="Wingdings" w:hAnsi="Wingdings" w:hint="default"/>
      </w:rPr>
    </w:lvl>
    <w:lvl w:ilvl="1" w:tplc="FBB63CCA" w:tentative="1">
      <w:start w:val="1"/>
      <w:numFmt w:val="bullet"/>
      <w:lvlText w:val="o"/>
      <w:lvlJc w:val="left"/>
      <w:pPr>
        <w:ind w:left="1440" w:hanging="360"/>
      </w:pPr>
      <w:rPr>
        <w:rFonts w:ascii="Courier New" w:hAnsi="Courier New" w:cs="Courier New" w:hint="default"/>
      </w:rPr>
    </w:lvl>
    <w:lvl w:ilvl="2" w:tplc="76A62102" w:tentative="1">
      <w:start w:val="1"/>
      <w:numFmt w:val="bullet"/>
      <w:lvlText w:val=""/>
      <w:lvlJc w:val="left"/>
      <w:pPr>
        <w:ind w:left="2160" w:hanging="360"/>
      </w:pPr>
      <w:rPr>
        <w:rFonts w:ascii="Wingdings" w:hAnsi="Wingdings" w:hint="default"/>
      </w:rPr>
    </w:lvl>
    <w:lvl w:ilvl="3" w:tplc="BB5663C8" w:tentative="1">
      <w:start w:val="1"/>
      <w:numFmt w:val="bullet"/>
      <w:lvlText w:val=""/>
      <w:lvlJc w:val="left"/>
      <w:pPr>
        <w:ind w:left="2880" w:hanging="360"/>
      </w:pPr>
      <w:rPr>
        <w:rFonts w:ascii="Symbol" w:hAnsi="Symbol" w:hint="default"/>
      </w:rPr>
    </w:lvl>
    <w:lvl w:ilvl="4" w:tplc="4468DFB6" w:tentative="1">
      <w:start w:val="1"/>
      <w:numFmt w:val="bullet"/>
      <w:lvlText w:val="o"/>
      <w:lvlJc w:val="left"/>
      <w:pPr>
        <w:ind w:left="3600" w:hanging="360"/>
      </w:pPr>
      <w:rPr>
        <w:rFonts w:ascii="Courier New" w:hAnsi="Courier New" w:cs="Courier New" w:hint="default"/>
      </w:rPr>
    </w:lvl>
    <w:lvl w:ilvl="5" w:tplc="C2886AE2" w:tentative="1">
      <w:start w:val="1"/>
      <w:numFmt w:val="bullet"/>
      <w:lvlText w:val=""/>
      <w:lvlJc w:val="left"/>
      <w:pPr>
        <w:ind w:left="4320" w:hanging="360"/>
      </w:pPr>
      <w:rPr>
        <w:rFonts w:ascii="Wingdings" w:hAnsi="Wingdings" w:hint="default"/>
      </w:rPr>
    </w:lvl>
    <w:lvl w:ilvl="6" w:tplc="CA22EE72" w:tentative="1">
      <w:start w:val="1"/>
      <w:numFmt w:val="bullet"/>
      <w:lvlText w:val=""/>
      <w:lvlJc w:val="left"/>
      <w:pPr>
        <w:ind w:left="5040" w:hanging="360"/>
      </w:pPr>
      <w:rPr>
        <w:rFonts w:ascii="Symbol" w:hAnsi="Symbol" w:hint="default"/>
      </w:rPr>
    </w:lvl>
    <w:lvl w:ilvl="7" w:tplc="53741056" w:tentative="1">
      <w:start w:val="1"/>
      <w:numFmt w:val="bullet"/>
      <w:lvlText w:val="o"/>
      <w:lvlJc w:val="left"/>
      <w:pPr>
        <w:ind w:left="5760" w:hanging="360"/>
      </w:pPr>
      <w:rPr>
        <w:rFonts w:ascii="Courier New" w:hAnsi="Courier New" w:cs="Courier New" w:hint="default"/>
      </w:rPr>
    </w:lvl>
    <w:lvl w:ilvl="8" w:tplc="0206E7A2"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5"/>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2"/>
    <w:lvlOverride w:ilvl="0">
      <w:startOverride w:val="1"/>
    </w:lvlOverride>
  </w:num>
  <w:num w:numId="7">
    <w:abstractNumId w:val="20"/>
  </w:num>
  <w:num w:numId="8">
    <w:abstractNumId w:val="17"/>
  </w:num>
  <w:num w:numId="9">
    <w:abstractNumId w:val="34"/>
  </w:num>
  <w:num w:numId="10">
    <w:abstractNumId w:val="22"/>
    <w:lvlOverride w:ilvl="0">
      <w:startOverride w:val="1"/>
    </w:lvlOverride>
  </w:num>
  <w:num w:numId="11">
    <w:abstractNumId w:val="1"/>
  </w:num>
  <w:num w:numId="12">
    <w:abstractNumId w:val="22"/>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23"/>
  </w:num>
  <w:num w:numId="18">
    <w:abstractNumId w:val="8"/>
  </w:num>
  <w:num w:numId="19">
    <w:abstractNumId w:val="10"/>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6"/>
  </w:num>
  <w:num w:numId="28">
    <w:abstractNumId w:val="18"/>
  </w:num>
  <w:num w:numId="29">
    <w:abstractNumId w:val="11"/>
  </w:num>
  <w:num w:numId="30">
    <w:abstractNumId w:val="6"/>
  </w:num>
  <w:num w:numId="31">
    <w:abstractNumId w:val="0"/>
  </w:num>
  <w:num w:numId="32">
    <w:abstractNumId w:val="7"/>
  </w:num>
  <w:num w:numId="33">
    <w:abstractNumId w:val="32"/>
  </w:num>
  <w:num w:numId="34">
    <w:abstractNumId w:val="28"/>
  </w:num>
  <w:num w:numId="35">
    <w:abstractNumId w:val="30"/>
  </w:num>
  <w:num w:numId="36">
    <w:abstractNumId w:val="35"/>
  </w:num>
  <w:num w:numId="37">
    <w:abstractNumId w:val="26"/>
  </w:num>
  <w:num w:numId="38">
    <w:abstractNumId w:val="13"/>
  </w:num>
  <w:num w:numId="39">
    <w:abstractNumId w:val="14"/>
  </w:num>
  <w:num w:numId="40">
    <w:abstractNumId w:val="21"/>
  </w:num>
  <w:num w:numId="41">
    <w:abstractNumId w:val="25"/>
  </w:num>
  <w:num w:numId="42">
    <w:abstractNumId w:val="5"/>
  </w:num>
  <w:num w:numId="43">
    <w:abstractNumId w:val="33"/>
  </w:num>
  <w:num w:numId="44">
    <w:abstractNumId w:val="3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formatting="1" w:enforcement="1" w:cryptProviderType="rsaFull" w:cryptAlgorithmClass="hash" w:cryptAlgorithmType="typeAny" w:cryptAlgorithmSid="4" w:cryptSpinCount="100000" w:hash="xtNMq0ysWFyxgYvtXeddtrbEGyk=" w:salt="qtEi3+UbAY4oag3XWVMEPA=="/>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https://www.aer.gov.au/sites/default/files/AER's proposed negotiating transmission service criteria (NTSC) for SP AusNet.DOCX"/>
  </w:docVars>
  <w:rsids>
    <w:rsidRoot w:val="000C052F"/>
    <w:rsid w:val="00012F6F"/>
    <w:rsid w:val="00022606"/>
    <w:rsid w:val="00040599"/>
    <w:rsid w:val="00040749"/>
    <w:rsid w:val="0005581D"/>
    <w:rsid w:val="000A1CC2"/>
    <w:rsid w:val="000A5342"/>
    <w:rsid w:val="000B15CA"/>
    <w:rsid w:val="000C052F"/>
    <w:rsid w:val="000C3430"/>
    <w:rsid w:val="000D03C2"/>
    <w:rsid w:val="000D04B1"/>
    <w:rsid w:val="000D401F"/>
    <w:rsid w:val="000E1A25"/>
    <w:rsid w:val="000F3A6A"/>
    <w:rsid w:val="001033B3"/>
    <w:rsid w:val="00105636"/>
    <w:rsid w:val="0011346E"/>
    <w:rsid w:val="001543D2"/>
    <w:rsid w:val="00174026"/>
    <w:rsid w:val="001856EE"/>
    <w:rsid w:val="00194C3C"/>
    <w:rsid w:val="001C12E5"/>
    <w:rsid w:val="001F7E3E"/>
    <w:rsid w:val="0020711E"/>
    <w:rsid w:val="00210880"/>
    <w:rsid w:val="002257B9"/>
    <w:rsid w:val="0023137D"/>
    <w:rsid w:val="00242DBD"/>
    <w:rsid w:val="00266710"/>
    <w:rsid w:val="002805B8"/>
    <w:rsid w:val="002938CE"/>
    <w:rsid w:val="002B6640"/>
    <w:rsid w:val="002B67AC"/>
    <w:rsid w:val="002D61AC"/>
    <w:rsid w:val="00303452"/>
    <w:rsid w:val="003141E3"/>
    <w:rsid w:val="003324F7"/>
    <w:rsid w:val="00334F88"/>
    <w:rsid w:val="003707DB"/>
    <w:rsid w:val="00375AEC"/>
    <w:rsid w:val="00376236"/>
    <w:rsid w:val="0037652C"/>
    <w:rsid w:val="003800E4"/>
    <w:rsid w:val="00380FF5"/>
    <w:rsid w:val="003A6174"/>
    <w:rsid w:val="004030AB"/>
    <w:rsid w:val="00412282"/>
    <w:rsid w:val="004256BA"/>
    <w:rsid w:val="00431999"/>
    <w:rsid w:val="00435682"/>
    <w:rsid w:val="00456081"/>
    <w:rsid w:val="00464F5D"/>
    <w:rsid w:val="00474FBD"/>
    <w:rsid w:val="004850EB"/>
    <w:rsid w:val="00491D7D"/>
    <w:rsid w:val="004C3F45"/>
    <w:rsid w:val="004E40EF"/>
    <w:rsid w:val="004E73F7"/>
    <w:rsid w:val="004F76A0"/>
    <w:rsid w:val="00500E7F"/>
    <w:rsid w:val="0052179D"/>
    <w:rsid w:val="005456A9"/>
    <w:rsid w:val="00555D52"/>
    <w:rsid w:val="005566D7"/>
    <w:rsid w:val="00561F7F"/>
    <w:rsid w:val="00566B35"/>
    <w:rsid w:val="00566CA4"/>
    <w:rsid w:val="005732CC"/>
    <w:rsid w:val="00575422"/>
    <w:rsid w:val="005938C6"/>
    <w:rsid w:val="005A0431"/>
    <w:rsid w:val="005B3752"/>
    <w:rsid w:val="005B61C2"/>
    <w:rsid w:val="005D26B7"/>
    <w:rsid w:val="005D4AA1"/>
    <w:rsid w:val="005E2D1F"/>
    <w:rsid w:val="0060146C"/>
    <w:rsid w:val="0060207D"/>
    <w:rsid w:val="006039F2"/>
    <w:rsid w:val="006061B0"/>
    <w:rsid w:val="0060732E"/>
    <w:rsid w:val="006076A9"/>
    <w:rsid w:val="006544EA"/>
    <w:rsid w:val="0066569F"/>
    <w:rsid w:val="006836F8"/>
    <w:rsid w:val="0069004B"/>
    <w:rsid w:val="006B08EB"/>
    <w:rsid w:val="006B481F"/>
    <w:rsid w:val="006F638E"/>
    <w:rsid w:val="00703E42"/>
    <w:rsid w:val="007368AD"/>
    <w:rsid w:val="00751D2A"/>
    <w:rsid w:val="00755095"/>
    <w:rsid w:val="00796A07"/>
    <w:rsid w:val="007F10E3"/>
    <w:rsid w:val="007F2C0E"/>
    <w:rsid w:val="00804AEB"/>
    <w:rsid w:val="00836D17"/>
    <w:rsid w:val="00840A55"/>
    <w:rsid w:val="00841E25"/>
    <w:rsid w:val="008464CD"/>
    <w:rsid w:val="008515EE"/>
    <w:rsid w:val="00861C4E"/>
    <w:rsid w:val="00866D21"/>
    <w:rsid w:val="00883DDA"/>
    <w:rsid w:val="00891FF9"/>
    <w:rsid w:val="00893367"/>
    <w:rsid w:val="008C3B67"/>
    <w:rsid w:val="008C3F48"/>
    <w:rsid w:val="008C7536"/>
    <w:rsid w:val="008D49B4"/>
    <w:rsid w:val="008D7498"/>
    <w:rsid w:val="00932E96"/>
    <w:rsid w:val="009418E6"/>
    <w:rsid w:val="0094235F"/>
    <w:rsid w:val="0094279F"/>
    <w:rsid w:val="00946B98"/>
    <w:rsid w:val="0095052A"/>
    <w:rsid w:val="009658F0"/>
    <w:rsid w:val="00971C63"/>
    <w:rsid w:val="009924E6"/>
    <w:rsid w:val="009A4AE9"/>
    <w:rsid w:val="009C71D5"/>
    <w:rsid w:val="009E5C24"/>
    <w:rsid w:val="009F7CE4"/>
    <w:rsid w:val="00A11162"/>
    <w:rsid w:val="00A43227"/>
    <w:rsid w:val="00A46CCD"/>
    <w:rsid w:val="00A65133"/>
    <w:rsid w:val="00A652C5"/>
    <w:rsid w:val="00A85C5A"/>
    <w:rsid w:val="00A96A08"/>
    <w:rsid w:val="00AA0161"/>
    <w:rsid w:val="00AA33D3"/>
    <w:rsid w:val="00AB1D08"/>
    <w:rsid w:val="00AB4345"/>
    <w:rsid w:val="00AB5BD7"/>
    <w:rsid w:val="00AC0135"/>
    <w:rsid w:val="00AC070D"/>
    <w:rsid w:val="00AD0616"/>
    <w:rsid w:val="00AD34FF"/>
    <w:rsid w:val="00AD4DE6"/>
    <w:rsid w:val="00AE3957"/>
    <w:rsid w:val="00AF3E95"/>
    <w:rsid w:val="00B15FE9"/>
    <w:rsid w:val="00B51883"/>
    <w:rsid w:val="00B61FD4"/>
    <w:rsid w:val="00B674DB"/>
    <w:rsid w:val="00B82E8D"/>
    <w:rsid w:val="00B9264D"/>
    <w:rsid w:val="00BB3FA1"/>
    <w:rsid w:val="00BB62BB"/>
    <w:rsid w:val="00BC05C5"/>
    <w:rsid w:val="00BD04BE"/>
    <w:rsid w:val="00BE6F28"/>
    <w:rsid w:val="00BF29FA"/>
    <w:rsid w:val="00C04D2B"/>
    <w:rsid w:val="00C737C5"/>
    <w:rsid w:val="00CA3540"/>
    <w:rsid w:val="00CA6DED"/>
    <w:rsid w:val="00CC49D4"/>
    <w:rsid w:val="00CE6F5A"/>
    <w:rsid w:val="00CF42CF"/>
    <w:rsid w:val="00D102E9"/>
    <w:rsid w:val="00D1688F"/>
    <w:rsid w:val="00D2117F"/>
    <w:rsid w:val="00D25317"/>
    <w:rsid w:val="00D66E8B"/>
    <w:rsid w:val="00D85715"/>
    <w:rsid w:val="00D8706C"/>
    <w:rsid w:val="00DA4C62"/>
    <w:rsid w:val="00DB6A17"/>
    <w:rsid w:val="00DC698A"/>
    <w:rsid w:val="00DD5520"/>
    <w:rsid w:val="00DF312A"/>
    <w:rsid w:val="00E00F76"/>
    <w:rsid w:val="00E21E75"/>
    <w:rsid w:val="00E519DC"/>
    <w:rsid w:val="00E807DA"/>
    <w:rsid w:val="00E84E3A"/>
    <w:rsid w:val="00EA05AF"/>
    <w:rsid w:val="00EC3C85"/>
    <w:rsid w:val="00EC43B9"/>
    <w:rsid w:val="00ED4D69"/>
    <w:rsid w:val="00EE362F"/>
    <w:rsid w:val="00EF0E19"/>
    <w:rsid w:val="00F114AE"/>
    <w:rsid w:val="00F12878"/>
    <w:rsid w:val="00F43CA0"/>
    <w:rsid w:val="00F55030"/>
    <w:rsid w:val="00F7696F"/>
    <w:rsid w:val="00F8209B"/>
    <w:rsid w:val="00F8473E"/>
    <w:rsid w:val="00FA0576"/>
    <w:rsid w:val="00FB50B4"/>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5A0431"/>
    <w:pPr>
      <w:spacing w:after="240" w:line="288" w:lineRule="auto"/>
      <w:jc w:val="both"/>
    </w:pPr>
    <w:rPr>
      <w:lang w:eastAsia="en-US"/>
    </w:rPr>
  </w:style>
  <w:style w:type="paragraph" w:styleId="Heading1">
    <w:name w:val="heading 1"/>
    <w:next w:val="AERbodytext"/>
    <w:link w:val="Heading1Char"/>
    <w:uiPriority w:val="9"/>
    <w:qFormat/>
    <w:rsid w:val="004E73F7"/>
    <w:pPr>
      <w:keepNext/>
      <w:keepLines/>
      <w:pageBreakBefore/>
      <w:numPr>
        <w:ilvl w:val="1"/>
        <w:numId w:val="43"/>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4E73F7"/>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semiHidden/>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4E73F7"/>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4E73F7"/>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9E5C24"/>
    <w:pPr>
      <w:tabs>
        <w:tab w:val="right" w:leader="dot" w:pos="9016"/>
      </w:tabs>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rFonts w:eastAsia="Times New Roman"/>
      <w:szCs w:val="24"/>
      <w:lang w:eastAsia="en-US"/>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ansendrevenuereset@aer.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FF7D1-4A5E-44D4-9CDA-38D197EF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B454784B.dotm</Template>
  <TotalTime>21</TotalTime>
  <Pages>6</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7501</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smoff</dc:creator>
  <cp:keywords/>
  <cp:lastModifiedBy>Wu, Patrick</cp:lastModifiedBy>
  <cp:revision>10</cp:revision>
  <cp:lastPrinted>2013-03-19T06:14:00Z</cp:lastPrinted>
  <dcterms:created xsi:type="dcterms:W3CDTF">2014-06-13T00:30:00Z</dcterms:created>
  <dcterms:modified xsi:type="dcterms:W3CDTF">2014-06-17T03:58:00Z</dcterms:modified>
</cp:coreProperties>
</file>