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83" w:rsidRPr="008A1935" w:rsidRDefault="00BD612C" w:rsidP="008A1935">
      <w:pPr>
        <w:pStyle w:val="AERbodytextleftalign"/>
        <w:rPr>
          <w:rStyle w:val="AERbody"/>
          <w:rFonts w:eastAsiaTheme="majorEastAsia"/>
        </w:rPr>
      </w:pPr>
      <w:bookmarkStart w:id="0" w:name="_GoBack"/>
      <w:bookmarkEnd w:id="0"/>
      <w:r w:rsidRPr="00BD612C">
        <w:rPr>
          <w:noProof/>
          <w:lang w:eastAsia="en-AU"/>
        </w:rPr>
        <w:drawing>
          <wp:anchor distT="0" distB="0" distL="114300" distR="114300" simplePos="0" relativeHeight="251685888" behindDoc="1" locked="0" layoutInCell="1" allowOverlap="1" wp14:anchorId="302D6513" wp14:editId="588B4B77">
            <wp:simplePos x="0" y="0"/>
            <wp:positionH relativeFrom="column">
              <wp:posOffset>-1100455</wp:posOffset>
            </wp:positionH>
            <wp:positionV relativeFrom="paragraph">
              <wp:posOffset>-948993</wp:posOffset>
            </wp:positionV>
            <wp:extent cx="7734300" cy="1093216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160"/>
                    </a:xfrm>
                    <a:prstGeom prst="rect">
                      <a:avLst/>
                    </a:prstGeom>
                    <a:noFill/>
                  </pic:spPr>
                </pic:pic>
              </a:graphicData>
            </a:graphic>
            <wp14:sizeRelH relativeFrom="page">
              <wp14:pctWidth>0</wp14:pctWidth>
            </wp14:sizeRelH>
            <wp14:sizeRelV relativeFrom="page">
              <wp14:pctHeight>0</wp14:pctHeight>
            </wp14:sizeRelV>
          </wp:anchor>
        </w:drawing>
      </w:r>
    </w:p>
    <w:sdt>
      <w:sdtPr>
        <w:rPr>
          <w:rFonts w:ascii="Arial" w:eastAsiaTheme="majorEastAsia" w:hAnsi="Arial" w:cstheme="majorBidi"/>
          <w:noProof/>
          <w:sz w:val="36"/>
          <w:szCs w:val="36"/>
          <w:lang w:eastAsia="en-AU"/>
        </w:rPr>
        <w:id w:val="1021519724"/>
        <w:docPartObj>
          <w:docPartGallery w:val="Cover Pages"/>
          <w:docPartUnique/>
        </w:docPartObj>
      </w:sdtPr>
      <w:sdtEndPr/>
      <w:sdtContent>
        <w:p w:rsidR="000A6C7B" w:rsidRPr="00290C63" w:rsidRDefault="000A6C7B" w:rsidP="008A1935">
          <w:pPr>
            <w:pStyle w:val="AERbodytextcentre"/>
          </w:pPr>
        </w:p>
        <w:p w:rsidR="00F171E0" w:rsidRDefault="00F171E0" w:rsidP="008A1935">
          <w:pPr>
            <w:pStyle w:val="AERbodytextcentre"/>
          </w:pPr>
        </w:p>
        <w:p w:rsidR="00F171E0" w:rsidRDefault="00F171E0" w:rsidP="008A1935">
          <w:pPr>
            <w:pStyle w:val="AERbodytextcentre"/>
          </w:pPr>
        </w:p>
        <w:p w:rsidR="00F171E0" w:rsidRDefault="00F171E0" w:rsidP="00F171E0"/>
        <w:p w:rsidR="00F171E0" w:rsidRDefault="00F171E0" w:rsidP="00F171E0"/>
        <w:p w:rsidR="005C16FE" w:rsidRDefault="005C16FE" w:rsidP="00F171E0"/>
        <w:p w:rsidR="004B4A53" w:rsidRDefault="001754EE" w:rsidP="004B4A53">
          <w:pPr>
            <w:pStyle w:val="ReportDate"/>
          </w:pPr>
          <w:r>
            <w:tab/>
          </w:r>
        </w:p>
        <w:p w:rsidR="004B4A53" w:rsidRDefault="00044A75" w:rsidP="00B33BA8">
          <w:pPr>
            <w:pStyle w:val="ReportSubtitle"/>
          </w:pPr>
          <w:r>
            <w:t xml:space="preserve">Draft </w:t>
          </w:r>
        </w:p>
        <w:p w:rsidR="000A6C7B" w:rsidRDefault="00B33BA8" w:rsidP="00723A2C">
          <w:pPr>
            <w:pStyle w:val="ReportSubtitle"/>
          </w:pPr>
          <w:r w:rsidRPr="00E41563">
            <w:t>Distribution Reliability Measures Guideline</w:t>
          </w:r>
          <w:r w:rsidR="00E2042D">
            <w:t>s</w:t>
          </w:r>
        </w:p>
        <w:p w:rsidR="00B33BA8" w:rsidRDefault="00B33BA8" w:rsidP="00327A1E">
          <w:pPr>
            <w:pStyle w:val="ReportDate"/>
          </w:pPr>
        </w:p>
        <w:p w:rsidR="004B4A53" w:rsidRDefault="004B4A53" w:rsidP="00327A1E">
          <w:pPr>
            <w:pStyle w:val="ReportDate"/>
          </w:pPr>
          <w:r w:rsidRPr="004B4A53">
            <w:t>Electricity distribution network service providers</w:t>
          </w:r>
        </w:p>
        <w:p w:rsidR="004B4A53" w:rsidRDefault="004B4A53" w:rsidP="00327A1E">
          <w:pPr>
            <w:pStyle w:val="ReportDate"/>
          </w:pPr>
        </w:p>
        <w:p w:rsidR="00723A2C" w:rsidRDefault="00723A2C" w:rsidP="00327A1E">
          <w:pPr>
            <w:pStyle w:val="ReportDate"/>
          </w:pPr>
        </w:p>
        <w:p w:rsidR="000A6C7B" w:rsidRPr="00327A1E" w:rsidRDefault="00615D96" w:rsidP="00327A1E">
          <w:pPr>
            <w:pStyle w:val="ReportDate"/>
          </w:pPr>
          <w:r>
            <w:t>June</w:t>
          </w:r>
          <w:r w:rsidR="00386073">
            <w:t xml:space="preserve"> </w:t>
          </w:r>
          <w:r w:rsidR="000474DF">
            <w:t>201</w:t>
          </w:r>
          <w:r w:rsidR="00386073">
            <w:t>7</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386073">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1" w:history="1">
        <w:r w:rsidRPr="00D64888">
          <w:rPr>
            <w:rStyle w:val="Hyperlink"/>
          </w:rPr>
          <w:t>AERInquiry@aer.gov.au</w:t>
        </w:r>
      </w:hyperlink>
      <w:r>
        <w:rPr>
          <w:rStyle w:val="Hyperlink"/>
        </w:rPr>
        <w:br/>
      </w:r>
    </w:p>
    <w:p w:rsidR="00615D96" w:rsidRPr="008F1A4A" w:rsidRDefault="00615D96" w:rsidP="00615D96">
      <w:pPr>
        <w:pStyle w:val="AERbodytextnospace"/>
        <w:numPr>
          <w:ilvl w:val="0"/>
          <w:numId w:val="24"/>
        </w:numPr>
        <w:rPr>
          <w:rStyle w:val="Strong"/>
        </w:rPr>
      </w:pPr>
      <w:r w:rsidRPr="008F1A4A">
        <w:rPr>
          <w:rStyle w:val="Strong"/>
        </w:rPr>
        <w:t xml:space="preserve">Amendment record </w:t>
      </w:r>
    </w:p>
    <w:tbl>
      <w:tblPr>
        <w:tblStyle w:val="AERtable-text0"/>
        <w:tblW w:w="5000" w:type="pct"/>
        <w:tblLook w:val="01E0" w:firstRow="1" w:lastRow="1" w:firstColumn="1" w:lastColumn="1" w:noHBand="0" w:noVBand="0"/>
      </w:tblPr>
      <w:tblGrid>
        <w:gridCol w:w="2897"/>
        <w:gridCol w:w="2898"/>
        <w:gridCol w:w="2898"/>
      </w:tblGrid>
      <w:tr w:rsidR="00615D96" w:rsidTr="00C86E14">
        <w:trPr>
          <w:cnfStyle w:val="100000000000" w:firstRow="1" w:lastRow="0" w:firstColumn="0" w:lastColumn="0" w:oddVBand="0" w:evenVBand="0" w:oddHBand="0" w:evenHBand="0" w:firstRowFirstColumn="0" w:firstRowLastColumn="0" w:lastRowFirstColumn="0" w:lastRowLastColumn="0"/>
        </w:trPr>
        <w:tc>
          <w:tcPr>
            <w:tcW w:w="1666" w:type="pct"/>
          </w:tcPr>
          <w:p w:rsidR="00615D96" w:rsidRPr="00615D96" w:rsidRDefault="00615D96" w:rsidP="00615D96">
            <w:pPr>
              <w:pStyle w:val="AERtabletextleft"/>
            </w:pPr>
            <w:r w:rsidRPr="008F1A4A">
              <w:t>Version</w:t>
            </w:r>
          </w:p>
        </w:tc>
        <w:tc>
          <w:tcPr>
            <w:tcW w:w="1667" w:type="pct"/>
          </w:tcPr>
          <w:p w:rsidR="00615D96" w:rsidRPr="00615D96" w:rsidRDefault="00615D96" w:rsidP="00615D96">
            <w:pPr>
              <w:pStyle w:val="AERtabletextleft"/>
            </w:pPr>
            <w:r w:rsidRPr="008F1A4A">
              <w:t>Date</w:t>
            </w:r>
          </w:p>
        </w:tc>
        <w:tc>
          <w:tcPr>
            <w:tcW w:w="1667" w:type="pct"/>
          </w:tcPr>
          <w:p w:rsidR="00615D96" w:rsidRPr="00615D96" w:rsidRDefault="00615D96" w:rsidP="00615D96">
            <w:pPr>
              <w:pStyle w:val="AERtabletextleft"/>
            </w:pPr>
            <w:r w:rsidRPr="008F1A4A">
              <w:t>Pages</w:t>
            </w:r>
          </w:p>
        </w:tc>
      </w:tr>
      <w:tr w:rsidR="00615D96" w:rsidTr="00C86E14">
        <w:tc>
          <w:tcPr>
            <w:tcW w:w="1666" w:type="pct"/>
          </w:tcPr>
          <w:p w:rsidR="00615D96" w:rsidRPr="00615D96" w:rsidRDefault="00615D96" w:rsidP="00615D96">
            <w:pPr>
              <w:pStyle w:val="AERtabletextleft"/>
            </w:pPr>
            <w:r w:rsidRPr="00C66A76">
              <w:t>01</w:t>
            </w:r>
          </w:p>
        </w:tc>
        <w:tc>
          <w:tcPr>
            <w:tcW w:w="1667" w:type="pct"/>
          </w:tcPr>
          <w:p w:rsidR="00615D96" w:rsidRPr="00615D96" w:rsidRDefault="00615D96" w:rsidP="00615D96">
            <w:pPr>
              <w:pStyle w:val="AERtabletextleft"/>
            </w:pPr>
            <w:r>
              <w:t>June</w:t>
            </w:r>
            <w:r w:rsidRPr="00C66A76">
              <w:t xml:space="preserve"> 201</w:t>
            </w:r>
            <w:r>
              <w:t>7</w:t>
            </w:r>
          </w:p>
        </w:tc>
        <w:tc>
          <w:tcPr>
            <w:tcW w:w="1667" w:type="pct"/>
          </w:tcPr>
          <w:p w:rsidR="00615D96" w:rsidRPr="0069116C" w:rsidRDefault="0069116C" w:rsidP="00615D96">
            <w:pPr>
              <w:pStyle w:val="AERtabletextleft"/>
              <w:rPr>
                <w:rStyle w:val="AERbody"/>
              </w:rPr>
            </w:pPr>
            <w:r w:rsidRPr="0069116C">
              <w:rPr>
                <w:rStyle w:val="AERbody"/>
              </w:rPr>
              <w:t>12</w:t>
            </w:r>
          </w:p>
        </w:tc>
      </w:tr>
    </w:tbl>
    <w:p w:rsidR="00291A99" w:rsidRDefault="00291A99" w:rsidP="00761454"/>
    <w:p w:rsidR="00761454" w:rsidRDefault="00761454">
      <w:pPr>
        <w:spacing w:line="240" w:lineRule="auto"/>
      </w:pPr>
      <w:r>
        <w:br w:type="page"/>
      </w:r>
    </w:p>
    <w:p w:rsidR="0044460C" w:rsidRPr="00A72B34" w:rsidRDefault="0044460C" w:rsidP="0044460C">
      <w:pPr>
        <w:pStyle w:val="TOCHeading"/>
      </w:pPr>
      <w:bookmarkStart w:id="2" w:name="_Toc403144133"/>
      <w:bookmarkStart w:id="3" w:name="_Toc432083534"/>
      <w:bookmarkStart w:id="4" w:name="_Toc433787709"/>
      <w:bookmarkStart w:id="5" w:name="_Toc404153950"/>
      <w:bookmarkStart w:id="6" w:name="_Toc404437593"/>
      <w:r>
        <w:lastRenderedPageBreak/>
        <w:t>Contents</w:t>
      </w:r>
      <w:bookmarkEnd w:id="2"/>
    </w:p>
    <w:sdt>
      <w:sdtPr>
        <w:id w:val="1269200322"/>
        <w:docPartObj>
          <w:docPartGallery w:val="Table of Contents"/>
          <w:docPartUnique/>
        </w:docPartObj>
      </w:sdtPr>
      <w:sdtEndPr/>
      <w:sdtContent>
        <w:p w:rsidR="00C54293" w:rsidRDefault="0044460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85309679" w:history="1">
            <w:r w:rsidR="00C54293" w:rsidRPr="007D373C">
              <w:rPr>
                <w:rStyle w:val="Hyperlink"/>
              </w:rPr>
              <w:t>1</w:t>
            </w:r>
            <w:r w:rsidR="00C54293">
              <w:rPr>
                <w:rFonts w:asciiTheme="minorHAnsi" w:eastAsiaTheme="minorEastAsia" w:hAnsiTheme="minorHAnsi"/>
                <w:b w:val="0"/>
                <w:color w:val="auto"/>
                <w:sz w:val="22"/>
                <w:lang w:val="en-AU" w:eastAsia="en-AU"/>
              </w:rPr>
              <w:tab/>
            </w:r>
            <w:r w:rsidR="00C54293" w:rsidRPr="007D373C">
              <w:rPr>
                <w:rStyle w:val="Hyperlink"/>
              </w:rPr>
              <w:t>Nature and Authority</w:t>
            </w:r>
            <w:r w:rsidR="00C54293">
              <w:rPr>
                <w:webHidden/>
              </w:rPr>
              <w:tab/>
            </w:r>
            <w:r w:rsidR="00C54293">
              <w:rPr>
                <w:webHidden/>
              </w:rPr>
              <w:fldChar w:fldCharType="begin"/>
            </w:r>
            <w:r w:rsidR="00C54293">
              <w:rPr>
                <w:webHidden/>
              </w:rPr>
              <w:instrText xml:space="preserve"> PAGEREF _Toc485309679 \h </w:instrText>
            </w:r>
            <w:r w:rsidR="00C54293">
              <w:rPr>
                <w:webHidden/>
              </w:rPr>
            </w:r>
            <w:r w:rsidR="00C54293">
              <w:rPr>
                <w:webHidden/>
              </w:rPr>
              <w:fldChar w:fldCharType="separate"/>
            </w:r>
            <w:r w:rsidR="00C54293">
              <w:rPr>
                <w:webHidden/>
              </w:rPr>
              <w:t>4</w:t>
            </w:r>
            <w:r w:rsidR="00C54293">
              <w:rPr>
                <w:webHidden/>
              </w:rPr>
              <w:fldChar w:fldCharType="end"/>
            </w:r>
          </w:hyperlink>
        </w:p>
        <w:p w:rsidR="00C54293" w:rsidRDefault="00322A7E">
          <w:pPr>
            <w:pStyle w:val="TOC2"/>
            <w:rPr>
              <w:rFonts w:asciiTheme="minorHAnsi" w:eastAsiaTheme="minorEastAsia" w:hAnsiTheme="minorHAnsi"/>
              <w:b w:val="0"/>
              <w:color w:val="auto"/>
              <w:sz w:val="22"/>
              <w:lang w:eastAsia="en-AU"/>
            </w:rPr>
          </w:pPr>
          <w:hyperlink w:anchor="_Toc485309680" w:history="1">
            <w:r w:rsidR="00C54293" w:rsidRPr="007D373C">
              <w:rPr>
                <w:rStyle w:val="Hyperlink"/>
              </w:rPr>
              <w:t>1.1</w:t>
            </w:r>
            <w:r w:rsidR="00C54293">
              <w:rPr>
                <w:rFonts w:asciiTheme="minorHAnsi" w:eastAsiaTheme="minorEastAsia" w:hAnsiTheme="minorHAnsi"/>
                <w:b w:val="0"/>
                <w:color w:val="auto"/>
                <w:sz w:val="22"/>
                <w:lang w:eastAsia="en-AU"/>
              </w:rPr>
              <w:tab/>
            </w:r>
            <w:r w:rsidR="00C54293" w:rsidRPr="007D373C">
              <w:rPr>
                <w:rStyle w:val="Hyperlink"/>
              </w:rPr>
              <w:t>Introduction</w:t>
            </w:r>
            <w:r w:rsidR="00C54293">
              <w:rPr>
                <w:webHidden/>
              </w:rPr>
              <w:tab/>
            </w:r>
            <w:r w:rsidR="00C54293">
              <w:rPr>
                <w:webHidden/>
              </w:rPr>
              <w:fldChar w:fldCharType="begin"/>
            </w:r>
            <w:r w:rsidR="00C54293">
              <w:rPr>
                <w:webHidden/>
              </w:rPr>
              <w:instrText xml:space="preserve"> PAGEREF _Toc485309680 \h </w:instrText>
            </w:r>
            <w:r w:rsidR="00C54293">
              <w:rPr>
                <w:webHidden/>
              </w:rPr>
            </w:r>
            <w:r w:rsidR="00C54293">
              <w:rPr>
                <w:webHidden/>
              </w:rPr>
              <w:fldChar w:fldCharType="separate"/>
            </w:r>
            <w:r w:rsidR="00C54293">
              <w:rPr>
                <w:webHidden/>
              </w:rPr>
              <w:t>4</w:t>
            </w:r>
            <w:r w:rsidR="00C54293">
              <w:rPr>
                <w:webHidden/>
              </w:rPr>
              <w:fldChar w:fldCharType="end"/>
            </w:r>
          </w:hyperlink>
        </w:p>
        <w:p w:rsidR="00C54293" w:rsidRDefault="00322A7E">
          <w:pPr>
            <w:pStyle w:val="TOC2"/>
            <w:rPr>
              <w:rFonts w:asciiTheme="minorHAnsi" w:eastAsiaTheme="minorEastAsia" w:hAnsiTheme="minorHAnsi"/>
              <w:b w:val="0"/>
              <w:color w:val="auto"/>
              <w:sz w:val="22"/>
              <w:lang w:eastAsia="en-AU"/>
            </w:rPr>
          </w:pPr>
          <w:hyperlink w:anchor="_Toc485309681" w:history="1">
            <w:r w:rsidR="00C54293" w:rsidRPr="007D373C">
              <w:rPr>
                <w:rStyle w:val="Hyperlink"/>
              </w:rPr>
              <w:t>1.2</w:t>
            </w:r>
            <w:r w:rsidR="00C54293">
              <w:rPr>
                <w:rFonts w:asciiTheme="minorHAnsi" w:eastAsiaTheme="minorEastAsia" w:hAnsiTheme="minorHAnsi"/>
                <w:b w:val="0"/>
                <w:color w:val="auto"/>
                <w:sz w:val="22"/>
                <w:lang w:eastAsia="en-AU"/>
              </w:rPr>
              <w:tab/>
            </w:r>
            <w:r w:rsidR="00C54293" w:rsidRPr="007D373C">
              <w:rPr>
                <w:rStyle w:val="Hyperlink"/>
              </w:rPr>
              <w:t>Authority</w:t>
            </w:r>
            <w:r w:rsidR="00C54293">
              <w:rPr>
                <w:webHidden/>
              </w:rPr>
              <w:tab/>
            </w:r>
            <w:r w:rsidR="00C54293">
              <w:rPr>
                <w:webHidden/>
              </w:rPr>
              <w:fldChar w:fldCharType="begin"/>
            </w:r>
            <w:r w:rsidR="00C54293">
              <w:rPr>
                <w:webHidden/>
              </w:rPr>
              <w:instrText xml:space="preserve"> PAGEREF _Toc485309681 \h </w:instrText>
            </w:r>
            <w:r w:rsidR="00C54293">
              <w:rPr>
                <w:webHidden/>
              </w:rPr>
            </w:r>
            <w:r w:rsidR="00C54293">
              <w:rPr>
                <w:webHidden/>
              </w:rPr>
              <w:fldChar w:fldCharType="separate"/>
            </w:r>
            <w:r w:rsidR="00C54293">
              <w:rPr>
                <w:webHidden/>
              </w:rPr>
              <w:t>4</w:t>
            </w:r>
            <w:r w:rsidR="00C54293">
              <w:rPr>
                <w:webHidden/>
              </w:rPr>
              <w:fldChar w:fldCharType="end"/>
            </w:r>
          </w:hyperlink>
        </w:p>
        <w:p w:rsidR="00C54293" w:rsidRDefault="00322A7E">
          <w:pPr>
            <w:pStyle w:val="TOC2"/>
            <w:rPr>
              <w:rFonts w:asciiTheme="minorHAnsi" w:eastAsiaTheme="minorEastAsia" w:hAnsiTheme="minorHAnsi"/>
              <w:b w:val="0"/>
              <w:color w:val="auto"/>
              <w:sz w:val="22"/>
              <w:lang w:eastAsia="en-AU"/>
            </w:rPr>
          </w:pPr>
          <w:hyperlink w:anchor="_Toc485309682" w:history="1">
            <w:r w:rsidR="00C54293" w:rsidRPr="007D373C">
              <w:rPr>
                <w:rStyle w:val="Hyperlink"/>
              </w:rPr>
              <w:t>1.3</w:t>
            </w:r>
            <w:r w:rsidR="00C54293">
              <w:rPr>
                <w:rFonts w:asciiTheme="minorHAnsi" w:eastAsiaTheme="minorEastAsia" w:hAnsiTheme="minorHAnsi"/>
                <w:b w:val="0"/>
                <w:color w:val="auto"/>
                <w:sz w:val="22"/>
                <w:lang w:eastAsia="en-AU"/>
              </w:rPr>
              <w:tab/>
            </w:r>
            <w:r w:rsidR="00C54293" w:rsidRPr="007D373C">
              <w:rPr>
                <w:rStyle w:val="Hyperlink"/>
              </w:rPr>
              <w:t>Definitions and interpretation</w:t>
            </w:r>
            <w:r w:rsidR="00C54293">
              <w:rPr>
                <w:webHidden/>
              </w:rPr>
              <w:tab/>
            </w:r>
            <w:r w:rsidR="00C54293">
              <w:rPr>
                <w:webHidden/>
              </w:rPr>
              <w:fldChar w:fldCharType="begin"/>
            </w:r>
            <w:r w:rsidR="00C54293">
              <w:rPr>
                <w:webHidden/>
              </w:rPr>
              <w:instrText xml:space="preserve"> PAGEREF _Toc485309682 \h </w:instrText>
            </w:r>
            <w:r w:rsidR="00C54293">
              <w:rPr>
                <w:webHidden/>
              </w:rPr>
            </w:r>
            <w:r w:rsidR="00C54293">
              <w:rPr>
                <w:webHidden/>
              </w:rPr>
              <w:fldChar w:fldCharType="separate"/>
            </w:r>
            <w:r w:rsidR="00C54293">
              <w:rPr>
                <w:webHidden/>
              </w:rPr>
              <w:t>4</w:t>
            </w:r>
            <w:r w:rsidR="00C54293">
              <w:rPr>
                <w:webHidden/>
              </w:rPr>
              <w:fldChar w:fldCharType="end"/>
            </w:r>
          </w:hyperlink>
        </w:p>
        <w:p w:rsidR="00C54293" w:rsidRDefault="00322A7E">
          <w:pPr>
            <w:pStyle w:val="TOC2"/>
            <w:rPr>
              <w:rFonts w:asciiTheme="minorHAnsi" w:eastAsiaTheme="minorEastAsia" w:hAnsiTheme="minorHAnsi"/>
              <w:b w:val="0"/>
              <w:color w:val="auto"/>
              <w:sz w:val="22"/>
              <w:lang w:eastAsia="en-AU"/>
            </w:rPr>
          </w:pPr>
          <w:hyperlink w:anchor="_Toc485309683" w:history="1">
            <w:r w:rsidR="00C54293" w:rsidRPr="007D373C">
              <w:rPr>
                <w:rStyle w:val="Hyperlink"/>
              </w:rPr>
              <w:t>1.4</w:t>
            </w:r>
            <w:r w:rsidR="00C54293">
              <w:rPr>
                <w:rFonts w:asciiTheme="minorHAnsi" w:eastAsiaTheme="minorEastAsia" w:hAnsiTheme="minorHAnsi"/>
                <w:b w:val="0"/>
                <w:color w:val="auto"/>
                <w:sz w:val="22"/>
                <w:lang w:eastAsia="en-AU"/>
              </w:rPr>
              <w:tab/>
            </w:r>
            <w:r w:rsidR="00C54293" w:rsidRPr="007D373C">
              <w:rPr>
                <w:rStyle w:val="Hyperlink"/>
              </w:rPr>
              <w:t>Process for revision</w:t>
            </w:r>
            <w:r w:rsidR="00C54293">
              <w:rPr>
                <w:webHidden/>
              </w:rPr>
              <w:tab/>
            </w:r>
            <w:r w:rsidR="00C54293">
              <w:rPr>
                <w:webHidden/>
              </w:rPr>
              <w:fldChar w:fldCharType="begin"/>
            </w:r>
            <w:r w:rsidR="00C54293">
              <w:rPr>
                <w:webHidden/>
              </w:rPr>
              <w:instrText xml:space="preserve"> PAGEREF _Toc485309683 \h </w:instrText>
            </w:r>
            <w:r w:rsidR="00C54293">
              <w:rPr>
                <w:webHidden/>
              </w:rPr>
            </w:r>
            <w:r w:rsidR="00C54293">
              <w:rPr>
                <w:webHidden/>
              </w:rPr>
              <w:fldChar w:fldCharType="separate"/>
            </w:r>
            <w:r w:rsidR="00C54293">
              <w:rPr>
                <w:webHidden/>
              </w:rPr>
              <w:t>4</w:t>
            </w:r>
            <w:r w:rsidR="00C54293">
              <w:rPr>
                <w:webHidden/>
              </w:rPr>
              <w:fldChar w:fldCharType="end"/>
            </w:r>
          </w:hyperlink>
        </w:p>
        <w:p w:rsidR="00C54293" w:rsidRDefault="00322A7E">
          <w:pPr>
            <w:pStyle w:val="TOC2"/>
            <w:rPr>
              <w:rFonts w:asciiTheme="minorHAnsi" w:eastAsiaTheme="minorEastAsia" w:hAnsiTheme="minorHAnsi"/>
              <w:b w:val="0"/>
              <w:color w:val="auto"/>
              <w:sz w:val="22"/>
              <w:lang w:eastAsia="en-AU"/>
            </w:rPr>
          </w:pPr>
          <w:hyperlink w:anchor="_Toc485309685" w:history="1">
            <w:r w:rsidR="00C54293" w:rsidRPr="007D373C">
              <w:rPr>
                <w:rStyle w:val="Hyperlink"/>
              </w:rPr>
              <w:t>1.5</w:t>
            </w:r>
            <w:r w:rsidR="00C54293">
              <w:rPr>
                <w:rFonts w:asciiTheme="minorHAnsi" w:eastAsiaTheme="minorEastAsia" w:hAnsiTheme="minorHAnsi"/>
                <w:b w:val="0"/>
                <w:color w:val="auto"/>
                <w:sz w:val="22"/>
                <w:lang w:eastAsia="en-AU"/>
              </w:rPr>
              <w:tab/>
            </w:r>
            <w:r w:rsidR="00C54293" w:rsidRPr="007D373C">
              <w:rPr>
                <w:rStyle w:val="Hyperlink"/>
              </w:rPr>
              <w:t>Version history and effective date</w:t>
            </w:r>
            <w:r w:rsidR="00C54293">
              <w:rPr>
                <w:webHidden/>
              </w:rPr>
              <w:tab/>
            </w:r>
            <w:r w:rsidR="00C54293">
              <w:rPr>
                <w:webHidden/>
              </w:rPr>
              <w:fldChar w:fldCharType="begin"/>
            </w:r>
            <w:r w:rsidR="00C54293">
              <w:rPr>
                <w:webHidden/>
              </w:rPr>
              <w:instrText xml:space="preserve"> PAGEREF _Toc485309685 \h </w:instrText>
            </w:r>
            <w:r w:rsidR="00C54293">
              <w:rPr>
                <w:webHidden/>
              </w:rPr>
            </w:r>
            <w:r w:rsidR="00C54293">
              <w:rPr>
                <w:webHidden/>
              </w:rPr>
              <w:fldChar w:fldCharType="separate"/>
            </w:r>
            <w:r w:rsidR="00C54293">
              <w:rPr>
                <w:webHidden/>
              </w:rPr>
              <w:t>4</w:t>
            </w:r>
            <w:r w:rsidR="00C54293">
              <w:rPr>
                <w:webHidden/>
              </w:rPr>
              <w:fldChar w:fldCharType="end"/>
            </w:r>
          </w:hyperlink>
        </w:p>
        <w:p w:rsidR="00C54293" w:rsidRDefault="00322A7E">
          <w:pPr>
            <w:pStyle w:val="TOC1"/>
            <w:rPr>
              <w:rFonts w:asciiTheme="minorHAnsi" w:eastAsiaTheme="minorEastAsia" w:hAnsiTheme="minorHAnsi"/>
              <w:b w:val="0"/>
              <w:color w:val="auto"/>
              <w:sz w:val="22"/>
              <w:lang w:val="en-AU" w:eastAsia="en-AU"/>
            </w:rPr>
          </w:pPr>
          <w:hyperlink w:anchor="_Toc485309686" w:history="1">
            <w:r w:rsidR="00C54293" w:rsidRPr="007D373C">
              <w:rPr>
                <w:rStyle w:val="Hyperlink"/>
              </w:rPr>
              <w:t>2</w:t>
            </w:r>
            <w:r w:rsidR="00C54293">
              <w:rPr>
                <w:rFonts w:asciiTheme="minorHAnsi" w:eastAsiaTheme="minorEastAsia" w:hAnsiTheme="minorHAnsi"/>
                <w:b w:val="0"/>
                <w:color w:val="auto"/>
                <w:sz w:val="22"/>
                <w:lang w:val="en-AU" w:eastAsia="en-AU"/>
              </w:rPr>
              <w:tab/>
            </w:r>
            <w:r w:rsidR="00C54293" w:rsidRPr="007D373C">
              <w:rPr>
                <w:rStyle w:val="Hyperlink"/>
              </w:rPr>
              <w:t>Application of this guideline</w:t>
            </w:r>
            <w:r w:rsidR="00C54293">
              <w:rPr>
                <w:webHidden/>
              </w:rPr>
              <w:tab/>
            </w:r>
            <w:r w:rsidR="00C54293">
              <w:rPr>
                <w:webHidden/>
              </w:rPr>
              <w:fldChar w:fldCharType="begin"/>
            </w:r>
            <w:r w:rsidR="00C54293">
              <w:rPr>
                <w:webHidden/>
              </w:rPr>
              <w:instrText xml:space="preserve"> PAGEREF _Toc485309686 \h </w:instrText>
            </w:r>
            <w:r w:rsidR="00C54293">
              <w:rPr>
                <w:webHidden/>
              </w:rPr>
            </w:r>
            <w:r w:rsidR="00C54293">
              <w:rPr>
                <w:webHidden/>
              </w:rPr>
              <w:fldChar w:fldCharType="separate"/>
            </w:r>
            <w:r w:rsidR="00C54293">
              <w:rPr>
                <w:webHidden/>
              </w:rPr>
              <w:t>5</w:t>
            </w:r>
            <w:r w:rsidR="00C54293">
              <w:rPr>
                <w:webHidden/>
              </w:rPr>
              <w:fldChar w:fldCharType="end"/>
            </w:r>
          </w:hyperlink>
        </w:p>
        <w:p w:rsidR="00C54293" w:rsidRDefault="00322A7E">
          <w:pPr>
            <w:pStyle w:val="TOC1"/>
            <w:rPr>
              <w:rFonts w:asciiTheme="minorHAnsi" w:eastAsiaTheme="minorEastAsia" w:hAnsiTheme="minorHAnsi"/>
              <w:b w:val="0"/>
              <w:color w:val="auto"/>
              <w:sz w:val="22"/>
              <w:lang w:val="en-AU" w:eastAsia="en-AU"/>
            </w:rPr>
          </w:pPr>
          <w:hyperlink w:anchor="_Toc485309687" w:history="1">
            <w:r w:rsidR="00C54293" w:rsidRPr="007D373C">
              <w:rPr>
                <w:rStyle w:val="Hyperlink"/>
              </w:rPr>
              <w:t>3</w:t>
            </w:r>
            <w:r w:rsidR="00C54293">
              <w:rPr>
                <w:rFonts w:asciiTheme="minorHAnsi" w:eastAsiaTheme="minorEastAsia" w:hAnsiTheme="minorHAnsi"/>
                <w:b w:val="0"/>
                <w:color w:val="auto"/>
                <w:sz w:val="22"/>
                <w:lang w:val="en-AU" w:eastAsia="en-AU"/>
              </w:rPr>
              <w:tab/>
            </w:r>
            <w:r w:rsidR="00C54293" w:rsidRPr="007D373C">
              <w:rPr>
                <w:rStyle w:val="Hyperlink"/>
              </w:rPr>
              <w:t>Reliability measures and supporting definitions</w:t>
            </w:r>
            <w:r w:rsidR="00C54293">
              <w:rPr>
                <w:webHidden/>
              </w:rPr>
              <w:tab/>
            </w:r>
            <w:r w:rsidR="00C54293">
              <w:rPr>
                <w:webHidden/>
              </w:rPr>
              <w:fldChar w:fldCharType="begin"/>
            </w:r>
            <w:r w:rsidR="00C54293">
              <w:rPr>
                <w:webHidden/>
              </w:rPr>
              <w:instrText xml:space="preserve"> PAGEREF _Toc485309687 \h </w:instrText>
            </w:r>
            <w:r w:rsidR="00C54293">
              <w:rPr>
                <w:webHidden/>
              </w:rPr>
            </w:r>
            <w:r w:rsidR="00C54293">
              <w:rPr>
                <w:webHidden/>
              </w:rPr>
              <w:fldChar w:fldCharType="separate"/>
            </w:r>
            <w:r w:rsidR="00C54293">
              <w:rPr>
                <w:webHidden/>
              </w:rPr>
              <w:t>6</w:t>
            </w:r>
            <w:r w:rsidR="00C54293">
              <w:rPr>
                <w:webHidden/>
              </w:rPr>
              <w:fldChar w:fldCharType="end"/>
            </w:r>
          </w:hyperlink>
        </w:p>
        <w:p w:rsidR="00C54293" w:rsidRDefault="00322A7E">
          <w:pPr>
            <w:pStyle w:val="TOC2"/>
            <w:rPr>
              <w:rFonts w:asciiTheme="minorHAnsi" w:eastAsiaTheme="minorEastAsia" w:hAnsiTheme="minorHAnsi"/>
              <w:b w:val="0"/>
              <w:color w:val="auto"/>
              <w:sz w:val="22"/>
              <w:lang w:eastAsia="en-AU"/>
            </w:rPr>
          </w:pPr>
          <w:hyperlink w:anchor="_Toc485309688" w:history="1">
            <w:r w:rsidR="00C54293" w:rsidRPr="007D373C">
              <w:rPr>
                <w:rStyle w:val="Hyperlink"/>
              </w:rPr>
              <w:t>3.1</w:t>
            </w:r>
            <w:r w:rsidR="00C54293">
              <w:rPr>
                <w:rFonts w:asciiTheme="minorHAnsi" w:eastAsiaTheme="minorEastAsia" w:hAnsiTheme="minorHAnsi"/>
                <w:b w:val="0"/>
                <w:color w:val="auto"/>
                <w:sz w:val="22"/>
                <w:lang w:eastAsia="en-AU"/>
              </w:rPr>
              <w:tab/>
            </w:r>
            <w:r w:rsidR="00C54293" w:rsidRPr="007D373C">
              <w:rPr>
                <w:rStyle w:val="Hyperlink"/>
              </w:rPr>
              <w:t>Recommended definitions</w:t>
            </w:r>
            <w:r w:rsidR="00C54293">
              <w:rPr>
                <w:webHidden/>
              </w:rPr>
              <w:tab/>
            </w:r>
            <w:r w:rsidR="00C54293">
              <w:rPr>
                <w:webHidden/>
              </w:rPr>
              <w:fldChar w:fldCharType="begin"/>
            </w:r>
            <w:r w:rsidR="00C54293">
              <w:rPr>
                <w:webHidden/>
              </w:rPr>
              <w:instrText xml:space="preserve"> PAGEREF _Toc485309688 \h </w:instrText>
            </w:r>
            <w:r w:rsidR="00C54293">
              <w:rPr>
                <w:webHidden/>
              </w:rPr>
            </w:r>
            <w:r w:rsidR="00C54293">
              <w:rPr>
                <w:webHidden/>
              </w:rPr>
              <w:fldChar w:fldCharType="separate"/>
            </w:r>
            <w:r w:rsidR="00C54293">
              <w:rPr>
                <w:webHidden/>
              </w:rPr>
              <w:t>6</w:t>
            </w:r>
            <w:r w:rsidR="00C54293">
              <w:rPr>
                <w:webHidden/>
              </w:rPr>
              <w:fldChar w:fldCharType="end"/>
            </w:r>
          </w:hyperlink>
        </w:p>
        <w:p w:rsidR="00C54293" w:rsidRDefault="00322A7E">
          <w:pPr>
            <w:pStyle w:val="TOC2"/>
            <w:rPr>
              <w:rFonts w:asciiTheme="minorHAnsi" w:eastAsiaTheme="minorEastAsia" w:hAnsiTheme="minorHAnsi"/>
              <w:b w:val="0"/>
              <w:color w:val="auto"/>
              <w:sz w:val="22"/>
              <w:lang w:eastAsia="en-AU"/>
            </w:rPr>
          </w:pPr>
          <w:hyperlink w:anchor="_Toc485309689" w:history="1">
            <w:r w:rsidR="00C54293" w:rsidRPr="007D373C">
              <w:rPr>
                <w:rStyle w:val="Hyperlink"/>
              </w:rPr>
              <w:t>3.2</w:t>
            </w:r>
            <w:r w:rsidR="00C54293">
              <w:rPr>
                <w:rFonts w:asciiTheme="minorHAnsi" w:eastAsiaTheme="minorEastAsia" w:hAnsiTheme="minorHAnsi"/>
                <w:b w:val="0"/>
                <w:color w:val="auto"/>
                <w:sz w:val="22"/>
                <w:lang w:eastAsia="en-AU"/>
              </w:rPr>
              <w:tab/>
            </w:r>
            <w:r w:rsidR="00C54293" w:rsidRPr="007D373C">
              <w:rPr>
                <w:rStyle w:val="Hyperlink"/>
              </w:rPr>
              <w:t>Exclusions</w:t>
            </w:r>
            <w:r w:rsidR="00C54293">
              <w:rPr>
                <w:webHidden/>
              </w:rPr>
              <w:tab/>
            </w:r>
            <w:r w:rsidR="00C54293">
              <w:rPr>
                <w:webHidden/>
              </w:rPr>
              <w:fldChar w:fldCharType="begin"/>
            </w:r>
            <w:r w:rsidR="00C54293">
              <w:rPr>
                <w:webHidden/>
              </w:rPr>
              <w:instrText xml:space="preserve"> PAGEREF _Toc485309689 \h </w:instrText>
            </w:r>
            <w:r w:rsidR="00C54293">
              <w:rPr>
                <w:webHidden/>
              </w:rPr>
            </w:r>
            <w:r w:rsidR="00C54293">
              <w:rPr>
                <w:webHidden/>
              </w:rPr>
              <w:fldChar w:fldCharType="separate"/>
            </w:r>
            <w:r w:rsidR="00C54293">
              <w:rPr>
                <w:webHidden/>
              </w:rPr>
              <w:t>8</w:t>
            </w:r>
            <w:r w:rsidR="00C54293">
              <w:rPr>
                <w:webHidden/>
              </w:rPr>
              <w:fldChar w:fldCharType="end"/>
            </w:r>
          </w:hyperlink>
        </w:p>
        <w:p w:rsidR="00C54293" w:rsidRDefault="00322A7E">
          <w:pPr>
            <w:pStyle w:val="TOC2"/>
            <w:rPr>
              <w:rFonts w:asciiTheme="minorHAnsi" w:eastAsiaTheme="minorEastAsia" w:hAnsiTheme="minorHAnsi"/>
              <w:b w:val="0"/>
              <w:color w:val="auto"/>
              <w:sz w:val="22"/>
              <w:lang w:eastAsia="en-AU"/>
            </w:rPr>
          </w:pPr>
          <w:hyperlink w:anchor="_Toc485309690" w:history="1">
            <w:r w:rsidR="00C54293" w:rsidRPr="007D373C">
              <w:rPr>
                <w:rStyle w:val="Hyperlink"/>
              </w:rPr>
              <w:t>3.3</w:t>
            </w:r>
            <w:r w:rsidR="00C54293">
              <w:rPr>
                <w:rFonts w:asciiTheme="minorHAnsi" w:eastAsiaTheme="minorEastAsia" w:hAnsiTheme="minorHAnsi"/>
                <w:b w:val="0"/>
                <w:color w:val="auto"/>
                <w:sz w:val="22"/>
                <w:lang w:eastAsia="en-AU"/>
              </w:rPr>
              <w:tab/>
            </w:r>
            <w:r w:rsidR="00C54293" w:rsidRPr="007D373C">
              <w:rPr>
                <w:rStyle w:val="Hyperlink"/>
              </w:rPr>
              <w:t>Illustration of how to measure supply interruptions</w:t>
            </w:r>
            <w:r w:rsidR="00C54293">
              <w:rPr>
                <w:webHidden/>
              </w:rPr>
              <w:tab/>
            </w:r>
            <w:r w:rsidR="00C54293">
              <w:rPr>
                <w:webHidden/>
              </w:rPr>
              <w:fldChar w:fldCharType="begin"/>
            </w:r>
            <w:r w:rsidR="00C54293">
              <w:rPr>
                <w:webHidden/>
              </w:rPr>
              <w:instrText xml:space="preserve"> PAGEREF _Toc485309690 \h </w:instrText>
            </w:r>
            <w:r w:rsidR="00C54293">
              <w:rPr>
                <w:webHidden/>
              </w:rPr>
            </w:r>
            <w:r w:rsidR="00C54293">
              <w:rPr>
                <w:webHidden/>
              </w:rPr>
              <w:fldChar w:fldCharType="separate"/>
            </w:r>
            <w:r w:rsidR="00C54293">
              <w:rPr>
                <w:webHidden/>
              </w:rPr>
              <w:t>10</w:t>
            </w:r>
            <w:r w:rsidR="00C54293">
              <w:rPr>
                <w:webHidden/>
              </w:rPr>
              <w:fldChar w:fldCharType="end"/>
            </w:r>
          </w:hyperlink>
        </w:p>
        <w:p w:rsidR="00C54293" w:rsidRDefault="00322A7E">
          <w:pPr>
            <w:pStyle w:val="TOC1"/>
            <w:rPr>
              <w:rFonts w:asciiTheme="minorHAnsi" w:eastAsiaTheme="minorEastAsia" w:hAnsiTheme="minorHAnsi"/>
              <w:b w:val="0"/>
              <w:color w:val="auto"/>
              <w:sz w:val="22"/>
              <w:lang w:val="en-AU" w:eastAsia="en-AU"/>
            </w:rPr>
          </w:pPr>
          <w:hyperlink w:anchor="_Toc485309709" w:history="1">
            <w:r w:rsidR="00C54293" w:rsidRPr="007D373C">
              <w:rPr>
                <w:rStyle w:val="Hyperlink"/>
              </w:rPr>
              <w:t>4</w:t>
            </w:r>
            <w:r w:rsidR="00C54293">
              <w:rPr>
                <w:rFonts w:asciiTheme="minorHAnsi" w:eastAsiaTheme="minorEastAsia" w:hAnsiTheme="minorHAnsi"/>
                <w:b w:val="0"/>
                <w:color w:val="auto"/>
                <w:sz w:val="22"/>
                <w:lang w:val="en-AU" w:eastAsia="en-AU"/>
              </w:rPr>
              <w:tab/>
            </w:r>
            <w:r w:rsidR="00C54293" w:rsidRPr="007D373C">
              <w:rPr>
                <w:rStyle w:val="Hyperlink"/>
              </w:rPr>
              <w:t>Glossary</w:t>
            </w:r>
            <w:r w:rsidR="00C54293">
              <w:rPr>
                <w:webHidden/>
              </w:rPr>
              <w:tab/>
            </w:r>
            <w:r w:rsidR="00C54293">
              <w:rPr>
                <w:webHidden/>
              </w:rPr>
              <w:fldChar w:fldCharType="begin"/>
            </w:r>
            <w:r w:rsidR="00C54293">
              <w:rPr>
                <w:webHidden/>
              </w:rPr>
              <w:instrText xml:space="preserve"> PAGEREF _Toc485309709 \h </w:instrText>
            </w:r>
            <w:r w:rsidR="00C54293">
              <w:rPr>
                <w:webHidden/>
              </w:rPr>
            </w:r>
            <w:r w:rsidR="00C54293">
              <w:rPr>
                <w:webHidden/>
              </w:rPr>
              <w:fldChar w:fldCharType="separate"/>
            </w:r>
            <w:r w:rsidR="00C54293">
              <w:rPr>
                <w:webHidden/>
              </w:rPr>
              <w:t>12</w:t>
            </w:r>
            <w:r w:rsidR="00C54293">
              <w:rPr>
                <w:webHidden/>
              </w:rPr>
              <w:fldChar w:fldCharType="end"/>
            </w:r>
          </w:hyperlink>
        </w:p>
        <w:p w:rsidR="0044460C" w:rsidRDefault="0044460C" w:rsidP="0044460C">
          <w:pPr>
            <w:pStyle w:val="TOC1"/>
          </w:pPr>
          <w:r>
            <w:fldChar w:fldCharType="end"/>
          </w:r>
        </w:p>
      </w:sdtContent>
    </w:sdt>
    <w:p w:rsidR="0044460C" w:rsidRPr="00CE2A23" w:rsidRDefault="0044460C" w:rsidP="0044460C">
      <w:r>
        <w:t xml:space="preserve"> </w:t>
      </w:r>
    </w:p>
    <w:p w:rsidR="0044460C" w:rsidRDefault="0044460C">
      <w:pPr>
        <w:spacing w:line="240" w:lineRule="auto"/>
        <w:rPr>
          <w:rStyle w:val="Strong"/>
          <w:rFonts w:eastAsiaTheme="majorEastAsia" w:cstheme="majorBidi"/>
          <w:b w:val="0"/>
          <w:bCs w:val="0"/>
          <w:color w:val="70635A"/>
          <w:sz w:val="36"/>
          <w:szCs w:val="28"/>
        </w:rPr>
      </w:pPr>
      <w:r>
        <w:rPr>
          <w:rStyle w:val="Strong"/>
        </w:rPr>
        <w:br w:type="page"/>
      </w:r>
    </w:p>
    <w:p w:rsidR="0044460C" w:rsidRPr="00CF79CE" w:rsidRDefault="00C22003">
      <w:pPr>
        <w:pStyle w:val="Heading1"/>
        <w:rPr>
          <w:rStyle w:val="Strong"/>
          <w:b/>
          <w:bCs/>
        </w:rPr>
      </w:pPr>
      <w:bookmarkStart w:id="7" w:name="_Toc485309679"/>
      <w:r w:rsidRPr="005B2179">
        <w:rPr>
          <w:rStyle w:val="Strong"/>
          <w:b/>
          <w:bCs/>
        </w:rPr>
        <w:lastRenderedPageBreak/>
        <w:t>Nature and Authority</w:t>
      </w:r>
      <w:bookmarkEnd w:id="7"/>
    </w:p>
    <w:p w:rsidR="009D53BE" w:rsidRDefault="00C22003" w:rsidP="0069469E">
      <w:pPr>
        <w:pStyle w:val="Heading2"/>
        <w:rPr>
          <w:rStyle w:val="Strong"/>
        </w:rPr>
      </w:pPr>
      <w:bookmarkStart w:id="8" w:name="_Toc485309680"/>
      <w:bookmarkEnd w:id="3"/>
      <w:bookmarkEnd w:id="4"/>
      <w:r w:rsidRPr="0069469E">
        <w:rPr>
          <w:rStyle w:val="Strong"/>
          <w:b/>
          <w:bCs/>
        </w:rPr>
        <w:t>Introduction</w:t>
      </w:r>
      <w:bookmarkEnd w:id="8"/>
    </w:p>
    <w:p w:rsidR="00615D96" w:rsidRDefault="00824000" w:rsidP="0069469E">
      <w:pPr>
        <w:rPr>
          <w:rStyle w:val="AERbody"/>
        </w:rPr>
      </w:pPr>
      <w:r>
        <w:rPr>
          <w:rStyle w:val="AERbody"/>
        </w:rPr>
        <w:t>This document sets out how distribution system reliability should be measured. It establish</w:t>
      </w:r>
      <w:r w:rsidR="00144087">
        <w:rPr>
          <w:rStyle w:val="AERbody"/>
        </w:rPr>
        <w:t>es</w:t>
      </w:r>
      <w:r>
        <w:rPr>
          <w:rStyle w:val="AERbody"/>
        </w:rPr>
        <w:t xml:space="preserve"> a </w:t>
      </w:r>
      <w:r w:rsidRPr="00824000">
        <w:rPr>
          <w:rStyle w:val="AERbody"/>
        </w:rPr>
        <w:t>set of common definitions of reliability measures that can be used to assess and compare the reliability performance of Distribution Network Service Providers</w:t>
      </w:r>
      <w:r>
        <w:rPr>
          <w:rStyle w:val="AERbody"/>
        </w:rPr>
        <w:t xml:space="preserve"> (DNSP</w:t>
      </w:r>
      <w:r w:rsidR="001209F5">
        <w:rPr>
          <w:rStyle w:val="AERbody"/>
        </w:rPr>
        <w:t>s</w:t>
      </w:r>
      <w:r>
        <w:rPr>
          <w:rStyle w:val="AERbody"/>
        </w:rPr>
        <w:t>) for all jurisdictions in Australia.</w:t>
      </w:r>
    </w:p>
    <w:p w:rsidR="00C22003" w:rsidRDefault="0069469E" w:rsidP="0056585C">
      <w:pPr>
        <w:pStyle w:val="Heading2"/>
      </w:pPr>
      <w:bookmarkStart w:id="9" w:name="_Toc485309681"/>
      <w:r>
        <w:t>Authority</w:t>
      </w:r>
      <w:bookmarkEnd w:id="9"/>
      <w:r w:rsidR="00824000">
        <w:t xml:space="preserve"> </w:t>
      </w:r>
    </w:p>
    <w:p w:rsidR="00824000" w:rsidRDefault="0069469E" w:rsidP="00EA6219">
      <w:pPr>
        <w:rPr>
          <w:rStyle w:val="AERbody"/>
          <w:b/>
          <w:noProof/>
          <w:lang w:val="en-US" w:eastAsia="ja-JP"/>
        </w:rPr>
      </w:pPr>
      <w:r w:rsidRPr="0069469E">
        <w:rPr>
          <w:rStyle w:val="AERbody"/>
        </w:rPr>
        <w:t xml:space="preserve">Clause </w:t>
      </w:r>
      <w:r w:rsidR="0056585C" w:rsidRPr="0056585C">
        <w:rPr>
          <w:rStyle w:val="AERbody"/>
        </w:rPr>
        <w:t xml:space="preserve">6.28 </w:t>
      </w:r>
      <w:r w:rsidRPr="0069469E">
        <w:rPr>
          <w:rStyle w:val="AERbody"/>
        </w:rPr>
        <w:t>of the N</w:t>
      </w:r>
      <w:r w:rsidR="001209F5">
        <w:rPr>
          <w:rStyle w:val="AERbody"/>
        </w:rPr>
        <w:t xml:space="preserve">ational </w:t>
      </w:r>
      <w:r w:rsidRPr="0069469E">
        <w:rPr>
          <w:rStyle w:val="AERbody"/>
        </w:rPr>
        <w:t>E</w:t>
      </w:r>
      <w:r w:rsidR="001209F5">
        <w:rPr>
          <w:rStyle w:val="AERbody"/>
        </w:rPr>
        <w:t xml:space="preserve">lectricity </w:t>
      </w:r>
      <w:r w:rsidRPr="0069469E">
        <w:rPr>
          <w:rStyle w:val="AERbody"/>
        </w:rPr>
        <w:t>R</w:t>
      </w:r>
      <w:r w:rsidR="001209F5">
        <w:rPr>
          <w:rStyle w:val="AERbody"/>
        </w:rPr>
        <w:t>ules (</w:t>
      </w:r>
      <w:r w:rsidR="001209F5" w:rsidRPr="00CF79CE">
        <w:rPr>
          <w:rStyle w:val="AERtextitalic"/>
        </w:rPr>
        <w:t>NER</w:t>
      </w:r>
      <w:r w:rsidR="001209F5">
        <w:rPr>
          <w:rStyle w:val="AERbody"/>
        </w:rPr>
        <w:t>)</w:t>
      </w:r>
      <w:r w:rsidRPr="0069469E">
        <w:rPr>
          <w:rStyle w:val="AERbody"/>
        </w:rPr>
        <w:t xml:space="preserve"> require</w:t>
      </w:r>
      <w:r w:rsidR="001209F5">
        <w:rPr>
          <w:rStyle w:val="AERbody"/>
        </w:rPr>
        <w:t>s</w:t>
      </w:r>
      <w:r w:rsidRPr="0069469E">
        <w:rPr>
          <w:rStyle w:val="AERbody"/>
        </w:rPr>
        <w:t xml:space="preserve"> the AER to </w:t>
      </w:r>
      <w:r w:rsidR="0056585C" w:rsidRPr="0056585C">
        <w:rPr>
          <w:rStyle w:val="AERbody"/>
        </w:rPr>
        <w:t>make and publish</w:t>
      </w:r>
      <w:r w:rsidR="0056585C">
        <w:rPr>
          <w:rStyle w:val="AERbody"/>
        </w:rPr>
        <w:t xml:space="preserve">, </w:t>
      </w:r>
      <w:r w:rsidR="0056585C" w:rsidRPr="0056585C">
        <w:rPr>
          <w:rStyle w:val="AERbody"/>
        </w:rPr>
        <w:t xml:space="preserve">in accordance with the </w:t>
      </w:r>
      <w:r w:rsidR="0056585C" w:rsidRPr="00CF79CE">
        <w:rPr>
          <w:rStyle w:val="AERtextitalic"/>
        </w:rPr>
        <w:t>distribution consultation procedures</w:t>
      </w:r>
      <w:r w:rsidR="0056585C">
        <w:rPr>
          <w:rStyle w:val="AERbody"/>
        </w:rPr>
        <w:t>,</w:t>
      </w:r>
      <w:r w:rsidR="0056585C" w:rsidRPr="0056585C">
        <w:rPr>
          <w:rStyle w:val="AERbody"/>
        </w:rPr>
        <w:t xml:space="preserve"> </w:t>
      </w:r>
      <w:r w:rsidR="00824000">
        <w:rPr>
          <w:rStyle w:val="AERbody"/>
        </w:rPr>
        <w:t xml:space="preserve">this </w:t>
      </w:r>
      <w:r w:rsidR="0056585C" w:rsidRPr="0056585C">
        <w:rPr>
          <w:rStyle w:val="AERbody"/>
        </w:rPr>
        <w:t>Distribution Reliability Measures Guideline</w:t>
      </w:r>
      <w:r w:rsidR="001209F5">
        <w:rPr>
          <w:rStyle w:val="AERbody"/>
        </w:rPr>
        <w:t>s (</w:t>
      </w:r>
      <w:r w:rsidR="00E2042D">
        <w:rPr>
          <w:rStyle w:val="AERbody"/>
        </w:rPr>
        <w:t xml:space="preserve">the </w:t>
      </w:r>
      <w:r w:rsidR="001209F5" w:rsidRPr="00CF79CE">
        <w:rPr>
          <w:rStyle w:val="AERtextitalic"/>
        </w:rPr>
        <w:t>guideline</w:t>
      </w:r>
      <w:r w:rsidR="001209F5">
        <w:rPr>
          <w:rStyle w:val="AERbody"/>
        </w:rPr>
        <w:t>)</w:t>
      </w:r>
      <w:r w:rsidR="00824000">
        <w:rPr>
          <w:rStyle w:val="AERbody"/>
        </w:rPr>
        <w:t>.</w:t>
      </w:r>
    </w:p>
    <w:p w:rsidR="0056585C" w:rsidRDefault="0056585C" w:rsidP="0056585C">
      <w:pPr>
        <w:pStyle w:val="Heading2"/>
      </w:pPr>
      <w:bookmarkStart w:id="10" w:name="_Toc485309682"/>
      <w:r w:rsidRPr="0056585C">
        <w:t>Definitions and interpretation</w:t>
      </w:r>
      <w:bookmarkEnd w:id="10"/>
    </w:p>
    <w:p w:rsidR="0056585C" w:rsidRPr="00DD0B5F" w:rsidRDefault="0056585C" w:rsidP="0056585C">
      <w:pPr>
        <w:numPr>
          <w:ilvl w:val="0"/>
          <w:numId w:val="24"/>
        </w:numPr>
      </w:pPr>
      <w:r w:rsidRPr="00DD0B5F">
        <w:t>In th</w:t>
      </w:r>
      <w:r>
        <w:t xml:space="preserve">is </w:t>
      </w:r>
      <w:r w:rsidRPr="00CF79CE">
        <w:rPr>
          <w:rStyle w:val="AERtextitalic"/>
        </w:rPr>
        <w:t>guideline</w:t>
      </w:r>
      <w:r w:rsidRPr="00DD0B5F">
        <w:t xml:space="preserve"> the words and phrases have the meaning given to them in:</w:t>
      </w:r>
    </w:p>
    <w:p w:rsidR="0056585C" w:rsidRPr="0056585C" w:rsidRDefault="0056585C" w:rsidP="0056585C">
      <w:pPr>
        <w:pStyle w:val="AERbulletlistfirststyle"/>
      </w:pPr>
      <w:r w:rsidRPr="00DD0B5F">
        <w:t>the glossary</w:t>
      </w:r>
      <w:r w:rsidR="001209F5">
        <w:t>,</w:t>
      </w:r>
      <w:r w:rsidRPr="0056585C">
        <w:t xml:space="preserve"> or</w:t>
      </w:r>
    </w:p>
    <w:p w:rsidR="0056585C" w:rsidRPr="0056585C" w:rsidRDefault="0056585C" w:rsidP="0056585C">
      <w:pPr>
        <w:pStyle w:val="AERbulletlistfirststyle"/>
      </w:pPr>
      <w:proofErr w:type="gramStart"/>
      <w:r w:rsidRPr="00DD0B5F">
        <w:t>if</w:t>
      </w:r>
      <w:proofErr w:type="gramEnd"/>
      <w:r w:rsidRPr="00DD0B5F">
        <w:t xml:space="preserve"> not defined in the glossary, the</w:t>
      </w:r>
      <w:r w:rsidRPr="0056585C">
        <w:t xml:space="preserve"> NER</w:t>
      </w:r>
      <w:r w:rsidR="006F7622">
        <w:t xml:space="preserve"> or the </w:t>
      </w:r>
      <w:r w:rsidR="006F7622" w:rsidRPr="00CF79CE">
        <w:rPr>
          <w:rStyle w:val="AERtextitalic"/>
        </w:rPr>
        <w:t>National Energy Retail Rules</w:t>
      </w:r>
      <w:r w:rsidR="006F7622">
        <w:t xml:space="preserve"> (NERR)</w:t>
      </w:r>
      <w:r w:rsidRPr="0056585C">
        <w:t>.</w:t>
      </w:r>
    </w:p>
    <w:p w:rsidR="0056585C" w:rsidRDefault="0056585C" w:rsidP="0056585C">
      <w:pPr>
        <w:pStyle w:val="Heading2"/>
      </w:pPr>
      <w:bookmarkStart w:id="11" w:name="_Toc485309683"/>
      <w:r w:rsidRPr="0056585C">
        <w:t>Process for revision</w:t>
      </w:r>
      <w:bookmarkEnd w:id="11"/>
    </w:p>
    <w:p w:rsidR="001209F5" w:rsidRDefault="001209F5" w:rsidP="00CF79CE">
      <w:r w:rsidRPr="001209F5">
        <w:t xml:space="preserve">We may amend or replace this </w:t>
      </w:r>
      <w:r w:rsidRPr="00CF79CE">
        <w:rPr>
          <w:rStyle w:val="AERtextitalic"/>
        </w:rPr>
        <w:t>guideline</w:t>
      </w:r>
      <w:r w:rsidRPr="001209F5">
        <w:t xml:space="preserve"> from time to time in accordance with the </w:t>
      </w:r>
      <w:r w:rsidRPr="00CF79CE">
        <w:rPr>
          <w:rStyle w:val="AERtextitalic"/>
        </w:rPr>
        <w:t>distribution consultation procedures</w:t>
      </w:r>
      <w:r>
        <w:t>.</w:t>
      </w:r>
    </w:p>
    <w:p w:rsidR="00CF79CE" w:rsidRPr="003922E2" w:rsidRDefault="00CF79CE" w:rsidP="00CF79CE">
      <w:r w:rsidRPr="00DD0B5F">
        <w:t xml:space="preserve">The AER </w:t>
      </w:r>
      <w:r w:rsidRPr="0056585C">
        <w:t>must review th</w:t>
      </w:r>
      <w:r>
        <w:t>is</w:t>
      </w:r>
      <w:r w:rsidRPr="0056585C">
        <w:t xml:space="preserve"> Distribution Reliability Measures Guidelines </w:t>
      </w:r>
      <w:r>
        <w:t>at least every 5 years.</w:t>
      </w:r>
    </w:p>
    <w:p w:rsidR="004D5CF1" w:rsidRDefault="004D5CF1" w:rsidP="004D5CF1">
      <w:pPr>
        <w:pStyle w:val="Heading2"/>
      </w:pPr>
      <w:bookmarkStart w:id="12" w:name="_Toc485309685"/>
      <w:r w:rsidRPr="004D5CF1">
        <w:t>Version history and effective date</w:t>
      </w:r>
      <w:bookmarkEnd w:id="12"/>
    </w:p>
    <w:p w:rsidR="004D5CF1" w:rsidRDefault="004D5CF1" w:rsidP="004D5CF1">
      <w:r w:rsidRPr="00DD0B5F">
        <w:t>A version number and an effective date of issue will identify every version of th</w:t>
      </w:r>
      <w:r w:rsidRPr="004D5CF1">
        <w:t xml:space="preserve">is </w:t>
      </w:r>
      <w:r w:rsidRPr="004D5CF1">
        <w:rPr>
          <w:rStyle w:val="AERtextitalic"/>
        </w:rPr>
        <w:t>guideline</w:t>
      </w:r>
      <w:r w:rsidRPr="004D5CF1">
        <w:t>.</w:t>
      </w:r>
    </w:p>
    <w:p w:rsidR="00824000" w:rsidRPr="00CF79CE" w:rsidRDefault="00824000">
      <w:pPr>
        <w:pStyle w:val="Heading1"/>
        <w:rPr>
          <w:rStyle w:val="Strong"/>
          <w:b/>
          <w:bCs/>
        </w:rPr>
      </w:pPr>
      <w:bookmarkStart w:id="13" w:name="_Toc485309686"/>
      <w:r w:rsidRPr="006F6C0E">
        <w:rPr>
          <w:rStyle w:val="Strong"/>
          <w:b/>
          <w:bCs/>
        </w:rPr>
        <w:lastRenderedPageBreak/>
        <w:t>Application of this guideline</w:t>
      </w:r>
      <w:bookmarkEnd w:id="13"/>
    </w:p>
    <w:p w:rsidR="00824000" w:rsidRDefault="00824000" w:rsidP="00824000">
      <w:pPr>
        <w:rPr>
          <w:rStyle w:val="AERbody"/>
        </w:rPr>
      </w:pPr>
      <w:r w:rsidRPr="00824000">
        <w:rPr>
          <w:rStyle w:val="AERbody"/>
        </w:rPr>
        <w:t>Th</w:t>
      </w:r>
      <w:r>
        <w:rPr>
          <w:rStyle w:val="AERbody"/>
        </w:rPr>
        <w:t xml:space="preserve">e </w:t>
      </w:r>
      <w:r w:rsidR="00CF79CE">
        <w:rPr>
          <w:rStyle w:val="AERbody"/>
        </w:rPr>
        <w:t xml:space="preserve">AER may apply the </w:t>
      </w:r>
      <w:r w:rsidRPr="00824000">
        <w:rPr>
          <w:rStyle w:val="AERbody"/>
        </w:rPr>
        <w:t xml:space="preserve">definitions of reliability measures </w:t>
      </w:r>
      <w:r w:rsidR="00CF79CE">
        <w:rPr>
          <w:rStyle w:val="AERbody"/>
        </w:rPr>
        <w:t xml:space="preserve">specified in this guideline </w:t>
      </w:r>
      <w:r>
        <w:rPr>
          <w:rStyle w:val="AERbody"/>
        </w:rPr>
        <w:t>when we issue a Regulatory Information Notice (RIN) under s</w:t>
      </w:r>
      <w:r w:rsidR="001209F5">
        <w:rPr>
          <w:rStyle w:val="AERbody"/>
        </w:rPr>
        <w:t xml:space="preserve">ection </w:t>
      </w:r>
      <w:r>
        <w:rPr>
          <w:rStyle w:val="AERbody"/>
        </w:rPr>
        <w:t>28D of the National Electricity Law</w:t>
      </w:r>
      <w:r w:rsidR="001209F5">
        <w:rPr>
          <w:rStyle w:val="AERbody"/>
        </w:rPr>
        <w:t xml:space="preserve"> (</w:t>
      </w:r>
      <w:proofErr w:type="gramStart"/>
      <w:r w:rsidR="001209F5">
        <w:rPr>
          <w:rStyle w:val="AERbody"/>
        </w:rPr>
        <w:t>NEL)</w:t>
      </w:r>
      <w:r w:rsidR="00E5603E">
        <w:rPr>
          <w:rStyle w:val="AERbody"/>
        </w:rPr>
        <w:t>,</w:t>
      </w:r>
      <w:proofErr w:type="gramEnd"/>
      <w:r w:rsidR="00E5603E">
        <w:rPr>
          <w:rStyle w:val="AERbody"/>
        </w:rPr>
        <w:t xml:space="preserve"> or Regulatory information Order (RIO) under s</w:t>
      </w:r>
      <w:r w:rsidR="001209F5">
        <w:rPr>
          <w:rStyle w:val="AERbody"/>
        </w:rPr>
        <w:t xml:space="preserve">ection </w:t>
      </w:r>
      <w:r w:rsidR="00E5603E">
        <w:rPr>
          <w:rStyle w:val="AERbody"/>
        </w:rPr>
        <w:t>28C of the N</w:t>
      </w:r>
      <w:r w:rsidR="001209F5">
        <w:rPr>
          <w:rStyle w:val="AERbody"/>
        </w:rPr>
        <w:t>EL</w:t>
      </w:r>
      <w:r w:rsidR="00E5603E">
        <w:rPr>
          <w:rStyle w:val="AERbody"/>
        </w:rPr>
        <w:t>, as appropriate</w:t>
      </w:r>
      <w:r>
        <w:rPr>
          <w:rStyle w:val="AERbody"/>
        </w:rPr>
        <w:t>.</w:t>
      </w:r>
    </w:p>
    <w:p w:rsidR="00CF79CE" w:rsidRDefault="00CF79CE" w:rsidP="00824000">
      <w:pPr>
        <w:rPr>
          <w:rStyle w:val="AERbody"/>
        </w:rPr>
      </w:pPr>
      <w:r>
        <w:rPr>
          <w:rStyle w:val="AERbody"/>
        </w:rPr>
        <w:t xml:space="preserve">The AER may also make references to this guideline where we consider </w:t>
      </w:r>
      <w:r w:rsidR="00497CB4">
        <w:rPr>
          <w:rStyle w:val="AERbody"/>
        </w:rPr>
        <w:t xml:space="preserve">it </w:t>
      </w:r>
      <w:r>
        <w:rPr>
          <w:rStyle w:val="AERbody"/>
        </w:rPr>
        <w:t>appropriate to do so.</w:t>
      </w:r>
    </w:p>
    <w:p w:rsidR="00CF79CE" w:rsidRDefault="00CF79CE" w:rsidP="00824000">
      <w:pPr>
        <w:rPr>
          <w:rStyle w:val="AERbody"/>
        </w:rPr>
      </w:pPr>
      <w:r>
        <w:rPr>
          <w:rStyle w:val="AERbody"/>
        </w:rPr>
        <w:t>Other bodies may make references to this guideline.</w:t>
      </w:r>
    </w:p>
    <w:p w:rsidR="00824000" w:rsidRPr="004D5CF1" w:rsidRDefault="00824000" w:rsidP="004D5CF1"/>
    <w:p w:rsidR="007A441F" w:rsidRDefault="00A02373" w:rsidP="007A441F">
      <w:pPr>
        <w:pStyle w:val="Heading1"/>
      </w:pPr>
      <w:bookmarkStart w:id="14" w:name="_Toc485309687"/>
      <w:r>
        <w:lastRenderedPageBreak/>
        <w:t>R</w:t>
      </w:r>
      <w:r w:rsidR="007A441F">
        <w:t>eliability measures and supporting definitions</w:t>
      </w:r>
      <w:bookmarkEnd w:id="14"/>
      <w:r w:rsidR="007A441F">
        <w:t xml:space="preserve"> </w:t>
      </w:r>
    </w:p>
    <w:p w:rsidR="00A02373" w:rsidRDefault="00A02373" w:rsidP="00CF79CE">
      <w:r>
        <w:t>The reliability measures are:</w:t>
      </w:r>
    </w:p>
    <w:p w:rsidR="00A02373" w:rsidRPr="00A02373" w:rsidRDefault="00A02373" w:rsidP="00A02373">
      <w:pPr>
        <w:pStyle w:val="AERbulletlistfirststyle"/>
        <w:rPr>
          <w:rStyle w:val="AERbody"/>
        </w:rPr>
      </w:pPr>
      <w:r w:rsidRPr="00A02373">
        <w:rPr>
          <w:rStyle w:val="AERbody"/>
        </w:rPr>
        <w:t>SAIDI or System Average Interruption Duration Index</w:t>
      </w:r>
    </w:p>
    <w:p w:rsidR="00A02373" w:rsidRPr="00A02373" w:rsidRDefault="00A02373" w:rsidP="00A02373">
      <w:pPr>
        <w:pStyle w:val="AERbulletlistfirststyle"/>
        <w:rPr>
          <w:rStyle w:val="AERbody"/>
        </w:rPr>
      </w:pPr>
      <w:r w:rsidRPr="00A02373">
        <w:rPr>
          <w:rStyle w:val="AERbody"/>
        </w:rPr>
        <w:t xml:space="preserve">SAIFI or System Average Interruption Frequency Index </w:t>
      </w:r>
    </w:p>
    <w:p w:rsidR="00A02373" w:rsidRPr="00A02373" w:rsidRDefault="00A02373" w:rsidP="00A02373">
      <w:pPr>
        <w:pStyle w:val="AERbulletlistfirststyle"/>
        <w:rPr>
          <w:rStyle w:val="AERbody"/>
        </w:rPr>
      </w:pPr>
      <w:r w:rsidRPr="00A02373">
        <w:rPr>
          <w:rStyle w:val="AERbody"/>
        </w:rPr>
        <w:t xml:space="preserve">Customer </w:t>
      </w:r>
      <w:r w:rsidR="00AB2EF4" w:rsidRPr="00A02373">
        <w:rPr>
          <w:rStyle w:val="AERbody"/>
        </w:rPr>
        <w:t xml:space="preserve">Average </w:t>
      </w:r>
      <w:r w:rsidRPr="00A02373">
        <w:rPr>
          <w:rStyle w:val="AERbody"/>
        </w:rPr>
        <w:t xml:space="preserve">Interruption Duration Index (CAIDI) </w:t>
      </w:r>
    </w:p>
    <w:p w:rsidR="00A02373" w:rsidRDefault="00A02373" w:rsidP="00CF79CE">
      <w:pPr>
        <w:pStyle w:val="AERbulletlistfirststyle"/>
        <w:rPr>
          <w:rStyle w:val="AERbody"/>
          <w:rFonts w:cstheme="minorBidi"/>
          <w:b/>
          <w:bCs/>
        </w:rPr>
      </w:pPr>
      <w:proofErr w:type="spellStart"/>
      <w:r w:rsidRPr="00A02373">
        <w:rPr>
          <w:rStyle w:val="AERbody"/>
        </w:rPr>
        <w:t>MAIFIe</w:t>
      </w:r>
      <w:proofErr w:type="spellEnd"/>
      <w:r w:rsidRPr="00A02373">
        <w:rPr>
          <w:rStyle w:val="AERbody"/>
        </w:rPr>
        <w:t xml:space="preserve"> or Momentary Average Interruption Frequency Index event</w:t>
      </w:r>
    </w:p>
    <w:p w:rsidR="00A02373" w:rsidRPr="00A02373" w:rsidRDefault="00CF79CE" w:rsidP="00CF79CE">
      <w:pPr>
        <w:pStyle w:val="AERbulletlistfirststyle"/>
        <w:rPr>
          <w:rStyle w:val="AERbody"/>
          <w:rFonts w:cstheme="minorBidi"/>
          <w:b/>
          <w:bCs/>
        </w:rPr>
      </w:pPr>
      <w:r>
        <w:rPr>
          <w:rStyle w:val="AERbody"/>
        </w:rPr>
        <w:t xml:space="preserve">Supply reliability levels experienced by the </w:t>
      </w:r>
      <w:r w:rsidR="00A02373">
        <w:rPr>
          <w:rStyle w:val="AERbody"/>
        </w:rPr>
        <w:t>Worst-served customer</w:t>
      </w:r>
    </w:p>
    <w:p w:rsidR="00C54F26" w:rsidRPr="00C54F26" w:rsidRDefault="00C54F26" w:rsidP="00CF79CE">
      <w:pPr>
        <w:pStyle w:val="AERbulletlistfirststyle"/>
        <w:numPr>
          <w:ilvl w:val="0"/>
          <w:numId w:val="0"/>
        </w:numPr>
      </w:pPr>
      <w:r w:rsidRPr="00C54F26">
        <w:t xml:space="preserve">When calculating SAIDI, SAIFI, MAIFI and </w:t>
      </w:r>
      <w:proofErr w:type="spellStart"/>
      <w:r w:rsidRPr="00C54F26">
        <w:t>MAIFIe</w:t>
      </w:r>
      <w:proofErr w:type="spellEnd"/>
      <w:r w:rsidRPr="00C54F26">
        <w:t xml:space="preserve">: </w:t>
      </w:r>
    </w:p>
    <w:p w:rsidR="00C54F26" w:rsidRDefault="00C54F26" w:rsidP="00CF79CE">
      <w:pPr>
        <w:pStyle w:val="AERbulletlistfirststyle"/>
      </w:pPr>
      <w:r w:rsidRPr="00C54F26">
        <w:t>Exclusions – One or more of the circumstances numbered 1 to 7 below in</w:t>
      </w:r>
      <w:r w:rsidR="00CF79CE">
        <w:t xml:space="preserve"> secti</w:t>
      </w:r>
      <w:r w:rsidR="00497CB4">
        <w:t>on</w:t>
      </w:r>
      <w:r w:rsidRPr="00C54F26">
        <w:t xml:space="preserve"> </w:t>
      </w:r>
      <w:r w:rsidRPr="00C54F26">
        <w:fldChar w:fldCharType="begin"/>
      </w:r>
      <w:r w:rsidRPr="00C54F26">
        <w:instrText xml:space="preserve"> REF _Ref477446940 \r \h </w:instrText>
      </w:r>
      <w:r w:rsidRPr="00C54F26">
        <w:fldChar w:fldCharType="separate"/>
      </w:r>
      <w:r w:rsidR="00C54293">
        <w:t>3.2</w:t>
      </w:r>
      <w:r w:rsidRPr="00C54F26">
        <w:fldChar w:fldCharType="end"/>
      </w:r>
      <w:r w:rsidRPr="00C54F26">
        <w:t xml:space="preserve"> </w:t>
      </w:r>
      <w:r w:rsidRPr="00C54F26">
        <w:fldChar w:fldCharType="begin"/>
      </w:r>
      <w:r w:rsidRPr="00C54F26">
        <w:instrText xml:space="preserve"> REF _Ref477446940 \h </w:instrText>
      </w:r>
      <w:r w:rsidRPr="00C54F26">
        <w:fldChar w:fldCharType="separate"/>
      </w:r>
      <w:r w:rsidR="00C54293">
        <w:t>Exclusions</w:t>
      </w:r>
      <w:r w:rsidRPr="00C54F26">
        <w:fldChar w:fldCharType="end"/>
      </w:r>
      <w:r w:rsidRPr="00C54F26">
        <w:t xml:space="preserve"> may be excluded from </w:t>
      </w:r>
      <w:r w:rsidR="00772F36">
        <w:t>the calculation of the reliability measures</w:t>
      </w:r>
      <w:r w:rsidRPr="00C54F26">
        <w:t>.</w:t>
      </w:r>
    </w:p>
    <w:p w:rsidR="00D02EA3" w:rsidRDefault="00497CB4" w:rsidP="00CF79CE">
      <w:r>
        <w:t xml:space="preserve">The </w:t>
      </w:r>
      <w:r w:rsidR="00A02373" w:rsidRPr="00A02373">
        <w:t>MAIFI</w:t>
      </w:r>
      <w:r w:rsidR="00A02373">
        <w:t xml:space="preserve"> </w:t>
      </w:r>
      <w:r w:rsidR="00CF79CE">
        <w:t xml:space="preserve">measure </w:t>
      </w:r>
      <w:r w:rsidR="00A02373">
        <w:t xml:space="preserve">may be used where the current recording facilities do not have the capacity to record </w:t>
      </w:r>
      <w:r w:rsidR="00A02373" w:rsidRPr="00435928">
        <w:rPr>
          <w:rStyle w:val="AERtextitalic"/>
        </w:rPr>
        <w:t>momentary interruption events</w:t>
      </w:r>
      <w:r w:rsidR="00A02373">
        <w:t xml:space="preserve"> under the </w:t>
      </w:r>
      <w:proofErr w:type="spellStart"/>
      <w:r w:rsidR="00A02373">
        <w:t>MAIFIe</w:t>
      </w:r>
      <w:proofErr w:type="spellEnd"/>
      <w:r w:rsidR="00A02373">
        <w:t xml:space="preserve"> method.</w:t>
      </w:r>
    </w:p>
    <w:p w:rsidR="00D02EA3" w:rsidRDefault="00D02EA3" w:rsidP="00CF79CE">
      <w:r>
        <w:t xml:space="preserve">Reliability measures should be reported </w:t>
      </w:r>
      <w:r w:rsidR="00511E43">
        <w:t>as</w:t>
      </w:r>
      <w:r w:rsidR="00884001">
        <w:t xml:space="preserve"> </w:t>
      </w:r>
      <w:r>
        <w:t>planned and unplanned supply outages</w:t>
      </w:r>
      <w:r w:rsidR="00511E43">
        <w:t xml:space="preserve"> and total outages</w:t>
      </w:r>
      <w:r>
        <w:t xml:space="preserve"> and on the following basis:</w:t>
      </w:r>
    </w:p>
    <w:p w:rsidR="00D02EA3" w:rsidRDefault="007F1D6D" w:rsidP="00CF79CE">
      <w:pPr>
        <w:pStyle w:val="AERbulletlistfirststyle"/>
      </w:pPr>
      <w:r>
        <w:t>b</w:t>
      </w:r>
      <w:r w:rsidR="00D02EA3">
        <w:t>y feeder type</w:t>
      </w:r>
    </w:p>
    <w:p w:rsidR="00A02373" w:rsidRDefault="007F1D6D" w:rsidP="00CF79CE">
      <w:pPr>
        <w:pStyle w:val="AERbulletlistfirststyle"/>
      </w:pPr>
      <w:proofErr w:type="gramStart"/>
      <w:r>
        <w:t>overall</w:t>
      </w:r>
      <w:proofErr w:type="gramEnd"/>
      <w:r>
        <w:t xml:space="preserve"> performance of the entire network.</w:t>
      </w:r>
      <w:r w:rsidR="00A02373" w:rsidRPr="00A02373">
        <w:t xml:space="preserve"> </w:t>
      </w:r>
    </w:p>
    <w:p w:rsidR="00271868" w:rsidRPr="00A02373" w:rsidRDefault="00A02373" w:rsidP="00CF79CE">
      <w:r>
        <w:t>The table below provides the definition of these measures and associated definitions to enable a</w:t>
      </w:r>
      <w:r w:rsidR="00144087">
        <w:t xml:space="preserve">n assessment and comparison of reliability performance </w:t>
      </w:r>
      <w:r w:rsidR="00772F36">
        <w:t xml:space="preserve">of </w:t>
      </w:r>
      <w:proofErr w:type="gramStart"/>
      <w:r w:rsidR="00772F36">
        <w:t>DNSPs</w:t>
      </w:r>
      <w:r>
        <w:t xml:space="preserve"> .</w:t>
      </w:r>
      <w:proofErr w:type="gramEnd"/>
    </w:p>
    <w:p w:rsidR="007A441F" w:rsidRDefault="00CF79CE">
      <w:pPr>
        <w:pStyle w:val="Heading2"/>
      </w:pPr>
      <w:bookmarkStart w:id="15" w:name="_Toc485309688"/>
      <w:r>
        <w:t>D</w:t>
      </w:r>
      <w:r w:rsidR="00271868">
        <w:t>efinitions</w:t>
      </w:r>
      <w:bookmarkEnd w:id="15"/>
    </w:p>
    <w:tbl>
      <w:tblPr>
        <w:tblStyle w:val="AERtable-text0"/>
        <w:tblW w:w="0" w:type="auto"/>
        <w:tblLook w:val="04A0" w:firstRow="1" w:lastRow="0" w:firstColumn="1" w:lastColumn="0" w:noHBand="0" w:noVBand="1"/>
      </w:tblPr>
      <w:tblGrid>
        <w:gridCol w:w="8693"/>
      </w:tblGrid>
      <w:tr w:rsidR="007A441F" w:rsidRPr="00C83E27" w:rsidTr="00C86E14">
        <w:trPr>
          <w:cnfStyle w:val="100000000000" w:firstRow="1" w:lastRow="0" w:firstColumn="0" w:lastColumn="0" w:oddVBand="0" w:evenVBand="0" w:oddHBand="0" w:evenHBand="0" w:firstRowFirstColumn="0" w:firstRowLastColumn="0" w:lastRowFirstColumn="0" w:lastRowLastColumn="0"/>
        </w:trPr>
        <w:tc>
          <w:tcPr>
            <w:tcW w:w="0" w:type="auto"/>
          </w:tcPr>
          <w:p w:rsidR="007A441F" w:rsidRPr="007A441F" w:rsidRDefault="007A441F" w:rsidP="00772F36">
            <w:r w:rsidRPr="00CF79CE">
              <w:rPr>
                <w:rStyle w:val="Strong"/>
                <w:b/>
              </w:rPr>
              <w:t>CBD feeder</w:t>
            </w:r>
            <w:r w:rsidRPr="007A441F">
              <w:t xml:space="preserve"> means a </w:t>
            </w:r>
            <w:r w:rsidRPr="00CF79CE">
              <w:rPr>
                <w:rStyle w:val="AERtextitalic"/>
              </w:rPr>
              <w:t>feeder</w:t>
            </w:r>
            <w:r w:rsidRPr="007A441F">
              <w:t xml:space="preserve"> in </w:t>
            </w:r>
            <w:r w:rsidR="003B2170">
              <w:t>the CBD area of State or Territory capital</w:t>
            </w:r>
            <w:r w:rsidRPr="007A441F">
              <w:t xml:space="preserve"> that ha</w:t>
            </w:r>
            <w:r w:rsidR="00772F36">
              <w:t>s</w:t>
            </w:r>
            <w:r w:rsidRPr="007A441F">
              <w:t xml:space="preserve"> been determined by the relevant </w:t>
            </w:r>
            <w:r w:rsidRPr="00CF79CE">
              <w:rPr>
                <w:rStyle w:val="AERtextitalic"/>
              </w:rPr>
              <w:t>participating jurisdiction</w:t>
            </w:r>
            <w:r w:rsidRPr="007A441F">
              <w:t xml:space="preserve"> as supplying electricity to predominantly commercial, high-rise buildings, supplied by a predominantly underground </w:t>
            </w:r>
            <w:r w:rsidRPr="00CF79CE">
              <w:rPr>
                <w:rStyle w:val="AERtextitalic"/>
              </w:rPr>
              <w:t>distribution network</w:t>
            </w:r>
            <w:r w:rsidRPr="007A441F">
              <w:t xml:space="preserve"> containing significant interconnection and redundancy when compared to urban areas. </w:t>
            </w:r>
          </w:p>
        </w:tc>
      </w:tr>
      <w:tr w:rsidR="00511E43" w:rsidRPr="00C83E27" w:rsidTr="00C86E14">
        <w:tc>
          <w:tcPr>
            <w:tcW w:w="0" w:type="auto"/>
          </w:tcPr>
          <w:p w:rsidR="00511E43" w:rsidRPr="00DE5449" w:rsidRDefault="00511E43" w:rsidP="003B2170">
            <w:pPr>
              <w:rPr>
                <w:rStyle w:val="AERtextbolditalics"/>
              </w:rPr>
            </w:pPr>
            <w:r w:rsidRPr="00CF79CE">
              <w:rPr>
                <w:rStyle w:val="Strong"/>
              </w:rPr>
              <w:t>Customer</w:t>
            </w:r>
            <w:r w:rsidRPr="00511E43">
              <w:t xml:space="preserve"> means an end user of electricity who purchases electricity supplied through a </w:t>
            </w:r>
            <w:r w:rsidRPr="00CF79CE">
              <w:rPr>
                <w:rStyle w:val="AERtextitalic"/>
              </w:rPr>
              <w:t>distribution system</w:t>
            </w:r>
            <w:r w:rsidRPr="00511E43">
              <w:t xml:space="preserve"> to a connection point.</w:t>
            </w:r>
          </w:p>
        </w:tc>
      </w:tr>
      <w:tr w:rsidR="007A441F" w:rsidRPr="00C83E27" w:rsidTr="00C86E14">
        <w:trPr>
          <w:cnfStyle w:val="000000010000" w:firstRow="0" w:lastRow="0" w:firstColumn="0" w:lastColumn="0" w:oddVBand="0" w:evenVBand="0" w:oddHBand="0" w:evenHBand="1" w:firstRowFirstColumn="0" w:firstRowLastColumn="0" w:lastRowFirstColumn="0" w:lastRowLastColumn="0"/>
        </w:trPr>
        <w:tc>
          <w:tcPr>
            <w:tcW w:w="0" w:type="auto"/>
          </w:tcPr>
          <w:p w:rsidR="007A441F" w:rsidRPr="007A441F" w:rsidRDefault="007A441F" w:rsidP="007A441F">
            <w:r w:rsidRPr="00CF79CE">
              <w:rPr>
                <w:rStyle w:val="Strong"/>
              </w:rPr>
              <w:t>Customer Base</w:t>
            </w:r>
            <w:r w:rsidRPr="007A441F">
              <w:t xml:space="preserve"> in respect of a relevant period, means: </w:t>
            </w:r>
          </w:p>
          <w:p w:rsidR="007A441F" w:rsidRPr="00933040" w:rsidRDefault="007A441F" w:rsidP="007A441F">
            <w:r w:rsidRPr="00933040">
              <w:t xml:space="preserve">- the number of </w:t>
            </w:r>
            <w:r w:rsidRPr="00CF79CE">
              <w:rPr>
                <w:rStyle w:val="AERtextitalic"/>
              </w:rPr>
              <w:t>Distribution Customers</w:t>
            </w:r>
            <w:r w:rsidRPr="00933040">
              <w:t xml:space="preserve"> as at the start of the relevant period; plus </w:t>
            </w:r>
          </w:p>
          <w:p w:rsidR="007A441F" w:rsidRPr="00933040" w:rsidRDefault="007A441F" w:rsidP="007A441F">
            <w:r w:rsidRPr="00933040">
              <w:t xml:space="preserve">- </w:t>
            </w:r>
            <w:proofErr w:type="gramStart"/>
            <w:r w:rsidRPr="00933040">
              <w:t>the</w:t>
            </w:r>
            <w:proofErr w:type="gramEnd"/>
            <w:r w:rsidRPr="00933040">
              <w:t xml:space="preserve"> number of </w:t>
            </w:r>
            <w:r w:rsidRPr="00CF79CE">
              <w:rPr>
                <w:rStyle w:val="AERtextitalic"/>
              </w:rPr>
              <w:t>Distribution Customers</w:t>
            </w:r>
            <w:r w:rsidRPr="00933040">
              <w:t xml:space="preserve"> as at the end of the relevant period, divided by two.</w:t>
            </w:r>
          </w:p>
        </w:tc>
      </w:tr>
      <w:tr w:rsidR="003074A1" w:rsidRPr="00C83E27" w:rsidTr="00C86E14">
        <w:tc>
          <w:tcPr>
            <w:tcW w:w="0" w:type="auto"/>
          </w:tcPr>
          <w:p w:rsidR="003074A1" w:rsidRDefault="003074A1" w:rsidP="003074A1">
            <w:r w:rsidRPr="00CF79CE">
              <w:rPr>
                <w:rStyle w:val="Strong"/>
              </w:rPr>
              <w:t>Customer</w:t>
            </w:r>
            <w:r w:rsidR="00AB2EF4">
              <w:rPr>
                <w:rStyle w:val="Strong"/>
              </w:rPr>
              <w:t xml:space="preserve"> Average </w:t>
            </w:r>
            <w:r w:rsidRPr="00CF79CE">
              <w:rPr>
                <w:rStyle w:val="Strong"/>
              </w:rPr>
              <w:t>Interruption Duration Index (CAIDI)</w:t>
            </w:r>
            <w:r w:rsidRPr="007A441F">
              <w:t xml:space="preserve"> in respect of a relevant </w:t>
            </w:r>
            <w:proofErr w:type="gramStart"/>
            <w:r w:rsidRPr="007A441F">
              <w:t>period,</w:t>
            </w:r>
            <w:proofErr w:type="gramEnd"/>
            <w:r w:rsidRPr="003074A1">
              <w:t xml:space="preserve"> means the </w:t>
            </w:r>
            <w:r>
              <w:t>total duration</w:t>
            </w:r>
            <w:r w:rsidRPr="007A441F">
              <w:t xml:space="preserve"> of all the </w:t>
            </w:r>
            <w:r w:rsidRPr="00CF79CE">
              <w:rPr>
                <w:rStyle w:val="AERtextitalic"/>
              </w:rPr>
              <w:t>Sustained Interruptions</w:t>
            </w:r>
            <w:r w:rsidRPr="007A441F">
              <w:t xml:space="preserve"> (in minutes)</w:t>
            </w:r>
            <w:r>
              <w:t xml:space="preserve"> divided by the</w:t>
            </w:r>
            <w:r w:rsidRPr="007A441F">
              <w:t xml:space="preserve"> </w:t>
            </w:r>
            <w:r w:rsidRPr="003074A1">
              <w:t xml:space="preserve">total number of </w:t>
            </w:r>
            <w:r w:rsidRPr="00CF79CE">
              <w:rPr>
                <w:rStyle w:val="AERtextitalic"/>
              </w:rPr>
              <w:t>Sustained Interruptions</w:t>
            </w:r>
            <w:r w:rsidRPr="003074A1">
              <w:t xml:space="preserve"> that have occurred during the relevant period,</w:t>
            </w:r>
            <w:r>
              <w:t xml:space="preserve"> which is equivalent to </w:t>
            </w:r>
            <w:r w:rsidRPr="003074A1">
              <w:t xml:space="preserve">dividing the </w:t>
            </w:r>
            <w:r w:rsidRPr="00CF79CE">
              <w:rPr>
                <w:rStyle w:val="AERtextitalic"/>
              </w:rPr>
              <w:t>SAIDI</w:t>
            </w:r>
            <w:r w:rsidRPr="003074A1">
              <w:t xml:space="preserve"> by the </w:t>
            </w:r>
            <w:r w:rsidRPr="00CF79CE">
              <w:rPr>
                <w:rStyle w:val="AERtextitalic"/>
              </w:rPr>
              <w:t>SAIFI</w:t>
            </w:r>
            <w:r w:rsidRPr="003074A1">
              <w:t xml:space="preserve"> measures.</w:t>
            </w:r>
          </w:p>
          <w:p w:rsidR="00D02EA3" w:rsidRDefault="00D02EA3" w:rsidP="003074A1">
            <w:r>
              <w:t xml:space="preserve">This measure represents the average time to restore supply to </w:t>
            </w:r>
            <w:r w:rsidRPr="00CF79CE">
              <w:rPr>
                <w:rStyle w:val="AERtextitalic"/>
              </w:rPr>
              <w:t>customers</w:t>
            </w:r>
            <w:r>
              <w:t xml:space="preserve"> after a supply </w:t>
            </w:r>
            <w:r w:rsidRPr="00CF79CE">
              <w:rPr>
                <w:rStyle w:val="AERtextitalic"/>
              </w:rPr>
              <w:t>interruption</w:t>
            </w:r>
            <w:r>
              <w:t xml:space="preserve"> event.</w:t>
            </w:r>
          </w:p>
          <w:p w:rsidR="00D02EA3" w:rsidRPr="00DE5449" w:rsidRDefault="00D02EA3" w:rsidP="003074A1">
            <w:pPr>
              <w:rPr>
                <w:rStyle w:val="AERtextbolditalics"/>
              </w:rPr>
            </w:pPr>
            <w:r>
              <w:t xml:space="preserve">This performance measure should be reported on both by </w:t>
            </w:r>
            <w:r w:rsidRPr="00CF79CE">
              <w:rPr>
                <w:rStyle w:val="AERtextitalic"/>
              </w:rPr>
              <w:t>feeder</w:t>
            </w:r>
            <w:r>
              <w:t xml:space="preserve"> type and by distribution network overall </w:t>
            </w:r>
            <w:r w:rsidRPr="00D02EA3">
              <w:t>basis.</w:t>
            </w:r>
          </w:p>
        </w:tc>
      </w:tr>
      <w:tr w:rsidR="007A441F" w:rsidRPr="00C83E27" w:rsidTr="00C86E14">
        <w:trPr>
          <w:cnfStyle w:val="000000010000" w:firstRow="0" w:lastRow="0" w:firstColumn="0" w:lastColumn="0" w:oddVBand="0" w:evenVBand="0" w:oddHBand="0" w:evenHBand="1" w:firstRowFirstColumn="0" w:firstRowLastColumn="0" w:lastRowFirstColumn="0" w:lastRowLastColumn="0"/>
        </w:trPr>
        <w:tc>
          <w:tcPr>
            <w:tcW w:w="0" w:type="auto"/>
          </w:tcPr>
          <w:p w:rsidR="007A441F" w:rsidRPr="007A441F" w:rsidRDefault="007A441F" w:rsidP="007A441F">
            <w:r w:rsidRPr="00CF79CE">
              <w:rPr>
                <w:rStyle w:val="Strong"/>
              </w:rPr>
              <w:t>Distribution Customer</w:t>
            </w:r>
            <w:r w:rsidRPr="007A441F">
              <w:t xml:space="preserve"> means a connection point between a </w:t>
            </w:r>
            <w:r w:rsidRPr="00CF79CE">
              <w:rPr>
                <w:rStyle w:val="AERtextitalic"/>
              </w:rPr>
              <w:t>distribution network</w:t>
            </w:r>
            <w:r w:rsidRPr="007A441F">
              <w:t xml:space="preserve"> and </w:t>
            </w:r>
            <w:r w:rsidRPr="00CF79CE">
              <w:rPr>
                <w:rStyle w:val="AERtextitalic"/>
              </w:rPr>
              <w:t>Customer</w:t>
            </w:r>
            <w:r w:rsidRPr="007A441F">
              <w:t xml:space="preserve"> that has been assigned a NMI, including energised and de-energised </w:t>
            </w:r>
            <w:r w:rsidRPr="00CF79CE">
              <w:rPr>
                <w:rStyle w:val="AERtextitalic"/>
              </w:rPr>
              <w:t>connection points</w:t>
            </w:r>
            <w:r w:rsidRPr="007A441F">
              <w:t xml:space="preserve"> but excluding </w:t>
            </w:r>
            <w:r w:rsidRPr="00CF79CE">
              <w:rPr>
                <w:rStyle w:val="AERtextitalic"/>
              </w:rPr>
              <w:t>unmetered connection points</w:t>
            </w:r>
            <w:r w:rsidRPr="007A441F">
              <w:t xml:space="preserve">. </w:t>
            </w:r>
          </w:p>
        </w:tc>
      </w:tr>
      <w:tr w:rsidR="007A441F" w:rsidRPr="00C83E27" w:rsidTr="00C86E14">
        <w:tc>
          <w:tcPr>
            <w:tcW w:w="0" w:type="auto"/>
          </w:tcPr>
          <w:p w:rsidR="007A441F" w:rsidRPr="007A441F" w:rsidRDefault="007A441F" w:rsidP="007A441F">
            <w:r w:rsidRPr="00CF79CE">
              <w:rPr>
                <w:rStyle w:val="Strong"/>
              </w:rPr>
              <w:lastRenderedPageBreak/>
              <w:t>Feeder</w:t>
            </w:r>
            <w:r w:rsidRPr="007A441F">
              <w:t xml:space="preserve"> means a power line, including underground cables, that is part of a </w:t>
            </w:r>
            <w:r w:rsidRPr="00CF79CE">
              <w:rPr>
                <w:rStyle w:val="AERtextitalic"/>
              </w:rPr>
              <w:t>distribution network</w:t>
            </w:r>
            <w:r w:rsidRPr="007A441F">
              <w:t xml:space="preserve">. </w:t>
            </w:r>
          </w:p>
        </w:tc>
      </w:tr>
      <w:tr w:rsidR="007A441F" w:rsidRPr="00C83E27" w:rsidTr="00C86E14">
        <w:trPr>
          <w:cnfStyle w:val="000000010000" w:firstRow="0" w:lastRow="0" w:firstColumn="0" w:lastColumn="0" w:oddVBand="0" w:evenVBand="0" w:oddHBand="0" w:evenHBand="1" w:firstRowFirstColumn="0" w:firstRowLastColumn="0" w:lastRowFirstColumn="0" w:lastRowLastColumn="0"/>
        </w:trPr>
        <w:tc>
          <w:tcPr>
            <w:tcW w:w="0" w:type="auto"/>
          </w:tcPr>
          <w:p w:rsidR="007A441F" w:rsidRPr="007A441F" w:rsidRDefault="007A441F" w:rsidP="007A441F">
            <w:r w:rsidRPr="00CF79CE">
              <w:rPr>
                <w:rStyle w:val="Strong"/>
              </w:rPr>
              <w:t>IEEE Guide</w:t>
            </w:r>
            <w:r w:rsidRPr="007A441F">
              <w:t xml:space="preserve"> means the ‘IEEE Guide for Electric Power Distribution Reliability Indices, IEEE </w:t>
            </w:r>
            <w:proofErr w:type="spellStart"/>
            <w:r w:rsidRPr="007A441F">
              <w:t>Std</w:t>
            </w:r>
            <w:proofErr w:type="spellEnd"/>
            <w:r w:rsidRPr="007A441F">
              <w:t xml:space="preserve"> 1366-2012’ published by the Institute of Electrical and Electronic Engineers on 31 May 2012. </w:t>
            </w:r>
          </w:p>
        </w:tc>
      </w:tr>
      <w:tr w:rsidR="00567F56" w:rsidRPr="00C83E27" w:rsidTr="00C86E14">
        <w:tc>
          <w:tcPr>
            <w:tcW w:w="0" w:type="auto"/>
          </w:tcPr>
          <w:p w:rsidR="006D1A97" w:rsidRPr="006D1A97" w:rsidRDefault="00567F56" w:rsidP="006D1A97">
            <w:r w:rsidRPr="00CF79CE">
              <w:rPr>
                <w:rStyle w:val="Strong"/>
              </w:rPr>
              <w:t xml:space="preserve">Interruption </w:t>
            </w:r>
            <w:r w:rsidR="006D1A97" w:rsidRPr="006D1A97">
              <w:t xml:space="preserve">means any loss of electricity supply to </w:t>
            </w:r>
            <w:r w:rsidR="006D1A97" w:rsidRPr="00CF79CE">
              <w:rPr>
                <w:rStyle w:val="AERtextitalic"/>
              </w:rPr>
              <w:t>Distribution Customers</w:t>
            </w:r>
            <w:r w:rsidR="006D1A97" w:rsidRPr="006D1A97">
              <w:t xml:space="preserve"> associated with an </w:t>
            </w:r>
            <w:r w:rsidR="006D1A97" w:rsidRPr="00CF79CE">
              <w:rPr>
                <w:rStyle w:val="AERtextitalic"/>
              </w:rPr>
              <w:t>outage</w:t>
            </w:r>
            <w:r w:rsidR="006D1A97" w:rsidRPr="006D1A97">
              <w:t xml:space="preserve"> of any part of the </w:t>
            </w:r>
            <w:r w:rsidR="006D1A97" w:rsidRPr="00CF79CE">
              <w:rPr>
                <w:rStyle w:val="AERtextitalic"/>
              </w:rPr>
              <w:t>network</w:t>
            </w:r>
            <w:r w:rsidR="006D1A97" w:rsidRPr="006D1A97">
              <w:t xml:space="preserve">, including </w:t>
            </w:r>
            <w:r w:rsidR="006D1A97" w:rsidRPr="00CF79CE">
              <w:rPr>
                <w:rStyle w:val="AERtextitalic"/>
              </w:rPr>
              <w:t>outages</w:t>
            </w:r>
            <w:r w:rsidR="006D1A97" w:rsidRPr="006D1A97">
              <w:t xml:space="preserve"> affecting a single </w:t>
            </w:r>
            <w:r w:rsidR="006D1A97" w:rsidRPr="00CF79CE">
              <w:rPr>
                <w:rStyle w:val="AERtextitalic"/>
              </w:rPr>
              <w:t>Customer’s</w:t>
            </w:r>
            <w:r w:rsidR="006D1A97" w:rsidRPr="006D1A97">
              <w:t xml:space="preserve"> premises but excluding </w:t>
            </w:r>
            <w:r w:rsidR="006D1A97" w:rsidRPr="00CF79CE">
              <w:rPr>
                <w:rStyle w:val="AERtextitalic"/>
              </w:rPr>
              <w:t>disconnections</w:t>
            </w:r>
            <w:r w:rsidR="006D1A97" w:rsidRPr="006D1A97">
              <w:t xml:space="preserve"> caused by a </w:t>
            </w:r>
            <w:r w:rsidR="006D1A97" w:rsidRPr="00CF79CE">
              <w:rPr>
                <w:rStyle w:val="AERtextitalic"/>
              </w:rPr>
              <w:t>retailer</w:t>
            </w:r>
            <w:r w:rsidR="006D1A97" w:rsidRPr="006D1A97">
              <w:t xml:space="preserve"> or a fault in electrical equipment owned by a </w:t>
            </w:r>
            <w:r w:rsidR="006D1A97" w:rsidRPr="00CF79CE">
              <w:rPr>
                <w:rStyle w:val="AERtextitalic"/>
              </w:rPr>
              <w:t>Customer</w:t>
            </w:r>
            <w:r w:rsidR="006D1A97" w:rsidRPr="006D1A97">
              <w:t xml:space="preserve">, provided that: </w:t>
            </w:r>
          </w:p>
          <w:p w:rsidR="006D1A97" w:rsidRPr="006D1A97" w:rsidRDefault="006D1A97" w:rsidP="00CF79CE">
            <w:pPr>
              <w:pStyle w:val="AERbulletlistfirststyle"/>
              <w:rPr>
                <w:rFonts w:eastAsiaTheme="minorHAnsi" w:cstheme="minorBidi"/>
                <w:sz w:val="22"/>
                <w:szCs w:val="22"/>
                <w:lang w:eastAsia="en-US"/>
              </w:rPr>
            </w:pPr>
            <w:r w:rsidRPr="006D1A97">
              <w:t xml:space="preserve">the start of an </w:t>
            </w:r>
            <w:r w:rsidRPr="00CF79CE">
              <w:rPr>
                <w:rStyle w:val="AERtextitalic"/>
              </w:rPr>
              <w:t>Interruption</w:t>
            </w:r>
            <w:r w:rsidRPr="006D1A97">
              <w:t xml:space="preserve"> is taken to be when the </w:t>
            </w:r>
            <w:r w:rsidRPr="00CF79CE">
              <w:rPr>
                <w:rStyle w:val="AERtextitalic"/>
              </w:rPr>
              <w:t>Interruption</w:t>
            </w:r>
            <w:r w:rsidRPr="006D1A97">
              <w:t xml:space="preserve"> is initially automatically recorded by equipment such as </w:t>
            </w:r>
            <w:r w:rsidRPr="00CF79CE">
              <w:rPr>
                <w:rStyle w:val="AERtextitalic"/>
              </w:rPr>
              <w:t>SCADA</w:t>
            </w:r>
            <w:r w:rsidRPr="006D1A97">
              <w:t xml:space="preserve"> or, where such equipment does not exist, at the time of the first </w:t>
            </w:r>
            <w:r w:rsidRPr="00CF79CE">
              <w:rPr>
                <w:rStyle w:val="AERtextitalic"/>
              </w:rPr>
              <w:t>Customer</w:t>
            </w:r>
            <w:r w:rsidRPr="006D1A97">
              <w:t xml:space="preserve"> reports that there has been an </w:t>
            </w:r>
            <w:r w:rsidRPr="00CF79CE">
              <w:rPr>
                <w:rStyle w:val="AERtextitalic"/>
              </w:rPr>
              <w:t>outage</w:t>
            </w:r>
            <w:r w:rsidRPr="006D1A97">
              <w:t xml:space="preserve"> in the </w:t>
            </w:r>
            <w:r w:rsidRPr="00CF79CE">
              <w:rPr>
                <w:rStyle w:val="AERtextitalic"/>
              </w:rPr>
              <w:t>network</w:t>
            </w:r>
            <w:r w:rsidRPr="006D1A97">
              <w:t xml:space="preserve">; and </w:t>
            </w:r>
          </w:p>
          <w:p w:rsidR="00567F56" w:rsidRPr="00DE5449" w:rsidRDefault="006D1A97" w:rsidP="00CF79CE">
            <w:pPr>
              <w:pStyle w:val="AERbulletlistfirststyle"/>
              <w:rPr>
                <w:rStyle w:val="AERtextbolditalics"/>
                <w:rFonts w:eastAsiaTheme="minorHAnsi"/>
                <w:sz w:val="22"/>
                <w:szCs w:val="22"/>
                <w:lang w:eastAsia="en-US"/>
              </w:rPr>
            </w:pPr>
            <w:proofErr w:type="gramStart"/>
            <w:r w:rsidRPr="006D1A97">
              <w:rPr>
                <w:lang w:eastAsia="en-US"/>
              </w:rPr>
              <w:t>the</w:t>
            </w:r>
            <w:proofErr w:type="gramEnd"/>
            <w:r w:rsidRPr="006D1A97">
              <w:rPr>
                <w:lang w:eastAsia="en-US"/>
              </w:rPr>
              <w:t xml:space="preserve"> end of an </w:t>
            </w:r>
            <w:r w:rsidRPr="00CF79CE">
              <w:rPr>
                <w:rStyle w:val="AERtextitalic"/>
              </w:rPr>
              <w:t>Interruption</w:t>
            </w:r>
            <w:r w:rsidRPr="006D1A97">
              <w:rPr>
                <w:lang w:eastAsia="en-US"/>
              </w:rPr>
              <w:t xml:space="preserve"> is taken to be when the </w:t>
            </w:r>
            <w:r w:rsidRPr="00CF79CE">
              <w:rPr>
                <w:rStyle w:val="AERtextitalic"/>
              </w:rPr>
              <w:t>Interruption</w:t>
            </w:r>
            <w:r w:rsidRPr="006D1A97">
              <w:rPr>
                <w:lang w:eastAsia="en-US"/>
              </w:rPr>
              <w:t xml:space="preserve"> is automatically recorded as ending by equipment such as </w:t>
            </w:r>
            <w:r w:rsidRPr="00CF79CE">
              <w:rPr>
                <w:rStyle w:val="AERtextitalic"/>
              </w:rPr>
              <w:t>SCADA</w:t>
            </w:r>
            <w:r w:rsidRPr="006D1A97">
              <w:rPr>
                <w:lang w:eastAsia="en-US"/>
              </w:rPr>
              <w:t xml:space="preserve"> or, where such equipment does not exist, the time when electricity supply is restored to</w:t>
            </w:r>
            <w:r w:rsidR="00037B8D">
              <w:t xml:space="preserve"> the</w:t>
            </w:r>
            <w:r w:rsidRPr="006D1A97">
              <w:rPr>
                <w:lang w:eastAsia="en-US"/>
              </w:rPr>
              <w:t xml:space="preserve"> affected </w:t>
            </w:r>
            <w:r w:rsidRPr="00CF79CE">
              <w:rPr>
                <w:rStyle w:val="AERtextitalic"/>
              </w:rPr>
              <w:t>Distribution Customers</w:t>
            </w:r>
            <w:r w:rsidRPr="006D1A97">
              <w:rPr>
                <w:lang w:eastAsia="en-US"/>
              </w:rPr>
              <w:t>.</w:t>
            </w:r>
            <w:r>
              <w:rPr>
                <w:rStyle w:val="FootnoteReference"/>
                <w:lang w:eastAsia="en-US"/>
              </w:rPr>
              <w:footnoteReference w:id="1"/>
            </w:r>
          </w:p>
        </w:tc>
      </w:tr>
      <w:tr w:rsidR="007A441F" w:rsidRPr="00C83E27" w:rsidTr="00C86E14">
        <w:trPr>
          <w:cnfStyle w:val="000000010000" w:firstRow="0" w:lastRow="0" w:firstColumn="0" w:lastColumn="0" w:oddVBand="0" w:evenVBand="0" w:oddHBand="0" w:evenHBand="1" w:firstRowFirstColumn="0" w:firstRowLastColumn="0" w:lastRowFirstColumn="0" w:lastRowLastColumn="0"/>
        </w:trPr>
        <w:tc>
          <w:tcPr>
            <w:tcW w:w="0" w:type="auto"/>
          </w:tcPr>
          <w:p w:rsidR="007A441F" w:rsidRPr="007A441F" w:rsidRDefault="007A441F" w:rsidP="007A441F">
            <w:r w:rsidRPr="00CF79CE">
              <w:rPr>
                <w:rStyle w:val="Strong"/>
              </w:rPr>
              <w:t>Long rural feeder</w:t>
            </w:r>
            <w:r w:rsidRPr="007A441F">
              <w:t xml:space="preserve"> </w:t>
            </w:r>
            <w:r w:rsidR="009E22C6" w:rsidRPr="009E22C6">
              <w:t xml:space="preserve">means a </w:t>
            </w:r>
            <w:r w:rsidR="009E22C6" w:rsidRPr="00CF79CE">
              <w:rPr>
                <w:rStyle w:val="AERtextitalic"/>
              </w:rPr>
              <w:t>feeder</w:t>
            </w:r>
            <w:r w:rsidR="009E22C6" w:rsidRPr="009E22C6">
              <w:t xml:space="preserve"> with a total feeder route length greater than 200 km, which is not a </w:t>
            </w:r>
            <w:r w:rsidR="009E22C6" w:rsidRPr="00CF79CE">
              <w:rPr>
                <w:rStyle w:val="AERtextitalic"/>
              </w:rPr>
              <w:t>CBD feeder</w:t>
            </w:r>
            <w:r w:rsidR="009E22C6" w:rsidRPr="009E22C6">
              <w:t xml:space="preserve"> or </w:t>
            </w:r>
            <w:r w:rsidR="009E22C6" w:rsidRPr="00CF79CE">
              <w:rPr>
                <w:rStyle w:val="AERtextitalic"/>
              </w:rPr>
              <w:t>urban feeder</w:t>
            </w:r>
            <w:r w:rsidR="009E22C6" w:rsidRPr="009E22C6">
              <w:t>.</w:t>
            </w:r>
          </w:p>
        </w:tc>
      </w:tr>
      <w:tr w:rsidR="00567F56" w:rsidRPr="00C83E27" w:rsidTr="00C86E14">
        <w:tc>
          <w:tcPr>
            <w:tcW w:w="0" w:type="auto"/>
          </w:tcPr>
          <w:p w:rsidR="00567F56" w:rsidRPr="00567F56" w:rsidRDefault="00E2042D" w:rsidP="00567F56">
            <w:pPr>
              <w:rPr>
                <w:rStyle w:val="AERtextbolditalics"/>
              </w:rPr>
            </w:pPr>
            <w:r w:rsidRPr="001802D2">
              <w:rPr>
                <w:rStyle w:val="Strong"/>
              </w:rPr>
              <w:t>Major Event Day</w:t>
            </w:r>
            <w:r w:rsidRPr="00E2042D">
              <w:t xml:space="preserve"> has a meaning consistent with that given in the </w:t>
            </w:r>
            <w:r w:rsidRPr="00E2042D">
              <w:rPr>
                <w:rStyle w:val="AERtextitalic"/>
              </w:rPr>
              <w:t>IEEE Guide</w:t>
            </w:r>
            <w:r w:rsidRPr="00E2042D">
              <w:t>, provided that for the purposes of applying a common distribution reliability measure, the regulator applies a log standard deviation of 2.5, that is, a '2.5 beta'.</w:t>
            </w:r>
          </w:p>
        </w:tc>
      </w:tr>
      <w:tr w:rsidR="009E22C6" w:rsidRPr="00C83E27" w:rsidTr="00C86E14">
        <w:trPr>
          <w:cnfStyle w:val="000000010000" w:firstRow="0" w:lastRow="0" w:firstColumn="0" w:lastColumn="0" w:oddVBand="0" w:evenVBand="0" w:oddHBand="0" w:evenHBand="1" w:firstRowFirstColumn="0" w:firstRowLastColumn="0" w:lastRowFirstColumn="0" w:lastRowLastColumn="0"/>
        </w:trPr>
        <w:tc>
          <w:tcPr>
            <w:tcW w:w="0" w:type="auto"/>
          </w:tcPr>
          <w:p w:rsidR="009E22C6" w:rsidRPr="00933040" w:rsidRDefault="00E2042D" w:rsidP="003922E2">
            <w:pPr>
              <w:rPr>
                <w:rStyle w:val="AERtextbolditalics"/>
              </w:rPr>
            </w:pPr>
            <w:r w:rsidRPr="001802D2">
              <w:rPr>
                <w:rStyle w:val="Strong"/>
              </w:rPr>
              <w:t xml:space="preserve">MAIFI </w:t>
            </w:r>
            <w:r w:rsidRPr="00E2042D">
              <w:t>or</w:t>
            </w:r>
            <w:r w:rsidRPr="00E2042D">
              <w:rPr>
                <w:rStyle w:val="Strong"/>
              </w:rPr>
              <w:t xml:space="preserve"> Momentary Average Interruption Frequency Index</w:t>
            </w:r>
            <w:r w:rsidRPr="00E2042D">
              <w:t xml:space="preserve"> in respect of a relevant </w:t>
            </w:r>
            <w:proofErr w:type="gramStart"/>
            <w:r w:rsidRPr="00E2042D">
              <w:t>period,</w:t>
            </w:r>
            <w:proofErr w:type="gramEnd"/>
            <w:r w:rsidRPr="00E2042D">
              <w:t xml:space="preserve"> means the total number of </w:t>
            </w:r>
            <w:r w:rsidRPr="00E2042D">
              <w:rPr>
                <w:rStyle w:val="AERtextitalic"/>
              </w:rPr>
              <w:t>Momentary Interruptions</w:t>
            </w:r>
            <w:r w:rsidRPr="00E2042D">
              <w:t xml:space="preserve"> that have occurred during the relevant period, divided by the </w:t>
            </w:r>
            <w:r w:rsidRPr="00E2042D">
              <w:rPr>
                <w:rStyle w:val="AERtextitalic"/>
              </w:rPr>
              <w:t>Customer Base</w:t>
            </w:r>
            <w:r w:rsidRPr="00E2042D">
              <w:t xml:space="preserve">, provided that </w:t>
            </w:r>
            <w:r w:rsidRPr="00E2042D">
              <w:rPr>
                <w:rStyle w:val="AERtextitalic"/>
              </w:rPr>
              <w:t>Momentary Interruptions</w:t>
            </w:r>
            <w:r w:rsidRPr="00E2042D">
              <w:t xml:space="preserve"> that occur within the first three minutes of a </w:t>
            </w:r>
            <w:r w:rsidRPr="00E2042D">
              <w:rPr>
                <w:rStyle w:val="AERtextitalic"/>
              </w:rPr>
              <w:t>Sustained Interruption</w:t>
            </w:r>
            <w:r w:rsidRPr="00E2042D">
              <w:t xml:space="preserve"> are excluded from the calculation.</w:t>
            </w:r>
          </w:p>
        </w:tc>
      </w:tr>
      <w:tr w:rsidR="009E22C6" w:rsidRPr="00C83E27" w:rsidTr="00C86E14">
        <w:tc>
          <w:tcPr>
            <w:tcW w:w="0" w:type="auto"/>
          </w:tcPr>
          <w:p w:rsidR="009E22C6" w:rsidRPr="009E22C6" w:rsidRDefault="00E2042D" w:rsidP="00772F36">
            <w:proofErr w:type="spellStart"/>
            <w:r w:rsidRPr="001802D2">
              <w:rPr>
                <w:rStyle w:val="Strong"/>
              </w:rPr>
              <w:t>MAIFIe</w:t>
            </w:r>
            <w:proofErr w:type="spellEnd"/>
            <w:r w:rsidRPr="00E2042D">
              <w:t xml:space="preserve"> or</w:t>
            </w:r>
            <w:r w:rsidRPr="00E2042D">
              <w:rPr>
                <w:rStyle w:val="Strong"/>
              </w:rPr>
              <w:t xml:space="preserve"> Momentary Average Interruption Frequency Index event</w:t>
            </w:r>
            <w:r w:rsidRPr="00E2042D">
              <w:t xml:space="preserve"> in respect of a relevant </w:t>
            </w:r>
            <w:proofErr w:type="gramStart"/>
            <w:r w:rsidRPr="00E2042D">
              <w:t>period,</w:t>
            </w:r>
            <w:proofErr w:type="gramEnd"/>
            <w:r w:rsidRPr="00E2042D">
              <w:t xml:space="preserve"> means the total number of </w:t>
            </w:r>
            <w:r w:rsidRPr="00E2042D">
              <w:rPr>
                <w:rStyle w:val="AERtextitalic"/>
              </w:rPr>
              <w:t>Momentary Interruption Events</w:t>
            </w:r>
            <w:r w:rsidRPr="00E2042D">
              <w:t xml:space="preserve"> that have occurred during the relevant period divided by the </w:t>
            </w:r>
            <w:r w:rsidRPr="00E2042D">
              <w:rPr>
                <w:rStyle w:val="AERtextitalic"/>
              </w:rPr>
              <w:t>Customer Base</w:t>
            </w:r>
            <w:r w:rsidRPr="00E2042D">
              <w:t xml:space="preserve"> for the relevant period, provided that </w:t>
            </w:r>
            <w:r w:rsidRPr="00E2042D">
              <w:rPr>
                <w:rStyle w:val="AERtextitalic"/>
              </w:rPr>
              <w:t>Momentary Interruptions</w:t>
            </w:r>
            <w:r w:rsidRPr="00E2042D">
              <w:t xml:space="preserve"> that occur within the first minutes of a </w:t>
            </w:r>
            <w:r w:rsidRPr="00E2042D">
              <w:rPr>
                <w:rStyle w:val="AERtextitalic"/>
              </w:rPr>
              <w:t>Sustained Interruption</w:t>
            </w:r>
            <w:r w:rsidRPr="00E2042D">
              <w:t xml:space="preserve"> are excluded from the calculation.</w:t>
            </w:r>
          </w:p>
        </w:tc>
      </w:tr>
      <w:tr w:rsidR="00567F56" w:rsidRPr="00C83E27" w:rsidTr="00C54F26">
        <w:trPr>
          <w:cnfStyle w:val="000000010000" w:firstRow="0" w:lastRow="0" w:firstColumn="0" w:lastColumn="0" w:oddVBand="0" w:evenVBand="0" w:oddHBand="0" w:evenHBand="1" w:firstRowFirstColumn="0" w:firstRowLastColumn="0" w:lastRowFirstColumn="0" w:lastRowLastColumn="0"/>
        </w:trPr>
        <w:tc>
          <w:tcPr>
            <w:tcW w:w="0" w:type="auto"/>
          </w:tcPr>
          <w:p w:rsidR="00567F56" w:rsidRPr="00567F56" w:rsidRDefault="00567F56" w:rsidP="00413BC9">
            <w:r w:rsidRPr="00CF79CE">
              <w:rPr>
                <w:rStyle w:val="Strong"/>
              </w:rPr>
              <w:t>Momentary Interruption</w:t>
            </w:r>
            <w:r w:rsidRPr="00567F56">
              <w:t xml:space="preserve"> means an </w:t>
            </w:r>
            <w:r w:rsidRPr="00CF79CE">
              <w:rPr>
                <w:rStyle w:val="AERtextitalic"/>
              </w:rPr>
              <w:t>Interruption</w:t>
            </w:r>
            <w:r w:rsidRPr="00567F56">
              <w:t xml:space="preserve"> to a </w:t>
            </w:r>
            <w:r w:rsidRPr="00CF79CE">
              <w:rPr>
                <w:rStyle w:val="AERtextitalic"/>
              </w:rPr>
              <w:t>Distribution Customer’s</w:t>
            </w:r>
            <w:r w:rsidRPr="00567F56">
              <w:t xml:space="preserve"> electricity supply with </w:t>
            </w:r>
            <w:proofErr w:type="gramStart"/>
            <w:r w:rsidRPr="00567F56">
              <w:t>a duration</w:t>
            </w:r>
            <w:proofErr w:type="gramEnd"/>
            <w:r w:rsidRPr="00567F56">
              <w:t xml:space="preserve"> of 3 minutes or less, provided that the end of each </w:t>
            </w:r>
            <w:r w:rsidRPr="00CF79CE">
              <w:rPr>
                <w:rStyle w:val="AERtextitalic"/>
              </w:rPr>
              <w:t>Momentary Interruption</w:t>
            </w:r>
            <w:r w:rsidRPr="00567F56">
              <w:t xml:space="preserve"> is taken to be when electricity supply is restored for any duration</w:t>
            </w:r>
            <w:r w:rsidR="00413BC9">
              <w:t>. (see Figure 1.2)</w:t>
            </w:r>
          </w:p>
        </w:tc>
      </w:tr>
      <w:tr w:rsidR="00567F56" w:rsidRPr="00C83E27" w:rsidTr="00C54F26">
        <w:tc>
          <w:tcPr>
            <w:tcW w:w="0" w:type="auto"/>
          </w:tcPr>
          <w:p w:rsidR="00567F56" w:rsidRPr="00567F56" w:rsidRDefault="00567F56" w:rsidP="00413BC9">
            <w:r w:rsidRPr="00CF79CE">
              <w:rPr>
                <w:rStyle w:val="Strong"/>
              </w:rPr>
              <w:t>Momentary Interruption Event</w:t>
            </w:r>
            <w:r w:rsidRPr="00567F56">
              <w:t xml:space="preserve"> means one or more </w:t>
            </w:r>
            <w:r w:rsidRPr="00CF79CE">
              <w:rPr>
                <w:rStyle w:val="AERtextitalic"/>
              </w:rPr>
              <w:t>Momentary Interruptions</w:t>
            </w:r>
            <w:r w:rsidRPr="00567F56">
              <w:t xml:space="preserve"> that occur within a continued duration of 3 minute or less, provided that the successful restoration of electricity supply after any number of </w:t>
            </w:r>
            <w:r w:rsidRPr="00CF79CE">
              <w:rPr>
                <w:rStyle w:val="AERtextitalic"/>
              </w:rPr>
              <w:t>Momentary Interruptions</w:t>
            </w:r>
            <w:r w:rsidRPr="00567F56">
              <w:t xml:space="preserve"> is taken to be the end of the </w:t>
            </w:r>
            <w:r w:rsidRPr="00CF79CE">
              <w:rPr>
                <w:rStyle w:val="AERtextitalic"/>
              </w:rPr>
              <w:t>Momentary Interruption Event</w:t>
            </w:r>
            <w:r w:rsidRPr="00567F56">
              <w:t>.</w:t>
            </w:r>
            <w:r w:rsidR="00413BC9">
              <w:t xml:space="preserve"> (see Figure 1.2)</w:t>
            </w:r>
          </w:p>
        </w:tc>
      </w:tr>
      <w:tr w:rsidR="007A441F" w:rsidRPr="00C83E27" w:rsidTr="00C86E14">
        <w:trPr>
          <w:cnfStyle w:val="000000010000" w:firstRow="0" w:lastRow="0" w:firstColumn="0" w:lastColumn="0" w:oddVBand="0" w:evenVBand="0" w:oddHBand="0" w:evenHBand="1" w:firstRowFirstColumn="0" w:firstRowLastColumn="0" w:lastRowFirstColumn="0" w:lastRowLastColumn="0"/>
        </w:trPr>
        <w:tc>
          <w:tcPr>
            <w:tcW w:w="0" w:type="auto"/>
          </w:tcPr>
          <w:p w:rsidR="007A441F" w:rsidRPr="007A441F" w:rsidRDefault="007A441F" w:rsidP="007A441F">
            <w:r w:rsidRPr="00CF79CE">
              <w:rPr>
                <w:rStyle w:val="Strong"/>
              </w:rPr>
              <w:t>National electricity legislation</w:t>
            </w:r>
            <w:r w:rsidRPr="007A441F">
              <w:t xml:space="preserve"> has the meaning given in the </w:t>
            </w:r>
            <w:r w:rsidRPr="00CF79CE">
              <w:rPr>
                <w:rStyle w:val="AERtextitalic"/>
              </w:rPr>
              <w:t>National Electricity Law</w:t>
            </w:r>
            <w:r w:rsidRPr="007A441F">
              <w:t>.</w:t>
            </w:r>
          </w:p>
        </w:tc>
      </w:tr>
      <w:tr w:rsidR="007A441F" w:rsidRPr="00C83E27" w:rsidTr="00C86E14">
        <w:tc>
          <w:tcPr>
            <w:tcW w:w="0" w:type="auto"/>
          </w:tcPr>
          <w:p w:rsidR="007A441F" w:rsidRDefault="007A441F" w:rsidP="007A441F">
            <w:r w:rsidRPr="00CF79CE">
              <w:rPr>
                <w:rStyle w:val="Strong"/>
              </w:rPr>
              <w:t>Outage</w:t>
            </w:r>
            <w:r w:rsidRPr="007A441F">
              <w:t xml:space="preserve"> means the loss of ability of a component to deliver electrical power.</w:t>
            </w:r>
          </w:p>
          <w:p w:rsidR="00526CAE" w:rsidRDefault="00526CAE" w:rsidP="00EA6219">
            <w:r>
              <w:t>Note: for reporting purposes:</w:t>
            </w:r>
          </w:p>
          <w:p w:rsidR="00526CAE" w:rsidRDefault="00526CAE" w:rsidP="00EA6219">
            <w:r w:rsidRPr="00526CAE">
              <w:t>•</w:t>
            </w:r>
            <w:r w:rsidRPr="00526CAE">
              <w:tab/>
              <w:t xml:space="preserve">Single premises outage </w:t>
            </w:r>
            <w:r>
              <w:t>is a</w:t>
            </w:r>
            <w:r w:rsidRPr="00526CAE">
              <w:t xml:space="preserve"> network interruption unless customer fault is actively identified.</w:t>
            </w:r>
          </w:p>
          <w:p w:rsidR="00526CAE" w:rsidRPr="00526CAE" w:rsidRDefault="00526CAE" w:rsidP="00526CAE">
            <w:r w:rsidRPr="00526CAE">
              <w:t>•</w:t>
            </w:r>
            <w:r w:rsidRPr="00526CAE">
              <w:tab/>
              <w:t>HV single phase outage –</w:t>
            </w:r>
            <w:r>
              <w:t xml:space="preserve"> </w:t>
            </w:r>
            <w:r w:rsidR="004363E9">
              <w:t>unless accurate means to determine the exact number of customers affected, r</w:t>
            </w:r>
            <w:r w:rsidRPr="00526CAE">
              <w:t xml:space="preserve">eport of 67% of all downstream customers for a single-phase HV outage on a three phase network.  Report of 100% of customers for all other HV outages, for example; when there is a single HV phase outage on a two </w:t>
            </w:r>
            <w:proofErr w:type="gramStart"/>
            <w:r w:rsidRPr="00526CAE">
              <w:t>phase</w:t>
            </w:r>
            <w:proofErr w:type="gramEnd"/>
            <w:r w:rsidRPr="00526CAE">
              <w:t xml:space="preserve"> or single phase HV system. </w:t>
            </w:r>
          </w:p>
          <w:p w:rsidR="00526CAE" w:rsidRPr="007A441F" w:rsidRDefault="00526CAE" w:rsidP="00CF79CE">
            <w:pPr>
              <w:rPr>
                <w:rFonts w:eastAsiaTheme="minorHAnsi" w:cstheme="minorBidi"/>
                <w:sz w:val="22"/>
                <w:szCs w:val="22"/>
                <w:lang w:eastAsia="en-US"/>
              </w:rPr>
            </w:pPr>
            <w:r w:rsidRPr="00526CAE">
              <w:t>•</w:t>
            </w:r>
            <w:r w:rsidRPr="00526CAE">
              <w:tab/>
              <w:t>LV single phase outage –</w:t>
            </w:r>
            <w:r>
              <w:t xml:space="preserve"> </w:t>
            </w:r>
            <w:r w:rsidR="004363E9">
              <w:t>unless accurate means to determine the exact number of customers affected, r</w:t>
            </w:r>
            <w:r w:rsidRPr="00526CAE">
              <w:t>eport</w:t>
            </w:r>
            <w:r>
              <w:t xml:space="preserve"> </w:t>
            </w:r>
            <w:r w:rsidRPr="00526CAE">
              <w:t>of 33% of all downstream customers for a single phase outage.</w:t>
            </w:r>
          </w:p>
        </w:tc>
      </w:tr>
      <w:tr w:rsidR="007A441F" w:rsidRPr="00C83E27" w:rsidTr="00C86E14">
        <w:trPr>
          <w:cnfStyle w:val="000000010000" w:firstRow="0" w:lastRow="0" w:firstColumn="0" w:lastColumn="0" w:oddVBand="0" w:evenVBand="0" w:oddHBand="0" w:evenHBand="1" w:firstRowFirstColumn="0" w:firstRowLastColumn="0" w:lastRowFirstColumn="0" w:lastRowLastColumn="0"/>
        </w:trPr>
        <w:tc>
          <w:tcPr>
            <w:tcW w:w="0" w:type="auto"/>
          </w:tcPr>
          <w:p w:rsidR="007A441F" w:rsidRPr="007A441F" w:rsidRDefault="007A441F" w:rsidP="003922E2">
            <w:r w:rsidRPr="00CF79CE">
              <w:rPr>
                <w:rStyle w:val="Strong"/>
              </w:rPr>
              <w:t>Planned Interruption</w:t>
            </w:r>
            <w:r w:rsidR="009E22C6" w:rsidRPr="00CF79CE">
              <w:rPr>
                <w:rStyle w:val="Strong"/>
              </w:rPr>
              <w:t xml:space="preserve"> </w:t>
            </w:r>
            <w:r w:rsidR="009E22C6" w:rsidRPr="009E22C6">
              <w:t xml:space="preserve">means an </w:t>
            </w:r>
            <w:r w:rsidR="009E22C6" w:rsidRPr="00CF79CE">
              <w:rPr>
                <w:rStyle w:val="AERtextitalic"/>
              </w:rPr>
              <w:t>Interruption</w:t>
            </w:r>
            <w:r w:rsidR="009E22C6" w:rsidRPr="009E22C6">
              <w:t xml:space="preserve"> resulting from a </w:t>
            </w:r>
            <w:r w:rsidR="009E22C6" w:rsidRPr="00CF79CE">
              <w:rPr>
                <w:rStyle w:val="AERtextitalic"/>
              </w:rPr>
              <w:t>Distribution Network Service Provider’s</w:t>
            </w:r>
            <w:r w:rsidR="009E22C6" w:rsidRPr="009E22C6">
              <w:t xml:space="preserve"> intentional interruption of electricity supply to a </w:t>
            </w:r>
            <w:r w:rsidR="009E22C6" w:rsidRPr="00CF79CE">
              <w:rPr>
                <w:rStyle w:val="AERtextitalic"/>
              </w:rPr>
              <w:t>Customer’s</w:t>
            </w:r>
            <w:r w:rsidR="009E22C6" w:rsidRPr="009E22C6">
              <w:t xml:space="preserve"> premises where the </w:t>
            </w:r>
            <w:r w:rsidR="009E22C6" w:rsidRPr="00CF79CE">
              <w:rPr>
                <w:rStyle w:val="AERtextitalic"/>
              </w:rPr>
              <w:t>Customer</w:t>
            </w:r>
            <w:r w:rsidR="009E22C6" w:rsidRPr="009E22C6">
              <w:t xml:space="preserve"> has been provided with prior notification of the </w:t>
            </w:r>
            <w:r w:rsidR="009E22C6" w:rsidRPr="00CF79CE">
              <w:rPr>
                <w:rStyle w:val="AERtextitalic"/>
              </w:rPr>
              <w:t>Interruption</w:t>
            </w:r>
            <w:r w:rsidR="009E22C6" w:rsidRPr="009E22C6">
              <w:t xml:space="preserve"> in accordance with all applicable laws, rules and regulations.</w:t>
            </w:r>
            <w:r w:rsidR="00310E76">
              <w:t xml:space="preserve">  </w:t>
            </w:r>
          </w:p>
        </w:tc>
      </w:tr>
      <w:tr w:rsidR="00D7665B" w:rsidRPr="00C83E27" w:rsidTr="00C86E14">
        <w:tc>
          <w:tcPr>
            <w:tcW w:w="0" w:type="auto"/>
          </w:tcPr>
          <w:p w:rsidR="00D7665B" w:rsidRPr="00D7665B" w:rsidRDefault="00D7665B" w:rsidP="00D7665B">
            <w:r w:rsidRPr="00CF79CE">
              <w:rPr>
                <w:rStyle w:val="Strong"/>
              </w:rPr>
              <w:lastRenderedPageBreak/>
              <w:t>Point of Supply</w:t>
            </w:r>
            <w:r w:rsidRPr="00D7665B">
              <w:t xml:space="preserve"> </w:t>
            </w:r>
            <w:r>
              <w:t>has the same meaning as defined in the relevant jurisdiction's Service and Installation Rules.</w:t>
            </w:r>
            <w:r w:rsidRPr="00D7665B">
              <w:t xml:space="preserve"> </w:t>
            </w:r>
            <w:r>
              <w:t xml:space="preserve"> </w:t>
            </w:r>
          </w:p>
        </w:tc>
      </w:tr>
      <w:tr w:rsidR="00567F56" w:rsidRPr="00C83E27" w:rsidTr="00C86E14">
        <w:trPr>
          <w:cnfStyle w:val="000000010000" w:firstRow="0" w:lastRow="0" w:firstColumn="0" w:lastColumn="0" w:oddVBand="0" w:evenVBand="0" w:oddHBand="0" w:evenHBand="1" w:firstRowFirstColumn="0" w:firstRowLastColumn="0" w:lastRowFirstColumn="0" w:lastRowLastColumn="0"/>
        </w:trPr>
        <w:tc>
          <w:tcPr>
            <w:tcW w:w="0" w:type="auto"/>
          </w:tcPr>
          <w:p w:rsidR="00567F56" w:rsidRPr="00567F56" w:rsidRDefault="00567F56" w:rsidP="003922E2">
            <w:pPr>
              <w:rPr>
                <w:rStyle w:val="AERtextbolditalics"/>
              </w:rPr>
            </w:pPr>
            <w:r w:rsidRPr="00CF79CE">
              <w:rPr>
                <w:rStyle w:val="Strong"/>
              </w:rPr>
              <w:t xml:space="preserve">SAIDI </w:t>
            </w:r>
            <w:r w:rsidRPr="00CF79CE">
              <w:t>or</w:t>
            </w:r>
            <w:r w:rsidRPr="00CF79CE">
              <w:rPr>
                <w:rStyle w:val="Strong"/>
              </w:rPr>
              <w:t xml:space="preserve"> System Average Interruption Duration Index</w:t>
            </w:r>
            <w:r w:rsidRPr="00567F56">
              <w:t xml:space="preserve"> in respect of a relevant </w:t>
            </w:r>
            <w:proofErr w:type="gramStart"/>
            <w:r w:rsidRPr="00567F56">
              <w:t>period,</w:t>
            </w:r>
            <w:proofErr w:type="gramEnd"/>
            <w:r w:rsidRPr="00567F56">
              <w:t xml:space="preserve"> means the sum of the durations of all the </w:t>
            </w:r>
            <w:r w:rsidRPr="00CF79CE">
              <w:rPr>
                <w:rStyle w:val="AERtextitalic"/>
              </w:rPr>
              <w:t>Sustained Interruptions</w:t>
            </w:r>
            <w:r w:rsidRPr="00567F56">
              <w:t xml:space="preserve"> (in minutes) that have occurred during the relevant period, divided by the </w:t>
            </w:r>
            <w:r w:rsidRPr="00CF79CE">
              <w:rPr>
                <w:rStyle w:val="AERtextitalic"/>
              </w:rPr>
              <w:t>Customer Base</w:t>
            </w:r>
            <w:r w:rsidRPr="00567F56">
              <w:t>.</w:t>
            </w:r>
          </w:p>
        </w:tc>
      </w:tr>
      <w:tr w:rsidR="00567F56" w:rsidRPr="00C83E27" w:rsidTr="00C86E14">
        <w:tc>
          <w:tcPr>
            <w:tcW w:w="0" w:type="auto"/>
          </w:tcPr>
          <w:p w:rsidR="00567F56" w:rsidRPr="00567F56" w:rsidRDefault="00567F56" w:rsidP="003922E2">
            <w:pPr>
              <w:rPr>
                <w:rStyle w:val="AERtextbolditalics"/>
              </w:rPr>
            </w:pPr>
            <w:r w:rsidRPr="00CF79CE">
              <w:rPr>
                <w:rStyle w:val="Strong"/>
              </w:rPr>
              <w:t xml:space="preserve">SAIFI </w:t>
            </w:r>
            <w:r w:rsidRPr="00CF79CE">
              <w:t>or</w:t>
            </w:r>
            <w:r w:rsidRPr="00CF79CE">
              <w:rPr>
                <w:rStyle w:val="Strong"/>
              </w:rPr>
              <w:t xml:space="preserve"> System Average Interruption Frequency Index</w:t>
            </w:r>
            <w:r w:rsidRPr="00567F56">
              <w:t xml:space="preserve"> in respect of a relevant </w:t>
            </w:r>
            <w:proofErr w:type="gramStart"/>
            <w:r w:rsidRPr="00567F56">
              <w:t>period,</w:t>
            </w:r>
            <w:proofErr w:type="gramEnd"/>
            <w:r w:rsidRPr="00567F56">
              <w:t xml:space="preserve"> means the total number of </w:t>
            </w:r>
            <w:r w:rsidRPr="00CF79CE">
              <w:rPr>
                <w:rStyle w:val="AERtextitalic"/>
              </w:rPr>
              <w:t>Sustained Interruptions</w:t>
            </w:r>
            <w:r w:rsidRPr="00567F56">
              <w:t xml:space="preserve"> that have occurred during the relevant period, divided by the </w:t>
            </w:r>
            <w:r w:rsidRPr="00CF79CE">
              <w:rPr>
                <w:rStyle w:val="AERtextitalic"/>
              </w:rPr>
              <w:t>Customer Base</w:t>
            </w:r>
            <w:r w:rsidRPr="00567F56">
              <w:t>.</w:t>
            </w:r>
          </w:p>
        </w:tc>
      </w:tr>
      <w:tr w:rsidR="007A441F" w:rsidRPr="00C83E27" w:rsidTr="00C86E14">
        <w:trPr>
          <w:cnfStyle w:val="000000010000" w:firstRow="0" w:lastRow="0" w:firstColumn="0" w:lastColumn="0" w:oddVBand="0" w:evenVBand="0" w:oddHBand="0" w:evenHBand="1" w:firstRowFirstColumn="0" w:firstRowLastColumn="0" w:lastRowFirstColumn="0" w:lastRowLastColumn="0"/>
        </w:trPr>
        <w:tc>
          <w:tcPr>
            <w:tcW w:w="0" w:type="auto"/>
          </w:tcPr>
          <w:p w:rsidR="007A441F" w:rsidRPr="007A441F" w:rsidRDefault="007A441F" w:rsidP="003922E2">
            <w:r w:rsidRPr="00CF79CE">
              <w:rPr>
                <w:rStyle w:val="Strong"/>
              </w:rPr>
              <w:t xml:space="preserve">SCADA </w:t>
            </w:r>
            <w:r w:rsidRPr="00CF79CE">
              <w:t>or</w:t>
            </w:r>
            <w:r w:rsidRPr="00CF79CE">
              <w:rPr>
                <w:rStyle w:val="Strong"/>
              </w:rPr>
              <w:t xml:space="preserve"> Supervisory Control and Data Acquisition</w:t>
            </w:r>
            <w:r w:rsidRPr="007A441F">
              <w:t xml:space="preserve"> means a system employed to gather and analyse real-time data in respect of </w:t>
            </w:r>
            <w:r w:rsidRPr="00CF79CE">
              <w:rPr>
                <w:rStyle w:val="AERtextitalic"/>
              </w:rPr>
              <w:t>network</w:t>
            </w:r>
            <w:r w:rsidRPr="007A441F">
              <w:t xml:space="preserve"> related infrastructure.</w:t>
            </w:r>
          </w:p>
        </w:tc>
      </w:tr>
      <w:tr w:rsidR="007A441F" w:rsidRPr="00C83E27" w:rsidTr="00C86E14">
        <w:tc>
          <w:tcPr>
            <w:tcW w:w="0" w:type="auto"/>
          </w:tcPr>
          <w:p w:rsidR="007A441F" w:rsidRPr="007A441F" w:rsidRDefault="007A441F" w:rsidP="003922E2">
            <w:r w:rsidRPr="00CF79CE">
              <w:rPr>
                <w:rStyle w:val="Strong"/>
              </w:rPr>
              <w:t>Short rural feeder</w:t>
            </w:r>
            <w:r w:rsidRPr="007A441F">
              <w:t xml:space="preserve"> </w:t>
            </w:r>
            <w:r w:rsidR="009E22C6" w:rsidRPr="009E22C6">
              <w:t xml:space="preserve">means a feeder with a total feeder route length less than 200 km, which is not a </w:t>
            </w:r>
            <w:r w:rsidR="009E22C6" w:rsidRPr="00CF79CE">
              <w:rPr>
                <w:rStyle w:val="AERtextitalic"/>
              </w:rPr>
              <w:t>CBD feeder</w:t>
            </w:r>
            <w:r w:rsidR="009E22C6" w:rsidRPr="009E22C6">
              <w:t xml:space="preserve"> or </w:t>
            </w:r>
            <w:r w:rsidR="009E22C6" w:rsidRPr="00CF79CE">
              <w:rPr>
                <w:rStyle w:val="AERtextitalic"/>
              </w:rPr>
              <w:t>urban feeder</w:t>
            </w:r>
            <w:r w:rsidR="009E22C6" w:rsidRPr="009E22C6">
              <w:t>.</w:t>
            </w:r>
          </w:p>
        </w:tc>
      </w:tr>
      <w:tr w:rsidR="00567F56" w:rsidRPr="00C83E27" w:rsidTr="00C86E14">
        <w:trPr>
          <w:cnfStyle w:val="000000010000" w:firstRow="0" w:lastRow="0" w:firstColumn="0" w:lastColumn="0" w:oddVBand="0" w:evenVBand="0" w:oddHBand="0" w:evenHBand="1" w:firstRowFirstColumn="0" w:firstRowLastColumn="0" w:lastRowFirstColumn="0" w:lastRowLastColumn="0"/>
        </w:trPr>
        <w:tc>
          <w:tcPr>
            <w:tcW w:w="0" w:type="auto"/>
          </w:tcPr>
          <w:p w:rsidR="00567F56" w:rsidRPr="00DE5449" w:rsidRDefault="00C54F26" w:rsidP="00310E76">
            <w:pPr>
              <w:rPr>
                <w:rStyle w:val="AERtextbolditalics"/>
              </w:rPr>
            </w:pPr>
            <w:r w:rsidRPr="00D03776">
              <w:rPr>
                <w:rStyle w:val="Strong"/>
              </w:rPr>
              <w:t>Sustained Interruption</w:t>
            </w:r>
            <w:r w:rsidRPr="00C54F26">
              <w:t xml:space="preserve"> means an </w:t>
            </w:r>
            <w:r w:rsidRPr="00CF79CE">
              <w:rPr>
                <w:rStyle w:val="AERtextitalic"/>
              </w:rPr>
              <w:t>Interruption</w:t>
            </w:r>
            <w:r w:rsidRPr="00C54F26">
              <w:t xml:space="preserve"> to a </w:t>
            </w:r>
            <w:r w:rsidRPr="00CF79CE">
              <w:rPr>
                <w:rStyle w:val="AERtextitalic"/>
              </w:rPr>
              <w:t>Distribution Customer’s</w:t>
            </w:r>
            <w:r w:rsidRPr="00C54F26">
              <w:t xml:space="preserve"> electricity supply at the </w:t>
            </w:r>
            <w:r w:rsidRPr="00D03776">
              <w:rPr>
                <w:rStyle w:val="AERtextitalic"/>
              </w:rPr>
              <w:t>point of supply</w:t>
            </w:r>
            <w:r w:rsidRPr="00C54F26">
              <w:t xml:space="preserve"> that has </w:t>
            </w:r>
            <w:proofErr w:type="gramStart"/>
            <w:r w:rsidRPr="00C54F26">
              <w:t>a duration</w:t>
            </w:r>
            <w:proofErr w:type="gramEnd"/>
            <w:r w:rsidRPr="00C54F26">
              <w:t xml:space="preserve"> longer than 3 minute</w:t>
            </w:r>
            <w:r w:rsidR="00F96A42">
              <w:t>s</w:t>
            </w:r>
            <w:r w:rsidRPr="00C54F26">
              <w:t xml:space="preserve">, provided that the successful restoration of supply to the </w:t>
            </w:r>
            <w:r w:rsidRPr="00CF79CE">
              <w:rPr>
                <w:rStyle w:val="AERtextitalic"/>
              </w:rPr>
              <w:t>Distribution Customer</w:t>
            </w:r>
            <w:r w:rsidRPr="00C54F26">
              <w:t xml:space="preserve"> is taken to be the end of the </w:t>
            </w:r>
            <w:r w:rsidRPr="00CF79CE">
              <w:rPr>
                <w:rStyle w:val="AERtextitalic"/>
              </w:rPr>
              <w:t>Sustained Interruption</w:t>
            </w:r>
            <w:r w:rsidR="00F96A42">
              <w:rPr>
                <w:rStyle w:val="AERtextitalic"/>
              </w:rPr>
              <w:t>.</w:t>
            </w:r>
          </w:p>
        </w:tc>
      </w:tr>
      <w:tr w:rsidR="007A441F" w:rsidRPr="00C83E27" w:rsidTr="00C86E14">
        <w:tc>
          <w:tcPr>
            <w:tcW w:w="0" w:type="auto"/>
          </w:tcPr>
          <w:p w:rsidR="007F1D6D" w:rsidRPr="007A441F" w:rsidRDefault="007A441F" w:rsidP="00497CB4">
            <w:r w:rsidRPr="00CF79CE">
              <w:rPr>
                <w:rStyle w:val="Strong"/>
              </w:rPr>
              <w:t>Unplanned Interruption</w:t>
            </w:r>
            <w:r w:rsidRPr="007A441F">
              <w:t xml:space="preserve"> </w:t>
            </w:r>
            <w:r w:rsidR="00F96A42" w:rsidRPr="00F96A42">
              <w:t xml:space="preserve">means an </w:t>
            </w:r>
            <w:r w:rsidR="00F96A42" w:rsidRPr="00CF79CE">
              <w:rPr>
                <w:rStyle w:val="AERtextitalic"/>
              </w:rPr>
              <w:t>Interruption</w:t>
            </w:r>
            <w:r w:rsidR="00F96A42" w:rsidRPr="00F96A42">
              <w:t xml:space="preserve"> that is not a </w:t>
            </w:r>
            <w:r w:rsidR="00F96A42" w:rsidRPr="00CF79CE">
              <w:rPr>
                <w:rStyle w:val="AERtextitalic"/>
              </w:rPr>
              <w:t>Planned Interruption</w:t>
            </w:r>
            <w:r w:rsidR="007F1D6D">
              <w:t>.</w:t>
            </w:r>
            <w:r w:rsidR="00310E76">
              <w:t xml:space="preserve"> </w:t>
            </w:r>
          </w:p>
        </w:tc>
      </w:tr>
      <w:tr w:rsidR="007A441F" w:rsidRPr="00C83E27" w:rsidTr="00C86E14">
        <w:trPr>
          <w:cnfStyle w:val="000000010000" w:firstRow="0" w:lastRow="0" w:firstColumn="0" w:lastColumn="0" w:oddVBand="0" w:evenVBand="0" w:oddHBand="0" w:evenHBand="1" w:firstRowFirstColumn="0" w:firstRowLastColumn="0" w:lastRowFirstColumn="0" w:lastRowLastColumn="0"/>
        </w:trPr>
        <w:tc>
          <w:tcPr>
            <w:tcW w:w="0" w:type="auto"/>
          </w:tcPr>
          <w:p w:rsidR="007A441F" w:rsidRPr="007A441F" w:rsidRDefault="007A441F" w:rsidP="00D750E1">
            <w:r w:rsidRPr="00CF79CE">
              <w:rPr>
                <w:rStyle w:val="Strong"/>
              </w:rPr>
              <w:t>Urban feeder</w:t>
            </w:r>
            <w:r w:rsidRPr="007A441F">
              <w:t xml:space="preserve"> </w:t>
            </w:r>
            <w:r w:rsidR="00F96A42" w:rsidRPr="00F96A42">
              <w:t xml:space="preserve">is a </w:t>
            </w:r>
            <w:r w:rsidR="00F96A42" w:rsidRPr="00CF79CE">
              <w:rPr>
                <w:rStyle w:val="AERtextitalic"/>
              </w:rPr>
              <w:t>feeder</w:t>
            </w:r>
            <w:r w:rsidR="00F96A42" w:rsidRPr="00F96A42">
              <w:t xml:space="preserve"> which is not a </w:t>
            </w:r>
            <w:r w:rsidR="00F96A42" w:rsidRPr="00CF79CE">
              <w:rPr>
                <w:rStyle w:val="AERtextitalic"/>
              </w:rPr>
              <w:t>CBD feeder</w:t>
            </w:r>
            <w:r w:rsidR="00F96A42" w:rsidRPr="00F96A42">
              <w:t xml:space="preserve"> and has a </w:t>
            </w:r>
            <w:r w:rsidR="00D750E1" w:rsidRPr="00D750E1">
              <w:t xml:space="preserve">3-year average maximum demand </w:t>
            </w:r>
            <w:r w:rsidR="00F96A42" w:rsidRPr="00F96A42">
              <w:t xml:space="preserve"> over the feeder route length greater than 0.3 MVA/km.</w:t>
            </w:r>
          </w:p>
        </w:tc>
      </w:tr>
      <w:tr w:rsidR="00884001" w:rsidRPr="00C83E27" w:rsidTr="00C86E14">
        <w:tc>
          <w:tcPr>
            <w:tcW w:w="0" w:type="auto"/>
          </w:tcPr>
          <w:p w:rsidR="0034340D" w:rsidRDefault="00884001" w:rsidP="00037B8D">
            <w:pPr>
              <w:rPr>
                <w:rFonts w:eastAsiaTheme="minorHAnsi" w:cstheme="minorBidi"/>
                <w:sz w:val="22"/>
                <w:szCs w:val="22"/>
                <w:lang w:eastAsia="en-US"/>
              </w:rPr>
            </w:pPr>
            <w:r w:rsidRPr="00CF79CE">
              <w:rPr>
                <w:rStyle w:val="Strong"/>
              </w:rPr>
              <w:t>Worst served customer</w:t>
            </w:r>
            <w:r>
              <w:rPr>
                <w:rStyle w:val="AERtextbolditalics"/>
              </w:rPr>
              <w:t xml:space="preserve"> </w:t>
            </w:r>
            <w:r>
              <w:t xml:space="preserve">means a </w:t>
            </w:r>
            <w:r w:rsidR="00F96A42">
              <w:rPr>
                <w:rStyle w:val="AERtextitalic"/>
              </w:rPr>
              <w:t>c</w:t>
            </w:r>
            <w:r w:rsidRPr="00CF79CE">
              <w:rPr>
                <w:rStyle w:val="AERtextitalic"/>
              </w:rPr>
              <w:t>ustomer</w:t>
            </w:r>
            <w:r w:rsidRPr="00884001">
              <w:t xml:space="preserve"> </w:t>
            </w:r>
            <w:r w:rsidR="0034340D" w:rsidRPr="00FE71DF">
              <w:t>suffer from a disproportionate number of faults</w:t>
            </w:r>
            <w:r w:rsidR="0034340D" w:rsidRPr="0034340D">
              <w:t xml:space="preserve">, compared with the network average customer, </w:t>
            </w:r>
            <w:r w:rsidR="00037B8D">
              <w:t xml:space="preserve">because the </w:t>
            </w:r>
            <w:r w:rsidR="00037B8D" w:rsidRPr="00037B8D">
              <w:rPr>
                <w:rStyle w:val="AERtextitalic"/>
              </w:rPr>
              <w:t>customer</w:t>
            </w:r>
            <w:r w:rsidR="00037B8D">
              <w:t xml:space="preserve"> experienced </w:t>
            </w:r>
            <w:r w:rsidR="0034340D" w:rsidRPr="0034340D">
              <w:t xml:space="preserve">greater than </w:t>
            </w:r>
            <w:r w:rsidR="004363E9">
              <w:t>4</w:t>
            </w:r>
            <w:r w:rsidR="0034340D" w:rsidRPr="0034340D">
              <w:t xml:space="preserve"> times the Network average for unplanned SAIDI on a three-year rolling average basis.</w:t>
            </w:r>
          </w:p>
          <w:p w:rsidR="00D750E1" w:rsidRDefault="00D750E1" w:rsidP="00CF79CE">
            <w:pPr>
              <w:pStyle w:val="AERbulletlistfirststyle"/>
              <w:numPr>
                <w:ilvl w:val="0"/>
                <w:numId w:val="0"/>
              </w:numPr>
              <w:rPr>
                <w:rFonts w:eastAsiaTheme="minorHAnsi" w:cstheme="minorBidi"/>
                <w:sz w:val="22"/>
                <w:szCs w:val="22"/>
                <w:lang w:eastAsia="en-US"/>
              </w:rPr>
            </w:pPr>
            <w:r>
              <w:t>Note DNSPs must report to the AER annually:</w:t>
            </w:r>
          </w:p>
          <w:p w:rsidR="0034340D" w:rsidRPr="0034340D" w:rsidRDefault="0034340D" w:rsidP="0034340D">
            <w:pPr>
              <w:pStyle w:val="AERbulletlistfirststyle"/>
            </w:pPr>
            <w:r w:rsidRPr="0034340D">
              <w:t xml:space="preserve">the average </w:t>
            </w:r>
            <w:r w:rsidR="00037B8D">
              <w:t xml:space="preserve">unplanned </w:t>
            </w:r>
            <w:r w:rsidRPr="0034340D">
              <w:t>SAIDI of the worst-served customers</w:t>
            </w:r>
          </w:p>
          <w:p w:rsidR="0034340D" w:rsidRPr="0034340D" w:rsidRDefault="0034340D" w:rsidP="0034340D">
            <w:pPr>
              <w:pStyle w:val="AERbulletlistfirststyle"/>
            </w:pPr>
            <w:r w:rsidRPr="0034340D">
              <w:t xml:space="preserve">the average </w:t>
            </w:r>
            <w:r w:rsidR="00037B8D">
              <w:t xml:space="preserve">unplanned </w:t>
            </w:r>
            <w:r w:rsidRPr="0034340D">
              <w:t>SAIFI of the worst-served customers</w:t>
            </w:r>
          </w:p>
          <w:p w:rsidR="0034340D" w:rsidRPr="0034340D" w:rsidRDefault="0034340D" w:rsidP="0034340D">
            <w:pPr>
              <w:pStyle w:val="AERbulletlistfirststyle"/>
            </w:pPr>
            <w:r w:rsidRPr="0034340D">
              <w:t>the top five feeders with the most worst-served customers</w:t>
            </w:r>
          </w:p>
          <w:p w:rsidR="0034340D" w:rsidRPr="0034340D" w:rsidRDefault="0034340D" w:rsidP="0034340D">
            <w:pPr>
              <w:pStyle w:val="AERbulletlistfirststyle"/>
            </w:pPr>
            <w:proofErr w:type="gramStart"/>
            <w:r w:rsidRPr="0034340D">
              <w:t>the</w:t>
            </w:r>
            <w:proofErr w:type="gramEnd"/>
            <w:r w:rsidRPr="0034340D">
              <w:t xml:space="preserve"> number of worst-served customers of the above five feeders.</w:t>
            </w:r>
          </w:p>
          <w:p w:rsidR="00D750E1" w:rsidRPr="00CF79CE" w:rsidRDefault="00D750E1" w:rsidP="00CF79CE">
            <w:pPr>
              <w:pStyle w:val="AERbulletlistfirststyle"/>
              <w:numPr>
                <w:ilvl w:val="0"/>
                <w:numId w:val="0"/>
              </w:numPr>
              <w:ind w:left="357"/>
              <w:rPr>
                <w:rStyle w:val="Strong"/>
              </w:rPr>
            </w:pPr>
          </w:p>
        </w:tc>
      </w:tr>
    </w:tbl>
    <w:p w:rsidR="00B60F2E" w:rsidRDefault="00B60F2E" w:rsidP="00057482">
      <w:pPr>
        <w:pStyle w:val="AERnumberedlistthirdstyle"/>
        <w:numPr>
          <w:ilvl w:val="0"/>
          <w:numId w:val="0"/>
        </w:numPr>
        <w:ind w:left="1361"/>
      </w:pPr>
    </w:p>
    <w:p w:rsidR="00057482" w:rsidRDefault="00057482" w:rsidP="00057482">
      <w:pPr>
        <w:pStyle w:val="Heading2"/>
      </w:pPr>
      <w:bookmarkStart w:id="16" w:name="_Ref477446940"/>
      <w:bookmarkStart w:id="17" w:name="_Toc485309689"/>
      <w:r>
        <w:t>Exclusions</w:t>
      </w:r>
      <w:bookmarkEnd w:id="16"/>
      <w:bookmarkEnd w:id="17"/>
    </w:p>
    <w:tbl>
      <w:tblPr>
        <w:tblStyle w:val="AERtable-text0"/>
        <w:tblW w:w="0" w:type="auto"/>
        <w:tblLook w:val="04A0" w:firstRow="1" w:lastRow="0" w:firstColumn="1" w:lastColumn="0" w:noHBand="0" w:noVBand="1"/>
      </w:tblPr>
      <w:tblGrid>
        <w:gridCol w:w="8693"/>
      </w:tblGrid>
      <w:tr w:rsidR="007A441F" w:rsidRPr="00C83E27" w:rsidTr="003074A1">
        <w:trPr>
          <w:cnfStyle w:val="100000000000" w:firstRow="1" w:lastRow="0" w:firstColumn="0" w:lastColumn="0" w:oddVBand="0" w:evenVBand="0" w:oddHBand="0" w:evenHBand="0" w:firstRowFirstColumn="0" w:firstRowLastColumn="0" w:lastRowFirstColumn="0" w:lastRowLastColumn="0"/>
        </w:trPr>
        <w:tc>
          <w:tcPr>
            <w:tcW w:w="0" w:type="auto"/>
          </w:tcPr>
          <w:p w:rsidR="007A441F" w:rsidRPr="00933040" w:rsidRDefault="007A441F" w:rsidP="007A441F">
            <w:pPr>
              <w:rPr>
                <w:rStyle w:val="Strong"/>
              </w:rPr>
            </w:pPr>
          </w:p>
        </w:tc>
      </w:tr>
      <w:tr w:rsidR="007A441F" w:rsidRPr="00C83E27" w:rsidTr="003074A1">
        <w:tc>
          <w:tcPr>
            <w:tcW w:w="0" w:type="auto"/>
          </w:tcPr>
          <w:p w:rsidR="007A441F" w:rsidRPr="00933040" w:rsidRDefault="007A441F" w:rsidP="007A441F">
            <w:r w:rsidRPr="00933040">
              <w:t xml:space="preserve">Interruptions that result from the following circumstances may be excluded from the calculation of </w:t>
            </w:r>
            <w:r w:rsidRPr="00CF79CE">
              <w:rPr>
                <w:rStyle w:val="AERtextitalic"/>
              </w:rPr>
              <w:t>SAIDI</w:t>
            </w:r>
            <w:r w:rsidRPr="00933040">
              <w:t xml:space="preserve">, </w:t>
            </w:r>
            <w:r w:rsidRPr="00CF79CE">
              <w:rPr>
                <w:rStyle w:val="AERtextitalic"/>
              </w:rPr>
              <w:t>SAIFI</w:t>
            </w:r>
            <w:r w:rsidRPr="00933040">
              <w:t xml:space="preserve">, </w:t>
            </w:r>
            <w:r w:rsidRPr="00CF79CE">
              <w:rPr>
                <w:rStyle w:val="AERtextitalic"/>
              </w:rPr>
              <w:t xml:space="preserve">MAIFI </w:t>
            </w:r>
            <w:r w:rsidRPr="00933040">
              <w:t xml:space="preserve">and </w:t>
            </w:r>
            <w:proofErr w:type="spellStart"/>
            <w:r w:rsidRPr="00CF79CE">
              <w:rPr>
                <w:rStyle w:val="AERtextitalic"/>
              </w:rPr>
              <w:t>MAIFIe</w:t>
            </w:r>
            <w:proofErr w:type="spellEnd"/>
            <w:r w:rsidR="00057482">
              <w:t xml:space="preserve"> </w:t>
            </w:r>
            <w:r w:rsidRPr="00933040">
              <w:t xml:space="preserve">: </w:t>
            </w:r>
          </w:p>
          <w:p w:rsidR="007A441F" w:rsidRPr="00933040" w:rsidRDefault="007A441F" w:rsidP="007A441F">
            <w:r w:rsidRPr="00933040">
              <w:t xml:space="preserve">1. </w:t>
            </w:r>
            <w:r w:rsidRPr="00CF79CE">
              <w:rPr>
                <w:rStyle w:val="AERtextitalic"/>
              </w:rPr>
              <w:t>Load shedding</w:t>
            </w:r>
            <w:r w:rsidRPr="00933040">
              <w:t xml:space="preserve"> due to a </w:t>
            </w:r>
            <w:r w:rsidRPr="00CF79CE">
              <w:rPr>
                <w:rStyle w:val="AERtextitalic"/>
              </w:rPr>
              <w:t>generation</w:t>
            </w:r>
            <w:r w:rsidRPr="00933040">
              <w:t xml:space="preserve"> shortfall. </w:t>
            </w:r>
          </w:p>
          <w:p w:rsidR="007A441F" w:rsidRPr="00933040" w:rsidRDefault="007A441F" w:rsidP="007A441F">
            <w:r w:rsidRPr="00933040">
              <w:t xml:space="preserve">2. Automatic </w:t>
            </w:r>
            <w:r w:rsidRPr="00CF79CE">
              <w:rPr>
                <w:rStyle w:val="AERtextitalic"/>
              </w:rPr>
              <w:t>load shedding</w:t>
            </w:r>
            <w:r w:rsidRPr="00933040">
              <w:t xml:space="preserve"> due to the operation of under-frequency relays following the occurrence of a </w:t>
            </w:r>
            <w:r w:rsidRPr="00CF79CE">
              <w:rPr>
                <w:rStyle w:val="AERtextitalic"/>
              </w:rPr>
              <w:t>power system</w:t>
            </w:r>
            <w:r w:rsidRPr="00933040">
              <w:t xml:space="preserve"> under-frequency condition. </w:t>
            </w:r>
          </w:p>
          <w:p w:rsidR="007A441F" w:rsidRPr="00933040" w:rsidRDefault="007A441F" w:rsidP="007A441F">
            <w:r w:rsidRPr="00933040">
              <w:t xml:space="preserve">3. </w:t>
            </w:r>
            <w:r w:rsidRPr="00CF79CE">
              <w:rPr>
                <w:rStyle w:val="AERtextitalic"/>
              </w:rPr>
              <w:t>Load shedding</w:t>
            </w:r>
            <w:r w:rsidRPr="00933040">
              <w:t xml:space="preserve"> at the direction of </w:t>
            </w:r>
            <w:r w:rsidRPr="00CF79CE">
              <w:rPr>
                <w:rStyle w:val="AERtextitalic"/>
              </w:rPr>
              <w:t>AEMO</w:t>
            </w:r>
            <w:r w:rsidRPr="00933040">
              <w:t xml:space="preserve"> or a </w:t>
            </w:r>
            <w:r w:rsidRPr="00CF79CE">
              <w:rPr>
                <w:rStyle w:val="AERtextitalic"/>
              </w:rPr>
              <w:t>System Operator</w:t>
            </w:r>
            <w:r w:rsidRPr="00933040">
              <w:t xml:space="preserve">. </w:t>
            </w:r>
          </w:p>
          <w:p w:rsidR="007A441F" w:rsidRPr="00933040" w:rsidRDefault="007A441F" w:rsidP="007A441F">
            <w:r w:rsidRPr="00933040">
              <w:t xml:space="preserve">4. </w:t>
            </w:r>
            <w:r w:rsidRPr="00CF79CE">
              <w:rPr>
                <w:rStyle w:val="AERtextitalic"/>
              </w:rPr>
              <w:t>Load interruptions</w:t>
            </w:r>
            <w:r w:rsidRPr="00933040">
              <w:t xml:space="preserve"> caused by a failure of the shared </w:t>
            </w:r>
            <w:r w:rsidRPr="00CF79CE">
              <w:rPr>
                <w:rStyle w:val="AERtextitalic"/>
              </w:rPr>
              <w:t>transmission network</w:t>
            </w:r>
            <w:r w:rsidRPr="00933040">
              <w:t xml:space="preserve">. </w:t>
            </w:r>
          </w:p>
          <w:p w:rsidR="007A441F" w:rsidRDefault="007A441F" w:rsidP="007A441F">
            <w:r w:rsidRPr="00933040">
              <w:t xml:space="preserve">5. </w:t>
            </w:r>
            <w:r w:rsidRPr="00CF79CE">
              <w:rPr>
                <w:rStyle w:val="AERtextitalic"/>
              </w:rPr>
              <w:t>Load interruptions</w:t>
            </w:r>
            <w:r w:rsidRPr="00933040">
              <w:t xml:space="preserve"> caused by a failure of </w:t>
            </w:r>
            <w:r w:rsidRPr="00CF79CE">
              <w:rPr>
                <w:rStyle w:val="AERtextitalic"/>
              </w:rPr>
              <w:t>transmission connection assets</w:t>
            </w:r>
            <w:r w:rsidRPr="00933040">
              <w:t xml:space="preserve"> except where the interruptions were due to </w:t>
            </w:r>
            <w:r w:rsidR="004363E9">
              <w:t>(a) the direction actions</w:t>
            </w:r>
            <w:r w:rsidR="009D11AA">
              <w:t>,</w:t>
            </w:r>
            <w:r w:rsidR="004363E9">
              <w:t xml:space="preserve"> </w:t>
            </w:r>
            <w:r w:rsidR="009D11AA">
              <w:t xml:space="preserve">or inactions, </w:t>
            </w:r>
            <w:r w:rsidR="004363E9">
              <w:t xml:space="preserve">of the </w:t>
            </w:r>
            <w:r w:rsidR="004363E9" w:rsidRPr="00BC2468">
              <w:rPr>
                <w:rStyle w:val="AERtextitalic"/>
              </w:rPr>
              <w:t>Distribution Network Service Provider</w:t>
            </w:r>
            <w:r w:rsidR="009D11AA">
              <w:rPr>
                <w:rStyle w:val="AERtextitalic"/>
              </w:rPr>
              <w:t xml:space="preserve"> </w:t>
            </w:r>
            <w:r w:rsidR="009D11AA">
              <w:t xml:space="preserve">that are inconsistent with </w:t>
            </w:r>
            <w:r w:rsidR="009D11AA" w:rsidRPr="009D11AA">
              <w:t>good industry practice</w:t>
            </w:r>
            <w:r w:rsidR="004363E9">
              <w:rPr>
                <w:rStyle w:val="AERtextitalic"/>
              </w:rPr>
              <w:t>;</w:t>
            </w:r>
            <w:r w:rsidR="004363E9" w:rsidRPr="004363E9">
              <w:t xml:space="preserve"> </w:t>
            </w:r>
            <w:r w:rsidR="004363E9">
              <w:t xml:space="preserve">or (b) </w:t>
            </w:r>
            <w:r w:rsidRPr="00933040">
              <w:t xml:space="preserve">inadequate planning of </w:t>
            </w:r>
            <w:r w:rsidRPr="00CF79CE">
              <w:rPr>
                <w:rStyle w:val="AERtextitalic"/>
              </w:rPr>
              <w:t>transmission network</w:t>
            </w:r>
            <w:r w:rsidRPr="00933040">
              <w:t xml:space="preserve"> connections points and the </w:t>
            </w:r>
            <w:r w:rsidRPr="00CF79CE">
              <w:rPr>
                <w:rStyle w:val="AERtextitalic"/>
              </w:rPr>
              <w:t>Distribution Network Service Provider</w:t>
            </w:r>
            <w:r w:rsidRPr="00933040">
              <w:t xml:space="preserve"> is responsible for the planning of </w:t>
            </w:r>
            <w:r w:rsidRPr="00CF79CE">
              <w:rPr>
                <w:rStyle w:val="AERtextitalic"/>
              </w:rPr>
              <w:t>transmission network connection points</w:t>
            </w:r>
            <w:r w:rsidRPr="00933040">
              <w:t xml:space="preserve">. </w:t>
            </w:r>
          </w:p>
          <w:p w:rsidR="009D11AA" w:rsidRPr="00933040" w:rsidRDefault="009D11AA" w:rsidP="007A441F">
            <w:r>
              <w:t xml:space="preserve">For example, when a DNSP omits to suppress </w:t>
            </w:r>
            <w:r w:rsidR="005C4891" w:rsidRPr="005C4891">
              <w:t xml:space="preserve">back-up earth fault (BUEF) protection </w:t>
            </w:r>
            <w:r w:rsidR="005C4891">
              <w:t xml:space="preserve">when </w:t>
            </w:r>
            <w:r w:rsidR="005C4891" w:rsidRPr="005C4891">
              <w:t>undertaking network switching operation that resulted in momentary paralleling of supplies from two different terminal stations</w:t>
            </w:r>
            <w:r w:rsidR="005C4891">
              <w:t>, which is inconsistent with the s</w:t>
            </w:r>
            <w:r w:rsidR="005C4891" w:rsidRPr="005C4891">
              <w:t>tandard practice</w:t>
            </w:r>
            <w:r w:rsidR="005C4891">
              <w:t>.</w:t>
            </w:r>
            <w:r w:rsidR="005C4891" w:rsidRPr="005C4891">
              <w:t xml:space="preserve"> </w:t>
            </w:r>
          </w:p>
          <w:p w:rsidR="007A441F" w:rsidRPr="00933040" w:rsidRDefault="007A441F" w:rsidP="007A441F">
            <w:r w:rsidRPr="00933040">
              <w:t>6</w:t>
            </w:r>
            <w:r w:rsidRPr="00CF79CE">
              <w:rPr>
                <w:rStyle w:val="AERtextitalic"/>
              </w:rPr>
              <w:t>. Load interruptions</w:t>
            </w:r>
            <w:r w:rsidRPr="00933040">
              <w:t xml:space="preserve"> caused by the exercise of any obligation, right or discretion imposed upon or provided for under </w:t>
            </w:r>
            <w:r w:rsidRPr="00CF79CE">
              <w:rPr>
                <w:rStyle w:val="AERtextitalic"/>
              </w:rPr>
              <w:t>jurisdictional electricity legislation</w:t>
            </w:r>
            <w:r w:rsidRPr="00933040">
              <w:t xml:space="preserve"> and </w:t>
            </w:r>
            <w:r w:rsidRPr="00CF79CE">
              <w:rPr>
                <w:rStyle w:val="AERtextitalic"/>
              </w:rPr>
              <w:t>national electricity legislation</w:t>
            </w:r>
            <w:r w:rsidRPr="00933040">
              <w:t xml:space="preserve"> applying to a </w:t>
            </w:r>
            <w:r w:rsidRPr="00CF79CE">
              <w:rPr>
                <w:rStyle w:val="AERtextitalic"/>
              </w:rPr>
              <w:t>Distribution Network Service Provider</w:t>
            </w:r>
            <w:r w:rsidRPr="00933040">
              <w:t xml:space="preserve">. </w:t>
            </w:r>
          </w:p>
          <w:p w:rsidR="007A441F" w:rsidRDefault="007A441F" w:rsidP="007A441F">
            <w:r w:rsidRPr="00933040">
              <w:lastRenderedPageBreak/>
              <w:t xml:space="preserve">7. </w:t>
            </w:r>
            <w:r w:rsidRPr="00CF79CE">
              <w:rPr>
                <w:rStyle w:val="AERtextitalic"/>
              </w:rPr>
              <w:t>Load interruptions</w:t>
            </w:r>
            <w:r w:rsidRPr="00933040">
              <w:t xml:space="preserve"> caused or extended by a direction from state or federal emergency services, provided that a fault in, or the operation of, the </w:t>
            </w:r>
            <w:r w:rsidRPr="00CF79CE">
              <w:rPr>
                <w:rStyle w:val="AERtextitalic"/>
              </w:rPr>
              <w:t>network</w:t>
            </w:r>
            <w:r w:rsidRPr="00933040">
              <w:t xml:space="preserve"> did not cause, in whole or part, the event giving rise to the direction.</w:t>
            </w:r>
          </w:p>
          <w:p w:rsidR="003074A1" w:rsidRDefault="00322A7E" w:rsidP="007A441F">
            <w:r>
              <w:rPr>
                <w:rFonts w:eastAsiaTheme="minorHAnsi" w:cstheme="minorBidi"/>
                <w:sz w:val="22"/>
                <w:szCs w:val="22"/>
                <w:lang w:eastAsia="en-US"/>
              </w:rPr>
              <w:pict>
                <v:rect id="_x0000_i1025" style="width:0;height:1.5pt" o:hralign="center" o:hrstd="t" o:hr="t" fillcolor="#a0a0a0" stroked="f"/>
              </w:pict>
            </w:r>
          </w:p>
          <w:p w:rsidR="003074A1" w:rsidRPr="00933040" w:rsidRDefault="003074A1" w:rsidP="00503794">
            <w:r w:rsidRPr="00CF79CE">
              <w:rPr>
                <w:rStyle w:val="AERtextitalic"/>
              </w:rPr>
              <w:t>Interruptions</w:t>
            </w:r>
            <w:r w:rsidR="002F51CC">
              <w:t xml:space="preserve"> may also be excluded</w:t>
            </w:r>
            <w:r w:rsidRPr="00933040">
              <w:t xml:space="preserve"> that </w:t>
            </w:r>
            <w:r>
              <w:t>occur on days where the d</w:t>
            </w:r>
            <w:r w:rsidRPr="003074A1">
              <w:t xml:space="preserve">aily </w:t>
            </w:r>
            <w:r w:rsidRPr="00CF79CE">
              <w:rPr>
                <w:rStyle w:val="AERtextitalic"/>
              </w:rPr>
              <w:t>unplanned SAIDI</w:t>
            </w:r>
            <w:r w:rsidRPr="003074A1">
              <w:t xml:space="preserve"> for the DNSP’s</w:t>
            </w:r>
            <w:r>
              <w:t xml:space="preserve"> </w:t>
            </w:r>
            <w:r w:rsidRPr="003074A1">
              <w:t xml:space="preserve">distribution network exceeds the </w:t>
            </w:r>
            <w:r w:rsidRPr="00CF79CE">
              <w:rPr>
                <w:rStyle w:val="AERtextitalic"/>
              </w:rPr>
              <w:t>major event day</w:t>
            </w:r>
            <w:r w:rsidRPr="003074A1">
              <w:t xml:space="preserve"> b</w:t>
            </w:r>
            <w:r>
              <w:t>oundary</w:t>
            </w:r>
            <w:r w:rsidR="00503794">
              <w:t>,</w:t>
            </w:r>
            <w:r w:rsidR="002F51CC" w:rsidRPr="002F51CC">
              <w:t xml:space="preserve"> when the event has not been excluded under </w:t>
            </w:r>
            <w:r w:rsidR="002F51CC">
              <w:t xml:space="preserve">the seven </w:t>
            </w:r>
            <w:r w:rsidR="00DC42BF" w:rsidRPr="00CF79CE">
              <w:rPr>
                <w:rStyle w:val="AERtextitalic"/>
              </w:rPr>
              <w:t>exclusion</w:t>
            </w:r>
            <w:r w:rsidR="00DC42BF">
              <w:t xml:space="preserve"> c</w:t>
            </w:r>
            <w:r w:rsidR="003922E2">
              <w:t>l</w:t>
            </w:r>
            <w:r w:rsidR="00DC42BF">
              <w:t>auses</w:t>
            </w:r>
            <w:r w:rsidR="002F51CC">
              <w:t xml:space="preserve"> described above.</w:t>
            </w:r>
          </w:p>
        </w:tc>
      </w:tr>
    </w:tbl>
    <w:p w:rsidR="004D3C52" w:rsidRDefault="004D3C52" w:rsidP="007A441F"/>
    <w:p w:rsidR="007F3B2B" w:rsidRDefault="007F3B2B">
      <w:pPr>
        <w:spacing w:line="240" w:lineRule="auto"/>
      </w:pPr>
      <w:r>
        <w:br w:type="page"/>
      </w:r>
    </w:p>
    <w:p w:rsidR="002F2BB3" w:rsidRDefault="002F2BB3" w:rsidP="007A441F"/>
    <w:p w:rsidR="002F2BB3" w:rsidRDefault="002F2BB3" w:rsidP="002F2BB3">
      <w:pPr>
        <w:pStyle w:val="Heading2"/>
      </w:pPr>
      <w:bookmarkStart w:id="18" w:name="_Toc485309690"/>
      <w:r w:rsidRPr="002F2BB3">
        <w:t>Illustration of how to measure supply interruptions</w:t>
      </w:r>
      <w:bookmarkEnd w:id="18"/>
    </w:p>
    <w:p w:rsidR="004D3C52" w:rsidRDefault="002F2BB3" w:rsidP="00CF79CE">
      <w:r>
        <w:t xml:space="preserve">Figure 1.1 shows an example of </w:t>
      </w:r>
      <w:r w:rsidR="00E70EB6">
        <w:t xml:space="preserve">a </w:t>
      </w:r>
      <w:r>
        <w:t>s</w:t>
      </w:r>
      <w:r w:rsidRPr="002F2BB3">
        <w:t>ustained interruption</w:t>
      </w:r>
      <w:r>
        <w:t xml:space="preserve">, where </w:t>
      </w:r>
      <w:r w:rsidR="00E70EB6">
        <w:t xml:space="preserve">two unsuccessful attempts are made. In this case, the duration of the interruption is greater than the momentary interruption threshold of 3 minutes. </w:t>
      </w:r>
      <w:r w:rsidRPr="002F2BB3" w:rsidDel="002F2BB3">
        <w:t xml:space="preserve"> </w:t>
      </w:r>
    </w:p>
    <w:p w:rsidR="004D3C52" w:rsidRDefault="00413BC9" w:rsidP="004D3C52">
      <w:pPr>
        <w:pStyle w:val="Caption"/>
      </w:pPr>
      <w:r>
        <w:rPr>
          <w:noProof/>
          <w:lang w:eastAsia="en-AU"/>
        </w:rPr>
        <mc:AlternateContent>
          <mc:Choice Requires="wpg">
            <w:drawing>
              <wp:anchor distT="0" distB="0" distL="114300" distR="114300" simplePos="0" relativeHeight="251683840" behindDoc="0" locked="0" layoutInCell="1" allowOverlap="1" wp14:anchorId="38CAAFA1" wp14:editId="52C086CF">
                <wp:simplePos x="0" y="0"/>
                <wp:positionH relativeFrom="column">
                  <wp:posOffset>657860</wp:posOffset>
                </wp:positionH>
                <wp:positionV relativeFrom="paragraph">
                  <wp:posOffset>314325</wp:posOffset>
                </wp:positionV>
                <wp:extent cx="4638675" cy="2809875"/>
                <wp:effectExtent l="0" t="0" r="28575" b="9525"/>
                <wp:wrapNone/>
                <wp:docPr id="9" name="Group 9"/>
                <wp:cNvGraphicFramePr/>
                <a:graphic xmlns:a="http://schemas.openxmlformats.org/drawingml/2006/main">
                  <a:graphicData uri="http://schemas.microsoft.com/office/word/2010/wordprocessingGroup">
                    <wpg:wgp>
                      <wpg:cNvGrpSpPr/>
                      <wpg:grpSpPr>
                        <a:xfrm>
                          <a:off x="0" y="0"/>
                          <a:ext cx="4638675" cy="2809875"/>
                          <a:chOff x="0" y="0"/>
                          <a:chExt cx="4638675" cy="2809875"/>
                        </a:xfrm>
                      </wpg:grpSpPr>
                      <wps:wsp>
                        <wps:cNvPr id="44" name="Freeform 44"/>
                        <wps:cNvSpPr/>
                        <wps:spPr>
                          <a:xfrm>
                            <a:off x="28575" y="0"/>
                            <a:ext cx="4610100" cy="1607820"/>
                          </a:xfrm>
                          <a:custGeom>
                            <a:avLst/>
                            <a:gdLst>
                              <a:gd name="connsiteX0" fmla="*/ 0 w 4869180"/>
                              <a:gd name="connsiteY0" fmla="*/ 0 h 1607820"/>
                              <a:gd name="connsiteX1" fmla="*/ 0 w 4869180"/>
                              <a:gd name="connsiteY1" fmla="*/ 1607820 h 1607820"/>
                              <a:gd name="connsiteX2" fmla="*/ 4869180 w 4869180"/>
                              <a:gd name="connsiteY2" fmla="*/ 1600200 h 1607820"/>
                            </a:gdLst>
                            <a:ahLst/>
                            <a:cxnLst>
                              <a:cxn ang="0">
                                <a:pos x="connsiteX0" y="connsiteY0"/>
                              </a:cxn>
                              <a:cxn ang="0">
                                <a:pos x="connsiteX1" y="connsiteY1"/>
                              </a:cxn>
                              <a:cxn ang="0">
                                <a:pos x="connsiteX2" y="connsiteY2"/>
                              </a:cxn>
                            </a:cxnLst>
                            <a:rect l="l" t="t" r="r" b="b"/>
                            <a:pathLst>
                              <a:path w="4869180" h="1607820">
                                <a:moveTo>
                                  <a:pt x="0" y="0"/>
                                </a:moveTo>
                                <a:lnTo>
                                  <a:pt x="0" y="1607820"/>
                                </a:lnTo>
                                <a:lnTo>
                                  <a:pt x="4869180" y="1600200"/>
                                </a:lnTo>
                              </a:path>
                            </a:pathLst>
                          </a:cu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Straight Connector 1"/>
                        <wps:cNvCnPr/>
                        <wps:spPr>
                          <a:xfrm>
                            <a:off x="4162425" y="1533525"/>
                            <a:ext cx="0" cy="1587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grpSp>
                        <wpg:cNvPr id="7" name="Group 7"/>
                        <wpg:cNvGrpSpPr/>
                        <wpg:grpSpPr>
                          <a:xfrm>
                            <a:off x="0" y="476250"/>
                            <a:ext cx="4511675" cy="2333625"/>
                            <a:chOff x="0" y="0"/>
                            <a:chExt cx="4511675" cy="2333625"/>
                          </a:xfrm>
                        </wpg:grpSpPr>
                        <wps:wsp>
                          <wps:cNvPr id="33" name="Straight Connector 33"/>
                          <wps:cNvCnPr/>
                          <wps:spPr>
                            <a:xfrm>
                              <a:off x="381000" y="1066800"/>
                              <a:ext cx="0" cy="1714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6" name="Text Box 36"/>
                          <wps:cNvSpPr txBox="1"/>
                          <wps:spPr>
                            <a:xfrm>
                              <a:off x="0" y="1200150"/>
                              <a:ext cx="51435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9CE" w:rsidRPr="007D2807" w:rsidRDefault="00CF79CE" w:rsidP="004D3C52">
                                <w:pPr>
                                  <w:pStyle w:val="AERtabletextright"/>
                                  <w:rPr>
                                    <w:rStyle w:val="Strong"/>
                                  </w:rPr>
                                </w:pPr>
                                <w:r>
                                  <w:rPr>
                                    <w:rStyle w:val="Strong"/>
                                  </w:rPr>
                                  <w:t>t = 0</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37" name="Text Box 37"/>
                          <wps:cNvSpPr txBox="1"/>
                          <wps:spPr>
                            <a:xfrm>
                              <a:off x="1619250" y="1200150"/>
                              <a:ext cx="60325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9CE" w:rsidRPr="007D2807" w:rsidRDefault="00CF79CE" w:rsidP="004D3C52">
                                <w:pPr>
                                  <w:pStyle w:val="AERtabletextright"/>
                                  <w:rPr>
                                    <w:rStyle w:val="Strong"/>
                                  </w:rPr>
                                </w:pPr>
                                <w:r>
                                  <w:rPr>
                                    <w:rStyle w:val="Strong"/>
                                  </w:rPr>
                                  <w:t>t = 3 min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41" name="Straight Arrow Connector 41"/>
                          <wps:cNvCnPr/>
                          <wps:spPr>
                            <a:xfrm flipV="1">
                              <a:off x="381000" y="1533525"/>
                              <a:ext cx="3829050" cy="19050"/>
                            </a:xfrm>
                            <a:prstGeom prst="straightConnector1">
                              <a:avLst/>
                            </a:prstGeom>
                            <a:ln w="19050">
                              <a:prstDash val="dash"/>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42" name="Text Box 42"/>
                          <wps:cNvSpPr txBox="1"/>
                          <wps:spPr>
                            <a:xfrm>
                              <a:off x="1514475" y="1628775"/>
                              <a:ext cx="167640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9CE" w:rsidRDefault="00CF79CE" w:rsidP="004D3C52">
                                <w:pPr>
                                  <w:pStyle w:val="AERbodytextnospaceleftalign"/>
                                  <w:rPr>
                                    <w:rStyle w:val="AERtextitalic"/>
                                  </w:rPr>
                                </w:pPr>
                                <w:r w:rsidRPr="00A73B59">
                                  <w:rPr>
                                    <w:rStyle w:val="AERtextitalic"/>
                                  </w:rPr>
                                  <w:t xml:space="preserve">SAIDI </w:t>
                                </w:r>
                                <w:r>
                                  <w:rPr>
                                    <w:rStyle w:val="AERtextitalic"/>
                                  </w:rPr>
                                  <w:t>= 80 minutes</w:t>
                                </w:r>
                              </w:p>
                              <w:p w:rsidR="00CF79CE" w:rsidRDefault="00CF79CE" w:rsidP="004D3C52">
                                <w:pPr>
                                  <w:pStyle w:val="AERbodytextnospaceleftalign"/>
                                  <w:rPr>
                                    <w:rStyle w:val="AERtextitalic"/>
                                  </w:rPr>
                                </w:pPr>
                                <w:r>
                                  <w:rPr>
                                    <w:rStyle w:val="AERtextitalic"/>
                                  </w:rPr>
                                  <w:t>SAIFI = 1</w:t>
                                </w:r>
                              </w:p>
                              <w:p w:rsidR="00CF79CE" w:rsidRDefault="00CF79CE" w:rsidP="004D3C52">
                                <w:pPr>
                                  <w:pStyle w:val="AERbodytextnospaceleftalign"/>
                                  <w:rPr>
                                    <w:rStyle w:val="AERtextitalic"/>
                                  </w:rPr>
                                </w:pPr>
                                <w:proofErr w:type="spellStart"/>
                                <w:r>
                                  <w:rPr>
                                    <w:rStyle w:val="AERtextitalic"/>
                                  </w:rPr>
                                  <w:t>MAIFIe</w:t>
                                </w:r>
                                <w:proofErr w:type="spellEnd"/>
                                <w:r>
                                  <w:rPr>
                                    <w:rStyle w:val="AERtextitalic"/>
                                  </w:rPr>
                                  <w:t xml:space="preserve"> = 0</w:t>
                                </w:r>
                              </w:p>
                              <w:p w:rsidR="00CF79CE" w:rsidRDefault="00CF79CE" w:rsidP="004D3C52">
                                <w:pPr>
                                  <w:pStyle w:val="AERbodytextnospaceleftalign"/>
                                  <w:rPr>
                                    <w:rStyle w:val="AERtextitalic"/>
                                  </w:rPr>
                                </w:pPr>
                                <w:r>
                                  <w:rPr>
                                    <w:rStyle w:val="AERtextitalic"/>
                                  </w:rPr>
                                  <w:t>MAIFI = 0</w:t>
                                </w:r>
                              </w:p>
                              <w:p w:rsidR="00CF79CE" w:rsidRPr="00A73B59" w:rsidRDefault="00CF79CE" w:rsidP="004D3C52">
                                <w:pPr>
                                  <w:pStyle w:val="AERbodytextnospaceleftalign"/>
                                  <w:rPr>
                                    <w:rStyle w:val="AERtextitalic"/>
                                  </w:rP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46" name="Freeform 46"/>
                          <wps:cNvSpPr/>
                          <wps:spPr>
                            <a:xfrm>
                              <a:off x="104775" y="0"/>
                              <a:ext cx="4406900" cy="1011766"/>
                            </a:xfrm>
                            <a:custGeom>
                              <a:avLst/>
                              <a:gdLst>
                                <a:gd name="connsiteX0" fmla="*/ 0 w 4737100"/>
                                <a:gd name="connsiteY0" fmla="*/ 8466 h 1011766"/>
                                <a:gd name="connsiteX1" fmla="*/ 296333 w 4737100"/>
                                <a:gd name="connsiteY1" fmla="*/ 8466 h 1011766"/>
                                <a:gd name="connsiteX2" fmla="*/ 287866 w 4737100"/>
                                <a:gd name="connsiteY2" fmla="*/ 1007533 h 1011766"/>
                                <a:gd name="connsiteX3" fmla="*/ 677333 w 4737100"/>
                                <a:gd name="connsiteY3" fmla="*/ 1007533 h 1011766"/>
                                <a:gd name="connsiteX4" fmla="*/ 685800 w 4737100"/>
                                <a:gd name="connsiteY4" fmla="*/ 0 h 1011766"/>
                                <a:gd name="connsiteX5" fmla="*/ 740833 w 4737100"/>
                                <a:gd name="connsiteY5" fmla="*/ 0 h 1011766"/>
                                <a:gd name="connsiteX6" fmla="*/ 732366 w 4737100"/>
                                <a:gd name="connsiteY6" fmla="*/ 1007533 h 1011766"/>
                                <a:gd name="connsiteX7" fmla="*/ 927100 w 4737100"/>
                                <a:gd name="connsiteY7" fmla="*/ 1011766 h 1011766"/>
                                <a:gd name="connsiteX8" fmla="*/ 935566 w 4737100"/>
                                <a:gd name="connsiteY8" fmla="*/ 8466 h 1011766"/>
                                <a:gd name="connsiteX9" fmla="*/ 994833 w 4737100"/>
                                <a:gd name="connsiteY9" fmla="*/ 12700 h 1011766"/>
                                <a:gd name="connsiteX10" fmla="*/ 973666 w 4737100"/>
                                <a:gd name="connsiteY10" fmla="*/ 1011766 h 1011766"/>
                                <a:gd name="connsiteX11" fmla="*/ 4356100 w 4737100"/>
                                <a:gd name="connsiteY11" fmla="*/ 1003300 h 1011766"/>
                                <a:gd name="connsiteX12" fmla="*/ 4343400 w 4737100"/>
                                <a:gd name="connsiteY12" fmla="*/ 8466 h 1011766"/>
                                <a:gd name="connsiteX13" fmla="*/ 4737100 w 4737100"/>
                                <a:gd name="connsiteY13" fmla="*/ 8466 h 10117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737100" h="1011766">
                                  <a:moveTo>
                                    <a:pt x="0" y="8466"/>
                                  </a:moveTo>
                                  <a:lnTo>
                                    <a:pt x="296333" y="8466"/>
                                  </a:lnTo>
                                  <a:cubicBezTo>
                                    <a:pt x="293511" y="341488"/>
                                    <a:pt x="290688" y="674511"/>
                                    <a:pt x="287866" y="1007533"/>
                                  </a:cubicBezTo>
                                  <a:lnTo>
                                    <a:pt x="677333" y="1007533"/>
                                  </a:lnTo>
                                  <a:cubicBezTo>
                                    <a:pt x="680155" y="671689"/>
                                    <a:pt x="682978" y="335844"/>
                                    <a:pt x="685800" y="0"/>
                                  </a:cubicBezTo>
                                  <a:lnTo>
                                    <a:pt x="740833" y="0"/>
                                  </a:lnTo>
                                  <a:cubicBezTo>
                                    <a:pt x="738011" y="335844"/>
                                    <a:pt x="735188" y="671689"/>
                                    <a:pt x="732366" y="1007533"/>
                                  </a:cubicBezTo>
                                  <a:lnTo>
                                    <a:pt x="927100" y="1011766"/>
                                  </a:lnTo>
                                  <a:lnTo>
                                    <a:pt x="935566" y="8466"/>
                                  </a:lnTo>
                                  <a:lnTo>
                                    <a:pt x="994833" y="12700"/>
                                  </a:lnTo>
                                  <a:lnTo>
                                    <a:pt x="973666" y="1011766"/>
                                  </a:lnTo>
                                  <a:lnTo>
                                    <a:pt x="4356100" y="1003300"/>
                                  </a:lnTo>
                                  <a:lnTo>
                                    <a:pt x="4343400" y="8466"/>
                                  </a:lnTo>
                                  <a:lnTo>
                                    <a:pt x="4737100" y="8466"/>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3771900" y="1181100"/>
                              <a:ext cx="73660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9CE" w:rsidRPr="007D2807" w:rsidRDefault="00CF79CE" w:rsidP="004D3C52">
                                <w:pPr>
                                  <w:pStyle w:val="AERtabletextright"/>
                                  <w:rPr>
                                    <w:rStyle w:val="Strong"/>
                                  </w:rPr>
                                </w:pPr>
                                <w:r>
                                  <w:rPr>
                                    <w:rStyle w:val="Strong"/>
                                  </w:rPr>
                                  <w:t>t = 80 min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g:grpSp>
                    </wpg:wgp>
                  </a:graphicData>
                </a:graphic>
              </wp:anchor>
            </w:drawing>
          </mc:Choice>
          <mc:Fallback>
            <w:pict>
              <v:group id="Group 9" o:spid="_x0000_s1026" style="position:absolute;margin-left:51.8pt;margin-top:24.75pt;width:365.25pt;height:221.25pt;z-index:251683840" coordsize="46386,2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">
                <v:shape id="Freeform 44" o:spid="_x0000_s1027" style="position:absolute;left:285;width:46101;height:16078;visibility:visible;mso-wrap-style:square;v-text-anchor:middle" coordsize="4869180,160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WNFMMA&#10;AADbAAAADwAAAGRycy9kb3ducmV2LnhtbESP0UoDMRRE34X+Q7gF32zWuoqsTUupSsWC4LYfcE2u&#10;m9DNzZLEdv17Iwg+DjNzhlmsRt+LE8XkAiu4nlUgiHUwjjsFh/3z1T2IlJEN9oFJwTclWC0nFwts&#10;TDjzO53a3IkC4dSgApvz0EiZtCWPaRYG4uJ9hugxFxk7aSKeC9z3cl5Vd9Kj47JgcaCNJX1sv7yC&#10;uXvdfkQXW61v33L9eHPcbe2TUpfTcf0AItOY/8N/7RejoK7h90v5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WNFMMAAADbAAAADwAAAAAAAAAAAAAAAACYAgAAZHJzL2Rv&#10;d25yZXYueG1sUEsFBgAAAAAEAAQA9QAAAIgDAAAAAA==&#10;" path="m,l,1607820r4869180,-7620e" filled="f" strokecolor="#170017 [1604]" strokeweight="1.25pt">
                  <v:path arrowok="t" o:connecttype="custom" o:connectlocs="0,0;0,1607820;4610100,1600200" o:connectangles="0,0,0"/>
                </v:shape>
                <v:line id="Straight Connector 1" o:spid="_x0000_s1028" style="position:absolute;visibility:visible;mso-wrap-style:square" from="41624,15335" to="41624,16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NDcAAAADaAAAADwAAAGRycy9kb3ducmV2LnhtbERPzYrCMBC+C/sOYRa8iKaKuEs1yqII&#10;4s26DzDbjG20mXSbqNWnN4Lgafj4fme2aG0lLtR441jBcJCAIM6dNlwo+N2v+98gfEDWWDkmBTfy&#10;sJh/dGaYanflHV2yUIgYwj5FBWUIdSqlz0uy6AeuJo7cwTUWQ4RNIXWD1xhuKzlKkom0aDg2lFjT&#10;sqT8lJ2tAnO/bXv/X3/YS7JqvGqPq7sZHpXqfrY/UxCB2vAWv9wbHefD85XnlfM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CdDQ3AAAAA2gAAAA8AAAAAAAAAAAAAAAAA&#10;oQIAAGRycy9kb3ducmV2LnhtbFBLBQYAAAAABAAEAPkAAACOAwAAAAA=&#10;" strokecolor="#2c002c [3044]" strokeweight="1.5pt"/>
                <v:group id="Group 7" o:spid="_x0000_s1029" style="position:absolute;top:4762;width:45116;height:23336" coordsize="45116,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Straight Connector 33" o:spid="_x0000_s1030" style="position:absolute;visibility:visible;mso-wrap-style:square" from="3810,10668" to="3810,1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D+NcUAAADbAAAADwAAAGRycy9kb3ducmV2LnhtbESP0WrCQBRE3wv+w3KFvkizSS1WUtcg&#10;SkH61tQPuGZvk9Xs3ZjdavTr3UKhj8PMnGEWxWBbcabeG8cKsiQFQVw5bbhWsPt6f5qD8AFZY+uY&#10;FFzJQ7EcPSww1+7Cn3QuQy0ihH2OCpoQulxKXzVk0SeuI47et+sthij7WuoeLxFuW/mcpjNp0XBc&#10;aLCjdUPVsfyxCszt+jE5ve5xkpbty2Y4bG4mOyj1OB5WbyACDeE//NfeagXTKfx+iT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RD+NcUAAADbAAAADwAAAAAAAAAA&#10;AAAAAAChAgAAZHJzL2Rvd25yZXYueG1sUEsFBgAAAAAEAAQA+QAAAJMDAAAAAA==&#10;" strokecolor="#2c002c [3044]" strokeweight="1.5pt"/>
                  <v:shapetype id="_x0000_t202" coordsize="21600,21600" o:spt="202" path="m,l,21600r21600,l21600,xe">
                    <v:stroke joinstyle="miter"/>
                    <v:path gradientshapeok="t" o:connecttype="rect"/>
                  </v:shapetype>
                  <v:shape id="Text Box 36" o:spid="_x0000_s1031" type="#_x0000_t202" style="position:absolute;top:12001;width:5143;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WMQA&#10;AADbAAAADwAAAGRycy9kb3ducmV2LnhtbESPX2vCQBDE3wt+h2MF3+pFBSmpp6hgiX1oqUqfl9zm&#10;T83thdzWpN++Vyj4OMzMb5jVZnCNulEXas8GZtMEFHHubc2lgcv58PgEKgiyxcYzGfihAJv16GGF&#10;qfU9f9DtJKWKEA4pGqhE2lTrkFfkMEx9Sxy9wncOJcqu1LbDPsJdo+dJstQOa44LFba0ryi/nr6d&#10;gWx42x1es14Xx5fzZ/G1kPcLizGT8bB9BiU0yD38386sgcUS/r7EH6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xVjEAAAA2wAAAA8AAAAAAAAAAAAAAAAAmAIAAGRycy9k&#10;b3ducmV2LnhtbFBLBQYAAAAABAAEAPUAAACJAwAAAAA=&#10;" filled="f" stroked="f" strokeweight=".5pt">
                    <v:textbox inset="1mm,0,0,0">
                      <w:txbxContent>
                        <w:p w:rsidR="00CF79CE" w:rsidRPr="007D2807" w:rsidRDefault="00CF79CE" w:rsidP="004D3C52">
                          <w:pPr>
                            <w:pStyle w:val="AERtabletextright"/>
                            <w:rPr>
                              <w:rStyle w:val="Strong"/>
                            </w:rPr>
                          </w:pPr>
                          <w:r>
                            <w:rPr>
                              <w:rStyle w:val="Strong"/>
                            </w:rPr>
                            <w:t>t = 0</w:t>
                          </w:r>
                        </w:p>
                      </w:txbxContent>
                    </v:textbox>
                  </v:shape>
                  <v:shape id="Text Box 37" o:spid="_x0000_s1032" type="#_x0000_t202" style="position:absolute;left:16192;top:12001;width:6033;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gw8UA&#10;AADbAAAADwAAAGRycy9kb3ducmV2LnhtbESPS2vDMBCE74X+B7GF3hq5DbTBiRLaQoqbQ0Me5LxY&#10;60dirYy1jZ1/HwUKPQ4z8w0zWwyuUWfqQu3ZwPMoAUWce1tzaWC/Wz5NQAVBtth4JgMXCrCY39/N&#10;MLW+5w2dt1KqCOGQooFKpE21DnlFDsPIt8TRK3znUKLsSm077CPcNfolSV61w5rjQoUtfVaUn7a/&#10;zkA2/HwsV1mvi++v3aE4jmW9ZzHm8WF4n4ISGuQ//NfOrIHxG9y+xB+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2DDxQAAANsAAAAPAAAAAAAAAAAAAAAAAJgCAABkcnMv&#10;ZG93bnJldi54bWxQSwUGAAAAAAQABAD1AAAAigMAAAAA&#10;" filled="f" stroked="f" strokeweight=".5pt">
                    <v:textbox inset="1mm,0,0,0">
                      <w:txbxContent>
                        <w:p w:rsidR="00CF79CE" w:rsidRPr="007D2807" w:rsidRDefault="00CF79CE" w:rsidP="004D3C52">
                          <w:pPr>
                            <w:pStyle w:val="AERtabletextright"/>
                            <w:rPr>
                              <w:rStyle w:val="Strong"/>
                            </w:rPr>
                          </w:pPr>
                          <w:r>
                            <w:rPr>
                              <w:rStyle w:val="Strong"/>
                            </w:rPr>
                            <w:t>t = 3 min</w:t>
                          </w:r>
                        </w:p>
                      </w:txbxContent>
                    </v:textbox>
                  </v:shape>
                  <v:shapetype id="_x0000_t32" coordsize="21600,21600" o:spt="32" o:oned="t" path="m,l21600,21600e" filled="f">
                    <v:path arrowok="t" fillok="f" o:connecttype="none"/>
                    <o:lock v:ext="edit" shapetype="t"/>
                  </v:shapetype>
                  <v:shape id="Straight Arrow Connector 41" o:spid="_x0000_s1033" type="#_x0000_t32" style="position:absolute;left:3810;top:15335;width:38290;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WSo8QAAADbAAAADwAAAGRycy9kb3ducmV2LnhtbESP3WoCMRSE7wXfIRyhdzWrtLauG6Ut&#10;VHpjS60PcNyc/dHNyZJEd317IxS8HGbmGyZb9aYRZ3K+tqxgMk5AEOdW11wq2P19Pr6C8AFZY2OZ&#10;FFzIw2o5HGSYatvxL523oRQRwj5FBVUIbSqlzysy6Me2JY5eYZ3BEKUrpXbYRbhp5DRJZtJgzXGh&#10;wpY+KsqP25NRcHBtV1xO/BzWm/X793z6QvSzV+ph1L8tQATqwz383/7SCp4mcPsSf4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VZKjxAAAANsAAAAPAAAAAAAAAAAA&#10;AAAAAKECAABkcnMvZG93bnJldi54bWxQSwUGAAAAAAQABAD5AAAAkgMAAAAA&#10;" strokecolor="#2c002c [3044]" strokeweight="1.5pt">
                    <v:stroke dashstyle="dash" startarrow="open" endarrow="open"/>
                  </v:shape>
                  <v:shape id="Text Box 42" o:spid="_x0000_s1034" type="#_x0000_t202" style="position:absolute;left:15144;top:16287;width:16764;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awJsUA&#10;AADbAAAADwAAAGRycy9kb3ducmV2LnhtbESPS2vDMBCE74X+B7GF3hq5aSnBiRLaQoqbQ0Me5LxY&#10;60dirYy1jZ1/HwUKPQ4z8w0zWwyuUWfqQu3ZwPMoAUWce1tzaWC/Wz5NQAVBtth4JgMXCrCY39/N&#10;MLW+5w2dt1KqCOGQooFKpE21DnlFDsPIt8TRK3znUKLsSm077CPcNXqcJG/aYc1xocKWPivKT9tf&#10;ZyAbfj6Wq6zXxffX7lAcX2S9ZzHm8WF4n4ISGuQ//NfOrIHXMdy+xB+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rAmxQAAANsAAAAPAAAAAAAAAAAAAAAAAJgCAABkcnMv&#10;ZG93bnJldi54bWxQSwUGAAAAAAQABAD1AAAAigMAAAAA&#10;" filled="f" stroked="f" strokeweight=".5pt">
                    <v:textbox inset="1mm,0,0,0">
                      <w:txbxContent>
                        <w:p w:rsidR="00CF79CE" w:rsidRDefault="00CF79CE" w:rsidP="004D3C52">
                          <w:pPr>
                            <w:pStyle w:val="AERbodytextnospaceleftalign"/>
                            <w:rPr>
                              <w:rStyle w:val="AERtextitalic"/>
                            </w:rPr>
                          </w:pPr>
                          <w:r w:rsidRPr="00A73B59">
                            <w:rPr>
                              <w:rStyle w:val="AERtextitalic"/>
                            </w:rPr>
                            <w:t xml:space="preserve">SAIDI </w:t>
                          </w:r>
                          <w:r>
                            <w:rPr>
                              <w:rStyle w:val="AERtextitalic"/>
                            </w:rPr>
                            <w:t>= 80 minutes</w:t>
                          </w:r>
                        </w:p>
                        <w:p w:rsidR="00CF79CE" w:rsidRDefault="00CF79CE" w:rsidP="004D3C52">
                          <w:pPr>
                            <w:pStyle w:val="AERbodytextnospaceleftalign"/>
                            <w:rPr>
                              <w:rStyle w:val="AERtextitalic"/>
                            </w:rPr>
                          </w:pPr>
                          <w:r>
                            <w:rPr>
                              <w:rStyle w:val="AERtextitalic"/>
                            </w:rPr>
                            <w:t>SAIFI = 1</w:t>
                          </w:r>
                        </w:p>
                        <w:p w:rsidR="00CF79CE" w:rsidRDefault="00CF79CE" w:rsidP="004D3C52">
                          <w:pPr>
                            <w:pStyle w:val="AERbodytextnospaceleftalign"/>
                            <w:rPr>
                              <w:rStyle w:val="AERtextitalic"/>
                            </w:rPr>
                          </w:pPr>
                          <w:proofErr w:type="spellStart"/>
                          <w:r>
                            <w:rPr>
                              <w:rStyle w:val="AERtextitalic"/>
                            </w:rPr>
                            <w:t>MAIFIe</w:t>
                          </w:r>
                          <w:proofErr w:type="spellEnd"/>
                          <w:r>
                            <w:rPr>
                              <w:rStyle w:val="AERtextitalic"/>
                            </w:rPr>
                            <w:t xml:space="preserve"> = 0</w:t>
                          </w:r>
                        </w:p>
                        <w:p w:rsidR="00CF79CE" w:rsidRDefault="00CF79CE" w:rsidP="004D3C52">
                          <w:pPr>
                            <w:pStyle w:val="AERbodytextnospaceleftalign"/>
                            <w:rPr>
                              <w:rStyle w:val="AERtextitalic"/>
                            </w:rPr>
                          </w:pPr>
                          <w:r>
                            <w:rPr>
                              <w:rStyle w:val="AERtextitalic"/>
                            </w:rPr>
                            <w:t>MAIFI = 0</w:t>
                          </w:r>
                        </w:p>
                        <w:p w:rsidR="00CF79CE" w:rsidRPr="00A73B59" w:rsidRDefault="00CF79CE" w:rsidP="004D3C52">
                          <w:pPr>
                            <w:pStyle w:val="AERbodytextnospaceleftalign"/>
                            <w:rPr>
                              <w:rStyle w:val="AERtextitalic"/>
                            </w:rPr>
                          </w:pPr>
                        </w:p>
                      </w:txbxContent>
                    </v:textbox>
                  </v:shape>
                  <v:shape id="Freeform 46" o:spid="_x0000_s1035" style="position:absolute;left:1047;width:44069;height:10117;visibility:visible;mso-wrap-style:square;v-text-anchor:middle" coordsize="4737100,1011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vt+8MA&#10;AADbAAAADwAAAGRycy9kb3ducmV2LnhtbESPwWrDMBBE74X8g9hAb7WcYJLWjRKCSUNurd1+wCJt&#10;bRNrZSzZcf6+KhR6HGbmDbM7zLYTEw2+daxglaQgiLUzLdcKvj7fnp5B+IBssHNMCu7k4bBfPOww&#10;N+7GJU1VqEWEsM9RQRNCn0vpdUMWfeJ64uh9u8FiiHKopRnwFuG2k+s03UiLLceFBnsqGtLXarQK&#10;ipJP3VbbKtuOp+L88jGN2eVdqcflfHwFEWgO/+G/9sUoyDb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vt+8MAAADbAAAADwAAAAAAAAAAAAAAAACYAgAAZHJzL2Rv&#10;d25yZXYueG1sUEsFBgAAAAAEAAQA9QAAAIgDAAAAAA==&#10;" path="m,8466r296333,c293511,341488,290688,674511,287866,1007533r389467,c680155,671689,682978,335844,685800,r55033,c738011,335844,735188,671689,732366,1007533r194734,4233l935566,8466r59267,4234l973666,1011766r3382434,-8466l4343400,8466r393700,e" filled="f" strokecolor="red" strokeweight="2pt">
                    <v:path arrowok="t" o:connecttype="custom" o:connectlocs="0,8466;275677,8466;267800,1007533;630119,1007533;637996,0;689193,0;681316,1007533;862476,1011766;870352,8466;925488,12700;905797,1011766;4052458,1003300;4040643,8466;4406900,8466" o:connectangles="0,0,0,0,0,0,0,0,0,0,0,0,0,0"/>
                  </v:shape>
                  <v:shape id="Text Box 3" o:spid="_x0000_s1036" type="#_x0000_t202" style="position:absolute;left:37719;top:11811;width:7366;height:3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edsMA&#10;AADaAAAADwAAAGRycy9kb3ducmV2LnhtbESPX2vCQBDE3wt+h2MF3+rFCqWknlIFS9oHS1X6vOQ2&#10;f2puL+RWk357TxD6OMzMb5jFanCNulAXas8GZtMEFHHubc2lgeNh+/gCKgiyxcYzGfijAKvl6GGB&#10;qfU9f9NlL6WKEA4pGqhE2lTrkFfkMEx9Sxy9wncOJcqu1LbDPsJdo5+S5Fk7rDkuVNjSpqL8tD87&#10;A9mwW28/s14XH++Hn+J3Ll9HFmMm4+HtFZTQIP/hezuzBuZwuxJvgF5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HedsMAAADaAAAADwAAAAAAAAAAAAAAAACYAgAAZHJzL2Rv&#10;d25yZXYueG1sUEsFBgAAAAAEAAQA9QAAAIgDAAAAAA==&#10;" filled="f" stroked="f" strokeweight=".5pt">
                    <v:textbox inset="1mm,0,0,0">
                      <w:txbxContent>
                        <w:p w:rsidR="00CF79CE" w:rsidRPr="007D2807" w:rsidRDefault="00CF79CE" w:rsidP="004D3C52">
                          <w:pPr>
                            <w:pStyle w:val="AERtabletextright"/>
                            <w:rPr>
                              <w:rStyle w:val="Strong"/>
                            </w:rPr>
                          </w:pPr>
                          <w:r>
                            <w:rPr>
                              <w:rStyle w:val="Strong"/>
                            </w:rPr>
                            <w:t>t = 80 min</w:t>
                          </w:r>
                        </w:p>
                      </w:txbxContent>
                    </v:textbox>
                  </v:shape>
                </v:group>
              </v:group>
            </w:pict>
          </mc:Fallback>
        </mc:AlternateContent>
      </w:r>
      <w:r w:rsidR="004D3C52" w:rsidRPr="004D3C52">
        <w:rPr>
          <w:noProof/>
          <w:lang w:eastAsia="en-AU"/>
        </w:rPr>
        <mc:AlternateContent>
          <mc:Choice Requires="wps">
            <w:drawing>
              <wp:anchor distT="0" distB="0" distL="114300" distR="114300" simplePos="0" relativeHeight="251659264" behindDoc="0" locked="0" layoutInCell="1" allowOverlap="1" wp14:anchorId="3F008C70" wp14:editId="13188B58">
                <wp:simplePos x="0" y="0"/>
                <wp:positionH relativeFrom="column">
                  <wp:posOffset>889635</wp:posOffset>
                </wp:positionH>
                <wp:positionV relativeFrom="paragraph">
                  <wp:posOffset>52070</wp:posOffset>
                </wp:positionV>
                <wp:extent cx="4400550" cy="693420"/>
                <wp:effectExtent l="0" t="0" r="0" b="11430"/>
                <wp:wrapNone/>
                <wp:docPr id="38" name="Text Box 38"/>
                <wp:cNvGraphicFramePr/>
                <a:graphic xmlns:a="http://schemas.openxmlformats.org/drawingml/2006/main">
                  <a:graphicData uri="http://schemas.microsoft.com/office/word/2010/wordprocessingShape">
                    <wps:wsp>
                      <wps:cNvSpPr txBox="1"/>
                      <wps:spPr>
                        <a:xfrm>
                          <a:off x="0" y="0"/>
                          <a:ext cx="4400550" cy="693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9CE" w:rsidRPr="00D77219" w:rsidRDefault="00CF79CE" w:rsidP="004D3C52">
                            <w:pPr>
                              <w:pStyle w:val="Caption"/>
                              <w:rPr>
                                <w:rStyle w:val="AERtextorange"/>
                              </w:rPr>
                            </w:pPr>
                            <w:r>
                              <w:rPr>
                                <w:rStyle w:val="AERtextorange"/>
                              </w:rPr>
                              <w:t xml:space="preserve">Figure 1.1 </w:t>
                            </w:r>
                            <w:r w:rsidRPr="00D77219">
                              <w:rPr>
                                <w:rStyle w:val="AERtextorange"/>
                              </w:rPr>
                              <w:t xml:space="preserve">Sustained </w:t>
                            </w:r>
                            <w:proofErr w:type="gramStart"/>
                            <w:r w:rsidRPr="00D77219">
                              <w:rPr>
                                <w:rStyle w:val="AERtextorange"/>
                              </w:rPr>
                              <w:t>interruption</w:t>
                            </w:r>
                            <w:proofErr w:type="gramEnd"/>
                            <w:r w:rsidRPr="00D77219">
                              <w:rPr>
                                <w:rStyle w:val="AERtextorange"/>
                              </w:rPr>
                              <w:t>, unsuccessful auto-reclose</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8" o:spid="_x0000_s1037" type="#_x0000_t202" style="position:absolute;margin-left:70.05pt;margin-top:4.1pt;width:346.5pt;height:5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" filled="f" stroked="f" strokeweight=".5pt">
                <v:textbox inset="1mm,0,0,0">
                  <w:txbxContent>
                    <w:p w:rsidR="00CF79CE" w:rsidRPr="00D77219" w:rsidRDefault="00CF79CE" w:rsidP="004D3C52">
                      <w:pPr>
                        <w:pStyle w:val="Caption"/>
                        <w:rPr>
                          <w:rStyle w:val="AERtextorange"/>
                        </w:rPr>
                      </w:pPr>
                      <w:r>
                        <w:rPr>
                          <w:rStyle w:val="AERtextorange"/>
                        </w:rPr>
                        <w:t xml:space="preserve">Figure 1.1 </w:t>
                      </w:r>
                      <w:r w:rsidRPr="00D77219">
                        <w:rPr>
                          <w:rStyle w:val="AERtextorange"/>
                        </w:rPr>
                        <w:t xml:space="preserve">Sustained </w:t>
                      </w:r>
                      <w:proofErr w:type="gramStart"/>
                      <w:r w:rsidRPr="00D77219">
                        <w:rPr>
                          <w:rStyle w:val="AERtextorange"/>
                        </w:rPr>
                        <w:t>interruption</w:t>
                      </w:r>
                      <w:proofErr w:type="gramEnd"/>
                      <w:r w:rsidRPr="00D77219">
                        <w:rPr>
                          <w:rStyle w:val="AERtextorange"/>
                        </w:rPr>
                        <w:t>, unsuccessful auto-reclose</w:t>
                      </w:r>
                    </w:p>
                  </w:txbxContent>
                </v:textbox>
              </v:shape>
            </w:pict>
          </mc:Fallback>
        </mc:AlternateContent>
      </w:r>
    </w:p>
    <w:p w:rsidR="004D3C52" w:rsidRDefault="00413BC9" w:rsidP="004D3C52">
      <w:pPr>
        <w:pStyle w:val="Caption"/>
      </w:pPr>
      <w:r w:rsidRPr="004D3C52">
        <w:rPr>
          <w:noProof/>
          <w:lang w:eastAsia="en-AU"/>
        </w:rPr>
        <mc:AlternateContent>
          <mc:Choice Requires="wps">
            <w:drawing>
              <wp:anchor distT="0" distB="0" distL="114300" distR="114300" simplePos="0" relativeHeight="251655168" behindDoc="0" locked="0" layoutInCell="1" allowOverlap="1" wp14:anchorId="2FA65C9A" wp14:editId="1C3B4B2D">
                <wp:simplePos x="0" y="0"/>
                <wp:positionH relativeFrom="column">
                  <wp:posOffset>-161290</wp:posOffset>
                </wp:positionH>
                <wp:positionV relativeFrom="paragraph">
                  <wp:posOffset>165100</wp:posOffset>
                </wp:positionV>
                <wp:extent cx="812800" cy="469900"/>
                <wp:effectExtent l="0" t="0" r="6350" b="6350"/>
                <wp:wrapNone/>
                <wp:docPr id="34" name="Text Box 34"/>
                <wp:cNvGraphicFramePr/>
                <a:graphic xmlns:a="http://schemas.openxmlformats.org/drawingml/2006/main">
                  <a:graphicData uri="http://schemas.microsoft.com/office/word/2010/wordprocessingShape">
                    <wps:wsp>
                      <wps:cNvSpPr txBox="1"/>
                      <wps:spPr>
                        <a:xfrm>
                          <a:off x="0" y="0"/>
                          <a:ext cx="81280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9CE" w:rsidRPr="007D2807" w:rsidRDefault="00CF79CE" w:rsidP="004D3C52">
                            <w:pPr>
                              <w:rPr>
                                <w:rStyle w:val="Strong"/>
                              </w:rPr>
                            </w:pPr>
                            <w:r>
                              <w:rPr>
                                <w:rStyle w:val="Strong"/>
                              </w:rPr>
                              <w:t>Supply</w:t>
                            </w:r>
                            <w:r w:rsidRPr="007D2807">
                              <w:rPr>
                                <w:rStyle w:val="Strong"/>
                              </w:rPr>
                              <w:t xml:space="preserve"> On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38" type="#_x0000_t202" style="position:absolute;margin-left:-12.7pt;margin-top:13pt;width:64pt;height: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" filled="f" stroked="f" strokeweight=".5pt">
                <v:textbox inset="1mm,0,0,0">
                  <w:txbxContent>
                    <w:p w:rsidR="00CF79CE" w:rsidRPr="007D2807" w:rsidRDefault="00CF79CE" w:rsidP="004D3C52">
                      <w:pPr>
                        <w:rPr>
                          <w:rStyle w:val="Strong"/>
                        </w:rPr>
                      </w:pPr>
                      <w:r>
                        <w:rPr>
                          <w:rStyle w:val="Strong"/>
                        </w:rPr>
                        <w:t>Supply</w:t>
                      </w:r>
                      <w:r w:rsidRPr="007D2807">
                        <w:rPr>
                          <w:rStyle w:val="Strong"/>
                        </w:rPr>
                        <w:t xml:space="preserve"> On</w:t>
                      </w:r>
                    </w:p>
                  </w:txbxContent>
                </v:textbox>
              </v:shape>
            </w:pict>
          </mc:Fallback>
        </mc:AlternateContent>
      </w:r>
    </w:p>
    <w:p w:rsidR="004D3C52" w:rsidRDefault="004D3C52" w:rsidP="004D3C52"/>
    <w:p w:rsidR="004D3C52" w:rsidRDefault="004D3C52" w:rsidP="004D3C52">
      <w:r w:rsidRPr="004D3C52">
        <w:rPr>
          <w:noProof/>
          <w:lang w:eastAsia="en-AU"/>
        </w:rPr>
        <mc:AlternateContent>
          <mc:Choice Requires="wps">
            <w:drawing>
              <wp:anchor distT="0" distB="0" distL="114300" distR="114300" simplePos="0" relativeHeight="251663360" behindDoc="0" locked="0" layoutInCell="1" allowOverlap="1" wp14:anchorId="29BFBEE9" wp14:editId="3C0BC803">
                <wp:simplePos x="0" y="0"/>
                <wp:positionH relativeFrom="column">
                  <wp:posOffset>4876165</wp:posOffset>
                </wp:positionH>
                <wp:positionV relativeFrom="paragraph">
                  <wp:posOffset>52070</wp:posOffset>
                </wp:positionV>
                <wp:extent cx="698500" cy="525780"/>
                <wp:effectExtent l="0" t="0" r="6350" b="7620"/>
                <wp:wrapNone/>
                <wp:docPr id="59" name="Text Box 59"/>
                <wp:cNvGraphicFramePr/>
                <a:graphic xmlns:a="http://schemas.openxmlformats.org/drawingml/2006/main">
                  <a:graphicData uri="http://schemas.microsoft.com/office/word/2010/wordprocessingShape">
                    <wps:wsp>
                      <wps:cNvSpPr txBox="1"/>
                      <wps:spPr>
                        <a:xfrm>
                          <a:off x="0" y="0"/>
                          <a:ext cx="6985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9CE" w:rsidRPr="008808D0" w:rsidRDefault="00CF79CE" w:rsidP="004D3C52">
                            <w:pPr>
                              <w:rPr>
                                <w:rStyle w:val="AERbody"/>
                              </w:rPr>
                            </w:pPr>
                            <w:r>
                              <w:rPr>
                                <w:rStyle w:val="AERbody"/>
                              </w:rPr>
                              <w:t>Supply</w:t>
                            </w:r>
                            <w:r w:rsidRPr="008808D0">
                              <w:rPr>
                                <w:rStyle w:val="AERbody"/>
                              </w:rPr>
                              <w:t xml:space="preserve"> </w:t>
                            </w:r>
                            <w:r>
                              <w:rPr>
                                <w:rStyle w:val="AERbody"/>
                              </w:rPr>
                              <w:t>restored</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9" o:spid="_x0000_s1039" type="#_x0000_t202" style="position:absolute;margin-left:383.95pt;margin-top:4.1pt;width:55pt;height:41.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" filled="f" stroked="f" strokeweight=".5pt">
                <v:textbox inset="1mm,0,0,0">
                  <w:txbxContent>
                    <w:p w:rsidR="00CF79CE" w:rsidRPr="008808D0" w:rsidRDefault="00CF79CE" w:rsidP="004D3C52">
                      <w:pPr>
                        <w:rPr>
                          <w:rStyle w:val="AERbody"/>
                        </w:rPr>
                      </w:pPr>
                      <w:r>
                        <w:rPr>
                          <w:rStyle w:val="AERbody"/>
                        </w:rPr>
                        <w:t>Supply</w:t>
                      </w:r>
                      <w:r w:rsidRPr="008808D0">
                        <w:rPr>
                          <w:rStyle w:val="AERbody"/>
                        </w:rPr>
                        <w:t xml:space="preserve"> </w:t>
                      </w:r>
                      <w:r>
                        <w:rPr>
                          <w:rStyle w:val="AERbody"/>
                        </w:rPr>
                        <w:t>restored</w:t>
                      </w:r>
                    </w:p>
                  </w:txbxContent>
                </v:textbox>
              </v:shape>
            </w:pict>
          </mc:Fallback>
        </mc:AlternateContent>
      </w:r>
    </w:p>
    <w:p w:rsidR="004D3C52" w:rsidRDefault="00413BC9" w:rsidP="004D3C52">
      <w:r w:rsidRPr="004D3C52">
        <w:rPr>
          <w:noProof/>
          <w:lang w:eastAsia="en-AU"/>
        </w:rPr>
        <mc:AlternateContent>
          <mc:Choice Requires="wps">
            <w:drawing>
              <wp:anchor distT="0" distB="0" distL="114300" distR="114300" simplePos="0" relativeHeight="251656192" behindDoc="0" locked="0" layoutInCell="1" allowOverlap="1" wp14:anchorId="2B04ECFD" wp14:editId="77046DD7">
                <wp:simplePos x="0" y="0"/>
                <wp:positionH relativeFrom="column">
                  <wp:posOffset>-167640</wp:posOffset>
                </wp:positionH>
                <wp:positionV relativeFrom="paragraph">
                  <wp:posOffset>224790</wp:posOffset>
                </wp:positionV>
                <wp:extent cx="876300" cy="4191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8763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9CE" w:rsidRPr="007D2807" w:rsidRDefault="00CF79CE" w:rsidP="004D3C52">
                            <w:pPr>
                              <w:rPr>
                                <w:rStyle w:val="Strong"/>
                              </w:rPr>
                            </w:pPr>
                            <w:r>
                              <w:rPr>
                                <w:rStyle w:val="Strong"/>
                              </w:rPr>
                              <w:t>Supply</w:t>
                            </w:r>
                            <w:r w:rsidRPr="007D2807">
                              <w:rPr>
                                <w:rStyle w:val="Strong"/>
                              </w:rPr>
                              <w:t xml:space="preserve"> O</w:t>
                            </w:r>
                            <w:r>
                              <w:rPr>
                                <w:rStyle w:val="Strong"/>
                              </w:rPr>
                              <w:t>ff</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40" type="#_x0000_t202" style="position:absolute;margin-left:-13.2pt;margin-top:17.7pt;width:69pt;height: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" filled="f" stroked="f" strokeweight=".5pt">
                <v:textbox inset="1mm,0,0,0">
                  <w:txbxContent>
                    <w:p w:rsidR="00CF79CE" w:rsidRPr="007D2807" w:rsidRDefault="00CF79CE" w:rsidP="004D3C52">
                      <w:pPr>
                        <w:rPr>
                          <w:rStyle w:val="Strong"/>
                        </w:rPr>
                      </w:pPr>
                      <w:r>
                        <w:rPr>
                          <w:rStyle w:val="Strong"/>
                        </w:rPr>
                        <w:t>Supply</w:t>
                      </w:r>
                      <w:r w:rsidRPr="007D2807">
                        <w:rPr>
                          <w:rStyle w:val="Strong"/>
                        </w:rPr>
                        <w:t xml:space="preserve"> O</w:t>
                      </w:r>
                      <w:r>
                        <w:rPr>
                          <w:rStyle w:val="Strong"/>
                        </w:rPr>
                        <w:t>ff</w:t>
                      </w:r>
                    </w:p>
                  </w:txbxContent>
                </v:textbox>
              </v:shape>
            </w:pict>
          </mc:Fallback>
        </mc:AlternateContent>
      </w:r>
    </w:p>
    <w:p w:rsidR="004D3C52" w:rsidRDefault="004D3C52" w:rsidP="004D3C52"/>
    <w:p w:rsidR="004D3C52" w:rsidRDefault="004D3C52" w:rsidP="004D3C52">
      <w:r w:rsidRPr="004D3C52">
        <w:rPr>
          <w:noProof/>
          <w:lang w:eastAsia="en-AU"/>
        </w:rPr>
        <mc:AlternateContent>
          <mc:Choice Requires="wps">
            <w:drawing>
              <wp:anchor distT="0" distB="0" distL="114300" distR="114300" simplePos="0" relativeHeight="251653120" behindDoc="0" locked="0" layoutInCell="1" allowOverlap="1" wp14:anchorId="7FF6B954" wp14:editId="3730BED5">
                <wp:simplePos x="0" y="0"/>
                <wp:positionH relativeFrom="column">
                  <wp:posOffset>2649855</wp:posOffset>
                </wp:positionH>
                <wp:positionV relativeFrom="paragraph">
                  <wp:posOffset>136525</wp:posOffset>
                </wp:positionV>
                <wp:extent cx="0" cy="158750"/>
                <wp:effectExtent l="0" t="0" r="19050" b="12700"/>
                <wp:wrapNone/>
                <wp:docPr id="32" name="Straight Connector 32"/>
                <wp:cNvGraphicFramePr/>
                <a:graphic xmlns:a="http://schemas.openxmlformats.org/drawingml/2006/main">
                  <a:graphicData uri="http://schemas.microsoft.com/office/word/2010/wordprocessingShape">
                    <wps:wsp>
                      <wps:cNvCnPr/>
                      <wps:spPr>
                        <a:xfrm>
                          <a:off x="0" y="0"/>
                          <a:ext cx="0" cy="1587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08.65pt,10.75pt" to="208.6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" strokecolor="#2c002c [3044]" strokeweight="1.5pt"/>
            </w:pict>
          </mc:Fallback>
        </mc:AlternateContent>
      </w:r>
    </w:p>
    <w:p w:rsidR="004D3C52" w:rsidRDefault="004D3C52" w:rsidP="004D3C52"/>
    <w:p w:rsidR="004D3C52" w:rsidRDefault="004D3C52" w:rsidP="004D3C52"/>
    <w:p w:rsidR="002C424C" w:rsidRDefault="002C424C" w:rsidP="00E70EB6"/>
    <w:p w:rsidR="00E70EB6" w:rsidRDefault="00E70EB6" w:rsidP="00E70EB6">
      <w:r>
        <w:t xml:space="preserve">Figure 1.2 </w:t>
      </w:r>
      <w:r w:rsidR="00413BC9">
        <w:t xml:space="preserve">demonstrates the difference between MAIFI and </w:t>
      </w:r>
      <w:proofErr w:type="spellStart"/>
      <w:r w:rsidR="00413BC9">
        <w:t>MAIFIe</w:t>
      </w:r>
      <w:proofErr w:type="spellEnd"/>
      <w:r w:rsidR="00413BC9">
        <w:t xml:space="preserve">. It </w:t>
      </w:r>
      <w:r>
        <w:t>shows an example of a momentary</w:t>
      </w:r>
      <w:r w:rsidRPr="002F2BB3">
        <w:t xml:space="preserve"> interruption</w:t>
      </w:r>
      <w:r>
        <w:t xml:space="preserve"> event</w:t>
      </w:r>
      <w:r w:rsidR="002C424C">
        <w:t>, where the affected customers experience two momentary interruptions before the</w:t>
      </w:r>
      <w:r>
        <w:t xml:space="preserve"> supply is successfully restored. </w:t>
      </w:r>
      <w:r w:rsidRPr="00E70EB6">
        <w:t>In this case, the duratio</w:t>
      </w:r>
      <w:r>
        <w:t>n of the interruption is less</w:t>
      </w:r>
      <w:r w:rsidRPr="00E70EB6">
        <w:t xml:space="preserve"> than the momentary interruption threshold of 3 minutes.  </w:t>
      </w:r>
    </w:p>
    <w:p w:rsidR="004D3C52" w:rsidRPr="00C86E14" w:rsidRDefault="003B71E8" w:rsidP="004D3C52">
      <w:r>
        <w:rPr>
          <w:b/>
          <w:bCs/>
          <w:noProof/>
          <w:color w:val="076A92" w:themeColor="text1"/>
          <w:sz w:val="24"/>
          <w:szCs w:val="18"/>
          <w:lang w:eastAsia="en-AU"/>
        </w:rPr>
        <mc:AlternateContent>
          <mc:Choice Requires="wpg">
            <w:drawing>
              <wp:anchor distT="0" distB="0" distL="114300" distR="114300" simplePos="0" relativeHeight="251679744" behindDoc="0" locked="0" layoutInCell="1" allowOverlap="1" wp14:anchorId="6415B9D5" wp14:editId="30871305">
                <wp:simplePos x="0" y="0"/>
                <wp:positionH relativeFrom="column">
                  <wp:posOffset>703176</wp:posOffset>
                </wp:positionH>
                <wp:positionV relativeFrom="paragraph">
                  <wp:posOffset>146165</wp:posOffset>
                </wp:positionV>
                <wp:extent cx="4823460" cy="2018723"/>
                <wp:effectExtent l="0" t="0" r="15240" b="635"/>
                <wp:wrapNone/>
                <wp:docPr id="2" name="Group 2"/>
                <wp:cNvGraphicFramePr/>
                <a:graphic xmlns:a="http://schemas.openxmlformats.org/drawingml/2006/main">
                  <a:graphicData uri="http://schemas.microsoft.com/office/word/2010/wordprocessingGroup">
                    <wpg:wgp>
                      <wpg:cNvGrpSpPr/>
                      <wpg:grpSpPr>
                        <a:xfrm>
                          <a:off x="0" y="0"/>
                          <a:ext cx="4823460" cy="2018723"/>
                          <a:chOff x="0" y="0"/>
                          <a:chExt cx="4823460" cy="2018723"/>
                        </a:xfrm>
                      </wpg:grpSpPr>
                      <wps:wsp>
                        <wps:cNvPr id="80" name="Straight Connector 80"/>
                        <wps:cNvCnPr/>
                        <wps:spPr>
                          <a:xfrm>
                            <a:off x="235527" y="1537855"/>
                            <a:ext cx="0" cy="1714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79" name="Text Box 79"/>
                        <wps:cNvSpPr txBox="1"/>
                        <wps:spPr>
                          <a:xfrm>
                            <a:off x="2791691" y="1669473"/>
                            <a:ext cx="60325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9CE" w:rsidRPr="007D2807" w:rsidRDefault="00CF79CE" w:rsidP="004D3C52">
                              <w:pPr>
                                <w:pStyle w:val="AERtabletextright"/>
                                <w:rPr>
                                  <w:rStyle w:val="Strong"/>
                                </w:rPr>
                              </w:pPr>
                              <w:r>
                                <w:rPr>
                                  <w:rStyle w:val="Strong"/>
                                </w:rPr>
                                <w:t>t = 3 min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wps:wsp>
                        <wps:cNvPr id="73" name="Freeform 73"/>
                        <wps:cNvSpPr/>
                        <wps:spPr>
                          <a:xfrm>
                            <a:off x="0" y="0"/>
                            <a:ext cx="4823460" cy="1607820"/>
                          </a:xfrm>
                          <a:custGeom>
                            <a:avLst/>
                            <a:gdLst>
                              <a:gd name="connsiteX0" fmla="*/ 0 w 4869180"/>
                              <a:gd name="connsiteY0" fmla="*/ 0 h 1607820"/>
                              <a:gd name="connsiteX1" fmla="*/ 0 w 4869180"/>
                              <a:gd name="connsiteY1" fmla="*/ 1607820 h 1607820"/>
                              <a:gd name="connsiteX2" fmla="*/ 4869180 w 4869180"/>
                              <a:gd name="connsiteY2" fmla="*/ 1600200 h 1607820"/>
                            </a:gdLst>
                            <a:ahLst/>
                            <a:cxnLst>
                              <a:cxn ang="0">
                                <a:pos x="connsiteX0" y="connsiteY0"/>
                              </a:cxn>
                              <a:cxn ang="0">
                                <a:pos x="connsiteX1" y="connsiteY1"/>
                              </a:cxn>
                              <a:cxn ang="0">
                                <a:pos x="connsiteX2" y="connsiteY2"/>
                              </a:cxn>
                            </a:cxnLst>
                            <a:rect l="l" t="t" r="r" b="b"/>
                            <a:pathLst>
                              <a:path w="4869180" h="1607820">
                                <a:moveTo>
                                  <a:pt x="0" y="0"/>
                                </a:moveTo>
                                <a:lnTo>
                                  <a:pt x="0" y="1607820"/>
                                </a:lnTo>
                                <a:lnTo>
                                  <a:pt x="4869180" y="1600200"/>
                                </a:lnTo>
                              </a:path>
                            </a:pathLst>
                          </a:cu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 o:spid="_x0000_s1041" style="position:absolute;margin-left:55.35pt;margin-top:11.5pt;width:379.8pt;height:158.95pt;z-index:251679744" coordsize="48234,20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">
                <v:line id="Straight Connector 80" o:spid="_x0000_s1042" style="position:absolute;visibility:visible;mso-wrap-style:square" from="2355,15378" to="2355,17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2ppcAAAADbAAAADwAAAGRycy9kb3ducmV2LnhtbERPzYrCMBC+L/gOYQQvoqkiq1SjyIog&#10;3rb6AGMzttFmUpusVp9+cxA8fnz/i1VrK3GnxhvHCkbDBARx7rThQsHxsB3MQPiArLFyTAqe5GG1&#10;7HwtMNXuwb90z0IhYgj7FBWUIdSplD4vyaIfupo4cmfXWAwRNoXUDT5iuK3kOEm+pUXDsaHEmn5K&#10;yq/Zn1VgXs99/zY9YT/JqsmmvWxeZnRRqtdt13MQgdrwEb/dO61gFtfHL/EHyO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59qaXAAAAA2wAAAA8AAAAAAAAAAAAAAAAA&#10;oQIAAGRycy9kb3ducmV2LnhtbFBLBQYAAAAABAAEAPkAAACOAwAAAAA=&#10;" strokecolor="#2c002c [3044]" strokeweight="1.5pt"/>
                <v:shape id="Text Box 79" o:spid="_x0000_s1043" type="#_x0000_t202" style="position:absolute;left:27916;top:16694;width:6033;height:3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7o6sUA&#10;AADbAAAADwAAAGRycy9kb3ducmV2LnhtbESPS0sDQRCE74L/YWjBm5lNBDWbTIIRImsOkTzIudnp&#10;fcSdnmWnza7/PiMIHouq+oqaLwfXqAt1ofZsYDxKQBHn3tZcGjge1g8voIIgW2w8k4EfCrBc3N7M&#10;MbW+5x1d9lKqCOGQooFKpE21DnlFDsPIt8TRK3znUKLsSm077CPcNXqSJE/aYc1xocKW3irKv/bf&#10;zkA2bFfrTdbr4uP9cCrOj/J5ZDHm/m54nYESGuQ//NfOrIHnKfx+iT9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vujqxQAAANsAAAAPAAAAAAAAAAAAAAAAAJgCAABkcnMv&#10;ZG93bnJldi54bWxQSwUGAAAAAAQABAD1AAAAigMAAAAA&#10;" filled="f" stroked="f" strokeweight=".5pt">
                  <v:textbox inset="1mm,0,0,0">
                    <w:txbxContent>
                      <w:p w:rsidR="00CF79CE" w:rsidRPr="007D2807" w:rsidRDefault="00CF79CE" w:rsidP="004D3C52">
                        <w:pPr>
                          <w:pStyle w:val="AERtabletextright"/>
                          <w:rPr>
                            <w:rStyle w:val="Strong"/>
                          </w:rPr>
                        </w:pPr>
                        <w:r>
                          <w:rPr>
                            <w:rStyle w:val="Strong"/>
                          </w:rPr>
                          <w:t>t = 3 min</w:t>
                        </w:r>
                      </w:p>
                    </w:txbxContent>
                  </v:textbox>
                </v:shape>
                <v:shape id="Freeform 73" o:spid="_x0000_s1044" style="position:absolute;width:48234;height:16078;visibility:visible;mso-wrap-style:square;v-text-anchor:middle" coordsize="4869180,160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f3cQA&#10;AADbAAAADwAAAGRycy9kb3ducmV2LnhtbESP0UoDMRRE3wX/IVzBN5u1VVvWpkVapUVB6NYPuCbX&#10;TejmZkliu/59Iwg+DjNzhpkvB9+JI8XkAiu4HVUgiHUwjlsFH/uXmxmIlJENdoFJwQ8lWC4uL+ZY&#10;m3DiHR2b3IoC4VSjAptzX0uZtCWPaRR64uJ9hegxFxlbaSKeCtx3clxVD9Kj47JgsaeVJX1ovr2C&#10;sXvdfEYXG63v3/PdenJ429hnpa6vhqdHEJmG/B/+a2+NgukEfr+UHyA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w393EAAAA2wAAAA8AAAAAAAAAAAAAAAAAmAIAAGRycy9k&#10;b3ducmV2LnhtbFBLBQYAAAAABAAEAPUAAACJAwAAAAA=&#10;" path="m,l,1607820r4869180,-7620e" filled="f" strokecolor="#170017 [1604]" strokeweight="1.25pt">
                  <v:path arrowok="t" o:connecttype="custom" o:connectlocs="0,0;0,1607820;4823460,1600200" o:connectangles="0,0,0"/>
                </v:shape>
              </v:group>
            </w:pict>
          </mc:Fallback>
        </mc:AlternateContent>
      </w:r>
      <w:r w:rsidR="00E70EB6" w:rsidRPr="004D3C52">
        <w:rPr>
          <w:b/>
          <w:bCs/>
          <w:noProof/>
          <w:color w:val="076A92" w:themeColor="text1"/>
          <w:sz w:val="24"/>
          <w:szCs w:val="18"/>
          <w:lang w:eastAsia="en-AU"/>
        </w:rPr>
        <mc:AlternateContent>
          <mc:Choice Requires="wps">
            <w:drawing>
              <wp:anchor distT="0" distB="0" distL="114300" distR="114300" simplePos="0" relativeHeight="251674624" behindDoc="0" locked="0" layoutInCell="1" allowOverlap="1" wp14:anchorId="48F17D35" wp14:editId="735D44A6">
                <wp:simplePos x="0" y="0"/>
                <wp:positionH relativeFrom="column">
                  <wp:posOffset>1096645</wp:posOffset>
                </wp:positionH>
                <wp:positionV relativeFrom="paragraph">
                  <wp:posOffset>97790</wp:posOffset>
                </wp:positionV>
                <wp:extent cx="3267986" cy="468630"/>
                <wp:effectExtent l="0" t="0" r="8890" b="7620"/>
                <wp:wrapNone/>
                <wp:docPr id="82" name="Text Box 82"/>
                <wp:cNvGraphicFramePr/>
                <a:graphic xmlns:a="http://schemas.openxmlformats.org/drawingml/2006/main">
                  <a:graphicData uri="http://schemas.microsoft.com/office/word/2010/wordprocessingShape">
                    <wps:wsp>
                      <wps:cNvSpPr txBox="1"/>
                      <wps:spPr>
                        <a:xfrm>
                          <a:off x="0" y="0"/>
                          <a:ext cx="3267986" cy="468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9CE" w:rsidRPr="00D77219" w:rsidRDefault="00CF79CE" w:rsidP="004D3C52">
                            <w:pPr>
                              <w:pStyle w:val="Caption"/>
                              <w:rPr>
                                <w:rStyle w:val="AERtextorange"/>
                              </w:rPr>
                            </w:pPr>
                            <w:r>
                              <w:rPr>
                                <w:rStyle w:val="AERtextorange"/>
                              </w:rPr>
                              <w:t>Figure 1.2 Momentary</w:t>
                            </w:r>
                            <w:r w:rsidRPr="00D77219">
                              <w:rPr>
                                <w:rStyle w:val="AERtextorange"/>
                              </w:rPr>
                              <w:t xml:space="preserve"> interruption</w:t>
                            </w:r>
                            <w:r>
                              <w:rPr>
                                <w:rStyle w:val="AERtextorange"/>
                              </w:rPr>
                              <w:t xml:space="preserve"> </w:t>
                            </w:r>
                            <w:proofErr w:type="gramStart"/>
                            <w:r>
                              <w:rPr>
                                <w:rStyle w:val="AERtextorange"/>
                              </w:rPr>
                              <w:t>event</w:t>
                            </w:r>
                            <w:proofErr w:type="gramEnd"/>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45" type="#_x0000_t202" style="position:absolute;margin-left:86.35pt;margin-top:7.7pt;width:257.3pt;height:3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" filled="f" stroked="f" strokeweight=".5pt">
                <v:textbox inset="1mm,0,0,0">
                  <w:txbxContent>
                    <w:p w:rsidR="00CF79CE" w:rsidRPr="00D77219" w:rsidRDefault="00CF79CE" w:rsidP="004D3C52">
                      <w:pPr>
                        <w:pStyle w:val="Caption"/>
                        <w:rPr>
                          <w:rStyle w:val="AERtextorange"/>
                        </w:rPr>
                      </w:pPr>
                      <w:r>
                        <w:rPr>
                          <w:rStyle w:val="AERtextorange"/>
                        </w:rPr>
                        <w:t>Figure 1.2 Momentary</w:t>
                      </w:r>
                      <w:r w:rsidRPr="00D77219">
                        <w:rPr>
                          <w:rStyle w:val="AERtextorange"/>
                        </w:rPr>
                        <w:t xml:space="preserve"> interruption</w:t>
                      </w:r>
                      <w:r>
                        <w:rPr>
                          <w:rStyle w:val="AERtextorange"/>
                        </w:rPr>
                        <w:t xml:space="preserve"> </w:t>
                      </w:r>
                      <w:proofErr w:type="gramStart"/>
                      <w:r>
                        <w:rPr>
                          <w:rStyle w:val="AERtextorange"/>
                        </w:rPr>
                        <w:t>event</w:t>
                      </w:r>
                      <w:proofErr w:type="gramEnd"/>
                    </w:p>
                  </w:txbxContent>
                </v:textbox>
              </v:shape>
            </w:pict>
          </mc:Fallback>
        </mc:AlternateContent>
      </w:r>
    </w:p>
    <w:p w:rsidR="004D3C52" w:rsidRDefault="003B71E8" w:rsidP="004D3C52">
      <w:pPr>
        <w:pStyle w:val="Caption"/>
      </w:pPr>
      <w:r>
        <w:rPr>
          <w:noProof/>
          <w:lang w:eastAsia="en-AU"/>
        </w:rPr>
        <mc:AlternateContent>
          <mc:Choice Requires="wps">
            <w:drawing>
              <wp:anchor distT="0" distB="0" distL="114300" distR="114300" simplePos="0" relativeHeight="251680768" behindDoc="0" locked="0" layoutInCell="1" allowOverlap="1" wp14:anchorId="5C1F91CF" wp14:editId="422995A1">
                <wp:simplePos x="0" y="0"/>
                <wp:positionH relativeFrom="column">
                  <wp:posOffset>771183</wp:posOffset>
                </wp:positionH>
                <wp:positionV relativeFrom="paragraph">
                  <wp:posOffset>322287</wp:posOffset>
                </wp:positionV>
                <wp:extent cx="2717800" cy="1011555"/>
                <wp:effectExtent l="0" t="0" r="25400" b="17145"/>
                <wp:wrapNone/>
                <wp:docPr id="75" name="Freeform 75"/>
                <wp:cNvGraphicFramePr/>
                <a:graphic xmlns:a="http://schemas.openxmlformats.org/drawingml/2006/main">
                  <a:graphicData uri="http://schemas.microsoft.com/office/word/2010/wordprocessingShape">
                    <wps:wsp>
                      <wps:cNvSpPr/>
                      <wps:spPr>
                        <a:xfrm>
                          <a:off x="0" y="0"/>
                          <a:ext cx="2717800" cy="1011555"/>
                        </a:xfrm>
                        <a:custGeom>
                          <a:avLst/>
                          <a:gdLst>
                            <a:gd name="connsiteX0" fmla="*/ 0 w 4737100"/>
                            <a:gd name="connsiteY0" fmla="*/ 8466 h 1011766"/>
                            <a:gd name="connsiteX1" fmla="*/ 296333 w 4737100"/>
                            <a:gd name="connsiteY1" fmla="*/ 8466 h 1011766"/>
                            <a:gd name="connsiteX2" fmla="*/ 287866 w 4737100"/>
                            <a:gd name="connsiteY2" fmla="*/ 1007533 h 1011766"/>
                            <a:gd name="connsiteX3" fmla="*/ 677333 w 4737100"/>
                            <a:gd name="connsiteY3" fmla="*/ 1007533 h 1011766"/>
                            <a:gd name="connsiteX4" fmla="*/ 685800 w 4737100"/>
                            <a:gd name="connsiteY4" fmla="*/ 0 h 1011766"/>
                            <a:gd name="connsiteX5" fmla="*/ 740833 w 4737100"/>
                            <a:gd name="connsiteY5" fmla="*/ 0 h 1011766"/>
                            <a:gd name="connsiteX6" fmla="*/ 732366 w 4737100"/>
                            <a:gd name="connsiteY6" fmla="*/ 1007533 h 1011766"/>
                            <a:gd name="connsiteX7" fmla="*/ 927100 w 4737100"/>
                            <a:gd name="connsiteY7" fmla="*/ 1011766 h 1011766"/>
                            <a:gd name="connsiteX8" fmla="*/ 935566 w 4737100"/>
                            <a:gd name="connsiteY8" fmla="*/ 8466 h 1011766"/>
                            <a:gd name="connsiteX9" fmla="*/ 994833 w 4737100"/>
                            <a:gd name="connsiteY9" fmla="*/ 12700 h 1011766"/>
                            <a:gd name="connsiteX10" fmla="*/ 973666 w 4737100"/>
                            <a:gd name="connsiteY10" fmla="*/ 1011766 h 1011766"/>
                            <a:gd name="connsiteX11" fmla="*/ 4356100 w 4737100"/>
                            <a:gd name="connsiteY11" fmla="*/ 1003300 h 1011766"/>
                            <a:gd name="connsiteX12" fmla="*/ 4343400 w 4737100"/>
                            <a:gd name="connsiteY12" fmla="*/ 8466 h 1011766"/>
                            <a:gd name="connsiteX13" fmla="*/ 4737100 w 4737100"/>
                            <a:gd name="connsiteY13" fmla="*/ 8466 h 10117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737100" h="1011766">
                              <a:moveTo>
                                <a:pt x="0" y="8466"/>
                              </a:moveTo>
                              <a:lnTo>
                                <a:pt x="296333" y="8466"/>
                              </a:lnTo>
                              <a:cubicBezTo>
                                <a:pt x="293511" y="341488"/>
                                <a:pt x="290688" y="674511"/>
                                <a:pt x="287866" y="1007533"/>
                              </a:cubicBezTo>
                              <a:lnTo>
                                <a:pt x="677333" y="1007533"/>
                              </a:lnTo>
                              <a:cubicBezTo>
                                <a:pt x="680155" y="671689"/>
                                <a:pt x="682978" y="335844"/>
                                <a:pt x="685800" y="0"/>
                              </a:cubicBezTo>
                              <a:lnTo>
                                <a:pt x="740833" y="0"/>
                              </a:lnTo>
                              <a:cubicBezTo>
                                <a:pt x="738011" y="335844"/>
                                <a:pt x="735188" y="671689"/>
                                <a:pt x="732366" y="1007533"/>
                              </a:cubicBezTo>
                              <a:lnTo>
                                <a:pt x="927100" y="1011766"/>
                              </a:lnTo>
                              <a:lnTo>
                                <a:pt x="935566" y="8466"/>
                              </a:lnTo>
                              <a:lnTo>
                                <a:pt x="994833" y="12700"/>
                              </a:lnTo>
                              <a:lnTo>
                                <a:pt x="973666" y="1011766"/>
                              </a:lnTo>
                              <a:lnTo>
                                <a:pt x="4356100" y="1003300"/>
                              </a:lnTo>
                              <a:lnTo>
                                <a:pt x="4343400" y="8466"/>
                              </a:lnTo>
                              <a:lnTo>
                                <a:pt x="4737100" y="8466"/>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75" o:spid="_x0000_s1026" style="position:absolute;margin-left:60.7pt;margin-top:25.4pt;width:214pt;height:79.6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4737100,1011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" path="m,8466r296333,c293511,341488,290688,674511,287866,1007533r389467,c680155,671689,682978,335844,685800,r55033,c738011,335844,735188,671689,732366,1007533r194734,4233l935566,8466r59267,4234l973666,1011766r3382434,-8466l4343400,8466r393700,e" filled="f" strokecolor="red" strokeweight="2pt">
                <v:path arrowok="t" o:connecttype="custom" o:connectlocs="0,8464;170014,8464;165156,1007323;388604,1007323;393462,0;425036,0;420178,1007323;531902,1011555;536759,8464;570762,12697;558618,1011555;2499210,1003091;2491924,8464;2717800,8464" o:connectangles="0,0,0,0,0,0,0,0,0,0,0,0,0,0"/>
              </v:shape>
            </w:pict>
          </mc:Fallback>
        </mc:AlternateContent>
      </w:r>
      <w:r w:rsidR="00413BC9" w:rsidRPr="004D3C52">
        <w:rPr>
          <w:noProof/>
          <w:lang w:eastAsia="en-AU"/>
        </w:rPr>
        <mc:AlternateContent>
          <mc:Choice Requires="wps">
            <w:drawing>
              <wp:anchor distT="0" distB="0" distL="114300" distR="114300" simplePos="0" relativeHeight="251667456" behindDoc="0" locked="0" layoutInCell="1" allowOverlap="1" wp14:anchorId="505E1CC0" wp14:editId="4581D4BB">
                <wp:simplePos x="0" y="0"/>
                <wp:positionH relativeFrom="column">
                  <wp:posOffset>-145415</wp:posOffset>
                </wp:positionH>
                <wp:positionV relativeFrom="paragraph">
                  <wp:posOffset>134620</wp:posOffset>
                </wp:positionV>
                <wp:extent cx="857250" cy="349250"/>
                <wp:effectExtent l="0" t="0" r="0" b="12700"/>
                <wp:wrapNone/>
                <wp:docPr id="74" name="Text Box 74"/>
                <wp:cNvGraphicFramePr/>
                <a:graphic xmlns:a="http://schemas.openxmlformats.org/drawingml/2006/main">
                  <a:graphicData uri="http://schemas.microsoft.com/office/word/2010/wordprocessingShape">
                    <wps:wsp>
                      <wps:cNvSpPr txBox="1"/>
                      <wps:spPr>
                        <a:xfrm>
                          <a:off x="0" y="0"/>
                          <a:ext cx="85725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9CE" w:rsidRPr="007D2807" w:rsidRDefault="00CF79CE" w:rsidP="004D3C52">
                            <w:pPr>
                              <w:rPr>
                                <w:rStyle w:val="Strong"/>
                              </w:rPr>
                            </w:pPr>
                            <w:r>
                              <w:rPr>
                                <w:rStyle w:val="Strong"/>
                              </w:rPr>
                              <w:t>Supply</w:t>
                            </w:r>
                            <w:r w:rsidRPr="007D2807">
                              <w:rPr>
                                <w:rStyle w:val="Strong"/>
                              </w:rPr>
                              <w:t xml:space="preserve"> On</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4" o:spid="_x0000_s1046" type="#_x0000_t202" style="position:absolute;margin-left:-11.45pt;margin-top:10.6pt;width:67.5pt;height:2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" filled="f" stroked="f" strokeweight=".5pt">
                <v:textbox inset="1mm,0,0,0">
                  <w:txbxContent>
                    <w:p w:rsidR="00CF79CE" w:rsidRPr="007D2807" w:rsidRDefault="00CF79CE" w:rsidP="004D3C52">
                      <w:pPr>
                        <w:rPr>
                          <w:rStyle w:val="Strong"/>
                        </w:rPr>
                      </w:pPr>
                      <w:r>
                        <w:rPr>
                          <w:rStyle w:val="Strong"/>
                        </w:rPr>
                        <w:t>Supply</w:t>
                      </w:r>
                      <w:r w:rsidRPr="007D2807">
                        <w:rPr>
                          <w:rStyle w:val="Strong"/>
                        </w:rPr>
                        <w:t xml:space="preserve"> On</w:t>
                      </w:r>
                    </w:p>
                  </w:txbxContent>
                </v:textbox>
              </v:shape>
            </w:pict>
          </mc:Fallback>
        </mc:AlternateContent>
      </w:r>
    </w:p>
    <w:p w:rsidR="004D3C52" w:rsidRDefault="004D3C52" w:rsidP="004D3C52"/>
    <w:p w:rsidR="004D3C52" w:rsidRDefault="004D3C52" w:rsidP="004D3C52">
      <w:r w:rsidRPr="004D3C52">
        <w:rPr>
          <w:noProof/>
          <w:lang w:eastAsia="en-AU"/>
        </w:rPr>
        <mc:AlternateContent>
          <mc:Choice Requires="wps">
            <w:drawing>
              <wp:anchor distT="0" distB="0" distL="114300" distR="114300" simplePos="0" relativeHeight="251672576" behindDoc="0" locked="0" layoutInCell="1" allowOverlap="1" wp14:anchorId="20CAE1C0" wp14:editId="22435818">
                <wp:simplePos x="0" y="0"/>
                <wp:positionH relativeFrom="column">
                  <wp:posOffset>3372485</wp:posOffset>
                </wp:positionH>
                <wp:positionV relativeFrom="paragraph">
                  <wp:posOffset>44450</wp:posOffset>
                </wp:positionV>
                <wp:extent cx="1270000" cy="525780"/>
                <wp:effectExtent l="0" t="0" r="6350" b="7620"/>
                <wp:wrapNone/>
                <wp:docPr id="76" name="Text Box 76"/>
                <wp:cNvGraphicFramePr/>
                <a:graphic xmlns:a="http://schemas.openxmlformats.org/drawingml/2006/main">
                  <a:graphicData uri="http://schemas.microsoft.com/office/word/2010/wordprocessingShape">
                    <wps:wsp>
                      <wps:cNvSpPr txBox="1"/>
                      <wps:spPr>
                        <a:xfrm>
                          <a:off x="0" y="0"/>
                          <a:ext cx="12700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9CE" w:rsidRPr="008808D0" w:rsidRDefault="00CF79CE" w:rsidP="004D3C52">
                            <w:pPr>
                              <w:rPr>
                                <w:rStyle w:val="AERbody"/>
                              </w:rPr>
                            </w:pPr>
                            <w:r>
                              <w:rPr>
                                <w:rStyle w:val="AERbody"/>
                              </w:rPr>
                              <w:t>Supply</w:t>
                            </w:r>
                            <w:r w:rsidRPr="008808D0">
                              <w:rPr>
                                <w:rStyle w:val="AERbody"/>
                              </w:rPr>
                              <w:t xml:space="preserve"> </w:t>
                            </w:r>
                            <w:r>
                              <w:rPr>
                                <w:rStyle w:val="AERbody"/>
                              </w:rPr>
                              <w:t>restored within 3 minutes</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 o:spid="_x0000_s1047" type="#_x0000_t202" style="position:absolute;margin-left:265.55pt;margin-top:3.5pt;width:100pt;height:4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" filled="f" stroked="f" strokeweight=".5pt">
                <v:textbox inset="1mm,0,0,0">
                  <w:txbxContent>
                    <w:p w:rsidR="00CF79CE" w:rsidRPr="008808D0" w:rsidRDefault="00CF79CE" w:rsidP="004D3C52">
                      <w:pPr>
                        <w:rPr>
                          <w:rStyle w:val="AERbody"/>
                        </w:rPr>
                      </w:pPr>
                      <w:r>
                        <w:rPr>
                          <w:rStyle w:val="AERbody"/>
                        </w:rPr>
                        <w:t>Supply</w:t>
                      </w:r>
                      <w:r w:rsidRPr="008808D0">
                        <w:rPr>
                          <w:rStyle w:val="AERbody"/>
                        </w:rPr>
                        <w:t xml:space="preserve"> </w:t>
                      </w:r>
                      <w:r>
                        <w:rPr>
                          <w:rStyle w:val="AERbody"/>
                        </w:rPr>
                        <w:t>restored within 3 minutes</w:t>
                      </w:r>
                    </w:p>
                  </w:txbxContent>
                </v:textbox>
              </v:shape>
            </w:pict>
          </mc:Fallback>
        </mc:AlternateContent>
      </w:r>
    </w:p>
    <w:p w:rsidR="004D3C52" w:rsidRDefault="00413BC9" w:rsidP="004D3C52">
      <w:r w:rsidRPr="004D3C52">
        <w:rPr>
          <w:noProof/>
          <w:lang w:eastAsia="en-AU"/>
        </w:rPr>
        <mc:AlternateContent>
          <mc:Choice Requires="wps">
            <w:drawing>
              <wp:anchor distT="0" distB="0" distL="114300" distR="114300" simplePos="0" relativeHeight="251668480" behindDoc="0" locked="0" layoutInCell="1" allowOverlap="1" wp14:anchorId="0C97664A" wp14:editId="273BE8FF">
                <wp:simplePos x="0" y="0"/>
                <wp:positionH relativeFrom="column">
                  <wp:posOffset>-151765</wp:posOffset>
                </wp:positionH>
                <wp:positionV relativeFrom="paragraph">
                  <wp:posOffset>77470</wp:posOffset>
                </wp:positionV>
                <wp:extent cx="920750" cy="349250"/>
                <wp:effectExtent l="0" t="0" r="12700" b="12700"/>
                <wp:wrapNone/>
                <wp:docPr id="77" name="Text Box 77"/>
                <wp:cNvGraphicFramePr/>
                <a:graphic xmlns:a="http://schemas.openxmlformats.org/drawingml/2006/main">
                  <a:graphicData uri="http://schemas.microsoft.com/office/word/2010/wordprocessingShape">
                    <wps:wsp>
                      <wps:cNvSpPr txBox="1"/>
                      <wps:spPr>
                        <a:xfrm>
                          <a:off x="0" y="0"/>
                          <a:ext cx="92075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9CE" w:rsidRPr="007D2807" w:rsidRDefault="00CF79CE" w:rsidP="004D3C52">
                            <w:pPr>
                              <w:rPr>
                                <w:rStyle w:val="Strong"/>
                              </w:rPr>
                            </w:pPr>
                            <w:r>
                              <w:rPr>
                                <w:rStyle w:val="Strong"/>
                              </w:rPr>
                              <w:t>Supply</w:t>
                            </w:r>
                            <w:r w:rsidRPr="007D2807">
                              <w:rPr>
                                <w:rStyle w:val="Strong"/>
                              </w:rPr>
                              <w:t xml:space="preserve"> O</w:t>
                            </w:r>
                            <w:r>
                              <w:rPr>
                                <w:rStyle w:val="Strong"/>
                              </w:rPr>
                              <w:t>ff</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7" o:spid="_x0000_s1048" type="#_x0000_t202" style="position:absolute;margin-left:-11.95pt;margin-top:6.1pt;width:72.5pt;height:2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" filled="f" stroked="f" strokeweight=".5pt">
                <v:textbox inset="1mm,0,0,0">
                  <w:txbxContent>
                    <w:p w:rsidR="00CF79CE" w:rsidRPr="007D2807" w:rsidRDefault="00CF79CE" w:rsidP="004D3C52">
                      <w:pPr>
                        <w:rPr>
                          <w:rStyle w:val="Strong"/>
                        </w:rPr>
                      </w:pPr>
                      <w:r>
                        <w:rPr>
                          <w:rStyle w:val="Strong"/>
                        </w:rPr>
                        <w:t>Supply</w:t>
                      </w:r>
                      <w:r w:rsidRPr="007D2807">
                        <w:rPr>
                          <w:rStyle w:val="Strong"/>
                        </w:rPr>
                        <w:t xml:space="preserve"> O</w:t>
                      </w:r>
                      <w:r>
                        <w:rPr>
                          <w:rStyle w:val="Strong"/>
                        </w:rPr>
                        <w:t>ff</w:t>
                      </w:r>
                    </w:p>
                  </w:txbxContent>
                </v:textbox>
              </v:shape>
            </w:pict>
          </mc:Fallback>
        </mc:AlternateContent>
      </w:r>
    </w:p>
    <w:p w:rsidR="004D3C52" w:rsidRDefault="003B71E8" w:rsidP="004D3C52">
      <w:r>
        <w:rPr>
          <w:noProof/>
          <w:lang w:eastAsia="en-AU"/>
        </w:rPr>
        <mc:AlternateContent>
          <mc:Choice Requires="wps">
            <w:drawing>
              <wp:anchor distT="0" distB="0" distL="114300" distR="114300" simplePos="0" relativeHeight="251677696" behindDoc="0" locked="0" layoutInCell="1" allowOverlap="1" wp14:anchorId="40663662" wp14:editId="2C412CD6">
                <wp:simplePos x="0" y="0"/>
                <wp:positionH relativeFrom="column">
                  <wp:posOffset>528174</wp:posOffset>
                </wp:positionH>
                <wp:positionV relativeFrom="paragraph">
                  <wp:posOffset>241935</wp:posOffset>
                </wp:positionV>
                <wp:extent cx="514350" cy="349250"/>
                <wp:effectExtent l="0" t="0" r="0" b="12700"/>
                <wp:wrapNone/>
                <wp:docPr id="81" name="Text Box 81"/>
                <wp:cNvGraphicFramePr/>
                <a:graphic xmlns:a="http://schemas.openxmlformats.org/drawingml/2006/main">
                  <a:graphicData uri="http://schemas.microsoft.com/office/word/2010/wordprocessingShape">
                    <wps:wsp>
                      <wps:cNvSpPr txBox="1"/>
                      <wps:spPr>
                        <a:xfrm>
                          <a:off x="0" y="0"/>
                          <a:ext cx="514350"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9CE" w:rsidRPr="007D2807" w:rsidRDefault="00CF79CE" w:rsidP="004D3C52">
                            <w:pPr>
                              <w:pStyle w:val="AERtabletextright"/>
                              <w:rPr>
                                <w:rStyle w:val="Strong"/>
                              </w:rPr>
                            </w:pPr>
                            <w:r>
                              <w:rPr>
                                <w:rStyle w:val="Strong"/>
                              </w:rPr>
                              <w:t>t = 0</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anchor>
            </w:drawing>
          </mc:Choice>
          <mc:Fallback>
            <w:pict>
              <v:shape id="Text Box 81" o:spid="_x0000_s1049" type="#_x0000_t202" style="position:absolute;margin-left:41.6pt;margin-top:19.05pt;width:40.5pt;height:2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" filled="f" stroked="f" strokeweight=".5pt">
                <v:textbox inset="1mm,0,0,0">
                  <w:txbxContent>
                    <w:p w:rsidR="00CF79CE" w:rsidRPr="007D2807" w:rsidRDefault="00CF79CE" w:rsidP="004D3C52">
                      <w:pPr>
                        <w:pStyle w:val="AERtabletextright"/>
                        <w:rPr>
                          <w:rStyle w:val="Strong"/>
                        </w:rPr>
                      </w:pPr>
                      <w:r>
                        <w:rPr>
                          <w:rStyle w:val="Strong"/>
                        </w:rPr>
                        <w:t>t = 0</w:t>
                      </w:r>
                    </w:p>
                  </w:txbxContent>
                </v:textbox>
              </v:shape>
            </w:pict>
          </mc:Fallback>
        </mc:AlternateContent>
      </w:r>
      <w:r>
        <w:rPr>
          <w:noProof/>
          <w:lang w:eastAsia="en-AU"/>
        </w:rPr>
        <mc:AlternateContent>
          <mc:Choice Requires="wps">
            <w:drawing>
              <wp:anchor distT="0" distB="0" distL="114300" distR="114300" simplePos="0" relativeHeight="251675648" behindDoc="0" locked="0" layoutInCell="1" allowOverlap="1" wp14:anchorId="5B61E269" wp14:editId="5537B9B9">
                <wp:simplePos x="0" y="0"/>
                <wp:positionH relativeFrom="column">
                  <wp:posOffset>3609633</wp:posOffset>
                </wp:positionH>
                <wp:positionV relativeFrom="paragraph">
                  <wp:posOffset>70827</wp:posOffset>
                </wp:positionV>
                <wp:extent cx="0" cy="158750"/>
                <wp:effectExtent l="0" t="0" r="19050" b="12700"/>
                <wp:wrapNone/>
                <wp:docPr id="78" name="Straight Connector 78"/>
                <wp:cNvGraphicFramePr/>
                <a:graphic xmlns:a="http://schemas.openxmlformats.org/drawingml/2006/main">
                  <a:graphicData uri="http://schemas.microsoft.com/office/word/2010/wordprocessingShape">
                    <wps:wsp>
                      <wps:cNvCnPr/>
                      <wps:spPr>
                        <a:xfrm>
                          <a:off x="0" y="0"/>
                          <a:ext cx="0" cy="1587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84.2pt,5.6pt" to="284.2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" strokecolor="#2c002c [3044]" strokeweight="1.5pt"/>
            </w:pict>
          </mc:Fallback>
        </mc:AlternateContent>
      </w:r>
    </w:p>
    <w:p w:rsidR="004D3C52" w:rsidRDefault="004D3C52" w:rsidP="004D3C52"/>
    <w:p w:rsidR="004D3C52" w:rsidRDefault="003B71E8" w:rsidP="004D3C52">
      <w:r>
        <w:rPr>
          <w:noProof/>
          <w:lang w:eastAsia="en-AU"/>
        </w:rPr>
        <mc:AlternateContent>
          <mc:Choice Requires="wps">
            <w:drawing>
              <wp:anchor distT="0" distB="0" distL="114300" distR="114300" simplePos="0" relativeHeight="251681792" behindDoc="0" locked="0" layoutInCell="1" allowOverlap="1" wp14:anchorId="55DCD768" wp14:editId="14408B86">
                <wp:simplePos x="0" y="0"/>
                <wp:positionH relativeFrom="column">
                  <wp:posOffset>1104558</wp:posOffset>
                </wp:positionH>
                <wp:positionV relativeFrom="paragraph">
                  <wp:posOffset>114642</wp:posOffset>
                </wp:positionV>
                <wp:extent cx="2508250" cy="742950"/>
                <wp:effectExtent l="0" t="0" r="6350" b="0"/>
                <wp:wrapNone/>
                <wp:docPr id="88" name="Text Box 88"/>
                <wp:cNvGraphicFramePr/>
                <a:graphic xmlns:a="http://schemas.openxmlformats.org/drawingml/2006/main">
                  <a:graphicData uri="http://schemas.microsoft.com/office/word/2010/wordprocessingShape">
                    <wps:wsp>
                      <wps:cNvSpPr txBox="1"/>
                      <wps:spPr>
                        <a:xfrm>
                          <a:off x="0" y="0"/>
                          <a:ext cx="2508250"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79CE" w:rsidRDefault="00CF79CE" w:rsidP="004D3C52">
                            <w:pPr>
                              <w:pStyle w:val="AERbodytextnospaceleftalign"/>
                              <w:rPr>
                                <w:rStyle w:val="AERtextitalic"/>
                              </w:rPr>
                            </w:pPr>
                            <w:r>
                              <w:rPr>
                                <w:rStyle w:val="AERtextitalic"/>
                              </w:rPr>
                              <w:t xml:space="preserve">= 1 count of </w:t>
                            </w:r>
                            <w:proofErr w:type="spellStart"/>
                            <w:r>
                              <w:rPr>
                                <w:rStyle w:val="AERtextitalic"/>
                              </w:rPr>
                              <w:t>MAIFIe</w:t>
                            </w:r>
                            <w:proofErr w:type="spellEnd"/>
                          </w:p>
                          <w:p w:rsidR="00CF79CE" w:rsidRDefault="00CF79CE" w:rsidP="004D3C52">
                            <w:pPr>
                              <w:pStyle w:val="AERbodytextnospaceleftalign"/>
                              <w:rPr>
                                <w:rStyle w:val="AERtextitalic"/>
                              </w:rPr>
                            </w:pPr>
                            <w:r>
                              <w:rPr>
                                <w:rStyle w:val="AERtextitalic"/>
                              </w:rPr>
                              <w:t>= 2 counts of MAIFI</w:t>
                            </w:r>
                          </w:p>
                          <w:p w:rsidR="00CF79CE" w:rsidRDefault="00CF79CE" w:rsidP="004D3C52">
                            <w:pPr>
                              <w:pStyle w:val="AERbodytextnospaceleftalign"/>
                              <w:rPr>
                                <w:rStyle w:val="AERtextitalic"/>
                              </w:rPr>
                            </w:pPr>
                            <w:r>
                              <w:rPr>
                                <w:rStyle w:val="AERtextitalic"/>
                              </w:rPr>
                              <w:t xml:space="preserve">= 0 count of SAIFI </w:t>
                            </w:r>
                          </w:p>
                          <w:p w:rsidR="00CF79CE" w:rsidRPr="00A73B59" w:rsidRDefault="00CF79CE" w:rsidP="004D3C52">
                            <w:pPr>
                              <w:pStyle w:val="AERbodytextnospaceleftalign"/>
                              <w:rPr>
                                <w:rStyle w:val="AERtextitalic"/>
                              </w:rPr>
                            </w:pPr>
                            <w:r>
                              <w:rPr>
                                <w:rStyle w:val="AERtextitalic"/>
                              </w:rPr>
                              <w:t xml:space="preserve">= 0 minute of </w:t>
                            </w:r>
                            <w:r w:rsidRPr="00A73B59">
                              <w:rPr>
                                <w:rStyle w:val="AERtextitalic"/>
                              </w:rPr>
                              <w:t>SAIDI</w:t>
                            </w: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anchor>
            </w:drawing>
          </mc:Choice>
          <mc:Fallback>
            <w:pict>
              <v:shape id="Text Box 88" o:spid="_x0000_s1050" type="#_x0000_t202" style="position:absolute;margin-left:86.95pt;margin-top:9.05pt;width:197.5pt;height:58.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" filled="f" stroked="f" strokeweight=".5pt">
                <v:textbox inset="1mm,0,0,0">
                  <w:txbxContent>
                    <w:p w:rsidR="00CF79CE" w:rsidRDefault="00CF79CE" w:rsidP="004D3C52">
                      <w:pPr>
                        <w:pStyle w:val="AERbodytextnospaceleftalign"/>
                        <w:rPr>
                          <w:rStyle w:val="AERtextitalic"/>
                        </w:rPr>
                      </w:pPr>
                      <w:r>
                        <w:rPr>
                          <w:rStyle w:val="AERtextitalic"/>
                        </w:rPr>
                        <w:t xml:space="preserve">= 1 count of </w:t>
                      </w:r>
                      <w:proofErr w:type="spellStart"/>
                      <w:r>
                        <w:rPr>
                          <w:rStyle w:val="AERtextitalic"/>
                        </w:rPr>
                        <w:t>MAIFIe</w:t>
                      </w:r>
                      <w:proofErr w:type="spellEnd"/>
                    </w:p>
                    <w:p w:rsidR="00CF79CE" w:rsidRDefault="00CF79CE" w:rsidP="004D3C52">
                      <w:pPr>
                        <w:pStyle w:val="AERbodytextnospaceleftalign"/>
                        <w:rPr>
                          <w:rStyle w:val="AERtextitalic"/>
                        </w:rPr>
                      </w:pPr>
                      <w:r>
                        <w:rPr>
                          <w:rStyle w:val="AERtextitalic"/>
                        </w:rPr>
                        <w:t>= 2 counts of MAIFI</w:t>
                      </w:r>
                    </w:p>
                    <w:p w:rsidR="00CF79CE" w:rsidRDefault="00CF79CE" w:rsidP="004D3C52">
                      <w:pPr>
                        <w:pStyle w:val="AERbodytextnospaceleftalign"/>
                        <w:rPr>
                          <w:rStyle w:val="AERtextitalic"/>
                        </w:rPr>
                      </w:pPr>
                      <w:r>
                        <w:rPr>
                          <w:rStyle w:val="AERtextitalic"/>
                        </w:rPr>
                        <w:t xml:space="preserve">= 0 count of SAIFI </w:t>
                      </w:r>
                    </w:p>
                    <w:p w:rsidR="00CF79CE" w:rsidRPr="00A73B59" w:rsidRDefault="00CF79CE" w:rsidP="004D3C52">
                      <w:pPr>
                        <w:pStyle w:val="AERbodytextnospaceleftalign"/>
                        <w:rPr>
                          <w:rStyle w:val="AERtextitalic"/>
                        </w:rPr>
                      </w:pPr>
                      <w:r>
                        <w:rPr>
                          <w:rStyle w:val="AERtextitalic"/>
                        </w:rPr>
                        <w:t xml:space="preserve">= 0 minute of </w:t>
                      </w:r>
                      <w:r w:rsidRPr="00A73B59">
                        <w:rPr>
                          <w:rStyle w:val="AERtextitalic"/>
                        </w:rPr>
                        <w:t>SAIDI</w:t>
                      </w:r>
                    </w:p>
                  </w:txbxContent>
                </v:textbox>
              </v:shape>
            </w:pict>
          </mc:Fallback>
        </mc:AlternateContent>
      </w:r>
    </w:p>
    <w:p w:rsidR="004D3C52" w:rsidRDefault="004D3C52" w:rsidP="004D3C52"/>
    <w:p w:rsidR="004D3C52" w:rsidRDefault="004D3C52" w:rsidP="004D3C52"/>
    <w:p w:rsidR="007A441F" w:rsidRDefault="007A441F" w:rsidP="00057482">
      <w:pPr>
        <w:pStyle w:val="Heading1"/>
      </w:pPr>
      <w:bookmarkStart w:id="19" w:name="_Toc485309691"/>
      <w:bookmarkStart w:id="20" w:name="_Toc485309692"/>
      <w:bookmarkStart w:id="21" w:name="_Toc485309693"/>
      <w:bookmarkStart w:id="22" w:name="_Toc485309694"/>
      <w:bookmarkStart w:id="23" w:name="_Toc485309695"/>
      <w:bookmarkStart w:id="24" w:name="_Toc485309696"/>
      <w:bookmarkStart w:id="25" w:name="_Toc485309697"/>
      <w:bookmarkStart w:id="26" w:name="_Toc485309698"/>
      <w:bookmarkStart w:id="27" w:name="_Toc485309699"/>
      <w:bookmarkStart w:id="28" w:name="_Toc485309700"/>
      <w:bookmarkStart w:id="29" w:name="_Toc485309701"/>
      <w:bookmarkStart w:id="30" w:name="_Toc485309702"/>
      <w:bookmarkStart w:id="31" w:name="_Toc485309703"/>
      <w:bookmarkStart w:id="32" w:name="_Toc485309704"/>
      <w:bookmarkStart w:id="33" w:name="_Toc485309705"/>
      <w:bookmarkStart w:id="34" w:name="_Toc485309706"/>
      <w:bookmarkStart w:id="35" w:name="_Toc485309707"/>
      <w:bookmarkStart w:id="36" w:name="_Toc485309708"/>
      <w:bookmarkStart w:id="37" w:name="_Toc48530970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lastRenderedPageBreak/>
        <w:t>Glossary</w:t>
      </w:r>
      <w:bookmarkEnd w:id="37"/>
    </w:p>
    <w:p w:rsidR="004D5CF1" w:rsidRDefault="004D5CF1" w:rsidP="004D5CF1">
      <w:pPr>
        <w:numPr>
          <w:ilvl w:val="0"/>
          <w:numId w:val="24"/>
        </w:numPr>
      </w:pPr>
      <w:r>
        <w:t>This guideline uses following definitions and acronyms.</w:t>
      </w:r>
    </w:p>
    <w:p w:rsidR="00CA787B" w:rsidRDefault="00CA787B" w:rsidP="004D5CF1">
      <w:pPr>
        <w:numPr>
          <w:ilvl w:val="0"/>
          <w:numId w:val="24"/>
        </w:numPr>
      </w:pPr>
    </w:p>
    <w:tbl>
      <w:tblPr>
        <w:tblStyle w:val="AERtable-text0"/>
        <w:tblW w:w="0" w:type="auto"/>
        <w:tblLook w:val="04A0" w:firstRow="1" w:lastRow="0" w:firstColumn="1" w:lastColumn="0" w:noHBand="0" w:noVBand="1"/>
      </w:tblPr>
      <w:tblGrid>
        <w:gridCol w:w="4340"/>
        <w:gridCol w:w="4353"/>
      </w:tblGrid>
      <w:tr w:rsidR="007A441F" w:rsidRPr="0087648F" w:rsidTr="00CF79CE">
        <w:trPr>
          <w:cnfStyle w:val="100000000000" w:firstRow="1" w:lastRow="0" w:firstColumn="0" w:lastColumn="0" w:oddVBand="0" w:evenVBand="0" w:oddHBand="0" w:evenHBand="0" w:firstRowFirstColumn="0" w:firstRowLastColumn="0" w:lastRowFirstColumn="0" w:lastRowLastColumn="0"/>
          <w:tblHeader/>
        </w:trPr>
        <w:tc>
          <w:tcPr>
            <w:tcW w:w="4340" w:type="dxa"/>
          </w:tcPr>
          <w:p w:rsidR="007A441F" w:rsidRPr="007A441F" w:rsidRDefault="007A441F" w:rsidP="007A441F">
            <w:r>
              <w:t>Shortened form</w:t>
            </w:r>
          </w:p>
        </w:tc>
        <w:tc>
          <w:tcPr>
            <w:tcW w:w="4353" w:type="dxa"/>
          </w:tcPr>
          <w:p w:rsidR="007A441F" w:rsidRPr="007A441F" w:rsidRDefault="007A441F" w:rsidP="007A441F">
            <w:r>
              <w:t>Extended form</w:t>
            </w:r>
          </w:p>
        </w:tc>
      </w:tr>
      <w:tr w:rsidR="00932C20" w:rsidTr="00932C20">
        <w:tc>
          <w:tcPr>
            <w:tcW w:w="4340" w:type="dxa"/>
          </w:tcPr>
          <w:p w:rsidR="00932C20" w:rsidRPr="007328B3" w:rsidRDefault="00932C20" w:rsidP="00C86E14">
            <w:r w:rsidRPr="007328B3">
              <w:t>annual revenue requirement</w:t>
            </w:r>
          </w:p>
        </w:tc>
        <w:tc>
          <w:tcPr>
            <w:tcW w:w="4353" w:type="dxa"/>
          </w:tcPr>
          <w:p w:rsidR="00932C20" w:rsidRPr="0037067F" w:rsidRDefault="00932C20" w:rsidP="00C86E14">
            <w:proofErr w:type="gramStart"/>
            <w:r w:rsidRPr="0037067F">
              <w:t>has</w:t>
            </w:r>
            <w:proofErr w:type="gramEnd"/>
            <w:r w:rsidRPr="0037067F">
              <w:t xml:space="preserve"> the meaning set out in the </w:t>
            </w:r>
            <w:r w:rsidRPr="00932C20">
              <w:t>National Electricity Rules</w:t>
            </w:r>
            <w:r w:rsidRPr="0037067F">
              <w:t>.</w:t>
            </w:r>
          </w:p>
        </w:tc>
      </w:tr>
      <w:tr w:rsidR="00932C20"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932C20" w:rsidRPr="007328B3" w:rsidRDefault="00932C20" w:rsidP="00C86E14">
            <w:r w:rsidRPr="007328B3">
              <w:t>business day</w:t>
            </w:r>
          </w:p>
        </w:tc>
        <w:tc>
          <w:tcPr>
            <w:tcW w:w="4353" w:type="dxa"/>
          </w:tcPr>
          <w:p w:rsidR="00932C20" w:rsidRPr="0037067F" w:rsidRDefault="00932C20" w:rsidP="00C86E14">
            <w:proofErr w:type="gramStart"/>
            <w:r w:rsidRPr="0037067F">
              <w:t>has</w:t>
            </w:r>
            <w:proofErr w:type="gramEnd"/>
            <w:r w:rsidRPr="0037067F">
              <w:t xml:space="preserve"> the meaning set out in the </w:t>
            </w:r>
            <w:r w:rsidRPr="00932C20">
              <w:t>National Electricity Rules</w:t>
            </w:r>
            <w:r w:rsidRPr="0037067F">
              <w:t>.</w:t>
            </w:r>
          </w:p>
        </w:tc>
      </w:tr>
      <w:tr w:rsidR="00932C20" w:rsidTr="00932C20">
        <w:tc>
          <w:tcPr>
            <w:tcW w:w="4340" w:type="dxa"/>
          </w:tcPr>
          <w:p w:rsidR="00932C20" w:rsidRPr="007328B3" w:rsidRDefault="00932C20" w:rsidP="00C86E14">
            <w:r w:rsidRPr="007328B3">
              <w:t>CAIDI (Customer Average Interruption Duration Index)</w:t>
            </w:r>
          </w:p>
        </w:tc>
        <w:tc>
          <w:tcPr>
            <w:tcW w:w="4353" w:type="dxa"/>
          </w:tcPr>
          <w:p w:rsidR="00932C20" w:rsidRPr="0037067F" w:rsidRDefault="00932C20" w:rsidP="00C86E14">
            <w:proofErr w:type="gramStart"/>
            <w:r w:rsidRPr="0037067F">
              <w:t>the</w:t>
            </w:r>
            <w:proofErr w:type="gramEnd"/>
            <w:r w:rsidRPr="0037067F">
              <w:t xml:space="preserve"> sum of the duration of each sustained customer </w:t>
            </w:r>
            <w:r w:rsidRPr="00932C20">
              <w:t>interruption</w:t>
            </w:r>
            <w:r w:rsidRPr="0037067F">
              <w:t xml:space="preserve"> (in minutes), divided by the total number of sustained customer </w:t>
            </w:r>
            <w:r w:rsidRPr="00932C20">
              <w:t>interruptions</w:t>
            </w:r>
            <w:r w:rsidRPr="0037067F">
              <w:t xml:space="preserve"> (SAIDI divided by SAIFI). CAIDI excludes momentary </w:t>
            </w:r>
            <w:r w:rsidRPr="00932C20">
              <w:t>interruptions</w:t>
            </w:r>
            <w:r w:rsidRPr="0037067F">
              <w:t xml:space="preserve"> (one minute or less duration).</w:t>
            </w:r>
          </w:p>
        </w:tc>
      </w:tr>
      <w:tr w:rsidR="00932C20"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932C20" w:rsidRPr="007328B3" w:rsidRDefault="00932C20" w:rsidP="00C86E14">
            <w:r w:rsidRPr="007328B3">
              <w:t>CPI (consumer price index)</w:t>
            </w:r>
          </w:p>
        </w:tc>
        <w:tc>
          <w:tcPr>
            <w:tcW w:w="4353" w:type="dxa"/>
          </w:tcPr>
          <w:p w:rsidR="00932C20" w:rsidRPr="0037067F" w:rsidRDefault="00932C20" w:rsidP="00C86E14">
            <w:proofErr w:type="gramStart"/>
            <w:r w:rsidRPr="0037067F">
              <w:t>has</w:t>
            </w:r>
            <w:proofErr w:type="gramEnd"/>
            <w:r w:rsidRPr="0037067F">
              <w:t xml:space="preserve"> the meaning set out in the </w:t>
            </w:r>
            <w:r w:rsidRPr="00932C20">
              <w:t>National Electricity Rules</w:t>
            </w:r>
            <w:r w:rsidRPr="0037067F">
              <w:t>. The CPI used to escalate the value of customer reliability to the start of the relevant regulatory control period should be the same that was used to roll forward the DNSP’s regulatory asset base (using the roll forward model) in the relevant distribution determination.</w:t>
            </w:r>
          </w:p>
        </w:tc>
      </w:tr>
      <w:tr w:rsidR="00932C20" w:rsidTr="00932C20">
        <w:tc>
          <w:tcPr>
            <w:tcW w:w="4340" w:type="dxa"/>
          </w:tcPr>
          <w:p w:rsidR="00932C20" w:rsidRPr="007328B3" w:rsidRDefault="00932C20" w:rsidP="00C86E14">
            <w:r w:rsidRPr="007328B3">
              <w:t>distribution consultation procedures</w:t>
            </w:r>
          </w:p>
        </w:tc>
        <w:tc>
          <w:tcPr>
            <w:tcW w:w="4353" w:type="dxa"/>
          </w:tcPr>
          <w:p w:rsidR="00932C20" w:rsidRPr="0037067F" w:rsidRDefault="00932C20" w:rsidP="00C86E14">
            <w:proofErr w:type="gramStart"/>
            <w:r w:rsidRPr="0037067F">
              <w:t>has</w:t>
            </w:r>
            <w:proofErr w:type="gramEnd"/>
            <w:r w:rsidRPr="0037067F">
              <w:t xml:space="preserve"> the meaning set out in the </w:t>
            </w:r>
            <w:r w:rsidRPr="00932C20">
              <w:t>National Electricity Rules</w:t>
            </w:r>
            <w:r w:rsidRPr="0037067F">
              <w:t>.</w:t>
            </w:r>
          </w:p>
        </w:tc>
      </w:tr>
      <w:tr w:rsidR="00932C20"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932C20" w:rsidRPr="007328B3" w:rsidRDefault="00932C20" w:rsidP="00C86E14">
            <w:r w:rsidRPr="007328B3">
              <w:t>DNSP (distribution network service provider)</w:t>
            </w:r>
          </w:p>
        </w:tc>
        <w:tc>
          <w:tcPr>
            <w:tcW w:w="4353" w:type="dxa"/>
          </w:tcPr>
          <w:p w:rsidR="00932C20" w:rsidRPr="0037067F" w:rsidRDefault="00932C20" w:rsidP="00C86E14">
            <w:proofErr w:type="gramStart"/>
            <w:r w:rsidRPr="0037067F">
              <w:t>has</w:t>
            </w:r>
            <w:proofErr w:type="gramEnd"/>
            <w:r w:rsidRPr="0037067F">
              <w:t xml:space="preserve"> the meaning set out in the </w:t>
            </w:r>
            <w:r w:rsidRPr="00932C20">
              <w:t>National Electricity Rules</w:t>
            </w:r>
            <w:r w:rsidRPr="0037067F">
              <w:t>.</w:t>
            </w:r>
          </w:p>
        </w:tc>
      </w:tr>
      <w:tr w:rsidR="00932C20" w:rsidTr="00932C20">
        <w:tc>
          <w:tcPr>
            <w:tcW w:w="4340" w:type="dxa"/>
          </w:tcPr>
          <w:p w:rsidR="00932C20" w:rsidRPr="007328B3" w:rsidRDefault="00932C20" w:rsidP="00C86E14">
            <w:r w:rsidRPr="007328B3">
              <w:t>inactive account</w:t>
            </w:r>
          </w:p>
        </w:tc>
        <w:tc>
          <w:tcPr>
            <w:tcW w:w="4353" w:type="dxa"/>
          </w:tcPr>
          <w:p w:rsidR="00932C20" w:rsidRPr="0037067F" w:rsidRDefault="00932C20" w:rsidP="00C86E14">
            <w:proofErr w:type="gramStart"/>
            <w:r w:rsidRPr="0037067F">
              <w:t>a</w:t>
            </w:r>
            <w:proofErr w:type="gramEnd"/>
            <w:r w:rsidRPr="0037067F">
              <w:t xml:space="preserve"> connection to the DNSP’s network that is inactive, that is, does not have an active account with a retailer or is otherwise ineligible to take a supply of electricity.</w:t>
            </w:r>
          </w:p>
        </w:tc>
      </w:tr>
      <w:tr w:rsidR="00932C20"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932C20" w:rsidRPr="007328B3" w:rsidRDefault="00932C20" w:rsidP="00C86E14">
            <w:r w:rsidRPr="007328B3">
              <w:t>incentive rate</w:t>
            </w:r>
          </w:p>
        </w:tc>
        <w:tc>
          <w:tcPr>
            <w:tcW w:w="4353" w:type="dxa"/>
          </w:tcPr>
          <w:p w:rsidR="00932C20" w:rsidRPr="0037067F" w:rsidRDefault="00932C20" w:rsidP="00C86E14">
            <w:proofErr w:type="gramStart"/>
            <w:r w:rsidRPr="0037067F">
              <w:t>the</w:t>
            </w:r>
            <w:proofErr w:type="gramEnd"/>
            <w:r w:rsidRPr="0037067F">
              <w:t xml:space="preserve"> rate at which a revenue increment or decrement accrues due to a change in service performance.</w:t>
            </w:r>
          </w:p>
        </w:tc>
      </w:tr>
      <w:tr w:rsidR="00932C20" w:rsidTr="00932C20">
        <w:tc>
          <w:tcPr>
            <w:tcW w:w="4340" w:type="dxa"/>
          </w:tcPr>
          <w:p w:rsidR="00932C20" w:rsidRPr="007328B3" w:rsidRDefault="00932C20" w:rsidP="00C86E14">
            <w:r w:rsidRPr="007328B3">
              <w:t>interruption</w:t>
            </w:r>
          </w:p>
        </w:tc>
        <w:tc>
          <w:tcPr>
            <w:tcW w:w="4353" w:type="dxa"/>
          </w:tcPr>
          <w:p w:rsidR="00932C20" w:rsidRDefault="00932C20" w:rsidP="00C86E14">
            <w:proofErr w:type="gramStart"/>
            <w:r w:rsidRPr="0037067F">
              <w:t>an</w:t>
            </w:r>
            <w:proofErr w:type="gramEnd"/>
            <w:r w:rsidRPr="0037067F">
              <w:t xml:space="preserve"> </w:t>
            </w:r>
            <w:r w:rsidRPr="00932C20">
              <w:t>interruption</w:t>
            </w:r>
            <w:r w:rsidRPr="0037067F">
              <w:t xml:space="preserve"> is any loss of electricity supply to a customer associated with an outage of any part of the electricity supply network, including generation facilities and transmission networks, of more than 0.5 seconds, including outages affecting a single premises. The customer </w:t>
            </w:r>
            <w:r w:rsidRPr="00932C20">
              <w:t>interruption</w:t>
            </w:r>
            <w:r w:rsidRPr="0037067F">
              <w:t xml:space="preserve"> starts when recorded by equipment such as SCADA or, where such equipment does not exist, at the time of the first customer call relating to the network outage. An </w:t>
            </w:r>
            <w:r w:rsidRPr="00932C20">
              <w:t>interruption</w:t>
            </w:r>
            <w:r w:rsidRPr="0037067F">
              <w:t xml:space="preserve"> may be planned or unplanned, momentary or sustained. </w:t>
            </w:r>
          </w:p>
          <w:p w:rsidR="00932C20" w:rsidRPr="0037067F" w:rsidRDefault="00932C20" w:rsidP="00C86E14">
            <w:r w:rsidRPr="0037067F">
              <w:t xml:space="preserve">Does not include subsequent </w:t>
            </w:r>
            <w:r w:rsidRPr="00932C20">
              <w:t>interruptions</w:t>
            </w:r>
            <w:r w:rsidRPr="0037067F">
              <w:t xml:space="preserve"> caused by network switching during fault finding. An interruption ends when supply is again generally available to the customer.</w:t>
            </w:r>
          </w:p>
        </w:tc>
      </w:tr>
      <w:tr w:rsidR="00932C20"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932C20" w:rsidRPr="007328B3" w:rsidRDefault="00932C20" w:rsidP="00C86E14">
            <w:r w:rsidRPr="007328B3">
              <w:t>jurisdictional electricity legislation</w:t>
            </w:r>
          </w:p>
        </w:tc>
        <w:tc>
          <w:tcPr>
            <w:tcW w:w="4353" w:type="dxa"/>
          </w:tcPr>
          <w:p w:rsidR="00932C20" w:rsidRPr="0037067F" w:rsidRDefault="00932C20" w:rsidP="00C86E14">
            <w:proofErr w:type="gramStart"/>
            <w:r w:rsidRPr="0037067F">
              <w:t>has</w:t>
            </w:r>
            <w:proofErr w:type="gramEnd"/>
            <w:r w:rsidRPr="0037067F">
              <w:t xml:space="preserve"> the meaning set out in the </w:t>
            </w:r>
            <w:r w:rsidRPr="00932C20">
              <w:t>National Electricity Law</w:t>
            </w:r>
            <w:r w:rsidRPr="0037067F">
              <w:t>.</w:t>
            </w:r>
          </w:p>
        </w:tc>
      </w:tr>
      <w:tr w:rsidR="00932C20" w:rsidTr="00932C20">
        <w:tc>
          <w:tcPr>
            <w:tcW w:w="4340" w:type="dxa"/>
          </w:tcPr>
          <w:p w:rsidR="00932C20" w:rsidRPr="007328B3" w:rsidRDefault="00932C20" w:rsidP="00C86E14">
            <w:r w:rsidRPr="007328B3">
              <w:t>load shedding</w:t>
            </w:r>
          </w:p>
        </w:tc>
        <w:tc>
          <w:tcPr>
            <w:tcW w:w="4353" w:type="dxa"/>
          </w:tcPr>
          <w:p w:rsidR="00932C20" w:rsidRPr="0037067F" w:rsidRDefault="00932C20" w:rsidP="00C86E14">
            <w:proofErr w:type="gramStart"/>
            <w:r w:rsidRPr="0037067F">
              <w:t>has</w:t>
            </w:r>
            <w:proofErr w:type="gramEnd"/>
            <w:r w:rsidRPr="0037067F">
              <w:t xml:space="preserve"> the meaning set out in the </w:t>
            </w:r>
            <w:r w:rsidRPr="00932C20">
              <w:t>National Electricity Rules</w:t>
            </w:r>
            <w:r w:rsidRPr="0037067F">
              <w:t>.</w:t>
            </w:r>
          </w:p>
        </w:tc>
      </w:tr>
      <w:tr w:rsidR="00932C20"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932C20" w:rsidRPr="007328B3" w:rsidRDefault="00932C20" w:rsidP="00C86E14">
            <w:r w:rsidRPr="007328B3">
              <w:t>MAIFI</w:t>
            </w:r>
          </w:p>
        </w:tc>
        <w:tc>
          <w:tcPr>
            <w:tcW w:w="4353" w:type="dxa"/>
          </w:tcPr>
          <w:p w:rsidR="00932C20" w:rsidRPr="0037067F" w:rsidRDefault="00932C20" w:rsidP="00C86E14">
            <w:proofErr w:type="gramStart"/>
            <w:r w:rsidRPr="0037067F">
              <w:t>has</w:t>
            </w:r>
            <w:proofErr w:type="gramEnd"/>
            <w:r w:rsidRPr="0037067F">
              <w:t xml:space="preserve"> the meaning set out in </w:t>
            </w:r>
            <w:r w:rsidR="00135B70">
              <w:t>section 2</w:t>
            </w:r>
            <w:r w:rsidRPr="0037067F">
              <w:t>.</w:t>
            </w:r>
          </w:p>
        </w:tc>
      </w:tr>
      <w:tr w:rsidR="00932C20" w:rsidTr="00932C20">
        <w:tc>
          <w:tcPr>
            <w:tcW w:w="4340" w:type="dxa"/>
          </w:tcPr>
          <w:p w:rsidR="00932C20" w:rsidRPr="007328B3" w:rsidRDefault="00932C20" w:rsidP="00C86E14">
            <w:r w:rsidRPr="007328B3">
              <w:t>major event day</w:t>
            </w:r>
          </w:p>
        </w:tc>
        <w:tc>
          <w:tcPr>
            <w:tcW w:w="4353" w:type="dxa"/>
          </w:tcPr>
          <w:p w:rsidR="00932C20" w:rsidRPr="0037067F" w:rsidRDefault="00932C20" w:rsidP="00CF79CE">
            <w:pPr>
              <w:rPr>
                <w:rFonts w:eastAsiaTheme="minorHAnsi" w:cstheme="minorBidi"/>
                <w:sz w:val="22"/>
                <w:szCs w:val="22"/>
                <w:lang w:eastAsia="en-US"/>
              </w:rPr>
            </w:pPr>
            <w:proofErr w:type="gramStart"/>
            <w:r w:rsidRPr="0037067F">
              <w:t>has</w:t>
            </w:r>
            <w:proofErr w:type="gramEnd"/>
            <w:r w:rsidRPr="0037067F">
              <w:t xml:space="preserve"> the meaning set out in </w:t>
            </w:r>
            <w:r w:rsidR="00135B70">
              <w:t>section</w:t>
            </w:r>
            <w:r w:rsidRPr="0037067F">
              <w:t xml:space="preserve"> </w:t>
            </w:r>
            <w:r w:rsidR="00135B70">
              <w:t>2</w:t>
            </w:r>
            <w:r w:rsidRPr="0037067F">
              <w:t>.</w:t>
            </w:r>
          </w:p>
        </w:tc>
      </w:tr>
      <w:tr w:rsidR="00932C20"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932C20" w:rsidRPr="007328B3" w:rsidRDefault="00932C20" w:rsidP="00CF79CE">
            <w:pPr>
              <w:rPr>
                <w:rFonts w:eastAsiaTheme="minorHAnsi" w:cstheme="minorBidi"/>
                <w:sz w:val="22"/>
                <w:szCs w:val="22"/>
                <w:lang w:eastAsia="en-US"/>
              </w:rPr>
            </w:pPr>
            <w:r w:rsidRPr="007328B3">
              <w:t>NEL</w:t>
            </w:r>
          </w:p>
        </w:tc>
        <w:tc>
          <w:tcPr>
            <w:tcW w:w="4353" w:type="dxa"/>
          </w:tcPr>
          <w:p w:rsidR="00932C20" w:rsidRPr="0037067F" w:rsidRDefault="00932C20" w:rsidP="00CF79CE">
            <w:pPr>
              <w:rPr>
                <w:rFonts w:eastAsiaTheme="minorHAnsi" w:cstheme="minorBidi"/>
                <w:sz w:val="22"/>
                <w:szCs w:val="22"/>
                <w:lang w:eastAsia="en-US"/>
              </w:rPr>
            </w:pPr>
            <w:r w:rsidRPr="0037067F">
              <w:t xml:space="preserve">the </w:t>
            </w:r>
            <w:r w:rsidRPr="00932C20">
              <w:t>National Electricity Law</w:t>
            </w:r>
          </w:p>
        </w:tc>
      </w:tr>
      <w:tr w:rsidR="00932C20" w:rsidTr="00932C20">
        <w:tc>
          <w:tcPr>
            <w:tcW w:w="4340" w:type="dxa"/>
          </w:tcPr>
          <w:p w:rsidR="00932C20" w:rsidRPr="007328B3" w:rsidRDefault="00932C20" w:rsidP="00C86E14">
            <w:r w:rsidRPr="007328B3">
              <w:t>national electricity legislation</w:t>
            </w:r>
          </w:p>
        </w:tc>
        <w:tc>
          <w:tcPr>
            <w:tcW w:w="4353" w:type="dxa"/>
          </w:tcPr>
          <w:p w:rsidR="00932C20" w:rsidRPr="0037067F" w:rsidRDefault="00932C20" w:rsidP="00C86E14">
            <w:proofErr w:type="gramStart"/>
            <w:r w:rsidRPr="0037067F">
              <w:t>has</w:t>
            </w:r>
            <w:proofErr w:type="gramEnd"/>
            <w:r w:rsidRPr="0037067F">
              <w:t xml:space="preserve"> the meaning set out in the </w:t>
            </w:r>
            <w:r w:rsidRPr="00932C20">
              <w:t>National Electricity Law</w:t>
            </w:r>
            <w:r w:rsidRPr="0037067F">
              <w:t>.</w:t>
            </w:r>
          </w:p>
        </w:tc>
      </w:tr>
      <w:tr w:rsidR="00932C20"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932C20" w:rsidRPr="007328B3" w:rsidRDefault="00932C20" w:rsidP="00C86E14">
            <w:r w:rsidRPr="007328B3">
              <w:lastRenderedPageBreak/>
              <w:t>national electricity market</w:t>
            </w:r>
          </w:p>
        </w:tc>
        <w:tc>
          <w:tcPr>
            <w:tcW w:w="4353" w:type="dxa"/>
          </w:tcPr>
          <w:p w:rsidR="00932C20" w:rsidRPr="0037067F" w:rsidRDefault="00932C20" w:rsidP="00C86E14">
            <w:proofErr w:type="gramStart"/>
            <w:r w:rsidRPr="0037067F">
              <w:t>has</w:t>
            </w:r>
            <w:proofErr w:type="gramEnd"/>
            <w:r w:rsidRPr="0037067F">
              <w:t xml:space="preserve"> the meaning set out in the </w:t>
            </w:r>
            <w:r w:rsidRPr="00932C20">
              <w:t>National Electricity Law</w:t>
            </w:r>
            <w:r w:rsidRPr="0037067F">
              <w:t>.</w:t>
            </w:r>
          </w:p>
        </w:tc>
      </w:tr>
      <w:tr w:rsidR="00932C20" w:rsidTr="00932C20">
        <w:tc>
          <w:tcPr>
            <w:tcW w:w="4340" w:type="dxa"/>
          </w:tcPr>
          <w:p w:rsidR="00932C20" w:rsidRPr="007328B3" w:rsidRDefault="00932C20" w:rsidP="00550B9D">
            <w:r w:rsidRPr="007328B3">
              <w:t>NER</w:t>
            </w:r>
          </w:p>
        </w:tc>
        <w:tc>
          <w:tcPr>
            <w:tcW w:w="4353" w:type="dxa"/>
          </w:tcPr>
          <w:p w:rsidR="00932C20" w:rsidRPr="0037067F" w:rsidRDefault="00550B9D" w:rsidP="00C86E14">
            <w:r w:rsidRPr="007328B3">
              <w:t>National Electricity Rules</w:t>
            </w:r>
          </w:p>
        </w:tc>
      </w:tr>
      <w:tr w:rsidR="006F7622"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6F7622" w:rsidRPr="007328B3" w:rsidRDefault="006F7622" w:rsidP="00550B9D">
            <w:r>
              <w:t>NERR</w:t>
            </w:r>
          </w:p>
        </w:tc>
        <w:tc>
          <w:tcPr>
            <w:tcW w:w="4353" w:type="dxa"/>
          </w:tcPr>
          <w:p w:rsidR="006F7622" w:rsidRPr="0037067F" w:rsidRDefault="00550B9D" w:rsidP="00C86E14">
            <w:r>
              <w:t>National Energy Retail Rules</w:t>
            </w:r>
          </w:p>
        </w:tc>
      </w:tr>
      <w:tr w:rsidR="00932C20" w:rsidTr="00932C20">
        <w:tc>
          <w:tcPr>
            <w:tcW w:w="4340" w:type="dxa"/>
          </w:tcPr>
          <w:p w:rsidR="00932C20" w:rsidRPr="007328B3" w:rsidRDefault="00932C20" w:rsidP="00C86E14">
            <w:r w:rsidRPr="007328B3">
              <w:t>network type</w:t>
            </w:r>
          </w:p>
        </w:tc>
        <w:tc>
          <w:tcPr>
            <w:tcW w:w="4353" w:type="dxa"/>
          </w:tcPr>
          <w:p w:rsidR="00932C20" w:rsidRPr="0037067F" w:rsidRDefault="00932C20" w:rsidP="00C86E14">
            <w:proofErr w:type="gramStart"/>
            <w:r w:rsidRPr="0037067F">
              <w:t>the</w:t>
            </w:r>
            <w:proofErr w:type="gramEnd"/>
            <w:r w:rsidRPr="0037067F">
              <w:t xml:space="preserve"> type of network supplying customers being either CBD, urban, short rural or long rural feeders as defined in</w:t>
            </w:r>
            <w:r w:rsidR="00135B70">
              <w:t xml:space="preserve"> section 2</w:t>
            </w:r>
            <w:r w:rsidRPr="0037067F">
              <w:t>.</w:t>
            </w:r>
          </w:p>
        </w:tc>
      </w:tr>
      <w:tr w:rsidR="00932C20"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932C20" w:rsidRPr="007328B3" w:rsidRDefault="00932C20" w:rsidP="00C86E14">
            <w:r w:rsidRPr="007328B3">
              <w:t>parameters</w:t>
            </w:r>
          </w:p>
        </w:tc>
        <w:tc>
          <w:tcPr>
            <w:tcW w:w="4353" w:type="dxa"/>
          </w:tcPr>
          <w:p w:rsidR="00932C20" w:rsidRPr="0037067F" w:rsidRDefault="00932C20" w:rsidP="00C86E14">
            <w:proofErr w:type="gramStart"/>
            <w:r w:rsidRPr="0037067F">
              <w:t>the</w:t>
            </w:r>
            <w:proofErr w:type="gramEnd"/>
            <w:r w:rsidRPr="0037067F">
              <w:t xml:space="preserve"> performance measures defined in appendix </w:t>
            </w:r>
            <w:r w:rsidR="00135B70">
              <w:t>section 2</w:t>
            </w:r>
            <w:r w:rsidRPr="0037067F">
              <w:t>.</w:t>
            </w:r>
          </w:p>
        </w:tc>
      </w:tr>
      <w:tr w:rsidR="00932C20" w:rsidTr="00932C20">
        <w:tc>
          <w:tcPr>
            <w:tcW w:w="4340" w:type="dxa"/>
          </w:tcPr>
          <w:p w:rsidR="00932C20" w:rsidRPr="007328B3" w:rsidRDefault="00932C20" w:rsidP="00C86E14">
            <w:r w:rsidRPr="007328B3">
              <w:t>performance target</w:t>
            </w:r>
          </w:p>
        </w:tc>
        <w:tc>
          <w:tcPr>
            <w:tcW w:w="4353" w:type="dxa"/>
          </w:tcPr>
          <w:p w:rsidR="00932C20" w:rsidRPr="0037067F" w:rsidRDefault="00932C20" w:rsidP="00C86E14">
            <w:proofErr w:type="gramStart"/>
            <w:r w:rsidRPr="0037067F">
              <w:t>the</w:t>
            </w:r>
            <w:proofErr w:type="gramEnd"/>
            <w:r w:rsidRPr="0037067F">
              <w:t xml:space="preserve"> level of performance that results in a DNSP neither receiving a financial penalty nor financial reward in the </w:t>
            </w:r>
            <w:r w:rsidRPr="00932C20">
              <w:t>regulatory year</w:t>
            </w:r>
            <w:r w:rsidRPr="0037067F">
              <w:t>.</w:t>
            </w:r>
          </w:p>
        </w:tc>
      </w:tr>
      <w:tr w:rsidR="00932C20"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932C20" w:rsidRPr="007328B3" w:rsidRDefault="00932C20" w:rsidP="00C86E14">
            <w:r w:rsidRPr="007328B3">
              <w:t>regulatory obligation or requirement</w:t>
            </w:r>
          </w:p>
        </w:tc>
        <w:tc>
          <w:tcPr>
            <w:tcW w:w="4353" w:type="dxa"/>
          </w:tcPr>
          <w:p w:rsidR="00932C20" w:rsidRPr="0037067F" w:rsidRDefault="00932C20" w:rsidP="00C86E14">
            <w:proofErr w:type="gramStart"/>
            <w:r w:rsidRPr="0037067F">
              <w:t>has</w:t>
            </w:r>
            <w:proofErr w:type="gramEnd"/>
            <w:r w:rsidRPr="0037067F">
              <w:t xml:space="preserve"> the meaning assigned in the </w:t>
            </w:r>
            <w:r w:rsidRPr="00932C20">
              <w:t>National Electricity Law</w:t>
            </w:r>
            <w:r w:rsidRPr="0037067F">
              <w:t>.</w:t>
            </w:r>
          </w:p>
        </w:tc>
      </w:tr>
      <w:tr w:rsidR="00932C20" w:rsidTr="00932C20">
        <w:tc>
          <w:tcPr>
            <w:tcW w:w="4340" w:type="dxa"/>
          </w:tcPr>
          <w:p w:rsidR="00932C20" w:rsidRPr="007328B3" w:rsidRDefault="00932C20" w:rsidP="00C86E14">
            <w:r w:rsidRPr="007328B3">
              <w:t>regulatory control period</w:t>
            </w:r>
          </w:p>
        </w:tc>
        <w:tc>
          <w:tcPr>
            <w:tcW w:w="4353" w:type="dxa"/>
          </w:tcPr>
          <w:p w:rsidR="00932C20" w:rsidRPr="0037067F" w:rsidRDefault="00932C20" w:rsidP="00C86E14">
            <w:proofErr w:type="gramStart"/>
            <w:r w:rsidRPr="0037067F">
              <w:t>has</w:t>
            </w:r>
            <w:proofErr w:type="gramEnd"/>
            <w:r w:rsidRPr="0037067F">
              <w:t xml:space="preserve"> the meaning set out in the </w:t>
            </w:r>
            <w:r w:rsidRPr="00932C20">
              <w:t>National Electricity Rules</w:t>
            </w:r>
            <w:r w:rsidRPr="0037067F">
              <w:t>.</w:t>
            </w:r>
          </w:p>
        </w:tc>
      </w:tr>
      <w:tr w:rsidR="00932C20"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932C20" w:rsidRPr="007328B3" w:rsidRDefault="00932C20" w:rsidP="00C86E14">
            <w:r w:rsidRPr="007328B3">
              <w:t>regulatory information instrument</w:t>
            </w:r>
          </w:p>
        </w:tc>
        <w:tc>
          <w:tcPr>
            <w:tcW w:w="4353" w:type="dxa"/>
          </w:tcPr>
          <w:p w:rsidR="00932C20" w:rsidRPr="0037067F" w:rsidRDefault="00932C20" w:rsidP="00C86E14">
            <w:proofErr w:type="gramStart"/>
            <w:r w:rsidRPr="0037067F">
              <w:t>has</w:t>
            </w:r>
            <w:proofErr w:type="gramEnd"/>
            <w:r w:rsidRPr="0037067F">
              <w:t xml:space="preserve"> the meaning set out in the </w:t>
            </w:r>
            <w:r w:rsidRPr="00932C20">
              <w:t>National Electricity Law</w:t>
            </w:r>
            <w:r w:rsidRPr="0037067F">
              <w:t>.</w:t>
            </w:r>
          </w:p>
        </w:tc>
      </w:tr>
      <w:tr w:rsidR="00932C20" w:rsidTr="00932C20">
        <w:tc>
          <w:tcPr>
            <w:tcW w:w="4340" w:type="dxa"/>
          </w:tcPr>
          <w:p w:rsidR="00932C20" w:rsidRPr="007328B3" w:rsidRDefault="00932C20" w:rsidP="00C86E14">
            <w:r w:rsidRPr="007328B3">
              <w:t>regulatory proposal</w:t>
            </w:r>
          </w:p>
        </w:tc>
        <w:tc>
          <w:tcPr>
            <w:tcW w:w="4353" w:type="dxa"/>
          </w:tcPr>
          <w:p w:rsidR="00932C20" w:rsidRPr="0037067F" w:rsidRDefault="00932C20" w:rsidP="00C86E14">
            <w:proofErr w:type="gramStart"/>
            <w:r w:rsidRPr="0037067F">
              <w:t>has</w:t>
            </w:r>
            <w:proofErr w:type="gramEnd"/>
            <w:r w:rsidRPr="0037067F">
              <w:t xml:space="preserve"> the meaning set out in the </w:t>
            </w:r>
            <w:r w:rsidRPr="00932C20">
              <w:t>National Electricity Rules</w:t>
            </w:r>
            <w:r w:rsidRPr="0037067F">
              <w:t>.</w:t>
            </w:r>
          </w:p>
        </w:tc>
      </w:tr>
      <w:tr w:rsidR="00932C20"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932C20" w:rsidRPr="007328B3" w:rsidRDefault="00932C20" w:rsidP="00C86E14">
            <w:r w:rsidRPr="007328B3">
              <w:t>regulatory year</w:t>
            </w:r>
          </w:p>
        </w:tc>
        <w:tc>
          <w:tcPr>
            <w:tcW w:w="4353" w:type="dxa"/>
          </w:tcPr>
          <w:p w:rsidR="00932C20" w:rsidRPr="0037067F" w:rsidRDefault="00932C20" w:rsidP="00C86E14">
            <w:proofErr w:type="gramStart"/>
            <w:r w:rsidRPr="0037067F">
              <w:t>has</w:t>
            </w:r>
            <w:proofErr w:type="gramEnd"/>
            <w:r w:rsidRPr="0037067F">
              <w:t xml:space="preserve"> the meaning set out in the </w:t>
            </w:r>
            <w:r w:rsidRPr="00932C20">
              <w:t>National Electricity Rules</w:t>
            </w:r>
            <w:r w:rsidRPr="0037067F">
              <w:t>.</w:t>
            </w:r>
          </w:p>
        </w:tc>
      </w:tr>
      <w:tr w:rsidR="00932C20" w:rsidTr="00932C20">
        <w:tc>
          <w:tcPr>
            <w:tcW w:w="4340" w:type="dxa"/>
          </w:tcPr>
          <w:p w:rsidR="00932C20" w:rsidRPr="007328B3" w:rsidRDefault="00932C20" w:rsidP="00C86E14">
            <w:r w:rsidRPr="007328B3">
              <w:t>revenue at risk</w:t>
            </w:r>
          </w:p>
        </w:tc>
        <w:tc>
          <w:tcPr>
            <w:tcW w:w="4353" w:type="dxa"/>
          </w:tcPr>
          <w:p w:rsidR="00932C20" w:rsidRPr="0037067F" w:rsidRDefault="00932C20" w:rsidP="00C86E14">
            <w:proofErr w:type="gramStart"/>
            <w:r>
              <w:t>as</w:t>
            </w:r>
            <w:proofErr w:type="gramEnd"/>
            <w:r>
              <w:t xml:space="preserve"> defined in clauses 2.5 and 5.2, </w:t>
            </w:r>
            <w:r w:rsidRPr="0037067F">
              <w:t xml:space="preserve">the amount by which a DNSP’s revenue may increase or decrease as a result of the application of the </w:t>
            </w:r>
            <w:r w:rsidRPr="00932C20">
              <w:t>scheme</w:t>
            </w:r>
            <w:r w:rsidRPr="0037067F">
              <w:t>.</w:t>
            </w:r>
          </w:p>
        </w:tc>
      </w:tr>
      <w:tr w:rsidR="00932C20"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932C20" w:rsidRPr="007328B3" w:rsidRDefault="00932C20" w:rsidP="00C86E14">
            <w:r w:rsidRPr="007328B3">
              <w:t>unplanned SAIDI</w:t>
            </w:r>
          </w:p>
        </w:tc>
        <w:tc>
          <w:tcPr>
            <w:tcW w:w="4353" w:type="dxa"/>
          </w:tcPr>
          <w:p w:rsidR="00932C20" w:rsidRPr="0037067F" w:rsidRDefault="00932C20" w:rsidP="00CF79CE">
            <w:pPr>
              <w:rPr>
                <w:rFonts w:eastAsiaTheme="minorHAnsi" w:cstheme="minorBidi"/>
                <w:sz w:val="22"/>
                <w:szCs w:val="22"/>
                <w:lang w:eastAsia="en-US"/>
              </w:rPr>
            </w:pPr>
            <w:proofErr w:type="gramStart"/>
            <w:r w:rsidRPr="0037067F">
              <w:t>has</w:t>
            </w:r>
            <w:proofErr w:type="gramEnd"/>
            <w:r w:rsidRPr="0037067F">
              <w:t xml:space="preserve"> the meaning set out in </w:t>
            </w:r>
            <w:r w:rsidR="00135B70">
              <w:t>section 2</w:t>
            </w:r>
            <w:r w:rsidRPr="0037067F">
              <w:t>.</w:t>
            </w:r>
          </w:p>
        </w:tc>
      </w:tr>
      <w:tr w:rsidR="00932C20" w:rsidTr="00932C20">
        <w:tc>
          <w:tcPr>
            <w:tcW w:w="4340" w:type="dxa"/>
          </w:tcPr>
          <w:p w:rsidR="00932C20" w:rsidRPr="007328B3" w:rsidRDefault="00932C20" w:rsidP="00C86E14">
            <w:r w:rsidRPr="007328B3">
              <w:t>unplanned SAIFI</w:t>
            </w:r>
          </w:p>
        </w:tc>
        <w:tc>
          <w:tcPr>
            <w:tcW w:w="4353" w:type="dxa"/>
          </w:tcPr>
          <w:p w:rsidR="00932C20" w:rsidRPr="0037067F" w:rsidRDefault="00932C20" w:rsidP="00CF79CE">
            <w:pPr>
              <w:rPr>
                <w:rFonts w:eastAsiaTheme="minorHAnsi" w:cstheme="minorBidi"/>
                <w:sz w:val="22"/>
                <w:szCs w:val="22"/>
                <w:lang w:eastAsia="en-US"/>
              </w:rPr>
            </w:pPr>
            <w:proofErr w:type="gramStart"/>
            <w:r w:rsidRPr="0037067F">
              <w:t>has</w:t>
            </w:r>
            <w:proofErr w:type="gramEnd"/>
            <w:r w:rsidRPr="0037067F">
              <w:t xml:space="preserve"> the meaning set out in </w:t>
            </w:r>
            <w:r w:rsidR="00135B70">
              <w:t>section 2</w:t>
            </w:r>
            <w:r w:rsidRPr="0037067F">
              <w:t>.</w:t>
            </w:r>
          </w:p>
        </w:tc>
      </w:tr>
      <w:tr w:rsidR="00932C20"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932C20" w:rsidRPr="007328B3" w:rsidRDefault="00932C20" w:rsidP="00C86E14">
            <w:r w:rsidRPr="007328B3">
              <w:t>s-factor or service standards factor</w:t>
            </w:r>
          </w:p>
        </w:tc>
        <w:tc>
          <w:tcPr>
            <w:tcW w:w="4353" w:type="dxa"/>
          </w:tcPr>
          <w:p w:rsidR="00932C20" w:rsidRPr="0037067F" w:rsidRDefault="00932C20" w:rsidP="00C86E14">
            <w:proofErr w:type="gramStart"/>
            <w:r w:rsidRPr="0037067F">
              <w:t>the</w:t>
            </w:r>
            <w:proofErr w:type="gramEnd"/>
            <w:r w:rsidRPr="0037067F">
              <w:t xml:space="preserve"> percentage revenue increment or decrement that applies in each </w:t>
            </w:r>
            <w:r w:rsidRPr="00932C20">
              <w:t>regulatory year</w:t>
            </w:r>
            <w:r w:rsidRPr="0037067F">
              <w:t>.</w:t>
            </w:r>
          </w:p>
        </w:tc>
      </w:tr>
      <w:tr w:rsidR="00932C20" w:rsidTr="00932C20">
        <w:tc>
          <w:tcPr>
            <w:tcW w:w="4340" w:type="dxa"/>
          </w:tcPr>
          <w:p w:rsidR="00932C20" w:rsidRPr="007328B3" w:rsidRDefault="00932C20" w:rsidP="00C86E14">
            <w:r w:rsidRPr="007328B3">
              <w:t>scheme</w:t>
            </w:r>
          </w:p>
        </w:tc>
        <w:tc>
          <w:tcPr>
            <w:tcW w:w="4353" w:type="dxa"/>
          </w:tcPr>
          <w:p w:rsidR="00932C20" w:rsidRPr="0037067F" w:rsidRDefault="00932C20" w:rsidP="00C86E14">
            <w:proofErr w:type="gramStart"/>
            <w:r w:rsidRPr="00932C20">
              <w:t>service</w:t>
            </w:r>
            <w:proofErr w:type="gramEnd"/>
            <w:r w:rsidRPr="00932C20">
              <w:t xml:space="preserve"> target performance incentive scheme</w:t>
            </w:r>
            <w:r w:rsidRPr="0037067F">
              <w:t>.</w:t>
            </w:r>
          </w:p>
        </w:tc>
      </w:tr>
      <w:tr w:rsidR="00932C20"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932C20" w:rsidRPr="007328B3" w:rsidRDefault="00932C20" w:rsidP="00C86E14">
            <w:r w:rsidRPr="007328B3">
              <w:t>service target performance incentive scheme</w:t>
            </w:r>
          </w:p>
        </w:tc>
        <w:tc>
          <w:tcPr>
            <w:tcW w:w="4353" w:type="dxa"/>
          </w:tcPr>
          <w:p w:rsidR="00932C20" w:rsidRPr="0037067F" w:rsidRDefault="00932C20" w:rsidP="00C86E14">
            <w:proofErr w:type="gramStart"/>
            <w:r w:rsidRPr="0037067F">
              <w:t>the</w:t>
            </w:r>
            <w:proofErr w:type="gramEnd"/>
            <w:r w:rsidRPr="0037067F">
              <w:t xml:space="preserve"> </w:t>
            </w:r>
            <w:r w:rsidRPr="00932C20">
              <w:t>service target performance incentive scheme</w:t>
            </w:r>
            <w:r w:rsidRPr="0037067F">
              <w:t xml:space="preserve"> defined in the </w:t>
            </w:r>
            <w:r w:rsidRPr="00932C20">
              <w:t>National Electricity Rules</w:t>
            </w:r>
            <w:r w:rsidRPr="0037067F">
              <w:t>.</w:t>
            </w:r>
          </w:p>
        </w:tc>
      </w:tr>
      <w:tr w:rsidR="00932C20" w:rsidTr="00932C20">
        <w:tc>
          <w:tcPr>
            <w:tcW w:w="4340" w:type="dxa"/>
          </w:tcPr>
          <w:p w:rsidR="00932C20" w:rsidRPr="007328B3" w:rsidRDefault="00932C20" w:rsidP="00C86E14">
            <w:r w:rsidRPr="007328B3">
              <w:t>standard control service</w:t>
            </w:r>
          </w:p>
        </w:tc>
        <w:tc>
          <w:tcPr>
            <w:tcW w:w="4353" w:type="dxa"/>
          </w:tcPr>
          <w:p w:rsidR="00932C20" w:rsidRPr="0037067F" w:rsidRDefault="00932C20" w:rsidP="00C86E14">
            <w:proofErr w:type="gramStart"/>
            <w:r w:rsidRPr="0037067F">
              <w:t>has</w:t>
            </w:r>
            <w:proofErr w:type="gramEnd"/>
            <w:r w:rsidRPr="0037067F">
              <w:t xml:space="preserve"> the meaning set out in the </w:t>
            </w:r>
            <w:r w:rsidRPr="00932C20">
              <w:t>National Electricity Rules</w:t>
            </w:r>
            <w:r w:rsidRPr="0037067F">
              <w:t>.</w:t>
            </w:r>
          </w:p>
        </w:tc>
      </w:tr>
      <w:tr w:rsidR="00932C20"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932C20" w:rsidRPr="007328B3" w:rsidRDefault="00932C20" w:rsidP="00C86E14">
            <w:r w:rsidRPr="007328B3">
              <w:t>system operator</w:t>
            </w:r>
          </w:p>
        </w:tc>
        <w:tc>
          <w:tcPr>
            <w:tcW w:w="4353" w:type="dxa"/>
          </w:tcPr>
          <w:p w:rsidR="00932C20" w:rsidRPr="0037067F" w:rsidRDefault="00932C20" w:rsidP="00C86E14">
            <w:proofErr w:type="gramStart"/>
            <w:r w:rsidRPr="0037067F">
              <w:t>has</w:t>
            </w:r>
            <w:proofErr w:type="gramEnd"/>
            <w:r w:rsidRPr="0037067F">
              <w:t xml:space="preserve"> the meaning set out in the </w:t>
            </w:r>
            <w:r w:rsidRPr="00932C20">
              <w:t>National Electricity Rules</w:t>
            </w:r>
            <w:r w:rsidRPr="0037067F">
              <w:t>.</w:t>
            </w:r>
          </w:p>
        </w:tc>
      </w:tr>
      <w:tr w:rsidR="00932C20" w:rsidTr="00932C20">
        <w:tc>
          <w:tcPr>
            <w:tcW w:w="4340" w:type="dxa"/>
          </w:tcPr>
          <w:p w:rsidR="00932C20" w:rsidRPr="007328B3" w:rsidRDefault="00932C20" w:rsidP="00C86E14">
            <w:r w:rsidRPr="007328B3">
              <w:t>unplanned event</w:t>
            </w:r>
          </w:p>
        </w:tc>
        <w:tc>
          <w:tcPr>
            <w:tcW w:w="4353" w:type="dxa"/>
          </w:tcPr>
          <w:p w:rsidR="00932C20" w:rsidRPr="0037067F" w:rsidRDefault="00932C20" w:rsidP="00C86E14">
            <w:proofErr w:type="gramStart"/>
            <w:r w:rsidRPr="0037067F">
              <w:t>an</w:t>
            </w:r>
            <w:proofErr w:type="gramEnd"/>
            <w:r w:rsidRPr="0037067F">
              <w:t xml:space="preserve"> event that causes an </w:t>
            </w:r>
            <w:r w:rsidRPr="00932C20">
              <w:t>interruption</w:t>
            </w:r>
            <w:r w:rsidRPr="0037067F">
              <w:t xml:space="preserve"> where the customer has not been given the required notice of the </w:t>
            </w:r>
            <w:r w:rsidRPr="00932C20">
              <w:t>interruption</w:t>
            </w:r>
            <w:r>
              <w:t xml:space="preserve"> or where the customer has not requested the outage.</w:t>
            </w:r>
          </w:p>
        </w:tc>
      </w:tr>
      <w:tr w:rsidR="00932C20" w:rsidTr="00932C20">
        <w:trPr>
          <w:cnfStyle w:val="000000010000" w:firstRow="0" w:lastRow="0" w:firstColumn="0" w:lastColumn="0" w:oddVBand="0" w:evenVBand="0" w:oddHBand="0" w:evenHBand="1" w:firstRowFirstColumn="0" w:firstRowLastColumn="0" w:lastRowFirstColumn="0" w:lastRowLastColumn="0"/>
        </w:trPr>
        <w:tc>
          <w:tcPr>
            <w:tcW w:w="4340" w:type="dxa"/>
          </w:tcPr>
          <w:p w:rsidR="00932C20" w:rsidRDefault="00932C20" w:rsidP="00C86E14">
            <w:r w:rsidRPr="007328B3">
              <w:t>unplanned interruption</w:t>
            </w:r>
          </w:p>
        </w:tc>
        <w:tc>
          <w:tcPr>
            <w:tcW w:w="4353" w:type="dxa"/>
          </w:tcPr>
          <w:p w:rsidR="00932C20" w:rsidRPr="005A18B5" w:rsidRDefault="00932C20" w:rsidP="00C86E14">
            <w:proofErr w:type="gramStart"/>
            <w:r>
              <w:t>an</w:t>
            </w:r>
            <w:proofErr w:type="gramEnd"/>
            <w:r>
              <w:t xml:space="preserve"> </w:t>
            </w:r>
            <w:r w:rsidRPr="00932C20">
              <w:t xml:space="preserve">interruption </w:t>
            </w:r>
            <w:r>
              <w:t xml:space="preserve">due to an </w:t>
            </w:r>
            <w:r w:rsidRPr="00D24E57">
              <w:t xml:space="preserve">unplanned </w:t>
            </w:r>
            <w:r>
              <w:t>event.</w:t>
            </w:r>
          </w:p>
        </w:tc>
      </w:tr>
    </w:tbl>
    <w:p w:rsidR="007A441F" w:rsidRDefault="007A441F" w:rsidP="007A441F">
      <w:pPr>
        <w:rPr>
          <w:rStyle w:val="Strong"/>
        </w:rPr>
      </w:pPr>
    </w:p>
    <w:bookmarkEnd w:id="1"/>
    <w:bookmarkEnd w:id="5"/>
    <w:bookmarkEnd w:id="6"/>
    <w:p w:rsidR="00C86E14" w:rsidRDefault="00C86E14" w:rsidP="004D3C52">
      <w:pPr>
        <w:pStyle w:val="Caption"/>
      </w:pPr>
    </w:p>
    <w:sectPr w:rsidR="00C86E14" w:rsidSect="00B35352">
      <w:footerReference w:type="even" r:id="rId12"/>
      <w:footerReference w:type="default" r:id="rId13"/>
      <w:footerReference w:type="first" r:id="rId14"/>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9CE" w:rsidRPr="00290C63" w:rsidRDefault="00CF79CE" w:rsidP="00290C63">
      <w:r>
        <w:separator/>
      </w:r>
    </w:p>
    <w:p w:rsidR="00CF79CE" w:rsidRDefault="00CF79CE"/>
  </w:endnote>
  <w:endnote w:type="continuationSeparator" w:id="0">
    <w:p w:rsidR="00CF79CE" w:rsidRPr="00290C63" w:rsidRDefault="00CF79CE" w:rsidP="00290C63">
      <w:r>
        <w:continuationSeparator/>
      </w:r>
    </w:p>
    <w:p w:rsidR="00CF79CE" w:rsidRDefault="00CF7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CE" w:rsidRPr="00290C63" w:rsidRDefault="00CF79C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CF79CE" w:rsidRDefault="00CF79CE"/>
  <w:p w:rsidR="00CF79CE" w:rsidRDefault="00CF79CE"/>
  <w:p w:rsidR="00CF79CE" w:rsidRDefault="00CF79CE"/>
  <w:p w:rsidR="00CF79CE" w:rsidRDefault="00CF79CE"/>
  <w:p w:rsidR="00CF79CE" w:rsidRDefault="00CF79CE"/>
  <w:p w:rsidR="00CF79CE" w:rsidRDefault="00CF79CE"/>
  <w:p w:rsidR="00CF79CE" w:rsidRDefault="00CF79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CE" w:rsidRPr="009B6F84" w:rsidRDefault="00CF79CE">
    <w:pPr>
      <w:pStyle w:val="Footer"/>
      <w:rPr>
        <w:sz w:val="20"/>
      </w:rPr>
    </w:pPr>
    <w:r>
      <w:tab/>
    </w:r>
    <w:sdt>
      <w:sdtPr>
        <w:id w:val="340901426"/>
        <w:docPartObj>
          <w:docPartGallery w:val="Page Numbers (Bottom of Page)"/>
          <w:docPartUnique/>
        </w:docPartObj>
      </w:sdtPr>
      <w:sdtEndPr>
        <w:rPr>
          <w:noProof/>
          <w:szCs w:val="16"/>
        </w:rPr>
      </w:sdtEndPr>
      <w:sdtContent>
        <w:r>
          <w:fldChar w:fldCharType="begin"/>
        </w:r>
        <w:r>
          <w:instrText xml:space="preserve"> PAGE   \* MERGEFORMAT </w:instrText>
        </w:r>
        <w:r>
          <w:fldChar w:fldCharType="separate"/>
        </w:r>
        <w:r w:rsidR="00322A7E">
          <w:rPr>
            <w:noProof/>
          </w:rPr>
          <w:t>1</w:t>
        </w:r>
        <w:r>
          <w:rPr>
            <w:noProof/>
          </w:rPr>
          <w:fldChar w:fldCharType="end"/>
        </w:r>
      </w:sdtContent>
    </w:sdt>
  </w:p>
  <w:p w:rsidR="00CF79CE" w:rsidRDefault="00CF79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CE" w:rsidRPr="00290C63" w:rsidRDefault="00CF79C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CF79CE" w:rsidRDefault="00CF79CE">
    <w:pPr>
      <w:pStyle w:val="Footer"/>
    </w:pPr>
  </w:p>
  <w:p w:rsidR="00CF79CE" w:rsidRDefault="00CF79CE"/>
  <w:p w:rsidR="00CF79CE" w:rsidRDefault="00CF79CE"/>
  <w:p w:rsidR="00CF79CE" w:rsidRDefault="00CF79CE"/>
  <w:p w:rsidR="00CF79CE" w:rsidRDefault="00CF79CE"/>
  <w:p w:rsidR="00CF79CE" w:rsidRDefault="00CF79CE"/>
  <w:p w:rsidR="00CF79CE" w:rsidRDefault="00CF79CE"/>
  <w:p w:rsidR="00CF79CE" w:rsidRDefault="00CF79C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9CE" w:rsidRPr="00290C63" w:rsidRDefault="00CF79CE" w:rsidP="00290C63">
      <w:r>
        <w:separator/>
      </w:r>
    </w:p>
    <w:p w:rsidR="00CF79CE" w:rsidRDefault="00CF79CE"/>
  </w:footnote>
  <w:footnote w:type="continuationSeparator" w:id="0">
    <w:p w:rsidR="00CF79CE" w:rsidRPr="00290C63" w:rsidRDefault="00CF79CE" w:rsidP="00290C63">
      <w:r>
        <w:continuationSeparator/>
      </w:r>
    </w:p>
    <w:p w:rsidR="00CF79CE" w:rsidRDefault="00CF79CE"/>
  </w:footnote>
  <w:footnote w:id="1">
    <w:p w:rsidR="00CF79CE" w:rsidRDefault="00CF79CE">
      <w:pPr>
        <w:pStyle w:val="FootnoteText"/>
      </w:pPr>
      <w:r>
        <w:rPr>
          <w:rStyle w:val="FootnoteReference"/>
        </w:rPr>
        <w:footnoteRef/>
      </w:r>
      <w:r>
        <w:t xml:space="preserve"> </w:t>
      </w:r>
      <w:r>
        <w:tab/>
      </w:r>
      <w:r w:rsidRPr="006D1A97">
        <w:t>The number of affected Customers during an Interruption may need to be estimated</w:t>
      </w:r>
      <w:r>
        <w:t>.</w:t>
      </w:r>
      <w:r w:rsidRPr="006D1A97">
        <w:t xml:space="preserve">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9612DB20"/>
    <w:lvl w:ilvl="0" w:tplc="1222EA9A">
      <w:start w:val="1"/>
      <w:numFmt w:val="lowerLetter"/>
      <w:pStyle w:val="Listalphabet"/>
      <w:lvlText w:val="(%1)"/>
      <w:lvlJc w:val="left"/>
      <w:pPr>
        <w:ind w:left="1040" w:hanging="360"/>
      </w:p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3479"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865DF8"/>
    <w:multiLevelType w:val="hybridMultilevel"/>
    <w:tmpl w:val="6F74265E"/>
    <w:lvl w:ilvl="0" w:tplc="26781CE0">
      <w:start w:val="1"/>
      <w:numFmt w:val="lowerLetter"/>
      <w:pStyle w:val="AERnumberedlistsecondstyle"/>
      <w:lvlText w:val="(%1)"/>
      <w:lvlJc w:val="left"/>
      <w:pPr>
        <w:ind w:left="8015" w:hanging="360"/>
      </w:pPr>
      <w:rPr>
        <w:rFonts w:hint="default"/>
      </w:rPr>
    </w:lvl>
    <w:lvl w:ilvl="1" w:tplc="0C090019" w:tentative="1">
      <w:start w:val="1"/>
      <w:numFmt w:val="lowerLetter"/>
      <w:lvlText w:val="%2."/>
      <w:lvlJc w:val="left"/>
      <w:pPr>
        <w:ind w:left="8735" w:hanging="360"/>
      </w:pPr>
    </w:lvl>
    <w:lvl w:ilvl="2" w:tplc="0C09001B" w:tentative="1">
      <w:start w:val="1"/>
      <w:numFmt w:val="lowerRoman"/>
      <w:lvlText w:val="%3."/>
      <w:lvlJc w:val="right"/>
      <w:pPr>
        <w:ind w:left="9455" w:hanging="180"/>
      </w:pPr>
    </w:lvl>
    <w:lvl w:ilvl="3" w:tplc="0C09000F" w:tentative="1">
      <w:start w:val="1"/>
      <w:numFmt w:val="decimal"/>
      <w:lvlText w:val="%4."/>
      <w:lvlJc w:val="left"/>
      <w:pPr>
        <w:ind w:left="10175" w:hanging="360"/>
      </w:pPr>
    </w:lvl>
    <w:lvl w:ilvl="4" w:tplc="0C090019" w:tentative="1">
      <w:start w:val="1"/>
      <w:numFmt w:val="lowerLetter"/>
      <w:lvlText w:val="%5."/>
      <w:lvlJc w:val="left"/>
      <w:pPr>
        <w:ind w:left="10895" w:hanging="360"/>
      </w:pPr>
    </w:lvl>
    <w:lvl w:ilvl="5" w:tplc="0C09001B" w:tentative="1">
      <w:start w:val="1"/>
      <w:numFmt w:val="lowerRoman"/>
      <w:lvlText w:val="%6."/>
      <w:lvlJc w:val="right"/>
      <w:pPr>
        <w:ind w:left="11615" w:hanging="180"/>
      </w:pPr>
    </w:lvl>
    <w:lvl w:ilvl="6" w:tplc="0C09000F" w:tentative="1">
      <w:start w:val="1"/>
      <w:numFmt w:val="decimal"/>
      <w:lvlText w:val="%7."/>
      <w:lvlJc w:val="left"/>
      <w:pPr>
        <w:ind w:left="12335" w:hanging="360"/>
      </w:pPr>
    </w:lvl>
    <w:lvl w:ilvl="7" w:tplc="0C090019" w:tentative="1">
      <w:start w:val="1"/>
      <w:numFmt w:val="lowerLetter"/>
      <w:lvlText w:val="%8."/>
      <w:lvlJc w:val="left"/>
      <w:pPr>
        <w:ind w:left="13055" w:hanging="360"/>
      </w:pPr>
    </w:lvl>
    <w:lvl w:ilvl="8" w:tplc="0C09001B" w:tentative="1">
      <w:start w:val="1"/>
      <w:numFmt w:val="lowerRoman"/>
      <w:lvlText w:val="%9."/>
      <w:lvlJc w:val="right"/>
      <w:pPr>
        <w:ind w:left="13775" w:hanging="180"/>
      </w:pPr>
    </w:lvl>
  </w:abstractNum>
  <w:abstractNum w:abstractNumId="16">
    <w:nsid w:val="2B0D4D56"/>
    <w:multiLevelType w:val="hybridMultilevel"/>
    <w:tmpl w:val="42761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679088B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20"/>
  </w:num>
  <w:num w:numId="14">
    <w:abstractNumId w:val="10"/>
  </w:num>
  <w:num w:numId="15">
    <w:abstractNumId w:val="13"/>
  </w:num>
  <w:num w:numId="16">
    <w:abstractNumId w:val="22"/>
  </w:num>
  <w:num w:numId="17">
    <w:abstractNumId w:val="9"/>
  </w:num>
  <w:num w:numId="18">
    <w:abstractNumId w:val="15"/>
  </w:num>
  <w:num w:numId="19">
    <w:abstractNumId w:val="23"/>
  </w:num>
  <w:num w:numId="20">
    <w:abstractNumId w:val="29"/>
  </w:num>
  <w:num w:numId="21">
    <w:abstractNumId w:val="26"/>
  </w:num>
  <w:num w:numId="22">
    <w:abstractNumId w:val="24"/>
  </w:num>
  <w:num w:numId="23">
    <w:abstractNumId w:val="17"/>
  </w:num>
  <w:num w:numId="24">
    <w:abstractNumId w:val="25"/>
  </w:num>
  <w:num w:numId="25">
    <w:abstractNumId w:val="27"/>
  </w:num>
  <w:num w:numId="26">
    <w:abstractNumId w:val="19"/>
  </w:num>
  <w:num w:numId="27">
    <w:abstractNumId w:val="14"/>
  </w:num>
  <w:num w:numId="28">
    <w:abstractNumId w:val="12"/>
  </w:num>
  <w:num w:numId="29">
    <w:abstractNumId w:val="21"/>
  </w:num>
  <w:num w:numId="30">
    <w:abstractNumId w:val="18"/>
  </w:num>
  <w:num w:numId="31">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defaultTabStop w:val="34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AER Draft Distribution Reliability Measures Guideline.DOCX"/>
  </w:docVars>
  <w:rsids>
    <w:rsidRoot w:val="00961A4A"/>
    <w:rsid w:val="00000D4A"/>
    <w:rsid w:val="0000169E"/>
    <w:rsid w:val="00003AE8"/>
    <w:rsid w:val="000051DC"/>
    <w:rsid w:val="0000658F"/>
    <w:rsid w:val="000118A9"/>
    <w:rsid w:val="00013F99"/>
    <w:rsid w:val="0001507B"/>
    <w:rsid w:val="00016320"/>
    <w:rsid w:val="00017AA2"/>
    <w:rsid w:val="00020016"/>
    <w:rsid w:val="00020048"/>
    <w:rsid w:val="00021202"/>
    <w:rsid w:val="00021C2B"/>
    <w:rsid w:val="00021D94"/>
    <w:rsid w:val="0002219B"/>
    <w:rsid w:val="000224A2"/>
    <w:rsid w:val="000224DB"/>
    <w:rsid w:val="00022549"/>
    <w:rsid w:val="0002498B"/>
    <w:rsid w:val="0002517F"/>
    <w:rsid w:val="0002601E"/>
    <w:rsid w:val="00026187"/>
    <w:rsid w:val="000266FC"/>
    <w:rsid w:val="000273B3"/>
    <w:rsid w:val="00027E2D"/>
    <w:rsid w:val="00031747"/>
    <w:rsid w:val="00031CDD"/>
    <w:rsid w:val="00033C5E"/>
    <w:rsid w:val="0003578C"/>
    <w:rsid w:val="00036C2A"/>
    <w:rsid w:val="00037B8D"/>
    <w:rsid w:val="000416AF"/>
    <w:rsid w:val="00042F31"/>
    <w:rsid w:val="00044A75"/>
    <w:rsid w:val="00044DA3"/>
    <w:rsid w:val="000462C0"/>
    <w:rsid w:val="000466E7"/>
    <w:rsid w:val="000474DF"/>
    <w:rsid w:val="00051958"/>
    <w:rsid w:val="00053B8B"/>
    <w:rsid w:val="00055993"/>
    <w:rsid w:val="00055A67"/>
    <w:rsid w:val="00057482"/>
    <w:rsid w:val="00061D96"/>
    <w:rsid w:val="000624BC"/>
    <w:rsid w:val="00063247"/>
    <w:rsid w:val="00064C08"/>
    <w:rsid w:val="0006624E"/>
    <w:rsid w:val="000664A2"/>
    <w:rsid w:val="00070F9F"/>
    <w:rsid w:val="0007137B"/>
    <w:rsid w:val="00071D7D"/>
    <w:rsid w:val="00072D19"/>
    <w:rsid w:val="0007379A"/>
    <w:rsid w:val="00073B74"/>
    <w:rsid w:val="0007436C"/>
    <w:rsid w:val="00074B8D"/>
    <w:rsid w:val="00075B81"/>
    <w:rsid w:val="00075E26"/>
    <w:rsid w:val="00076410"/>
    <w:rsid w:val="00076416"/>
    <w:rsid w:val="000805A8"/>
    <w:rsid w:val="00080711"/>
    <w:rsid w:val="0008190B"/>
    <w:rsid w:val="0008290B"/>
    <w:rsid w:val="000836D9"/>
    <w:rsid w:val="00085663"/>
    <w:rsid w:val="00085EBF"/>
    <w:rsid w:val="00091B15"/>
    <w:rsid w:val="00091B2E"/>
    <w:rsid w:val="00095186"/>
    <w:rsid w:val="000A0E71"/>
    <w:rsid w:val="000A1C0C"/>
    <w:rsid w:val="000A1D95"/>
    <w:rsid w:val="000A3020"/>
    <w:rsid w:val="000A4059"/>
    <w:rsid w:val="000A4840"/>
    <w:rsid w:val="000A4993"/>
    <w:rsid w:val="000A62C1"/>
    <w:rsid w:val="000A6A79"/>
    <w:rsid w:val="000A6C7B"/>
    <w:rsid w:val="000B0A7B"/>
    <w:rsid w:val="000B0E59"/>
    <w:rsid w:val="000B1173"/>
    <w:rsid w:val="000B510D"/>
    <w:rsid w:val="000B54BD"/>
    <w:rsid w:val="000B5827"/>
    <w:rsid w:val="000B6BDA"/>
    <w:rsid w:val="000B7037"/>
    <w:rsid w:val="000C02D1"/>
    <w:rsid w:val="000C0C63"/>
    <w:rsid w:val="000C2B40"/>
    <w:rsid w:val="000C32D5"/>
    <w:rsid w:val="000C38C7"/>
    <w:rsid w:val="000C5255"/>
    <w:rsid w:val="000C68E9"/>
    <w:rsid w:val="000D07A7"/>
    <w:rsid w:val="000D0969"/>
    <w:rsid w:val="000D122C"/>
    <w:rsid w:val="000D555E"/>
    <w:rsid w:val="000D5900"/>
    <w:rsid w:val="000D75B0"/>
    <w:rsid w:val="000E1819"/>
    <w:rsid w:val="000E4821"/>
    <w:rsid w:val="000E4AA9"/>
    <w:rsid w:val="000E6AEA"/>
    <w:rsid w:val="000E6C72"/>
    <w:rsid w:val="000E7F39"/>
    <w:rsid w:val="000F2400"/>
    <w:rsid w:val="000F2ADA"/>
    <w:rsid w:val="000F54AA"/>
    <w:rsid w:val="00100EA2"/>
    <w:rsid w:val="00101270"/>
    <w:rsid w:val="00101AA1"/>
    <w:rsid w:val="00102338"/>
    <w:rsid w:val="00104566"/>
    <w:rsid w:val="00104FF6"/>
    <w:rsid w:val="00106BEA"/>
    <w:rsid w:val="001114AA"/>
    <w:rsid w:val="001122D6"/>
    <w:rsid w:val="00112AF7"/>
    <w:rsid w:val="00115743"/>
    <w:rsid w:val="00116EB2"/>
    <w:rsid w:val="00117EC4"/>
    <w:rsid w:val="001202D3"/>
    <w:rsid w:val="001209F5"/>
    <w:rsid w:val="0012132C"/>
    <w:rsid w:val="00124609"/>
    <w:rsid w:val="00124F4B"/>
    <w:rsid w:val="00126A4C"/>
    <w:rsid w:val="001270E3"/>
    <w:rsid w:val="00132D43"/>
    <w:rsid w:val="00133366"/>
    <w:rsid w:val="00133E63"/>
    <w:rsid w:val="00133F47"/>
    <w:rsid w:val="00134029"/>
    <w:rsid w:val="001355E0"/>
    <w:rsid w:val="00135B70"/>
    <w:rsid w:val="00140472"/>
    <w:rsid w:val="00142C2D"/>
    <w:rsid w:val="00144087"/>
    <w:rsid w:val="00144620"/>
    <w:rsid w:val="00144AE9"/>
    <w:rsid w:val="00144C96"/>
    <w:rsid w:val="0014573B"/>
    <w:rsid w:val="001463A3"/>
    <w:rsid w:val="0015073A"/>
    <w:rsid w:val="00152F8C"/>
    <w:rsid w:val="0015335E"/>
    <w:rsid w:val="00153EE8"/>
    <w:rsid w:val="001545A2"/>
    <w:rsid w:val="001566B2"/>
    <w:rsid w:val="001573E4"/>
    <w:rsid w:val="00160672"/>
    <w:rsid w:val="00160756"/>
    <w:rsid w:val="001617BE"/>
    <w:rsid w:val="00161DC8"/>
    <w:rsid w:val="00163121"/>
    <w:rsid w:val="00163384"/>
    <w:rsid w:val="00163F19"/>
    <w:rsid w:val="001647BC"/>
    <w:rsid w:val="00165D14"/>
    <w:rsid w:val="00166760"/>
    <w:rsid w:val="00166C39"/>
    <w:rsid w:val="0017232E"/>
    <w:rsid w:val="00172E44"/>
    <w:rsid w:val="00173165"/>
    <w:rsid w:val="00173476"/>
    <w:rsid w:val="00174102"/>
    <w:rsid w:val="001754EE"/>
    <w:rsid w:val="00177217"/>
    <w:rsid w:val="001800F2"/>
    <w:rsid w:val="00180157"/>
    <w:rsid w:val="001802BF"/>
    <w:rsid w:val="001809BC"/>
    <w:rsid w:val="00180E97"/>
    <w:rsid w:val="00180EFE"/>
    <w:rsid w:val="001820B4"/>
    <w:rsid w:val="00184351"/>
    <w:rsid w:val="00184AC8"/>
    <w:rsid w:val="00185BA5"/>
    <w:rsid w:val="00185CB9"/>
    <w:rsid w:val="00185DBE"/>
    <w:rsid w:val="00186ADC"/>
    <w:rsid w:val="00186F77"/>
    <w:rsid w:val="001877A4"/>
    <w:rsid w:val="00190A30"/>
    <w:rsid w:val="00191180"/>
    <w:rsid w:val="001926A4"/>
    <w:rsid w:val="00192AD5"/>
    <w:rsid w:val="00192B13"/>
    <w:rsid w:val="00194597"/>
    <w:rsid w:val="00194E00"/>
    <w:rsid w:val="00196BD7"/>
    <w:rsid w:val="0019745E"/>
    <w:rsid w:val="00197B16"/>
    <w:rsid w:val="001A4821"/>
    <w:rsid w:val="001A530D"/>
    <w:rsid w:val="001A5FB3"/>
    <w:rsid w:val="001A6C59"/>
    <w:rsid w:val="001A7155"/>
    <w:rsid w:val="001A7BC5"/>
    <w:rsid w:val="001B126C"/>
    <w:rsid w:val="001B2AF2"/>
    <w:rsid w:val="001B3755"/>
    <w:rsid w:val="001B45A0"/>
    <w:rsid w:val="001B4DF4"/>
    <w:rsid w:val="001B5DD9"/>
    <w:rsid w:val="001B680E"/>
    <w:rsid w:val="001C2661"/>
    <w:rsid w:val="001C3FAF"/>
    <w:rsid w:val="001C5A7E"/>
    <w:rsid w:val="001D055E"/>
    <w:rsid w:val="001D5B65"/>
    <w:rsid w:val="001E1B3F"/>
    <w:rsid w:val="001E202E"/>
    <w:rsid w:val="001E3AA8"/>
    <w:rsid w:val="001E417C"/>
    <w:rsid w:val="001E6CDE"/>
    <w:rsid w:val="001E6F0B"/>
    <w:rsid w:val="001E7161"/>
    <w:rsid w:val="001F05A4"/>
    <w:rsid w:val="001F18B8"/>
    <w:rsid w:val="001F262B"/>
    <w:rsid w:val="001F3209"/>
    <w:rsid w:val="001F3D4A"/>
    <w:rsid w:val="001F492E"/>
    <w:rsid w:val="001F5EA9"/>
    <w:rsid w:val="001F64EF"/>
    <w:rsid w:val="001F6DA3"/>
    <w:rsid w:val="002010BC"/>
    <w:rsid w:val="002016E7"/>
    <w:rsid w:val="00202E03"/>
    <w:rsid w:val="002033B9"/>
    <w:rsid w:val="00203C71"/>
    <w:rsid w:val="002043D0"/>
    <w:rsid w:val="0020492C"/>
    <w:rsid w:val="00204EC9"/>
    <w:rsid w:val="00204F97"/>
    <w:rsid w:val="002050D7"/>
    <w:rsid w:val="00206505"/>
    <w:rsid w:val="00206523"/>
    <w:rsid w:val="0020743F"/>
    <w:rsid w:val="0021004A"/>
    <w:rsid w:val="002102DE"/>
    <w:rsid w:val="00210466"/>
    <w:rsid w:val="00210648"/>
    <w:rsid w:val="00211C01"/>
    <w:rsid w:val="0021309C"/>
    <w:rsid w:val="00214295"/>
    <w:rsid w:val="00215555"/>
    <w:rsid w:val="00216287"/>
    <w:rsid w:val="00216C93"/>
    <w:rsid w:val="00221F82"/>
    <w:rsid w:val="00223051"/>
    <w:rsid w:val="00224DB9"/>
    <w:rsid w:val="0022569A"/>
    <w:rsid w:val="0023005C"/>
    <w:rsid w:val="00231012"/>
    <w:rsid w:val="00233775"/>
    <w:rsid w:val="0023414B"/>
    <w:rsid w:val="00243573"/>
    <w:rsid w:val="00243635"/>
    <w:rsid w:val="00243DE0"/>
    <w:rsid w:val="0024409C"/>
    <w:rsid w:val="002449E4"/>
    <w:rsid w:val="00247079"/>
    <w:rsid w:val="00247F12"/>
    <w:rsid w:val="00250BBD"/>
    <w:rsid w:val="00251310"/>
    <w:rsid w:val="00251745"/>
    <w:rsid w:val="002519F5"/>
    <w:rsid w:val="00251A39"/>
    <w:rsid w:val="00252AFC"/>
    <w:rsid w:val="002552BA"/>
    <w:rsid w:val="002557E3"/>
    <w:rsid w:val="00260016"/>
    <w:rsid w:val="00262339"/>
    <w:rsid w:val="00262ACA"/>
    <w:rsid w:val="00263AC0"/>
    <w:rsid w:val="00264264"/>
    <w:rsid w:val="00264E91"/>
    <w:rsid w:val="002654A1"/>
    <w:rsid w:val="0026689B"/>
    <w:rsid w:val="0026772D"/>
    <w:rsid w:val="00271868"/>
    <w:rsid w:val="002730B2"/>
    <w:rsid w:val="0027487B"/>
    <w:rsid w:val="00274C7E"/>
    <w:rsid w:val="002777CF"/>
    <w:rsid w:val="00277BFC"/>
    <w:rsid w:val="002810F2"/>
    <w:rsid w:val="00283726"/>
    <w:rsid w:val="00283A0D"/>
    <w:rsid w:val="00286874"/>
    <w:rsid w:val="00290C63"/>
    <w:rsid w:val="00290F66"/>
    <w:rsid w:val="002911ED"/>
    <w:rsid w:val="002912C9"/>
    <w:rsid w:val="00291A99"/>
    <w:rsid w:val="00293B6D"/>
    <w:rsid w:val="00294B08"/>
    <w:rsid w:val="0029518C"/>
    <w:rsid w:val="00295FDE"/>
    <w:rsid w:val="002963DD"/>
    <w:rsid w:val="00296B65"/>
    <w:rsid w:val="002A5157"/>
    <w:rsid w:val="002A549E"/>
    <w:rsid w:val="002A6BC3"/>
    <w:rsid w:val="002A7DEF"/>
    <w:rsid w:val="002B0696"/>
    <w:rsid w:val="002B087D"/>
    <w:rsid w:val="002B18A8"/>
    <w:rsid w:val="002B35EC"/>
    <w:rsid w:val="002B4A73"/>
    <w:rsid w:val="002B5546"/>
    <w:rsid w:val="002B67FB"/>
    <w:rsid w:val="002C0222"/>
    <w:rsid w:val="002C0927"/>
    <w:rsid w:val="002C1499"/>
    <w:rsid w:val="002C18F3"/>
    <w:rsid w:val="002C233C"/>
    <w:rsid w:val="002C3D7E"/>
    <w:rsid w:val="002C3DD2"/>
    <w:rsid w:val="002C424C"/>
    <w:rsid w:val="002C517B"/>
    <w:rsid w:val="002C6ECA"/>
    <w:rsid w:val="002D10B0"/>
    <w:rsid w:val="002D120A"/>
    <w:rsid w:val="002D3509"/>
    <w:rsid w:val="002D359D"/>
    <w:rsid w:val="002D3C76"/>
    <w:rsid w:val="002D42E5"/>
    <w:rsid w:val="002D47D1"/>
    <w:rsid w:val="002D487B"/>
    <w:rsid w:val="002D50B9"/>
    <w:rsid w:val="002D5457"/>
    <w:rsid w:val="002D6D1B"/>
    <w:rsid w:val="002D714D"/>
    <w:rsid w:val="002D72E8"/>
    <w:rsid w:val="002D79AD"/>
    <w:rsid w:val="002D7F9E"/>
    <w:rsid w:val="002E134A"/>
    <w:rsid w:val="002E268F"/>
    <w:rsid w:val="002E2693"/>
    <w:rsid w:val="002E4171"/>
    <w:rsid w:val="002E631E"/>
    <w:rsid w:val="002E68CE"/>
    <w:rsid w:val="002E78DD"/>
    <w:rsid w:val="002E7B22"/>
    <w:rsid w:val="002E7EA0"/>
    <w:rsid w:val="002F12EC"/>
    <w:rsid w:val="002F2BB3"/>
    <w:rsid w:val="002F50D1"/>
    <w:rsid w:val="002F5184"/>
    <w:rsid w:val="002F51CC"/>
    <w:rsid w:val="002F5812"/>
    <w:rsid w:val="002F6AB0"/>
    <w:rsid w:val="002F7986"/>
    <w:rsid w:val="00300CC8"/>
    <w:rsid w:val="00300DDF"/>
    <w:rsid w:val="00301B40"/>
    <w:rsid w:val="00301C82"/>
    <w:rsid w:val="00302133"/>
    <w:rsid w:val="003029EE"/>
    <w:rsid w:val="00303CF4"/>
    <w:rsid w:val="00304D38"/>
    <w:rsid w:val="00305CC8"/>
    <w:rsid w:val="0030713D"/>
    <w:rsid w:val="003074A1"/>
    <w:rsid w:val="00307F6D"/>
    <w:rsid w:val="00310E76"/>
    <w:rsid w:val="00313076"/>
    <w:rsid w:val="00313D3E"/>
    <w:rsid w:val="00314D83"/>
    <w:rsid w:val="00315018"/>
    <w:rsid w:val="0031571F"/>
    <w:rsid w:val="0031692D"/>
    <w:rsid w:val="003177A2"/>
    <w:rsid w:val="00317E02"/>
    <w:rsid w:val="00322A7E"/>
    <w:rsid w:val="00323379"/>
    <w:rsid w:val="0032463C"/>
    <w:rsid w:val="003271B5"/>
    <w:rsid w:val="00327560"/>
    <w:rsid w:val="00327A1E"/>
    <w:rsid w:val="00327E28"/>
    <w:rsid w:val="00330FA2"/>
    <w:rsid w:val="00331264"/>
    <w:rsid w:val="00334C8D"/>
    <w:rsid w:val="00335B91"/>
    <w:rsid w:val="00335DCD"/>
    <w:rsid w:val="003378BD"/>
    <w:rsid w:val="003379B3"/>
    <w:rsid w:val="00340AC0"/>
    <w:rsid w:val="003424EA"/>
    <w:rsid w:val="00342C2F"/>
    <w:rsid w:val="0034340D"/>
    <w:rsid w:val="003436EB"/>
    <w:rsid w:val="00343A18"/>
    <w:rsid w:val="00345744"/>
    <w:rsid w:val="00346736"/>
    <w:rsid w:val="00350091"/>
    <w:rsid w:val="003518B3"/>
    <w:rsid w:val="00353E79"/>
    <w:rsid w:val="003556C9"/>
    <w:rsid w:val="003615EE"/>
    <w:rsid w:val="00363F01"/>
    <w:rsid w:val="00364EA0"/>
    <w:rsid w:val="00366981"/>
    <w:rsid w:val="0036724E"/>
    <w:rsid w:val="003672E7"/>
    <w:rsid w:val="00370678"/>
    <w:rsid w:val="0037070A"/>
    <w:rsid w:val="0037214E"/>
    <w:rsid w:val="00372C85"/>
    <w:rsid w:val="00373845"/>
    <w:rsid w:val="003744E3"/>
    <w:rsid w:val="00375F71"/>
    <w:rsid w:val="00376219"/>
    <w:rsid w:val="0037663E"/>
    <w:rsid w:val="0037699E"/>
    <w:rsid w:val="00377A29"/>
    <w:rsid w:val="00377C69"/>
    <w:rsid w:val="00377DAC"/>
    <w:rsid w:val="00382E7C"/>
    <w:rsid w:val="0038415D"/>
    <w:rsid w:val="0038461C"/>
    <w:rsid w:val="003846F1"/>
    <w:rsid w:val="00386073"/>
    <w:rsid w:val="00390E6A"/>
    <w:rsid w:val="00391855"/>
    <w:rsid w:val="00391F3E"/>
    <w:rsid w:val="003922E2"/>
    <w:rsid w:val="00393ABE"/>
    <w:rsid w:val="00395DB6"/>
    <w:rsid w:val="00397398"/>
    <w:rsid w:val="003979F3"/>
    <w:rsid w:val="003A083C"/>
    <w:rsid w:val="003A21EF"/>
    <w:rsid w:val="003A371A"/>
    <w:rsid w:val="003A3B92"/>
    <w:rsid w:val="003A4E76"/>
    <w:rsid w:val="003A59CD"/>
    <w:rsid w:val="003A66B4"/>
    <w:rsid w:val="003A6B00"/>
    <w:rsid w:val="003B1139"/>
    <w:rsid w:val="003B2170"/>
    <w:rsid w:val="003B30B2"/>
    <w:rsid w:val="003B3C12"/>
    <w:rsid w:val="003B4767"/>
    <w:rsid w:val="003B484F"/>
    <w:rsid w:val="003B504B"/>
    <w:rsid w:val="003B50FB"/>
    <w:rsid w:val="003B5179"/>
    <w:rsid w:val="003B5A26"/>
    <w:rsid w:val="003B60F1"/>
    <w:rsid w:val="003B6736"/>
    <w:rsid w:val="003B685C"/>
    <w:rsid w:val="003B71E8"/>
    <w:rsid w:val="003B7FBA"/>
    <w:rsid w:val="003C163A"/>
    <w:rsid w:val="003C17DA"/>
    <w:rsid w:val="003C4C49"/>
    <w:rsid w:val="003C5A87"/>
    <w:rsid w:val="003C6537"/>
    <w:rsid w:val="003C6A13"/>
    <w:rsid w:val="003C764A"/>
    <w:rsid w:val="003C78BA"/>
    <w:rsid w:val="003D1574"/>
    <w:rsid w:val="003D41F1"/>
    <w:rsid w:val="003D42AB"/>
    <w:rsid w:val="003D5B94"/>
    <w:rsid w:val="003D6E12"/>
    <w:rsid w:val="003E0D3A"/>
    <w:rsid w:val="003E1E0B"/>
    <w:rsid w:val="003E2242"/>
    <w:rsid w:val="003E3AAB"/>
    <w:rsid w:val="003E55FE"/>
    <w:rsid w:val="003E6AEB"/>
    <w:rsid w:val="003E7FE9"/>
    <w:rsid w:val="003F0191"/>
    <w:rsid w:val="003F02CE"/>
    <w:rsid w:val="003F07D4"/>
    <w:rsid w:val="003F0886"/>
    <w:rsid w:val="003F174D"/>
    <w:rsid w:val="003F2329"/>
    <w:rsid w:val="003F2ACB"/>
    <w:rsid w:val="003F4458"/>
    <w:rsid w:val="003F4C38"/>
    <w:rsid w:val="003F4CB3"/>
    <w:rsid w:val="003F502D"/>
    <w:rsid w:val="003F7469"/>
    <w:rsid w:val="004001F7"/>
    <w:rsid w:val="00400426"/>
    <w:rsid w:val="00400BC1"/>
    <w:rsid w:val="00400FD2"/>
    <w:rsid w:val="00401E60"/>
    <w:rsid w:val="00403711"/>
    <w:rsid w:val="00403DAB"/>
    <w:rsid w:val="00404C52"/>
    <w:rsid w:val="00405E46"/>
    <w:rsid w:val="00407EAE"/>
    <w:rsid w:val="0041014B"/>
    <w:rsid w:val="00411B64"/>
    <w:rsid w:val="00413BC9"/>
    <w:rsid w:val="004156D5"/>
    <w:rsid w:val="00415BA9"/>
    <w:rsid w:val="00415F31"/>
    <w:rsid w:val="0041691D"/>
    <w:rsid w:val="0042000C"/>
    <w:rsid w:val="0042090E"/>
    <w:rsid w:val="00420ED1"/>
    <w:rsid w:val="00421F27"/>
    <w:rsid w:val="004238D8"/>
    <w:rsid w:val="00423A77"/>
    <w:rsid w:val="004253F5"/>
    <w:rsid w:val="00425ED7"/>
    <w:rsid w:val="004306C6"/>
    <w:rsid w:val="004324F4"/>
    <w:rsid w:val="00434544"/>
    <w:rsid w:val="00435928"/>
    <w:rsid w:val="00436082"/>
    <w:rsid w:val="0043616F"/>
    <w:rsid w:val="004363E9"/>
    <w:rsid w:val="00441F4E"/>
    <w:rsid w:val="00444064"/>
    <w:rsid w:val="0044460C"/>
    <w:rsid w:val="0044585C"/>
    <w:rsid w:val="00445D43"/>
    <w:rsid w:val="00445F1A"/>
    <w:rsid w:val="0044695C"/>
    <w:rsid w:val="00446CD2"/>
    <w:rsid w:val="0044713F"/>
    <w:rsid w:val="0045131F"/>
    <w:rsid w:val="004523B2"/>
    <w:rsid w:val="00454A17"/>
    <w:rsid w:val="00455D3D"/>
    <w:rsid w:val="0045708C"/>
    <w:rsid w:val="0045777E"/>
    <w:rsid w:val="00460D97"/>
    <w:rsid w:val="00461423"/>
    <w:rsid w:val="00462117"/>
    <w:rsid w:val="0046212C"/>
    <w:rsid w:val="00465258"/>
    <w:rsid w:val="00466B50"/>
    <w:rsid w:val="004712F5"/>
    <w:rsid w:val="00471BC6"/>
    <w:rsid w:val="00473362"/>
    <w:rsid w:val="0047496A"/>
    <w:rsid w:val="00476221"/>
    <w:rsid w:val="004766F5"/>
    <w:rsid w:val="00480B4B"/>
    <w:rsid w:val="00482622"/>
    <w:rsid w:val="004838D8"/>
    <w:rsid w:val="00485A23"/>
    <w:rsid w:val="00485DC4"/>
    <w:rsid w:val="004869F2"/>
    <w:rsid w:val="00492319"/>
    <w:rsid w:val="0049279C"/>
    <w:rsid w:val="00494D04"/>
    <w:rsid w:val="00495427"/>
    <w:rsid w:val="00496893"/>
    <w:rsid w:val="00497CB4"/>
    <w:rsid w:val="004A03A9"/>
    <w:rsid w:val="004A0ED0"/>
    <w:rsid w:val="004A1754"/>
    <w:rsid w:val="004A1C67"/>
    <w:rsid w:val="004A23C1"/>
    <w:rsid w:val="004A40BA"/>
    <w:rsid w:val="004A43D1"/>
    <w:rsid w:val="004A492B"/>
    <w:rsid w:val="004A76B3"/>
    <w:rsid w:val="004B4412"/>
    <w:rsid w:val="004B4A53"/>
    <w:rsid w:val="004B4BD8"/>
    <w:rsid w:val="004B6269"/>
    <w:rsid w:val="004B6589"/>
    <w:rsid w:val="004B6F6A"/>
    <w:rsid w:val="004C0650"/>
    <w:rsid w:val="004C19C6"/>
    <w:rsid w:val="004C227C"/>
    <w:rsid w:val="004C23ED"/>
    <w:rsid w:val="004C248B"/>
    <w:rsid w:val="004C2942"/>
    <w:rsid w:val="004C33B8"/>
    <w:rsid w:val="004C348C"/>
    <w:rsid w:val="004C438C"/>
    <w:rsid w:val="004C462E"/>
    <w:rsid w:val="004C6CA3"/>
    <w:rsid w:val="004C73EB"/>
    <w:rsid w:val="004C7F5E"/>
    <w:rsid w:val="004D1AC9"/>
    <w:rsid w:val="004D343C"/>
    <w:rsid w:val="004D372A"/>
    <w:rsid w:val="004D3C52"/>
    <w:rsid w:val="004D55BA"/>
    <w:rsid w:val="004D5CF1"/>
    <w:rsid w:val="004D6464"/>
    <w:rsid w:val="004D6612"/>
    <w:rsid w:val="004D720C"/>
    <w:rsid w:val="004D7B63"/>
    <w:rsid w:val="004E0FA7"/>
    <w:rsid w:val="004E22EC"/>
    <w:rsid w:val="004F0BBA"/>
    <w:rsid w:val="004F0BFA"/>
    <w:rsid w:val="004F13DA"/>
    <w:rsid w:val="004F2309"/>
    <w:rsid w:val="004F29AA"/>
    <w:rsid w:val="004F31FA"/>
    <w:rsid w:val="004F4D69"/>
    <w:rsid w:val="004F6883"/>
    <w:rsid w:val="004F6A0E"/>
    <w:rsid w:val="004F6BB3"/>
    <w:rsid w:val="005009CD"/>
    <w:rsid w:val="00502B42"/>
    <w:rsid w:val="00502EF4"/>
    <w:rsid w:val="00503794"/>
    <w:rsid w:val="00504E5F"/>
    <w:rsid w:val="0051022C"/>
    <w:rsid w:val="00510A11"/>
    <w:rsid w:val="005111A6"/>
    <w:rsid w:val="00511390"/>
    <w:rsid w:val="00511C7F"/>
    <w:rsid w:val="00511E43"/>
    <w:rsid w:val="0051337E"/>
    <w:rsid w:val="00513FA7"/>
    <w:rsid w:val="0051768F"/>
    <w:rsid w:val="00521512"/>
    <w:rsid w:val="00522DC2"/>
    <w:rsid w:val="00526CAE"/>
    <w:rsid w:val="00530128"/>
    <w:rsid w:val="005323A8"/>
    <w:rsid w:val="00532413"/>
    <w:rsid w:val="00532467"/>
    <w:rsid w:val="00532C2A"/>
    <w:rsid w:val="005332A9"/>
    <w:rsid w:val="00535E1D"/>
    <w:rsid w:val="0053603C"/>
    <w:rsid w:val="00537871"/>
    <w:rsid w:val="005402BE"/>
    <w:rsid w:val="00540C84"/>
    <w:rsid w:val="0054127C"/>
    <w:rsid w:val="005422D7"/>
    <w:rsid w:val="00542E97"/>
    <w:rsid w:val="00542FE9"/>
    <w:rsid w:val="0054330B"/>
    <w:rsid w:val="00544598"/>
    <w:rsid w:val="00544C8D"/>
    <w:rsid w:val="00544DFD"/>
    <w:rsid w:val="005466CE"/>
    <w:rsid w:val="005474A6"/>
    <w:rsid w:val="00550B9D"/>
    <w:rsid w:val="00551C88"/>
    <w:rsid w:val="00552880"/>
    <w:rsid w:val="005559C4"/>
    <w:rsid w:val="00556B1E"/>
    <w:rsid w:val="00564A4D"/>
    <w:rsid w:val="005653D1"/>
    <w:rsid w:val="0056585C"/>
    <w:rsid w:val="0056598C"/>
    <w:rsid w:val="00566E0B"/>
    <w:rsid w:val="00567BA5"/>
    <w:rsid w:val="00567F56"/>
    <w:rsid w:val="00571B35"/>
    <w:rsid w:val="00571B43"/>
    <w:rsid w:val="00571D57"/>
    <w:rsid w:val="005731C6"/>
    <w:rsid w:val="00573A3B"/>
    <w:rsid w:val="00573F48"/>
    <w:rsid w:val="005767E2"/>
    <w:rsid w:val="0057720B"/>
    <w:rsid w:val="00577716"/>
    <w:rsid w:val="00577A09"/>
    <w:rsid w:val="00577D3B"/>
    <w:rsid w:val="005829C2"/>
    <w:rsid w:val="00583D10"/>
    <w:rsid w:val="00584D8F"/>
    <w:rsid w:val="00587A18"/>
    <w:rsid w:val="00587ADE"/>
    <w:rsid w:val="00590E6E"/>
    <w:rsid w:val="00591E38"/>
    <w:rsid w:val="00593800"/>
    <w:rsid w:val="00593CC2"/>
    <w:rsid w:val="0059630B"/>
    <w:rsid w:val="005A0BEC"/>
    <w:rsid w:val="005A404D"/>
    <w:rsid w:val="005A5EE4"/>
    <w:rsid w:val="005B10F9"/>
    <w:rsid w:val="005B1E3C"/>
    <w:rsid w:val="005B2179"/>
    <w:rsid w:val="005B6518"/>
    <w:rsid w:val="005B704A"/>
    <w:rsid w:val="005B72D7"/>
    <w:rsid w:val="005C045F"/>
    <w:rsid w:val="005C0CB3"/>
    <w:rsid w:val="005C16FE"/>
    <w:rsid w:val="005C1FAB"/>
    <w:rsid w:val="005C21A4"/>
    <w:rsid w:val="005C26CC"/>
    <w:rsid w:val="005C31F8"/>
    <w:rsid w:val="005C418D"/>
    <w:rsid w:val="005C4463"/>
    <w:rsid w:val="005C4891"/>
    <w:rsid w:val="005C5BBE"/>
    <w:rsid w:val="005D2062"/>
    <w:rsid w:val="005D3D88"/>
    <w:rsid w:val="005D420C"/>
    <w:rsid w:val="005D4692"/>
    <w:rsid w:val="005D48C4"/>
    <w:rsid w:val="005D515C"/>
    <w:rsid w:val="005D5B9A"/>
    <w:rsid w:val="005D6208"/>
    <w:rsid w:val="005D6366"/>
    <w:rsid w:val="005D7BA2"/>
    <w:rsid w:val="005E36C2"/>
    <w:rsid w:val="005E4926"/>
    <w:rsid w:val="005E4AF4"/>
    <w:rsid w:val="005F3608"/>
    <w:rsid w:val="005F387E"/>
    <w:rsid w:val="005F43E1"/>
    <w:rsid w:val="005F519F"/>
    <w:rsid w:val="006018C8"/>
    <w:rsid w:val="00601E0B"/>
    <w:rsid w:val="0060249C"/>
    <w:rsid w:val="0060258B"/>
    <w:rsid w:val="00610C32"/>
    <w:rsid w:val="00610EF9"/>
    <w:rsid w:val="00612998"/>
    <w:rsid w:val="00612B19"/>
    <w:rsid w:val="00612F4F"/>
    <w:rsid w:val="006142D1"/>
    <w:rsid w:val="00614EA0"/>
    <w:rsid w:val="00615C6B"/>
    <w:rsid w:val="00615D96"/>
    <w:rsid w:val="00617977"/>
    <w:rsid w:val="00617D4C"/>
    <w:rsid w:val="00621DCE"/>
    <w:rsid w:val="00621FC5"/>
    <w:rsid w:val="00623AD3"/>
    <w:rsid w:val="00624156"/>
    <w:rsid w:val="0062424C"/>
    <w:rsid w:val="00624F2C"/>
    <w:rsid w:val="006263EC"/>
    <w:rsid w:val="00627A0C"/>
    <w:rsid w:val="00627CED"/>
    <w:rsid w:val="00630DAC"/>
    <w:rsid w:val="00632D6D"/>
    <w:rsid w:val="00632EBA"/>
    <w:rsid w:val="006342E4"/>
    <w:rsid w:val="006349D6"/>
    <w:rsid w:val="00636569"/>
    <w:rsid w:val="00636EF9"/>
    <w:rsid w:val="0064256F"/>
    <w:rsid w:val="00642C3E"/>
    <w:rsid w:val="00643203"/>
    <w:rsid w:val="00644A01"/>
    <w:rsid w:val="0064544D"/>
    <w:rsid w:val="00650E42"/>
    <w:rsid w:val="00651E2D"/>
    <w:rsid w:val="00652324"/>
    <w:rsid w:val="00654763"/>
    <w:rsid w:val="00655C19"/>
    <w:rsid w:val="00656A81"/>
    <w:rsid w:val="006577FB"/>
    <w:rsid w:val="0066104A"/>
    <w:rsid w:val="006619BD"/>
    <w:rsid w:val="006628A9"/>
    <w:rsid w:val="00663066"/>
    <w:rsid w:val="00663DAD"/>
    <w:rsid w:val="00664206"/>
    <w:rsid w:val="006649E7"/>
    <w:rsid w:val="00666634"/>
    <w:rsid w:val="00671692"/>
    <w:rsid w:val="00675223"/>
    <w:rsid w:val="00675E20"/>
    <w:rsid w:val="00676679"/>
    <w:rsid w:val="0068099B"/>
    <w:rsid w:val="00681894"/>
    <w:rsid w:val="0068285E"/>
    <w:rsid w:val="006839DE"/>
    <w:rsid w:val="00683C89"/>
    <w:rsid w:val="00685AE0"/>
    <w:rsid w:val="0068649D"/>
    <w:rsid w:val="0069116C"/>
    <w:rsid w:val="00691B53"/>
    <w:rsid w:val="006924C9"/>
    <w:rsid w:val="006924FA"/>
    <w:rsid w:val="00694092"/>
    <w:rsid w:val="0069469E"/>
    <w:rsid w:val="00695FDE"/>
    <w:rsid w:val="00697D0B"/>
    <w:rsid w:val="006A083E"/>
    <w:rsid w:val="006A0CC4"/>
    <w:rsid w:val="006A12BA"/>
    <w:rsid w:val="006A4209"/>
    <w:rsid w:val="006A4739"/>
    <w:rsid w:val="006A66A1"/>
    <w:rsid w:val="006B032D"/>
    <w:rsid w:val="006B0439"/>
    <w:rsid w:val="006B19B8"/>
    <w:rsid w:val="006B2395"/>
    <w:rsid w:val="006B2AFB"/>
    <w:rsid w:val="006B40AC"/>
    <w:rsid w:val="006B4CF9"/>
    <w:rsid w:val="006B62A4"/>
    <w:rsid w:val="006B797C"/>
    <w:rsid w:val="006B7AC8"/>
    <w:rsid w:val="006C010D"/>
    <w:rsid w:val="006C0580"/>
    <w:rsid w:val="006C1736"/>
    <w:rsid w:val="006C2D76"/>
    <w:rsid w:val="006C2F54"/>
    <w:rsid w:val="006C329B"/>
    <w:rsid w:val="006C5032"/>
    <w:rsid w:val="006C6303"/>
    <w:rsid w:val="006C7F40"/>
    <w:rsid w:val="006D0063"/>
    <w:rsid w:val="006D1A97"/>
    <w:rsid w:val="006D1F5F"/>
    <w:rsid w:val="006D37FC"/>
    <w:rsid w:val="006D550F"/>
    <w:rsid w:val="006D5F36"/>
    <w:rsid w:val="006D6146"/>
    <w:rsid w:val="006D6FE2"/>
    <w:rsid w:val="006D72D2"/>
    <w:rsid w:val="006D7F7E"/>
    <w:rsid w:val="006E0CFF"/>
    <w:rsid w:val="006E1A74"/>
    <w:rsid w:val="006F0D92"/>
    <w:rsid w:val="006F267D"/>
    <w:rsid w:val="006F3E74"/>
    <w:rsid w:val="006F48D7"/>
    <w:rsid w:val="006F59E4"/>
    <w:rsid w:val="006F5C59"/>
    <w:rsid w:val="006F66F0"/>
    <w:rsid w:val="006F6C0E"/>
    <w:rsid w:val="006F7622"/>
    <w:rsid w:val="0070011E"/>
    <w:rsid w:val="00701009"/>
    <w:rsid w:val="00701CAB"/>
    <w:rsid w:val="007023BB"/>
    <w:rsid w:val="00702B30"/>
    <w:rsid w:val="00702BF5"/>
    <w:rsid w:val="00704B63"/>
    <w:rsid w:val="00704DD7"/>
    <w:rsid w:val="007057F3"/>
    <w:rsid w:val="00705837"/>
    <w:rsid w:val="00706D39"/>
    <w:rsid w:val="00707563"/>
    <w:rsid w:val="00712B23"/>
    <w:rsid w:val="00713987"/>
    <w:rsid w:val="0071399F"/>
    <w:rsid w:val="0071556E"/>
    <w:rsid w:val="00715F61"/>
    <w:rsid w:val="00721508"/>
    <w:rsid w:val="00722132"/>
    <w:rsid w:val="007228F7"/>
    <w:rsid w:val="0072348C"/>
    <w:rsid w:val="00723A2C"/>
    <w:rsid w:val="00723CDC"/>
    <w:rsid w:val="00724A37"/>
    <w:rsid w:val="0072705A"/>
    <w:rsid w:val="007277EC"/>
    <w:rsid w:val="007303C3"/>
    <w:rsid w:val="00731188"/>
    <w:rsid w:val="007325D7"/>
    <w:rsid w:val="00733E28"/>
    <w:rsid w:val="007356CC"/>
    <w:rsid w:val="007362E6"/>
    <w:rsid w:val="007368E6"/>
    <w:rsid w:val="007375DF"/>
    <w:rsid w:val="0074058A"/>
    <w:rsid w:val="00741AE7"/>
    <w:rsid w:val="00741CA9"/>
    <w:rsid w:val="007429BE"/>
    <w:rsid w:val="00743223"/>
    <w:rsid w:val="00743349"/>
    <w:rsid w:val="0074403A"/>
    <w:rsid w:val="00746E01"/>
    <w:rsid w:val="007477B7"/>
    <w:rsid w:val="00751DCD"/>
    <w:rsid w:val="00753965"/>
    <w:rsid w:val="00755084"/>
    <w:rsid w:val="007554DB"/>
    <w:rsid w:val="00756BF5"/>
    <w:rsid w:val="00757364"/>
    <w:rsid w:val="00757A77"/>
    <w:rsid w:val="00757BDF"/>
    <w:rsid w:val="00757D1F"/>
    <w:rsid w:val="007609D0"/>
    <w:rsid w:val="00761454"/>
    <w:rsid w:val="0076193D"/>
    <w:rsid w:val="00763E5D"/>
    <w:rsid w:val="00766B88"/>
    <w:rsid w:val="00767740"/>
    <w:rsid w:val="00767B5E"/>
    <w:rsid w:val="00770064"/>
    <w:rsid w:val="00772CCB"/>
    <w:rsid w:val="00772F36"/>
    <w:rsid w:val="00775460"/>
    <w:rsid w:val="00777EE6"/>
    <w:rsid w:val="00780D19"/>
    <w:rsid w:val="00782EEA"/>
    <w:rsid w:val="00784BA1"/>
    <w:rsid w:val="00786CA4"/>
    <w:rsid w:val="00790305"/>
    <w:rsid w:val="007909B4"/>
    <w:rsid w:val="00790E86"/>
    <w:rsid w:val="00790EAC"/>
    <w:rsid w:val="00791A99"/>
    <w:rsid w:val="0079335B"/>
    <w:rsid w:val="00793CED"/>
    <w:rsid w:val="007949D7"/>
    <w:rsid w:val="00794EAF"/>
    <w:rsid w:val="0079769A"/>
    <w:rsid w:val="007A0143"/>
    <w:rsid w:val="007A34C2"/>
    <w:rsid w:val="007A3507"/>
    <w:rsid w:val="007A396C"/>
    <w:rsid w:val="007A441F"/>
    <w:rsid w:val="007A4B02"/>
    <w:rsid w:val="007A4B96"/>
    <w:rsid w:val="007A7BEB"/>
    <w:rsid w:val="007A7DB1"/>
    <w:rsid w:val="007B09F1"/>
    <w:rsid w:val="007B0BE3"/>
    <w:rsid w:val="007B1816"/>
    <w:rsid w:val="007B186E"/>
    <w:rsid w:val="007B23A6"/>
    <w:rsid w:val="007B25DC"/>
    <w:rsid w:val="007B2A46"/>
    <w:rsid w:val="007B2C72"/>
    <w:rsid w:val="007B376B"/>
    <w:rsid w:val="007B3789"/>
    <w:rsid w:val="007B5AA9"/>
    <w:rsid w:val="007B651F"/>
    <w:rsid w:val="007B7BB5"/>
    <w:rsid w:val="007C1C53"/>
    <w:rsid w:val="007C284C"/>
    <w:rsid w:val="007C4033"/>
    <w:rsid w:val="007C4B82"/>
    <w:rsid w:val="007C74BB"/>
    <w:rsid w:val="007C7F64"/>
    <w:rsid w:val="007D0A95"/>
    <w:rsid w:val="007D0EB5"/>
    <w:rsid w:val="007D2478"/>
    <w:rsid w:val="007D2807"/>
    <w:rsid w:val="007D2BB1"/>
    <w:rsid w:val="007D2DEE"/>
    <w:rsid w:val="007D38F0"/>
    <w:rsid w:val="007D3938"/>
    <w:rsid w:val="007D456E"/>
    <w:rsid w:val="007D504D"/>
    <w:rsid w:val="007D5837"/>
    <w:rsid w:val="007D5B8E"/>
    <w:rsid w:val="007D7EFE"/>
    <w:rsid w:val="007E1C6D"/>
    <w:rsid w:val="007E24FC"/>
    <w:rsid w:val="007E36BF"/>
    <w:rsid w:val="007E3730"/>
    <w:rsid w:val="007E4904"/>
    <w:rsid w:val="007E4CB5"/>
    <w:rsid w:val="007E4DAE"/>
    <w:rsid w:val="007F066B"/>
    <w:rsid w:val="007F1D6D"/>
    <w:rsid w:val="007F3196"/>
    <w:rsid w:val="007F3B2B"/>
    <w:rsid w:val="007F438A"/>
    <w:rsid w:val="007F4EAB"/>
    <w:rsid w:val="007F541E"/>
    <w:rsid w:val="007F5B16"/>
    <w:rsid w:val="007F6550"/>
    <w:rsid w:val="007F7C9D"/>
    <w:rsid w:val="008008B6"/>
    <w:rsid w:val="008033C4"/>
    <w:rsid w:val="00806731"/>
    <w:rsid w:val="00806C88"/>
    <w:rsid w:val="0081034E"/>
    <w:rsid w:val="00810806"/>
    <w:rsid w:val="00811E6C"/>
    <w:rsid w:val="00813BAA"/>
    <w:rsid w:val="00814A31"/>
    <w:rsid w:val="00815882"/>
    <w:rsid w:val="008176FB"/>
    <w:rsid w:val="00820454"/>
    <w:rsid w:val="008213FA"/>
    <w:rsid w:val="00822AC7"/>
    <w:rsid w:val="00822E86"/>
    <w:rsid w:val="00824000"/>
    <w:rsid w:val="008261D7"/>
    <w:rsid w:val="008344F6"/>
    <w:rsid w:val="0083510F"/>
    <w:rsid w:val="00837BF3"/>
    <w:rsid w:val="0084089D"/>
    <w:rsid w:val="008415DE"/>
    <w:rsid w:val="008420DE"/>
    <w:rsid w:val="0084540D"/>
    <w:rsid w:val="00845865"/>
    <w:rsid w:val="00847709"/>
    <w:rsid w:val="0084799B"/>
    <w:rsid w:val="00850C90"/>
    <w:rsid w:val="00851209"/>
    <w:rsid w:val="0085171F"/>
    <w:rsid w:val="008518CD"/>
    <w:rsid w:val="00851DF7"/>
    <w:rsid w:val="00853A5A"/>
    <w:rsid w:val="00856A93"/>
    <w:rsid w:val="00857203"/>
    <w:rsid w:val="00862E8A"/>
    <w:rsid w:val="008658A1"/>
    <w:rsid w:val="0086716A"/>
    <w:rsid w:val="008677BB"/>
    <w:rsid w:val="00870058"/>
    <w:rsid w:val="00870613"/>
    <w:rsid w:val="0087380F"/>
    <w:rsid w:val="008745F0"/>
    <w:rsid w:val="00875221"/>
    <w:rsid w:val="00875767"/>
    <w:rsid w:val="008759B1"/>
    <w:rsid w:val="0087648F"/>
    <w:rsid w:val="00876612"/>
    <w:rsid w:val="0087718C"/>
    <w:rsid w:val="008808D0"/>
    <w:rsid w:val="00880C29"/>
    <w:rsid w:val="00882BB1"/>
    <w:rsid w:val="008837AC"/>
    <w:rsid w:val="00883ACE"/>
    <w:rsid w:val="00884001"/>
    <w:rsid w:val="00885700"/>
    <w:rsid w:val="008863CB"/>
    <w:rsid w:val="00886A0C"/>
    <w:rsid w:val="00887CCF"/>
    <w:rsid w:val="008909DC"/>
    <w:rsid w:val="008916AE"/>
    <w:rsid w:val="00891912"/>
    <w:rsid w:val="00892179"/>
    <w:rsid w:val="008923F8"/>
    <w:rsid w:val="00894255"/>
    <w:rsid w:val="008945AD"/>
    <w:rsid w:val="008A0645"/>
    <w:rsid w:val="008A1935"/>
    <w:rsid w:val="008A1C02"/>
    <w:rsid w:val="008A1D0E"/>
    <w:rsid w:val="008A370D"/>
    <w:rsid w:val="008A3AB7"/>
    <w:rsid w:val="008A4DE4"/>
    <w:rsid w:val="008A587D"/>
    <w:rsid w:val="008B16B0"/>
    <w:rsid w:val="008B1BD5"/>
    <w:rsid w:val="008B28F1"/>
    <w:rsid w:val="008B2A0D"/>
    <w:rsid w:val="008B35CD"/>
    <w:rsid w:val="008B4093"/>
    <w:rsid w:val="008B5EAB"/>
    <w:rsid w:val="008B5FCC"/>
    <w:rsid w:val="008B62F6"/>
    <w:rsid w:val="008B685E"/>
    <w:rsid w:val="008B6D48"/>
    <w:rsid w:val="008B7CDE"/>
    <w:rsid w:val="008B7F36"/>
    <w:rsid w:val="008C05DC"/>
    <w:rsid w:val="008C0DE8"/>
    <w:rsid w:val="008C1864"/>
    <w:rsid w:val="008C1866"/>
    <w:rsid w:val="008C1A70"/>
    <w:rsid w:val="008C357F"/>
    <w:rsid w:val="008C4AAC"/>
    <w:rsid w:val="008C5486"/>
    <w:rsid w:val="008C778E"/>
    <w:rsid w:val="008C7D6F"/>
    <w:rsid w:val="008C7F37"/>
    <w:rsid w:val="008D1661"/>
    <w:rsid w:val="008D1E30"/>
    <w:rsid w:val="008D27E0"/>
    <w:rsid w:val="008D2A72"/>
    <w:rsid w:val="008D5F90"/>
    <w:rsid w:val="008D6800"/>
    <w:rsid w:val="008D72F1"/>
    <w:rsid w:val="008E097E"/>
    <w:rsid w:val="008E1691"/>
    <w:rsid w:val="008E21A8"/>
    <w:rsid w:val="008E267F"/>
    <w:rsid w:val="008E2F38"/>
    <w:rsid w:val="008E4089"/>
    <w:rsid w:val="008E5AFF"/>
    <w:rsid w:val="008E7031"/>
    <w:rsid w:val="008E77DE"/>
    <w:rsid w:val="008E7B0A"/>
    <w:rsid w:val="008F040C"/>
    <w:rsid w:val="008F07A3"/>
    <w:rsid w:val="008F3322"/>
    <w:rsid w:val="008F3519"/>
    <w:rsid w:val="008F3A0D"/>
    <w:rsid w:val="008F5A6E"/>
    <w:rsid w:val="009001B6"/>
    <w:rsid w:val="00900E1B"/>
    <w:rsid w:val="0090131F"/>
    <w:rsid w:val="00904C4B"/>
    <w:rsid w:val="00907683"/>
    <w:rsid w:val="00907C11"/>
    <w:rsid w:val="009132B7"/>
    <w:rsid w:val="0091415B"/>
    <w:rsid w:val="00916A2C"/>
    <w:rsid w:val="00921E66"/>
    <w:rsid w:val="009233EE"/>
    <w:rsid w:val="00926D14"/>
    <w:rsid w:val="00930B1A"/>
    <w:rsid w:val="00932612"/>
    <w:rsid w:val="009327DC"/>
    <w:rsid w:val="00932C20"/>
    <w:rsid w:val="00933040"/>
    <w:rsid w:val="009338D9"/>
    <w:rsid w:val="009339BD"/>
    <w:rsid w:val="009356CF"/>
    <w:rsid w:val="00940374"/>
    <w:rsid w:val="00940EA4"/>
    <w:rsid w:val="009410CD"/>
    <w:rsid w:val="00945E53"/>
    <w:rsid w:val="009460AA"/>
    <w:rsid w:val="00946CB5"/>
    <w:rsid w:val="00951978"/>
    <w:rsid w:val="00951C84"/>
    <w:rsid w:val="00952C8B"/>
    <w:rsid w:val="009554DB"/>
    <w:rsid w:val="00956689"/>
    <w:rsid w:val="009601BF"/>
    <w:rsid w:val="00961A4A"/>
    <w:rsid w:val="00961E95"/>
    <w:rsid w:val="009653F3"/>
    <w:rsid w:val="009661DE"/>
    <w:rsid w:val="009668F2"/>
    <w:rsid w:val="00966C53"/>
    <w:rsid w:val="00971706"/>
    <w:rsid w:val="00972C7C"/>
    <w:rsid w:val="009765EF"/>
    <w:rsid w:val="009776F4"/>
    <w:rsid w:val="00982DA2"/>
    <w:rsid w:val="00983C25"/>
    <w:rsid w:val="00983D06"/>
    <w:rsid w:val="0098466D"/>
    <w:rsid w:val="009856B7"/>
    <w:rsid w:val="009859D6"/>
    <w:rsid w:val="00985C86"/>
    <w:rsid w:val="00985E93"/>
    <w:rsid w:val="00986189"/>
    <w:rsid w:val="009864A7"/>
    <w:rsid w:val="00990939"/>
    <w:rsid w:val="00995A4E"/>
    <w:rsid w:val="009968B7"/>
    <w:rsid w:val="009A2CB5"/>
    <w:rsid w:val="009A30C3"/>
    <w:rsid w:val="009A4A25"/>
    <w:rsid w:val="009A5FC3"/>
    <w:rsid w:val="009B6F84"/>
    <w:rsid w:val="009B74B0"/>
    <w:rsid w:val="009C0152"/>
    <w:rsid w:val="009C1A74"/>
    <w:rsid w:val="009C2407"/>
    <w:rsid w:val="009C27B1"/>
    <w:rsid w:val="009C3D42"/>
    <w:rsid w:val="009C44CE"/>
    <w:rsid w:val="009C491E"/>
    <w:rsid w:val="009C523F"/>
    <w:rsid w:val="009C7307"/>
    <w:rsid w:val="009D0DF1"/>
    <w:rsid w:val="009D11AA"/>
    <w:rsid w:val="009D22D6"/>
    <w:rsid w:val="009D2C84"/>
    <w:rsid w:val="009D30E0"/>
    <w:rsid w:val="009D3906"/>
    <w:rsid w:val="009D53BE"/>
    <w:rsid w:val="009D5E35"/>
    <w:rsid w:val="009D6B46"/>
    <w:rsid w:val="009E22C6"/>
    <w:rsid w:val="009E35B6"/>
    <w:rsid w:val="009E5988"/>
    <w:rsid w:val="009E5ABC"/>
    <w:rsid w:val="009E6CA1"/>
    <w:rsid w:val="009F2715"/>
    <w:rsid w:val="009F3BBA"/>
    <w:rsid w:val="009F43B4"/>
    <w:rsid w:val="009F490E"/>
    <w:rsid w:val="009F4940"/>
    <w:rsid w:val="009F5BA1"/>
    <w:rsid w:val="009F631B"/>
    <w:rsid w:val="00A003D4"/>
    <w:rsid w:val="00A02373"/>
    <w:rsid w:val="00A02A88"/>
    <w:rsid w:val="00A04012"/>
    <w:rsid w:val="00A046FA"/>
    <w:rsid w:val="00A0562E"/>
    <w:rsid w:val="00A06CCA"/>
    <w:rsid w:val="00A0726D"/>
    <w:rsid w:val="00A073AE"/>
    <w:rsid w:val="00A12204"/>
    <w:rsid w:val="00A12750"/>
    <w:rsid w:val="00A13CB0"/>
    <w:rsid w:val="00A14CE9"/>
    <w:rsid w:val="00A1561F"/>
    <w:rsid w:val="00A16544"/>
    <w:rsid w:val="00A20B54"/>
    <w:rsid w:val="00A20E74"/>
    <w:rsid w:val="00A21A30"/>
    <w:rsid w:val="00A2356C"/>
    <w:rsid w:val="00A244EE"/>
    <w:rsid w:val="00A25CFD"/>
    <w:rsid w:val="00A30BF5"/>
    <w:rsid w:val="00A31A9C"/>
    <w:rsid w:val="00A31BE6"/>
    <w:rsid w:val="00A32FBB"/>
    <w:rsid w:val="00A33138"/>
    <w:rsid w:val="00A33A3A"/>
    <w:rsid w:val="00A35982"/>
    <w:rsid w:val="00A370B1"/>
    <w:rsid w:val="00A40068"/>
    <w:rsid w:val="00A4090F"/>
    <w:rsid w:val="00A40BE9"/>
    <w:rsid w:val="00A41D10"/>
    <w:rsid w:val="00A428EE"/>
    <w:rsid w:val="00A443C2"/>
    <w:rsid w:val="00A4478A"/>
    <w:rsid w:val="00A44852"/>
    <w:rsid w:val="00A44BBF"/>
    <w:rsid w:val="00A47919"/>
    <w:rsid w:val="00A47B16"/>
    <w:rsid w:val="00A50502"/>
    <w:rsid w:val="00A5087B"/>
    <w:rsid w:val="00A52080"/>
    <w:rsid w:val="00A53409"/>
    <w:rsid w:val="00A53796"/>
    <w:rsid w:val="00A53848"/>
    <w:rsid w:val="00A56945"/>
    <w:rsid w:val="00A56A6E"/>
    <w:rsid w:val="00A57D04"/>
    <w:rsid w:val="00A60A26"/>
    <w:rsid w:val="00A60D01"/>
    <w:rsid w:val="00A61598"/>
    <w:rsid w:val="00A61777"/>
    <w:rsid w:val="00A61E7E"/>
    <w:rsid w:val="00A62D30"/>
    <w:rsid w:val="00A630D6"/>
    <w:rsid w:val="00A63646"/>
    <w:rsid w:val="00A63914"/>
    <w:rsid w:val="00A63B21"/>
    <w:rsid w:val="00A65184"/>
    <w:rsid w:val="00A662AF"/>
    <w:rsid w:val="00A7346B"/>
    <w:rsid w:val="00A739F7"/>
    <w:rsid w:val="00A73B59"/>
    <w:rsid w:val="00A84A99"/>
    <w:rsid w:val="00A84F46"/>
    <w:rsid w:val="00A8521C"/>
    <w:rsid w:val="00A85E87"/>
    <w:rsid w:val="00A86AEA"/>
    <w:rsid w:val="00A871F4"/>
    <w:rsid w:val="00A94085"/>
    <w:rsid w:val="00A9431A"/>
    <w:rsid w:val="00A95988"/>
    <w:rsid w:val="00A959DF"/>
    <w:rsid w:val="00A97A1B"/>
    <w:rsid w:val="00AA0CF7"/>
    <w:rsid w:val="00AA15BF"/>
    <w:rsid w:val="00AA2927"/>
    <w:rsid w:val="00AA4EE9"/>
    <w:rsid w:val="00AA5AB2"/>
    <w:rsid w:val="00AA5F33"/>
    <w:rsid w:val="00AA60B9"/>
    <w:rsid w:val="00AA7240"/>
    <w:rsid w:val="00AA73B2"/>
    <w:rsid w:val="00AB0C0F"/>
    <w:rsid w:val="00AB1C04"/>
    <w:rsid w:val="00AB251A"/>
    <w:rsid w:val="00AB2CB8"/>
    <w:rsid w:val="00AB2EF4"/>
    <w:rsid w:val="00AB2F66"/>
    <w:rsid w:val="00AB2F81"/>
    <w:rsid w:val="00AB3AE5"/>
    <w:rsid w:val="00AB4160"/>
    <w:rsid w:val="00AB4617"/>
    <w:rsid w:val="00AC0DFE"/>
    <w:rsid w:val="00AC1B2C"/>
    <w:rsid w:val="00AC3264"/>
    <w:rsid w:val="00AC46AD"/>
    <w:rsid w:val="00AC4D2D"/>
    <w:rsid w:val="00AC58EC"/>
    <w:rsid w:val="00AC7282"/>
    <w:rsid w:val="00AC7961"/>
    <w:rsid w:val="00AC7E81"/>
    <w:rsid w:val="00AD0F84"/>
    <w:rsid w:val="00AD1BEB"/>
    <w:rsid w:val="00AD1CE5"/>
    <w:rsid w:val="00AD222E"/>
    <w:rsid w:val="00AD314E"/>
    <w:rsid w:val="00AD416B"/>
    <w:rsid w:val="00AD5FCD"/>
    <w:rsid w:val="00AD6B48"/>
    <w:rsid w:val="00AD79A5"/>
    <w:rsid w:val="00AD7A3A"/>
    <w:rsid w:val="00AD7D63"/>
    <w:rsid w:val="00AE02B4"/>
    <w:rsid w:val="00AE1BF1"/>
    <w:rsid w:val="00AE23AB"/>
    <w:rsid w:val="00AE48CF"/>
    <w:rsid w:val="00AE58FB"/>
    <w:rsid w:val="00AE5AF0"/>
    <w:rsid w:val="00AE663D"/>
    <w:rsid w:val="00AE73B3"/>
    <w:rsid w:val="00AF07E7"/>
    <w:rsid w:val="00AF0DD2"/>
    <w:rsid w:val="00AF2A7E"/>
    <w:rsid w:val="00AF31E1"/>
    <w:rsid w:val="00AF3BBA"/>
    <w:rsid w:val="00AF4231"/>
    <w:rsid w:val="00AF4DEA"/>
    <w:rsid w:val="00AF71E5"/>
    <w:rsid w:val="00B00B0E"/>
    <w:rsid w:val="00B00B26"/>
    <w:rsid w:val="00B01589"/>
    <w:rsid w:val="00B01F77"/>
    <w:rsid w:val="00B02385"/>
    <w:rsid w:val="00B02F9D"/>
    <w:rsid w:val="00B04C8E"/>
    <w:rsid w:val="00B05766"/>
    <w:rsid w:val="00B12FA9"/>
    <w:rsid w:val="00B13048"/>
    <w:rsid w:val="00B13883"/>
    <w:rsid w:val="00B138C5"/>
    <w:rsid w:val="00B13E35"/>
    <w:rsid w:val="00B14116"/>
    <w:rsid w:val="00B144C4"/>
    <w:rsid w:val="00B1716D"/>
    <w:rsid w:val="00B17A1D"/>
    <w:rsid w:val="00B207A0"/>
    <w:rsid w:val="00B21C21"/>
    <w:rsid w:val="00B22F54"/>
    <w:rsid w:val="00B24A7E"/>
    <w:rsid w:val="00B24B02"/>
    <w:rsid w:val="00B25C0C"/>
    <w:rsid w:val="00B27F61"/>
    <w:rsid w:val="00B304B5"/>
    <w:rsid w:val="00B3060E"/>
    <w:rsid w:val="00B308A9"/>
    <w:rsid w:val="00B31047"/>
    <w:rsid w:val="00B328F2"/>
    <w:rsid w:val="00B33148"/>
    <w:rsid w:val="00B33BA8"/>
    <w:rsid w:val="00B35352"/>
    <w:rsid w:val="00B35CDF"/>
    <w:rsid w:val="00B36A00"/>
    <w:rsid w:val="00B36B2C"/>
    <w:rsid w:val="00B403C2"/>
    <w:rsid w:val="00B405A1"/>
    <w:rsid w:val="00B4184C"/>
    <w:rsid w:val="00B439A2"/>
    <w:rsid w:val="00B4438A"/>
    <w:rsid w:val="00B45AA2"/>
    <w:rsid w:val="00B45E00"/>
    <w:rsid w:val="00B46601"/>
    <w:rsid w:val="00B479CA"/>
    <w:rsid w:val="00B5084F"/>
    <w:rsid w:val="00B50B10"/>
    <w:rsid w:val="00B514DD"/>
    <w:rsid w:val="00B52AF0"/>
    <w:rsid w:val="00B53D5F"/>
    <w:rsid w:val="00B54051"/>
    <w:rsid w:val="00B561BD"/>
    <w:rsid w:val="00B56E03"/>
    <w:rsid w:val="00B60F2E"/>
    <w:rsid w:val="00B6154B"/>
    <w:rsid w:val="00B62765"/>
    <w:rsid w:val="00B634C6"/>
    <w:rsid w:val="00B6544B"/>
    <w:rsid w:val="00B65772"/>
    <w:rsid w:val="00B65DF5"/>
    <w:rsid w:val="00B67CD2"/>
    <w:rsid w:val="00B7472C"/>
    <w:rsid w:val="00B75176"/>
    <w:rsid w:val="00B75BAD"/>
    <w:rsid w:val="00B7679F"/>
    <w:rsid w:val="00B77159"/>
    <w:rsid w:val="00B80020"/>
    <w:rsid w:val="00B8080B"/>
    <w:rsid w:val="00B82223"/>
    <w:rsid w:val="00B83063"/>
    <w:rsid w:val="00B85421"/>
    <w:rsid w:val="00B861D2"/>
    <w:rsid w:val="00B87BA5"/>
    <w:rsid w:val="00B87C39"/>
    <w:rsid w:val="00B91A85"/>
    <w:rsid w:val="00B93891"/>
    <w:rsid w:val="00B93F36"/>
    <w:rsid w:val="00B9562D"/>
    <w:rsid w:val="00BA160E"/>
    <w:rsid w:val="00BA21DA"/>
    <w:rsid w:val="00BA2B60"/>
    <w:rsid w:val="00BA3C93"/>
    <w:rsid w:val="00BA40E1"/>
    <w:rsid w:val="00BA42B8"/>
    <w:rsid w:val="00BA4665"/>
    <w:rsid w:val="00BA56F9"/>
    <w:rsid w:val="00BA6601"/>
    <w:rsid w:val="00BA7FD7"/>
    <w:rsid w:val="00BB0814"/>
    <w:rsid w:val="00BB1681"/>
    <w:rsid w:val="00BB1803"/>
    <w:rsid w:val="00BB2A63"/>
    <w:rsid w:val="00BB2FB2"/>
    <w:rsid w:val="00BB3304"/>
    <w:rsid w:val="00BB3667"/>
    <w:rsid w:val="00BB421B"/>
    <w:rsid w:val="00BB6551"/>
    <w:rsid w:val="00BC26C5"/>
    <w:rsid w:val="00BC4A10"/>
    <w:rsid w:val="00BC5127"/>
    <w:rsid w:val="00BC6B92"/>
    <w:rsid w:val="00BD06BD"/>
    <w:rsid w:val="00BD17F5"/>
    <w:rsid w:val="00BD27D5"/>
    <w:rsid w:val="00BD30F4"/>
    <w:rsid w:val="00BD3156"/>
    <w:rsid w:val="00BD3446"/>
    <w:rsid w:val="00BD59CF"/>
    <w:rsid w:val="00BD59DC"/>
    <w:rsid w:val="00BD612C"/>
    <w:rsid w:val="00BE1312"/>
    <w:rsid w:val="00BE1F1B"/>
    <w:rsid w:val="00BE266B"/>
    <w:rsid w:val="00BE3F89"/>
    <w:rsid w:val="00BE47B5"/>
    <w:rsid w:val="00BE5FCE"/>
    <w:rsid w:val="00BF2098"/>
    <w:rsid w:val="00BF2417"/>
    <w:rsid w:val="00BF2A6F"/>
    <w:rsid w:val="00BF2FEB"/>
    <w:rsid w:val="00BF5528"/>
    <w:rsid w:val="00BF79F9"/>
    <w:rsid w:val="00C0079E"/>
    <w:rsid w:val="00C01595"/>
    <w:rsid w:val="00C0363E"/>
    <w:rsid w:val="00C0572A"/>
    <w:rsid w:val="00C06CD6"/>
    <w:rsid w:val="00C1039F"/>
    <w:rsid w:val="00C10B14"/>
    <w:rsid w:val="00C11BCA"/>
    <w:rsid w:val="00C13EBD"/>
    <w:rsid w:val="00C157BA"/>
    <w:rsid w:val="00C1631B"/>
    <w:rsid w:val="00C163AB"/>
    <w:rsid w:val="00C16641"/>
    <w:rsid w:val="00C170F0"/>
    <w:rsid w:val="00C22003"/>
    <w:rsid w:val="00C239EF"/>
    <w:rsid w:val="00C23B0C"/>
    <w:rsid w:val="00C256A8"/>
    <w:rsid w:val="00C25962"/>
    <w:rsid w:val="00C25FA6"/>
    <w:rsid w:val="00C2754A"/>
    <w:rsid w:val="00C27F2E"/>
    <w:rsid w:val="00C3099D"/>
    <w:rsid w:val="00C31898"/>
    <w:rsid w:val="00C32A95"/>
    <w:rsid w:val="00C33011"/>
    <w:rsid w:val="00C362C1"/>
    <w:rsid w:val="00C36F65"/>
    <w:rsid w:val="00C40F99"/>
    <w:rsid w:val="00C41950"/>
    <w:rsid w:val="00C41E21"/>
    <w:rsid w:val="00C42C3B"/>
    <w:rsid w:val="00C51672"/>
    <w:rsid w:val="00C538A9"/>
    <w:rsid w:val="00C53B5A"/>
    <w:rsid w:val="00C53CB4"/>
    <w:rsid w:val="00C53E41"/>
    <w:rsid w:val="00C54293"/>
    <w:rsid w:val="00C54909"/>
    <w:rsid w:val="00C54AF3"/>
    <w:rsid w:val="00C54F26"/>
    <w:rsid w:val="00C54F5A"/>
    <w:rsid w:val="00C569B4"/>
    <w:rsid w:val="00C57DDE"/>
    <w:rsid w:val="00C61468"/>
    <w:rsid w:val="00C61A97"/>
    <w:rsid w:val="00C61E44"/>
    <w:rsid w:val="00C62AD4"/>
    <w:rsid w:val="00C63403"/>
    <w:rsid w:val="00C64FF3"/>
    <w:rsid w:val="00C662AD"/>
    <w:rsid w:val="00C66798"/>
    <w:rsid w:val="00C66A32"/>
    <w:rsid w:val="00C67A92"/>
    <w:rsid w:val="00C67EB1"/>
    <w:rsid w:val="00C71280"/>
    <w:rsid w:val="00C717BF"/>
    <w:rsid w:val="00C71D03"/>
    <w:rsid w:val="00C749AC"/>
    <w:rsid w:val="00C76178"/>
    <w:rsid w:val="00C84560"/>
    <w:rsid w:val="00C84E24"/>
    <w:rsid w:val="00C86679"/>
    <w:rsid w:val="00C8671B"/>
    <w:rsid w:val="00C86AD7"/>
    <w:rsid w:val="00C86E14"/>
    <w:rsid w:val="00C8792F"/>
    <w:rsid w:val="00C90472"/>
    <w:rsid w:val="00C91D6E"/>
    <w:rsid w:val="00C93D29"/>
    <w:rsid w:val="00C94AB0"/>
    <w:rsid w:val="00C9732C"/>
    <w:rsid w:val="00C97769"/>
    <w:rsid w:val="00CA05BA"/>
    <w:rsid w:val="00CA0E7F"/>
    <w:rsid w:val="00CA10EF"/>
    <w:rsid w:val="00CA489E"/>
    <w:rsid w:val="00CA5E26"/>
    <w:rsid w:val="00CA74C5"/>
    <w:rsid w:val="00CA787B"/>
    <w:rsid w:val="00CB0279"/>
    <w:rsid w:val="00CB0BBE"/>
    <w:rsid w:val="00CB1CB6"/>
    <w:rsid w:val="00CB233B"/>
    <w:rsid w:val="00CB666B"/>
    <w:rsid w:val="00CB710E"/>
    <w:rsid w:val="00CB734B"/>
    <w:rsid w:val="00CB74F6"/>
    <w:rsid w:val="00CC058C"/>
    <w:rsid w:val="00CC1FCE"/>
    <w:rsid w:val="00CC41B6"/>
    <w:rsid w:val="00CC5BAC"/>
    <w:rsid w:val="00CC7102"/>
    <w:rsid w:val="00CC7585"/>
    <w:rsid w:val="00CC7638"/>
    <w:rsid w:val="00CC7ADA"/>
    <w:rsid w:val="00CC7F1D"/>
    <w:rsid w:val="00CD0A88"/>
    <w:rsid w:val="00CD125D"/>
    <w:rsid w:val="00CD283C"/>
    <w:rsid w:val="00CD2E86"/>
    <w:rsid w:val="00CD3641"/>
    <w:rsid w:val="00CD50D1"/>
    <w:rsid w:val="00CD66EA"/>
    <w:rsid w:val="00CD6FAE"/>
    <w:rsid w:val="00CD7432"/>
    <w:rsid w:val="00CE09F4"/>
    <w:rsid w:val="00CE0FA5"/>
    <w:rsid w:val="00CE2A23"/>
    <w:rsid w:val="00CE2AC4"/>
    <w:rsid w:val="00CE31C8"/>
    <w:rsid w:val="00CE484B"/>
    <w:rsid w:val="00CE7CBA"/>
    <w:rsid w:val="00CF0DEE"/>
    <w:rsid w:val="00CF380B"/>
    <w:rsid w:val="00CF42AA"/>
    <w:rsid w:val="00CF5EAA"/>
    <w:rsid w:val="00CF6468"/>
    <w:rsid w:val="00CF6AE3"/>
    <w:rsid w:val="00CF77BB"/>
    <w:rsid w:val="00CF79CE"/>
    <w:rsid w:val="00D006AE"/>
    <w:rsid w:val="00D00905"/>
    <w:rsid w:val="00D010C1"/>
    <w:rsid w:val="00D01CF0"/>
    <w:rsid w:val="00D01D61"/>
    <w:rsid w:val="00D02EA3"/>
    <w:rsid w:val="00D03776"/>
    <w:rsid w:val="00D0442A"/>
    <w:rsid w:val="00D04592"/>
    <w:rsid w:val="00D0734D"/>
    <w:rsid w:val="00D11F62"/>
    <w:rsid w:val="00D12A7B"/>
    <w:rsid w:val="00D12ADB"/>
    <w:rsid w:val="00D13069"/>
    <w:rsid w:val="00D134D8"/>
    <w:rsid w:val="00D13A5B"/>
    <w:rsid w:val="00D15E63"/>
    <w:rsid w:val="00D162A2"/>
    <w:rsid w:val="00D21FDC"/>
    <w:rsid w:val="00D23D85"/>
    <w:rsid w:val="00D25A39"/>
    <w:rsid w:val="00D26106"/>
    <w:rsid w:val="00D26553"/>
    <w:rsid w:val="00D26821"/>
    <w:rsid w:val="00D27CFA"/>
    <w:rsid w:val="00D310FA"/>
    <w:rsid w:val="00D325C6"/>
    <w:rsid w:val="00D32644"/>
    <w:rsid w:val="00D33124"/>
    <w:rsid w:val="00D33DDA"/>
    <w:rsid w:val="00D36638"/>
    <w:rsid w:val="00D37213"/>
    <w:rsid w:val="00D374B6"/>
    <w:rsid w:val="00D378AF"/>
    <w:rsid w:val="00D37DE1"/>
    <w:rsid w:val="00D41B02"/>
    <w:rsid w:val="00D42E74"/>
    <w:rsid w:val="00D4360D"/>
    <w:rsid w:val="00D45FC0"/>
    <w:rsid w:val="00D525C3"/>
    <w:rsid w:val="00D53336"/>
    <w:rsid w:val="00D53528"/>
    <w:rsid w:val="00D53EBC"/>
    <w:rsid w:val="00D5607F"/>
    <w:rsid w:val="00D56450"/>
    <w:rsid w:val="00D576DD"/>
    <w:rsid w:val="00D61388"/>
    <w:rsid w:val="00D61A54"/>
    <w:rsid w:val="00D62108"/>
    <w:rsid w:val="00D62759"/>
    <w:rsid w:val="00D6426C"/>
    <w:rsid w:val="00D64AA4"/>
    <w:rsid w:val="00D64DEA"/>
    <w:rsid w:val="00D64F84"/>
    <w:rsid w:val="00D65EB9"/>
    <w:rsid w:val="00D660A2"/>
    <w:rsid w:val="00D663CD"/>
    <w:rsid w:val="00D6726A"/>
    <w:rsid w:val="00D7001B"/>
    <w:rsid w:val="00D7086B"/>
    <w:rsid w:val="00D7160D"/>
    <w:rsid w:val="00D7168E"/>
    <w:rsid w:val="00D71E57"/>
    <w:rsid w:val="00D72D27"/>
    <w:rsid w:val="00D73323"/>
    <w:rsid w:val="00D734B2"/>
    <w:rsid w:val="00D73787"/>
    <w:rsid w:val="00D74109"/>
    <w:rsid w:val="00D74922"/>
    <w:rsid w:val="00D750E1"/>
    <w:rsid w:val="00D7553C"/>
    <w:rsid w:val="00D7665B"/>
    <w:rsid w:val="00D76C4B"/>
    <w:rsid w:val="00D76CCF"/>
    <w:rsid w:val="00D77219"/>
    <w:rsid w:val="00D77484"/>
    <w:rsid w:val="00D7786B"/>
    <w:rsid w:val="00D77C96"/>
    <w:rsid w:val="00D80893"/>
    <w:rsid w:val="00D81568"/>
    <w:rsid w:val="00D82519"/>
    <w:rsid w:val="00D834C7"/>
    <w:rsid w:val="00D84123"/>
    <w:rsid w:val="00D84854"/>
    <w:rsid w:val="00D852C0"/>
    <w:rsid w:val="00D858AD"/>
    <w:rsid w:val="00D876A2"/>
    <w:rsid w:val="00D90860"/>
    <w:rsid w:val="00D91BE6"/>
    <w:rsid w:val="00D924AE"/>
    <w:rsid w:val="00D92CF1"/>
    <w:rsid w:val="00D92D38"/>
    <w:rsid w:val="00D933D9"/>
    <w:rsid w:val="00D950F5"/>
    <w:rsid w:val="00D95C06"/>
    <w:rsid w:val="00D97379"/>
    <w:rsid w:val="00DA4502"/>
    <w:rsid w:val="00DA4752"/>
    <w:rsid w:val="00DA4C09"/>
    <w:rsid w:val="00DA61F3"/>
    <w:rsid w:val="00DA6EA4"/>
    <w:rsid w:val="00DA7305"/>
    <w:rsid w:val="00DA7CB3"/>
    <w:rsid w:val="00DB0902"/>
    <w:rsid w:val="00DB0D00"/>
    <w:rsid w:val="00DB0F93"/>
    <w:rsid w:val="00DB1A67"/>
    <w:rsid w:val="00DB3721"/>
    <w:rsid w:val="00DB3C92"/>
    <w:rsid w:val="00DB5074"/>
    <w:rsid w:val="00DC0281"/>
    <w:rsid w:val="00DC1930"/>
    <w:rsid w:val="00DC1C76"/>
    <w:rsid w:val="00DC2A91"/>
    <w:rsid w:val="00DC33DC"/>
    <w:rsid w:val="00DC3411"/>
    <w:rsid w:val="00DC42BF"/>
    <w:rsid w:val="00DC4DBF"/>
    <w:rsid w:val="00DC4E19"/>
    <w:rsid w:val="00DC65FE"/>
    <w:rsid w:val="00DC7981"/>
    <w:rsid w:val="00DD3A2F"/>
    <w:rsid w:val="00DD4C07"/>
    <w:rsid w:val="00DD4F4A"/>
    <w:rsid w:val="00DD56A5"/>
    <w:rsid w:val="00DD577D"/>
    <w:rsid w:val="00DD5ADC"/>
    <w:rsid w:val="00DD61AB"/>
    <w:rsid w:val="00DE1093"/>
    <w:rsid w:val="00DE3604"/>
    <w:rsid w:val="00DE4EFA"/>
    <w:rsid w:val="00DE53A8"/>
    <w:rsid w:val="00DE5449"/>
    <w:rsid w:val="00DE5520"/>
    <w:rsid w:val="00DE563D"/>
    <w:rsid w:val="00DE5F48"/>
    <w:rsid w:val="00DE7AB5"/>
    <w:rsid w:val="00DF0152"/>
    <w:rsid w:val="00DF1958"/>
    <w:rsid w:val="00DF1D6D"/>
    <w:rsid w:val="00DF3498"/>
    <w:rsid w:val="00DF34E8"/>
    <w:rsid w:val="00DF3667"/>
    <w:rsid w:val="00DF51C8"/>
    <w:rsid w:val="00DF5EE7"/>
    <w:rsid w:val="00E046E3"/>
    <w:rsid w:val="00E04818"/>
    <w:rsid w:val="00E04B61"/>
    <w:rsid w:val="00E04E6D"/>
    <w:rsid w:val="00E04EDB"/>
    <w:rsid w:val="00E06003"/>
    <w:rsid w:val="00E06211"/>
    <w:rsid w:val="00E06442"/>
    <w:rsid w:val="00E06952"/>
    <w:rsid w:val="00E10AD6"/>
    <w:rsid w:val="00E11E61"/>
    <w:rsid w:val="00E14B35"/>
    <w:rsid w:val="00E157B2"/>
    <w:rsid w:val="00E16055"/>
    <w:rsid w:val="00E2042D"/>
    <w:rsid w:val="00E2332D"/>
    <w:rsid w:val="00E23993"/>
    <w:rsid w:val="00E2574F"/>
    <w:rsid w:val="00E25951"/>
    <w:rsid w:val="00E25B8C"/>
    <w:rsid w:val="00E27440"/>
    <w:rsid w:val="00E2793D"/>
    <w:rsid w:val="00E27A28"/>
    <w:rsid w:val="00E30BB4"/>
    <w:rsid w:val="00E3139F"/>
    <w:rsid w:val="00E31CF6"/>
    <w:rsid w:val="00E33229"/>
    <w:rsid w:val="00E34A4A"/>
    <w:rsid w:val="00E35AFC"/>
    <w:rsid w:val="00E36A38"/>
    <w:rsid w:val="00E412E9"/>
    <w:rsid w:val="00E41D39"/>
    <w:rsid w:val="00E42AD2"/>
    <w:rsid w:val="00E438D9"/>
    <w:rsid w:val="00E441E9"/>
    <w:rsid w:val="00E442CD"/>
    <w:rsid w:val="00E44852"/>
    <w:rsid w:val="00E45B4B"/>
    <w:rsid w:val="00E46B83"/>
    <w:rsid w:val="00E50A02"/>
    <w:rsid w:val="00E54106"/>
    <w:rsid w:val="00E54697"/>
    <w:rsid w:val="00E5603E"/>
    <w:rsid w:val="00E57A08"/>
    <w:rsid w:val="00E61F7C"/>
    <w:rsid w:val="00E63248"/>
    <w:rsid w:val="00E63631"/>
    <w:rsid w:val="00E64B83"/>
    <w:rsid w:val="00E64C2A"/>
    <w:rsid w:val="00E65C85"/>
    <w:rsid w:val="00E66199"/>
    <w:rsid w:val="00E70526"/>
    <w:rsid w:val="00E70EB6"/>
    <w:rsid w:val="00E739EB"/>
    <w:rsid w:val="00E754B4"/>
    <w:rsid w:val="00E755EC"/>
    <w:rsid w:val="00E7624D"/>
    <w:rsid w:val="00E765AA"/>
    <w:rsid w:val="00E81724"/>
    <w:rsid w:val="00E819A4"/>
    <w:rsid w:val="00E81AD9"/>
    <w:rsid w:val="00E833FA"/>
    <w:rsid w:val="00E83725"/>
    <w:rsid w:val="00E84B74"/>
    <w:rsid w:val="00E85963"/>
    <w:rsid w:val="00E85C92"/>
    <w:rsid w:val="00E86A11"/>
    <w:rsid w:val="00E87066"/>
    <w:rsid w:val="00E90210"/>
    <w:rsid w:val="00E90969"/>
    <w:rsid w:val="00E966BF"/>
    <w:rsid w:val="00E969A2"/>
    <w:rsid w:val="00EA0C04"/>
    <w:rsid w:val="00EA2275"/>
    <w:rsid w:val="00EA3371"/>
    <w:rsid w:val="00EA3D42"/>
    <w:rsid w:val="00EA4033"/>
    <w:rsid w:val="00EA6219"/>
    <w:rsid w:val="00EA6B1B"/>
    <w:rsid w:val="00EA7E80"/>
    <w:rsid w:val="00EB1264"/>
    <w:rsid w:val="00EB1999"/>
    <w:rsid w:val="00EB1CBD"/>
    <w:rsid w:val="00EB2099"/>
    <w:rsid w:val="00EB3A34"/>
    <w:rsid w:val="00EB3C3F"/>
    <w:rsid w:val="00EB3C51"/>
    <w:rsid w:val="00EC04F1"/>
    <w:rsid w:val="00EC06CA"/>
    <w:rsid w:val="00EC13D2"/>
    <w:rsid w:val="00EC237F"/>
    <w:rsid w:val="00EC29C7"/>
    <w:rsid w:val="00EC573A"/>
    <w:rsid w:val="00EC59C1"/>
    <w:rsid w:val="00ED35C8"/>
    <w:rsid w:val="00ED3968"/>
    <w:rsid w:val="00ED7323"/>
    <w:rsid w:val="00ED7C70"/>
    <w:rsid w:val="00EE03D2"/>
    <w:rsid w:val="00EE18F1"/>
    <w:rsid w:val="00EE28BF"/>
    <w:rsid w:val="00EE28F3"/>
    <w:rsid w:val="00EE424F"/>
    <w:rsid w:val="00EE4769"/>
    <w:rsid w:val="00EE50D1"/>
    <w:rsid w:val="00EE7614"/>
    <w:rsid w:val="00EF023F"/>
    <w:rsid w:val="00EF1D53"/>
    <w:rsid w:val="00EF2B5B"/>
    <w:rsid w:val="00EF2EF9"/>
    <w:rsid w:val="00EF5110"/>
    <w:rsid w:val="00EF5890"/>
    <w:rsid w:val="00EF5ECF"/>
    <w:rsid w:val="00EF76BA"/>
    <w:rsid w:val="00F003BA"/>
    <w:rsid w:val="00F0149E"/>
    <w:rsid w:val="00F0231A"/>
    <w:rsid w:val="00F02F13"/>
    <w:rsid w:val="00F03463"/>
    <w:rsid w:val="00F036B7"/>
    <w:rsid w:val="00F0700F"/>
    <w:rsid w:val="00F07F1F"/>
    <w:rsid w:val="00F10411"/>
    <w:rsid w:val="00F10A9A"/>
    <w:rsid w:val="00F11B2D"/>
    <w:rsid w:val="00F11B39"/>
    <w:rsid w:val="00F121C2"/>
    <w:rsid w:val="00F1485B"/>
    <w:rsid w:val="00F15882"/>
    <w:rsid w:val="00F170C7"/>
    <w:rsid w:val="00F171E0"/>
    <w:rsid w:val="00F20BD3"/>
    <w:rsid w:val="00F22D65"/>
    <w:rsid w:val="00F2382D"/>
    <w:rsid w:val="00F26F66"/>
    <w:rsid w:val="00F2722C"/>
    <w:rsid w:val="00F275F0"/>
    <w:rsid w:val="00F301D3"/>
    <w:rsid w:val="00F316CE"/>
    <w:rsid w:val="00F318FE"/>
    <w:rsid w:val="00F322E9"/>
    <w:rsid w:val="00F3231B"/>
    <w:rsid w:val="00F33321"/>
    <w:rsid w:val="00F33808"/>
    <w:rsid w:val="00F364A7"/>
    <w:rsid w:val="00F36676"/>
    <w:rsid w:val="00F373A5"/>
    <w:rsid w:val="00F37864"/>
    <w:rsid w:val="00F404F9"/>
    <w:rsid w:val="00F435A2"/>
    <w:rsid w:val="00F44B0A"/>
    <w:rsid w:val="00F44EA1"/>
    <w:rsid w:val="00F45724"/>
    <w:rsid w:val="00F46B5A"/>
    <w:rsid w:val="00F47559"/>
    <w:rsid w:val="00F50B30"/>
    <w:rsid w:val="00F51F5F"/>
    <w:rsid w:val="00F52C6D"/>
    <w:rsid w:val="00F52D75"/>
    <w:rsid w:val="00F55582"/>
    <w:rsid w:val="00F57647"/>
    <w:rsid w:val="00F61D40"/>
    <w:rsid w:val="00F61ED5"/>
    <w:rsid w:val="00F62A14"/>
    <w:rsid w:val="00F63D85"/>
    <w:rsid w:val="00F63F5A"/>
    <w:rsid w:val="00F644AB"/>
    <w:rsid w:val="00F64C7B"/>
    <w:rsid w:val="00F66B69"/>
    <w:rsid w:val="00F670A9"/>
    <w:rsid w:val="00F673AE"/>
    <w:rsid w:val="00F676DD"/>
    <w:rsid w:val="00F67AB6"/>
    <w:rsid w:val="00F70028"/>
    <w:rsid w:val="00F70434"/>
    <w:rsid w:val="00F7435C"/>
    <w:rsid w:val="00F749D6"/>
    <w:rsid w:val="00F75A26"/>
    <w:rsid w:val="00F76224"/>
    <w:rsid w:val="00F76706"/>
    <w:rsid w:val="00F77641"/>
    <w:rsid w:val="00F77B4A"/>
    <w:rsid w:val="00F77D6D"/>
    <w:rsid w:val="00F80206"/>
    <w:rsid w:val="00F8254B"/>
    <w:rsid w:val="00F83034"/>
    <w:rsid w:val="00F83FAD"/>
    <w:rsid w:val="00F844C6"/>
    <w:rsid w:val="00F84C0D"/>
    <w:rsid w:val="00F85E40"/>
    <w:rsid w:val="00F86221"/>
    <w:rsid w:val="00F8720B"/>
    <w:rsid w:val="00F90405"/>
    <w:rsid w:val="00F909CB"/>
    <w:rsid w:val="00F92FA6"/>
    <w:rsid w:val="00F9353B"/>
    <w:rsid w:val="00F937F1"/>
    <w:rsid w:val="00F946A9"/>
    <w:rsid w:val="00F948C5"/>
    <w:rsid w:val="00F952A0"/>
    <w:rsid w:val="00F96A42"/>
    <w:rsid w:val="00FA06EA"/>
    <w:rsid w:val="00FA1779"/>
    <w:rsid w:val="00FA1AC5"/>
    <w:rsid w:val="00FA28B2"/>
    <w:rsid w:val="00FA31B1"/>
    <w:rsid w:val="00FA3320"/>
    <w:rsid w:val="00FA3C7F"/>
    <w:rsid w:val="00FA6246"/>
    <w:rsid w:val="00FB24ED"/>
    <w:rsid w:val="00FB3304"/>
    <w:rsid w:val="00FB5005"/>
    <w:rsid w:val="00FB53DA"/>
    <w:rsid w:val="00FB60FE"/>
    <w:rsid w:val="00FB74E2"/>
    <w:rsid w:val="00FB76DB"/>
    <w:rsid w:val="00FB778B"/>
    <w:rsid w:val="00FC1012"/>
    <w:rsid w:val="00FC3B2F"/>
    <w:rsid w:val="00FC4F1F"/>
    <w:rsid w:val="00FD4633"/>
    <w:rsid w:val="00FD5614"/>
    <w:rsid w:val="00FD5E78"/>
    <w:rsid w:val="00FD7D29"/>
    <w:rsid w:val="00FD7DB2"/>
    <w:rsid w:val="00FE0359"/>
    <w:rsid w:val="00FE0BE1"/>
    <w:rsid w:val="00FE11BB"/>
    <w:rsid w:val="00FE1DE9"/>
    <w:rsid w:val="00FE36AF"/>
    <w:rsid w:val="00FE39C2"/>
    <w:rsid w:val="00FE3C32"/>
    <w:rsid w:val="00FE64AE"/>
    <w:rsid w:val="00FF05E7"/>
    <w:rsid w:val="00FF0B2D"/>
    <w:rsid w:val="00FF137D"/>
    <w:rsid w:val="00FF2063"/>
    <w:rsid w:val="00FF3F8E"/>
    <w:rsid w:val="00FF4627"/>
    <w:rsid w:val="00FF5B87"/>
    <w:rsid w:val="00FF5F06"/>
    <w:rsid w:val="00FF78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0" w:qFormat="1"/>
    <w:lsdException w:name="footnote reference"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qFormat="1"/>
    <w:lsdException w:name="header" w:qFormat="1"/>
    <w:lsdException w:name="footer" w:qFormat="1"/>
    <w:lsdException w:name="caption" w:uiPriority="0" w:qFormat="1"/>
    <w:lsdException w:name="footnote reference" w:uiPriority="0"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List Continue 2" w:qFormat="1"/>
    <w:lsdException w:name="List Continue 3"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qFormat/>
    <w:rsid w:val="00567BA5"/>
    <w:pPr>
      <w:tabs>
        <w:tab w:val="left" w:pos="680"/>
      </w:tabs>
      <w:spacing w:before="120"/>
      <w:ind w:left="680"/>
    </w:pPr>
  </w:style>
  <w:style w:type="paragraph" w:styleId="ListContinue3">
    <w:name w:val="List Continue 3"/>
    <w:aliases w:val="AER body text (indent 3)"/>
    <w:basedOn w:val="Normal"/>
    <w:uiPriority w:val="99"/>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223490561">
      <w:bodyDiv w:val="1"/>
      <w:marLeft w:val="0"/>
      <w:marRight w:val="0"/>
      <w:marTop w:val="0"/>
      <w:marBottom w:val="0"/>
      <w:divBdr>
        <w:top w:val="none" w:sz="0" w:space="0" w:color="auto"/>
        <w:left w:val="none" w:sz="0" w:space="0" w:color="auto"/>
        <w:bottom w:val="none" w:sz="0" w:space="0" w:color="auto"/>
        <w:right w:val="none" w:sz="0" w:space="0" w:color="auto"/>
      </w:divBdr>
    </w:div>
    <w:div w:id="356547210">
      <w:bodyDiv w:val="1"/>
      <w:marLeft w:val="0"/>
      <w:marRight w:val="0"/>
      <w:marTop w:val="0"/>
      <w:marBottom w:val="0"/>
      <w:divBdr>
        <w:top w:val="none" w:sz="0" w:space="0" w:color="auto"/>
        <w:left w:val="none" w:sz="0" w:space="0" w:color="auto"/>
        <w:bottom w:val="none" w:sz="0" w:space="0" w:color="auto"/>
        <w:right w:val="none" w:sz="0" w:space="0" w:color="auto"/>
      </w:divBdr>
      <w:divsChild>
        <w:div w:id="1615407080">
          <w:marLeft w:val="0"/>
          <w:marRight w:val="0"/>
          <w:marTop w:val="0"/>
          <w:marBottom w:val="0"/>
          <w:divBdr>
            <w:top w:val="none" w:sz="0" w:space="0" w:color="auto"/>
            <w:left w:val="none" w:sz="0" w:space="0" w:color="auto"/>
            <w:bottom w:val="none" w:sz="0" w:space="0" w:color="auto"/>
            <w:right w:val="none" w:sz="0" w:space="0" w:color="auto"/>
          </w:divBdr>
          <w:divsChild>
            <w:div w:id="1271471078">
              <w:marLeft w:val="0"/>
              <w:marRight w:val="0"/>
              <w:marTop w:val="0"/>
              <w:marBottom w:val="0"/>
              <w:divBdr>
                <w:top w:val="none" w:sz="0" w:space="0" w:color="auto"/>
                <w:left w:val="none" w:sz="0" w:space="0" w:color="auto"/>
                <w:bottom w:val="none" w:sz="0" w:space="0" w:color="auto"/>
                <w:right w:val="none" w:sz="0" w:space="0" w:color="auto"/>
              </w:divBdr>
              <w:divsChild>
                <w:div w:id="2020426215">
                  <w:marLeft w:val="0"/>
                  <w:marRight w:val="0"/>
                  <w:marTop w:val="0"/>
                  <w:marBottom w:val="0"/>
                  <w:divBdr>
                    <w:top w:val="none" w:sz="0" w:space="0" w:color="auto"/>
                    <w:left w:val="none" w:sz="0" w:space="0" w:color="auto"/>
                    <w:bottom w:val="none" w:sz="0" w:space="0" w:color="auto"/>
                    <w:right w:val="none" w:sz="0" w:space="0" w:color="auto"/>
                  </w:divBdr>
                  <w:divsChild>
                    <w:div w:id="838692127">
                      <w:marLeft w:val="0"/>
                      <w:marRight w:val="0"/>
                      <w:marTop w:val="0"/>
                      <w:marBottom w:val="0"/>
                      <w:divBdr>
                        <w:top w:val="none" w:sz="0" w:space="0" w:color="auto"/>
                        <w:left w:val="none" w:sz="0" w:space="0" w:color="auto"/>
                        <w:bottom w:val="none" w:sz="0" w:space="0" w:color="auto"/>
                        <w:right w:val="none" w:sz="0" w:space="0" w:color="auto"/>
                      </w:divBdr>
                      <w:divsChild>
                        <w:div w:id="1484855963">
                          <w:marLeft w:val="0"/>
                          <w:marRight w:val="0"/>
                          <w:marTop w:val="0"/>
                          <w:marBottom w:val="0"/>
                          <w:divBdr>
                            <w:top w:val="none" w:sz="0" w:space="0" w:color="auto"/>
                            <w:left w:val="none" w:sz="0" w:space="0" w:color="auto"/>
                            <w:bottom w:val="none" w:sz="0" w:space="0" w:color="auto"/>
                            <w:right w:val="none" w:sz="0" w:space="0" w:color="auto"/>
                          </w:divBdr>
                          <w:divsChild>
                            <w:div w:id="2014062667">
                              <w:marLeft w:val="0"/>
                              <w:marRight w:val="0"/>
                              <w:marTop w:val="0"/>
                              <w:marBottom w:val="0"/>
                              <w:divBdr>
                                <w:top w:val="none" w:sz="0" w:space="0" w:color="auto"/>
                                <w:left w:val="none" w:sz="0" w:space="0" w:color="auto"/>
                                <w:bottom w:val="none" w:sz="0" w:space="0" w:color="auto"/>
                                <w:right w:val="none" w:sz="0" w:space="0" w:color="auto"/>
                              </w:divBdr>
                              <w:divsChild>
                                <w:div w:id="19665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4423">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20777381">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93057215">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35016129">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984623509">
      <w:bodyDiv w:val="1"/>
      <w:marLeft w:val="0"/>
      <w:marRight w:val="0"/>
      <w:marTop w:val="0"/>
      <w:marBottom w:val="0"/>
      <w:divBdr>
        <w:top w:val="none" w:sz="0" w:space="0" w:color="auto"/>
        <w:left w:val="none" w:sz="0" w:space="0" w:color="auto"/>
        <w:bottom w:val="none" w:sz="0" w:space="0" w:color="auto"/>
        <w:right w:val="none" w:sz="0" w:space="0" w:color="auto"/>
      </w:divBdr>
      <w:divsChild>
        <w:div w:id="1915117936">
          <w:marLeft w:val="547"/>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1171424">
      <w:bodyDiv w:val="1"/>
      <w:marLeft w:val="0"/>
      <w:marRight w:val="0"/>
      <w:marTop w:val="0"/>
      <w:marBottom w:val="0"/>
      <w:divBdr>
        <w:top w:val="none" w:sz="0" w:space="0" w:color="auto"/>
        <w:left w:val="none" w:sz="0" w:space="0" w:color="auto"/>
        <w:bottom w:val="none" w:sz="0" w:space="0" w:color="auto"/>
        <w:right w:val="none" w:sz="0" w:space="0" w:color="auto"/>
      </w:divBdr>
      <w:divsChild>
        <w:div w:id="839735087">
          <w:marLeft w:val="0"/>
          <w:marRight w:val="0"/>
          <w:marTop w:val="0"/>
          <w:marBottom w:val="0"/>
          <w:divBdr>
            <w:top w:val="none" w:sz="0" w:space="0" w:color="auto"/>
            <w:left w:val="none" w:sz="0" w:space="0" w:color="auto"/>
            <w:bottom w:val="none" w:sz="0" w:space="0" w:color="auto"/>
            <w:right w:val="none" w:sz="0" w:space="0" w:color="auto"/>
          </w:divBdr>
          <w:divsChild>
            <w:div w:id="1818066677">
              <w:marLeft w:val="0"/>
              <w:marRight w:val="0"/>
              <w:marTop w:val="0"/>
              <w:marBottom w:val="0"/>
              <w:divBdr>
                <w:top w:val="none" w:sz="0" w:space="0" w:color="auto"/>
                <w:left w:val="none" w:sz="0" w:space="0" w:color="auto"/>
                <w:bottom w:val="none" w:sz="0" w:space="0" w:color="auto"/>
                <w:right w:val="none" w:sz="0" w:space="0" w:color="auto"/>
              </w:divBdr>
              <w:divsChild>
                <w:div w:id="1656182069">
                  <w:marLeft w:val="0"/>
                  <w:marRight w:val="0"/>
                  <w:marTop w:val="0"/>
                  <w:marBottom w:val="0"/>
                  <w:divBdr>
                    <w:top w:val="none" w:sz="0" w:space="0" w:color="auto"/>
                    <w:left w:val="none" w:sz="0" w:space="0" w:color="auto"/>
                    <w:bottom w:val="none" w:sz="0" w:space="0" w:color="auto"/>
                    <w:right w:val="none" w:sz="0" w:space="0" w:color="auto"/>
                  </w:divBdr>
                  <w:divsChild>
                    <w:div w:id="1739353362">
                      <w:marLeft w:val="0"/>
                      <w:marRight w:val="0"/>
                      <w:marTop w:val="0"/>
                      <w:marBottom w:val="0"/>
                      <w:divBdr>
                        <w:top w:val="none" w:sz="0" w:space="0" w:color="auto"/>
                        <w:left w:val="none" w:sz="0" w:space="0" w:color="auto"/>
                        <w:bottom w:val="none" w:sz="0" w:space="0" w:color="auto"/>
                        <w:right w:val="none" w:sz="0" w:space="0" w:color="auto"/>
                      </w:divBdr>
                      <w:divsChild>
                        <w:div w:id="246882893">
                          <w:marLeft w:val="0"/>
                          <w:marRight w:val="0"/>
                          <w:marTop w:val="0"/>
                          <w:marBottom w:val="0"/>
                          <w:divBdr>
                            <w:top w:val="none" w:sz="0" w:space="0" w:color="auto"/>
                            <w:left w:val="none" w:sz="0" w:space="0" w:color="auto"/>
                            <w:bottom w:val="none" w:sz="0" w:space="0" w:color="auto"/>
                            <w:right w:val="none" w:sz="0" w:space="0" w:color="auto"/>
                          </w:divBdr>
                          <w:divsChild>
                            <w:div w:id="1534613977">
                              <w:marLeft w:val="0"/>
                              <w:marRight w:val="0"/>
                              <w:marTop w:val="0"/>
                              <w:marBottom w:val="0"/>
                              <w:divBdr>
                                <w:top w:val="none" w:sz="0" w:space="0" w:color="auto"/>
                                <w:left w:val="none" w:sz="0" w:space="0" w:color="auto"/>
                                <w:bottom w:val="none" w:sz="0" w:space="0" w:color="auto"/>
                                <w:right w:val="none" w:sz="0" w:space="0" w:color="auto"/>
                              </w:divBdr>
                              <w:divsChild>
                                <w:div w:id="478424533">
                                  <w:marLeft w:val="0"/>
                                  <w:marRight w:val="0"/>
                                  <w:marTop w:val="0"/>
                                  <w:marBottom w:val="0"/>
                                  <w:divBdr>
                                    <w:top w:val="none" w:sz="0" w:space="0" w:color="auto"/>
                                    <w:left w:val="none" w:sz="0" w:space="0" w:color="auto"/>
                                    <w:bottom w:val="none" w:sz="0" w:space="0" w:color="auto"/>
                                    <w:right w:val="none" w:sz="0" w:space="0" w:color="auto"/>
                                  </w:divBdr>
                                  <w:divsChild>
                                    <w:div w:id="250091209">
                                      <w:marLeft w:val="0"/>
                                      <w:marRight w:val="0"/>
                                      <w:marTop w:val="0"/>
                                      <w:marBottom w:val="0"/>
                                      <w:divBdr>
                                        <w:top w:val="none" w:sz="0" w:space="0" w:color="auto"/>
                                        <w:left w:val="none" w:sz="0" w:space="0" w:color="auto"/>
                                        <w:bottom w:val="none" w:sz="0" w:space="0" w:color="auto"/>
                                        <w:right w:val="none" w:sz="0" w:space="0" w:color="auto"/>
                                      </w:divBdr>
                                      <w:divsChild>
                                        <w:div w:id="2025471631">
                                          <w:marLeft w:val="0"/>
                                          <w:marRight w:val="0"/>
                                          <w:marTop w:val="0"/>
                                          <w:marBottom w:val="0"/>
                                          <w:divBdr>
                                            <w:top w:val="none" w:sz="0" w:space="0" w:color="auto"/>
                                            <w:left w:val="none" w:sz="0" w:space="0" w:color="auto"/>
                                            <w:bottom w:val="none" w:sz="0" w:space="0" w:color="auto"/>
                                            <w:right w:val="none" w:sz="0" w:space="0" w:color="auto"/>
                                          </w:divBdr>
                                          <w:divsChild>
                                            <w:div w:id="945163428">
                                              <w:marLeft w:val="0"/>
                                              <w:marRight w:val="0"/>
                                              <w:marTop w:val="0"/>
                                              <w:marBottom w:val="0"/>
                                              <w:divBdr>
                                                <w:top w:val="none" w:sz="0" w:space="0" w:color="auto"/>
                                                <w:left w:val="none" w:sz="0" w:space="0" w:color="auto"/>
                                                <w:bottom w:val="none" w:sz="0" w:space="0" w:color="auto"/>
                                                <w:right w:val="none" w:sz="0" w:space="0" w:color="auto"/>
                                              </w:divBdr>
                                              <w:divsChild>
                                                <w:div w:id="358047302">
                                                  <w:marLeft w:val="0"/>
                                                  <w:marRight w:val="0"/>
                                                  <w:marTop w:val="0"/>
                                                  <w:marBottom w:val="0"/>
                                                  <w:divBdr>
                                                    <w:top w:val="none" w:sz="0" w:space="0" w:color="auto"/>
                                                    <w:left w:val="none" w:sz="0" w:space="0" w:color="auto"/>
                                                    <w:bottom w:val="none" w:sz="0" w:space="0" w:color="auto"/>
                                                    <w:right w:val="none" w:sz="0" w:space="0" w:color="auto"/>
                                                  </w:divBdr>
                                                  <w:divsChild>
                                                    <w:div w:id="112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783035">
      <w:bodyDiv w:val="1"/>
      <w:marLeft w:val="0"/>
      <w:marRight w:val="0"/>
      <w:marTop w:val="0"/>
      <w:marBottom w:val="0"/>
      <w:divBdr>
        <w:top w:val="none" w:sz="0" w:space="0" w:color="auto"/>
        <w:left w:val="none" w:sz="0" w:space="0" w:color="auto"/>
        <w:bottom w:val="none" w:sz="0" w:space="0" w:color="auto"/>
        <w:right w:val="none" w:sz="0" w:space="0" w:color="auto"/>
      </w:divBdr>
    </w:div>
    <w:div w:id="1507405219">
      <w:bodyDiv w:val="1"/>
      <w:marLeft w:val="0"/>
      <w:marRight w:val="0"/>
      <w:marTop w:val="0"/>
      <w:marBottom w:val="0"/>
      <w:divBdr>
        <w:top w:val="none" w:sz="0" w:space="0" w:color="auto"/>
        <w:left w:val="none" w:sz="0" w:space="0" w:color="auto"/>
        <w:bottom w:val="none" w:sz="0" w:space="0" w:color="auto"/>
        <w:right w:val="none" w:sz="0" w:space="0" w:color="auto"/>
      </w:divBdr>
      <w:divsChild>
        <w:div w:id="1036615478">
          <w:marLeft w:val="547"/>
          <w:marRight w:val="0"/>
          <w:marTop w:val="0"/>
          <w:marBottom w:val="0"/>
          <w:divBdr>
            <w:top w:val="none" w:sz="0" w:space="0" w:color="auto"/>
            <w:left w:val="none" w:sz="0" w:space="0" w:color="auto"/>
            <w:bottom w:val="none" w:sz="0" w:space="0" w:color="auto"/>
            <w:right w:val="none" w:sz="0" w:space="0" w:color="auto"/>
          </w:divBdr>
        </w:div>
      </w:divsChild>
    </w:div>
    <w:div w:id="1770201201">
      <w:bodyDiv w:val="1"/>
      <w:marLeft w:val="0"/>
      <w:marRight w:val="0"/>
      <w:marTop w:val="0"/>
      <w:marBottom w:val="0"/>
      <w:divBdr>
        <w:top w:val="none" w:sz="0" w:space="0" w:color="auto"/>
        <w:left w:val="none" w:sz="0" w:space="0" w:color="auto"/>
        <w:bottom w:val="none" w:sz="0" w:space="0" w:color="auto"/>
        <w:right w:val="none" w:sz="0" w:space="0" w:color="auto"/>
      </w:divBdr>
    </w:div>
    <w:div w:id="1907833637">
      <w:bodyDiv w:val="1"/>
      <w:marLeft w:val="0"/>
      <w:marRight w:val="0"/>
      <w:marTop w:val="0"/>
      <w:marBottom w:val="0"/>
      <w:divBdr>
        <w:top w:val="none" w:sz="0" w:space="0" w:color="auto"/>
        <w:left w:val="none" w:sz="0" w:space="0" w:color="auto"/>
        <w:bottom w:val="none" w:sz="0" w:space="0" w:color="auto"/>
        <w:right w:val="none" w:sz="0" w:space="0" w:color="auto"/>
      </w:divBdr>
    </w:div>
    <w:div w:id="1930960808">
      <w:bodyDiv w:val="1"/>
      <w:marLeft w:val="0"/>
      <w:marRight w:val="0"/>
      <w:marTop w:val="0"/>
      <w:marBottom w:val="0"/>
      <w:divBdr>
        <w:top w:val="none" w:sz="0" w:space="0" w:color="auto"/>
        <w:left w:val="none" w:sz="0" w:space="0" w:color="auto"/>
        <w:bottom w:val="none" w:sz="0" w:space="0" w:color="auto"/>
        <w:right w:val="none" w:sz="0" w:space="0" w:color="auto"/>
      </w:divBdr>
      <w:divsChild>
        <w:div w:id="1122382858">
          <w:marLeft w:val="0"/>
          <w:marRight w:val="0"/>
          <w:marTop w:val="0"/>
          <w:marBottom w:val="0"/>
          <w:divBdr>
            <w:top w:val="none" w:sz="0" w:space="0" w:color="auto"/>
            <w:left w:val="none" w:sz="0" w:space="0" w:color="auto"/>
            <w:bottom w:val="none" w:sz="0" w:space="0" w:color="auto"/>
            <w:right w:val="none" w:sz="0" w:space="0" w:color="auto"/>
          </w:divBdr>
          <w:divsChild>
            <w:div w:id="420685992">
              <w:marLeft w:val="0"/>
              <w:marRight w:val="0"/>
              <w:marTop w:val="0"/>
              <w:marBottom w:val="0"/>
              <w:divBdr>
                <w:top w:val="none" w:sz="0" w:space="0" w:color="auto"/>
                <w:left w:val="none" w:sz="0" w:space="0" w:color="auto"/>
                <w:bottom w:val="none" w:sz="0" w:space="0" w:color="auto"/>
                <w:right w:val="none" w:sz="0" w:space="0" w:color="auto"/>
              </w:divBdr>
              <w:divsChild>
                <w:div w:id="1853255682">
                  <w:marLeft w:val="0"/>
                  <w:marRight w:val="0"/>
                  <w:marTop w:val="0"/>
                  <w:marBottom w:val="0"/>
                  <w:divBdr>
                    <w:top w:val="none" w:sz="0" w:space="0" w:color="auto"/>
                    <w:left w:val="none" w:sz="0" w:space="0" w:color="auto"/>
                    <w:bottom w:val="none" w:sz="0" w:space="0" w:color="auto"/>
                    <w:right w:val="none" w:sz="0" w:space="0" w:color="auto"/>
                  </w:divBdr>
                  <w:divsChild>
                    <w:div w:id="81151657">
                      <w:marLeft w:val="0"/>
                      <w:marRight w:val="0"/>
                      <w:marTop w:val="0"/>
                      <w:marBottom w:val="0"/>
                      <w:divBdr>
                        <w:top w:val="none" w:sz="0" w:space="0" w:color="auto"/>
                        <w:left w:val="none" w:sz="0" w:space="0" w:color="auto"/>
                        <w:bottom w:val="none" w:sz="0" w:space="0" w:color="auto"/>
                        <w:right w:val="none" w:sz="0" w:space="0" w:color="auto"/>
                      </w:divBdr>
                      <w:divsChild>
                        <w:div w:id="888103773">
                          <w:marLeft w:val="0"/>
                          <w:marRight w:val="0"/>
                          <w:marTop w:val="0"/>
                          <w:marBottom w:val="0"/>
                          <w:divBdr>
                            <w:top w:val="none" w:sz="0" w:space="0" w:color="auto"/>
                            <w:left w:val="none" w:sz="0" w:space="0" w:color="auto"/>
                            <w:bottom w:val="none" w:sz="0" w:space="0" w:color="auto"/>
                            <w:right w:val="none" w:sz="0" w:space="0" w:color="auto"/>
                          </w:divBdr>
                          <w:divsChild>
                            <w:div w:id="429620464">
                              <w:marLeft w:val="0"/>
                              <w:marRight w:val="0"/>
                              <w:marTop w:val="0"/>
                              <w:marBottom w:val="0"/>
                              <w:divBdr>
                                <w:top w:val="none" w:sz="0" w:space="0" w:color="auto"/>
                                <w:left w:val="none" w:sz="0" w:space="0" w:color="auto"/>
                                <w:bottom w:val="none" w:sz="0" w:space="0" w:color="auto"/>
                                <w:right w:val="none" w:sz="0" w:space="0" w:color="auto"/>
                              </w:divBdr>
                              <w:divsChild>
                                <w:div w:id="876240133">
                                  <w:marLeft w:val="0"/>
                                  <w:marRight w:val="0"/>
                                  <w:marTop w:val="0"/>
                                  <w:marBottom w:val="0"/>
                                  <w:divBdr>
                                    <w:top w:val="none" w:sz="0" w:space="0" w:color="auto"/>
                                    <w:left w:val="none" w:sz="0" w:space="0" w:color="auto"/>
                                    <w:bottom w:val="none" w:sz="0" w:space="0" w:color="auto"/>
                                    <w:right w:val="none" w:sz="0" w:space="0" w:color="auto"/>
                                  </w:divBdr>
                                  <w:divsChild>
                                    <w:div w:id="614947427">
                                      <w:marLeft w:val="0"/>
                                      <w:marRight w:val="0"/>
                                      <w:marTop w:val="0"/>
                                      <w:marBottom w:val="0"/>
                                      <w:divBdr>
                                        <w:top w:val="none" w:sz="0" w:space="0" w:color="auto"/>
                                        <w:left w:val="none" w:sz="0" w:space="0" w:color="auto"/>
                                        <w:bottom w:val="none" w:sz="0" w:space="0" w:color="auto"/>
                                        <w:right w:val="none" w:sz="0" w:space="0" w:color="auto"/>
                                      </w:divBdr>
                                      <w:divsChild>
                                        <w:div w:id="987978809">
                                          <w:marLeft w:val="0"/>
                                          <w:marRight w:val="0"/>
                                          <w:marTop w:val="0"/>
                                          <w:marBottom w:val="0"/>
                                          <w:divBdr>
                                            <w:top w:val="none" w:sz="0" w:space="0" w:color="auto"/>
                                            <w:left w:val="none" w:sz="0" w:space="0" w:color="auto"/>
                                            <w:bottom w:val="none" w:sz="0" w:space="0" w:color="auto"/>
                                            <w:right w:val="none" w:sz="0" w:space="0" w:color="auto"/>
                                          </w:divBdr>
                                          <w:divsChild>
                                            <w:div w:id="306976901">
                                              <w:marLeft w:val="0"/>
                                              <w:marRight w:val="0"/>
                                              <w:marTop w:val="0"/>
                                              <w:marBottom w:val="0"/>
                                              <w:divBdr>
                                                <w:top w:val="none" w:sz="0" w:space="0" w:color="auto"/>
                                                <w:left w:val="none" w:sz="0" w:space="0" w:color="auto"/>
                                                <w:bottom w:val="none" w:sz="0" w:space="0" w:color="auto"/>
                                                <w:right w:val="none" w:sz="0" w:space="0" w:color="auto"/>
                                              </w:divBdr>
                                              <w:divsChild>
                                                <w:div w:id="1692759095">
                                                  <w:marLeft w:val="0"/>
                                                  <w:marRight w:val="0"/>
                                                  <w:marTop w:val="0"/>
                                                  <w:marBottom w:val="0"/>
                                                  <w:divBdr>
                                                    <w:top w:val="none" w:sz="0" w:space="0" w:color="auto"/>
                                                    <w:left w:val="none" w:sz="0" w:space="0" w:color="auto"/>
                                                    <w:bottom w:val="none" w:sz="0" w:space="0" w:color="auto"/>
                                                    <w:right w:val="none" w:sz="0" w:space="0" w:color="auto"/>
                                                  </w:divBdr>
                                                  <w:divsChild>
                                                    <w:div w:id="1555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 w:id="20899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0FBFF0-83DD-4CA1-BA1E-F48D5A12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5AA80C0F</Template>
  <TotalTime>0</TotalTime>
  <Pages>12</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2017-06-23T00:51:00Z</dcterms:created>
  <dcterms:modified xsi:type="dcterms:W3CDTF">2017-06-23T00:54:00Z</dcterms:modified>
</cp:coreProperties>
</file>