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60A" w:rsidRPr="00C061FC" w:rsidRDefault="00A10968" w:rsidP="00B27A1B">
      <w:pPr>
        <w:pStyle w:val="AERtitle1"/>
        <w:spacing w:before="240" w:after="120"/>
        <w:rPr>
          <w:rFonts w:ascii="Calibri" w:hAnsi="Calibri" w:cs="Calibri"/>
          <w:sz w:val="48"/>
          <w:szCs w:val="48"/>
        </w:rPr>
      </w:pPr>
      <w:bookmarkStart w:id="0" w:name="_GoBack"/>
      <w:bookmarkEnd w:id="0"/>
      <w:r>
        <w:rPr>
          <w:rFonts w:ascii="Calibri" w:hAnsi="Calibri" w:cs="Calibri"/>
          <w:noProof/>
          <w:sz w:val="48"/>
          <w:szCs w:val="48"/>
        </w:rPr>
        <w:pict>
          <v:group id="_x0000_s1051" alt="AER logo" style="position:absolute;left:0;text-align:left;margin-left:-71.5pt;margin-top:-26.75pt;width:597pt;height:78.1pt;z-index:251658240" coordorigin="1216,1440" coordsize="9555,1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5652;top:1468;width:5119;height:1207">
              <v:imagedata r:id="rId8" o:title="P1020943" croptop="19720f" cropbottom="27442f" cropright="13566f" blacklevel="6554f"/>
            </v:shape>
            <v:shape id="_x0000_s1050" type="#_x0000_t75" style="position:absolute;left:1216;top:1440;width:5013;height:1250">
              <v:imagedata r:id="rId9" o:title="D11 2281819  AER Logo Outlined type Large colour"/>
            </v:shape>
            <w10:wrap type="topAndBottom"/>
          </v:group>
        </w:pict>
      </w:r>
      <w:r w:rsidR="002E5422" w:rsidRPr="00C061FC">
        <w:rPr>
          <w:rFonts w:ascii="Calibri" w:hAnsi="Calibri" w:cs="Calibri"/>
          <w:sz w:val="48"/>
          <w:szCs w:val="48"/>
        </w:rPr>
        <w:t xml:space="preserve">Better Regulation </w:t>
      </w:r>
      <w:r w:rsidR="004F69D3" w:rsidRPr="00C061FC">
        <w:rPr>
          <w:rFonts w:ascii="Calibri" w:hAnsi="Calibri" w:cs="Calibri"/>
          <w:sz w:val="48"/>
          <w:szCs w:val="48"/>
        </w:rPr>
        <w:t>Update –</w:t>
      </w:r>
      <w:r w:rsidR="00656954" w:rsidRPr="00C061FC">
        <w:rPr>
          <w:rFonts w:ascii="Calibri" w:hAnsi="Calibri" w:cs="Calibri"/>
          <w:sz w:val="48"/>
          <w:szCs w:val="48"/>
        </w:rPr>
        <w:t xml:space="preserve"> </w:t>
      </w:r>
      <w:r w:rsidR="001910FE">
        <w:rPr>
          <w:rFonts w:ascii="Calibri" w:hAnsi="Calibri" w:cs="Calibri"/>
          <w:sz w:val="48"/>
          <w:szCs w:val="48"/>
        </w:rPr>
        <w:t xml:space="preserve">September </w:t>
      </w:r>
      <w:r w:rsidR="0070360A" w:rsidRPr="00C061FC">
        <w:rPr>
          <w:rFonts w:ascii="Calibri" w:hAnsi="Calibri" w:cs="Calibri"/>
          <w:sz w:val="48"/>
          <w:szCs w:val="48"/>
        </w:rPr>
        <w:t>2013</w:t>
      </w:r>
    </w:p>
    <w:p w:rsidR="00FC2E3A" w:rsidRDefault="00FC2E3A" w:rsidP="00A27D3E">
      <w:pPr>
        <w:pStyle w:val="AERtitle1"/>
        <w:spacing w:before="240" w:after="120"/>
        <w:sectPr w:rsidR="00FC2E3A" w:rsidSect="00DC5456">
          <w:footerReference w:type="default" r:id="rId10"/>
          <w:pgSz w:w="11906" w:h="16838"/>
          <w:pgMar w:top="1440" w:right="1416" w:bottom="1440" w:left="1440" w:header="708" w:footer="125" w:gutter="0"/>
          <w:cols w:space="898"/>
          <w:docGrid w:linePitch="360"/>
        </w:sectPr>
      </w:pPr>
    </w:p>
    <w:p w:rsidR="004E3F44" w:rsidRPr="00C061FC" w:rsidRDefault="004E3F44" w:rsidP="00D735D3">
      <w:pPr>
        <w:pStyle w:val="Heading4"/>
        <w:spacing w:after="0"/>
        <w:jc w:val="left"/>
        <w:rPr>
          <w:rFonts w:ascii="Calibri" w:hAnsi="Calibri" w:cs="Calibri"/>
          <w:sz w:val="24"/>
        </w:rPr>
      </w:pPr>
      <w:r w:rsidRPr="00C061FC">
        <w:rPr>
          <w:rFonts w:ascii="Calibri" w:hAnsi="Calibri" w:cs="Calibri"/>
          <w:sz w:val="24"/>
        </w:rPr>
        <w:lastRenderedPageBreak/>
        <w:t xml:space="preserve">Recap </w:t>
      </w:r>
    </w:p>
    <w:p w:rsidR="0070360A" w:rsidRPr="00C061FC" w:rsidRDefault="008D3B99" w:rsidP="00D735D3">
      <w:pPr>
        <w:pStyle w:val="Heading5"/>
        <w:spacing w:after="120"/>
        <w:jc w:val="left"/>
        <w:rPr>
          <w:rStyle w:val="AERtextblue"/>
          <w:rFonts w:ascii="Calibri" w:hAnsi="Calibri" w:cs="Calibri"/>
          <w:sz w:val="22"/>
        </w:rPr>
      </w:pPr>
      <w:r>
        <w:rPr>
          <w:rStyle w:val="AERtextblue"/>
          <w:rFonts w:ascii="Calibri" w:hAnsi="Calibri" w:cs="Calibri"/>
          <w:sz w:val="22"/>
        </w:rPr>
        <w:t xml:space="preserve">August </w:t>
      </w:r>
      <w:r w:rsidR="001910FE">
        <w:rPr>
          <w:rStyle w:val="AERtextblue"/>
          <w:rFonts w:ascii="Calibri" w:hAnsi="Calibri" w:cs="Calibri"/>
          <w:sz w:val="22"/>
        </w:rPr>
        <w:t>&amp; September</w:t>
      </w:r>
    </w:p>
    <w:p w:rsidR="001226BC" w:rsidRPr="00B27B77" w:rsidRDefault="001226BC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  <w:rPr>
          <w:rStyle w:val="AERtextbold"/>
        </w:rPr>
      </w:pPr>
      <w:r w:rsidRPr="00B27B77">
        <w:rPr>
          <w:rStyle w:val="AERtextbold"/>
        </w:rPr>
        <w:t xml:space="preserve">Consumer engagement: </w:t>
      </w:r>
      <w:r w:rsidR="00205F4E" w:rsidRPr="008B7171">
        <w:t>submissions on draft guideline close</w:t>
      </w:r>
      <w:r w:rsidR="00205F4E">
        <w:t xml:space="preserve">d 16 </w:t>
      </w:r>
      <w:r w:rsidR="00A06303">
        <w:t>August; 26 submissions received.</w:t>
      </w:r>
    </w:p>
    <w:p w:rsidR="00B27B77" w:rsidRPr="00B27B77" w:rsidRDefault="00B27B77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  <w:rPr>
          <w:rStyle w:val="AERtextbold"/>
          <w:b w:val="0"/>
        </w:rPr>
      </w:pPr>
      <w:r w:rsidRPr="00B27B77">
        <w:rPr>
          <w:rStyle w:val="AERtextbold"/>
        </w:rPr>
        <w:t xml:space="preserve">Power of choice: </w:t>
      </w:r>
      <w:r w:rsidR="00205F4E">
        <w:rPr>
          <w:rStyle w:val="AERtextbold"/>
          <w:b w:val="0"/>
        </w:rPr>
        <w:t xml:space="preserve">final </w:t>
      </w:r>
      <w:r w:rsidRPr="00B27B77">
        <w:t xml:space="preserve">RIT-D and application guidelines </w:t>
      </w:r>
      <w:r w:rsidR="00205F4E">
        <w:t>published 23 August</w:t>
      </w:r>
      <w:r w:rsidRPr="00B27B77">
        <w:t xml:space="preserve">.  </w:t>
      </w:r>
    </w:p>
    <w:p w:rsidR="008E530E" w:rsidRPr="00B27B77" w:rsidRDefault="008E530E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>
        <w:rPr>
          <w:b/>
        </w:rPr>
        <w:t>Expenditure assessment</w:t>
      </w:r>
      <w:r w:rsidRPr="00B27B77">
        <w:rPr>
          <w:b/>
        </w:rPr>
        <w:t xml:space="preserve">: </w:t>
      </w:r>
      <w:r>
        <w:t xml:space="preserve">released draft guideline </w:t>
      </w:r>
      <w:r w:rsidR="00205F4E">
        <w:t>9 August;</w:t>
      </w:r>
      <w:r w:rsidR="00205F4E" w:rsidRPr="00205F4E">
        <w:t xml:space="preserve"> </w:t>
      </w:r>
      <w:r w:rsidR="00205F4E" w:rsidRPr="008B7171">
        <w:t>submissions on economic benchmarking templates close</w:t>
      </w:r>
      <w:r w:rsidR="00205F4E">
        <w:t>d</w:t>
      </w:r>
      <w:r w:rsidR="00205F4E" w:rsidRPr="008B7171">
        <w:t xml:space="preserve"> 16 August</w:t>
      </w:r>
      <w:r w:rsidR="00205F4E">
        <w:t>; held</w:t>
      </w:r>
      <w:r w:rsidR="00205F4E" w:rsidRPr="00205F4E">
        <w:t xml:space="preserve"> </w:t>
      </w:r>
      <w:r w:rsidR="00205F4E">
        <w:t>stakeholder workshop on 2 September</w:t>
      </w:r>
    </w:p>
    <w:p w:rsidR="008E530E" w:rsidRPr="00B27B77" w:rsidRDefault="008E530E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>
        <w:rPr>
          <w:b/>
        </w:rPr>
        <w:t>Expenditure incentives</w:t>
      </w:r>
      <w:r w:rsidRPr="00B27B77">
        <w:rPr>
          <w:b/>
        </w:rPr>
        <w:t xml:space="preserve">: </w:t>
      </w:r>
      <w:r>
        <w:t xml:space="preserve">released draft guideline </w:t>
      </w:r>
      <w:r w:rsidRPr="00B27B77">
        <w:t>9 August.</w:t>
      </w:r>
    </w:p>
    <w:p w:rsidR="008E530E" w:rsidRDefault="008E530E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B27B77">
        <w:rPr>
          <w:b/>
        </w:rPr>
        <w:t xml:space="preserve">Confidentiality: </w:t>
      </w:r>
      <w:r>
        <w:t>released draft guideline 9 August.</w:t>
      </w:r>
    </w:p>
    <w:p w:rsidR="00205F4E" w:rsidRDefault="00205F4E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  <w:rPr>
          <w:rStyle w:val="AERtextbold"/>
          <w:b w:val="0"/>
        </w:rPr>
      </w:pPr>
      <w:r w:rsidRPr="008B7171">
        <w:rPr>
          <w:rStyle w:val="AERtextbold"/>
        </w:rPr>
        <w:t xml:space="preserve">Consumer reference group: </w:t>
      </w:r>
      <w:r>
        <w:rPr>
          <w:rStyle w:val="AERtextbold"/>
          <w:b w:val="0"/>
        </w:rPr>
        <w:t xml:space="preserve">held </w:t>
      </w:r>
      <w:r w:rsidRPr="008B7171">
        <w:rPr>
          <w:rStyle w:val="AERtextbold"/>
          <w:b w:val="0"/>
        </w:rPr>
        <w:t>second face to face meeting on 22 August.</w:t>
      </w:r>
    </w:p>
    <w:p w:rsidR="00205F4E" w:rsidRDefault="00205F4E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8B7171">
        <w:rPr>
          <w:rStyle w:val="AERtextbold"/>
        </w:rPr>
        <w:t>Rate of return</w:t>
      </w:r>
      <w:r w:rsidRPr="008B7171">
        <w:rPr>
          <w:b/>
        </w:rPr>
        <w:t xml:space="preserve">: </w:t>
      </w:r>
      <w:r w:rsidR="00A06303">
        <w:t>released</w:t>
      </w:r>
      <w:r w:rsidRPr="008B7171">
        <w:t xml:space="preserve"> draft guideline and </w:t>
      </w:r>
      <w:r w:rsidR="00A06303">
        <w:t xml:space="preserve">held </w:t>
      </w:r>
      <w:r w:rsidRPr="008B7171">
        <w:t xml:space="preserve">teleconference information session on 30 August. </w:t>
      </w:r>
    </w:p>
    <w:p w:rsidR="00A06303" w:rsidRDefault="00A06303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  <w:rPr>
          <w:rStyle w:val="AERtextbold"/>
          <w:b w:val="0"/>
        </w:rPr>
      </w:pPr>
      <w:r>
        <w:rPr>
          <w:rStyle w:val="AERtextbold"/>
        </w:rPr>
        <w:t>Shared assets</w:t>
      </w:r>
      <w:r w:rsidRPr="00B27B77">
        <w:rPr>
          <w:rStyle w:val="AERtextbold"/>
        </w:rPr>
        <w:t xml:space="preserve">: </w:t>
      </w:r>
      <w:r w:rsidRPr="008B7171">
        <w:rPr>
          <w:rStyle w:val="AERtextbold"/>
          <w:b w:val="0"/>
        </w:rPr>
        <w:t>s</w:t>
      </w:r>
      <w:r w:rsidRPr="008B7171">
        <w:t>ubmissions on draft guideline close</w:t>
      </w:r>
      <w:r>
        <w:t>d</w:t>
      </w:r>
      <w:r w:rsidRPr="008B7171">
        <w:t xml:space="preserve"> 13 September</w:t>
      </w:r>
      <w:r w:rsidRPr="00B27B77">
        <w:rPr>
          <w:rStyle w:val="AERtextbold"/>
          <w:b w:val="0"/>
        </w:rPr>
        <w:t>.</w:t>
      </w:r>
    </w:p>
    <w:p w:rsidR="00406B7C" w:rsidRPr="00B27B77" w:rsidRDefault="00406B7C" w:rsidP="00A27D3E">
      <w:pPr>
        <w:pStyle w:val="Heading4"/>
        <w:spacing w:after="0"/>
        <w:jc w:val="left"/>
        <w:rPr>
          <w:rFonts w:ascii="Calibri" w:hAnsi="Calibri" w:cs="Calibri"/>
          <w:sz w:val="24"/>
        </w:rPr>
      </w:pPr>
      <w:r w:rsidRPr="00B27B77">
        <w:rPr>
          <w:rFonts w:ascii="Calibri" w:hAnsi="Calibri" w:cs="Calibri"/>
          <w:sz w:val="24"/>
        </w:rPr>
        <w:t>Upcoming</w:t>
      </w:r>
    </w:p>
    <w:p w:rsidR="00406B7C" w:rsidRPr="00B27B77" w:rsidRDefault="008D3B99" w:rsidP="00D735D3">
      <w:pPr>
        <w:pStyle w:val="Heading5"/>
        <w:spacing w:after="120"/>
        <w:jc w:val="left"/>
        <w:rPr>
          <w:rStyle w:val="AERtextblue"/>
          <w:rFonts w:ascii="Calibri" w:hAnsi="Calibri" w:cs="Calibri"/>
          <w:sz w:val="22"/>
        </w:rPr>
      </w:pPr>
      <w:r w:rsidRPr="00B27B77">
        <w:rPr>
          <w:rStyle w:val="AERtextblue"/>
          <w:rFonts w:ascii="Calibri" w:hAnsi="Calibri" w:cs="Calibri"/>
          <w:sz w:val="22"/>
        </w:rPr>
        <w:t>September</w:t>
      </w:r>
      <w:r w:rsidR="001910FE">
        <w:rPr>
          <w:rStyle w:val="AERtextblue"/>
          <w:rFonts w:ascii="Calibri" w:hAnsi="Calibri" w:cs="Calibri"/>
          <w:sz w:val="22"/>
        </w:rPr>
        <w:t xml:space="preserve"> &amp; October</w:t>
      </w:r>
    </w:p>
    <w:p w:rsidR="00077289" w:rsidRPr="008B7171" w:rsidRDefault="00077289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  <w:rPr>
          <w:rStyle w:val="AERtextbold"/>
          <w:b w:val="0"/>
        </w:rPr>
      </w:pPr>
      <w:r w:rsidRPr="008B7171">
        <w:rPr>
          <w:rStyle w:val="AERtextbold"/>
        </w:rPr>
        <w:t xml:space="preserve">Consumer reference group: </w:t>
      </w:r>
      <w:r>
        <w:rPr>
          <w:rStyle w:val="AERtextbold"/>
          <w:b w:val="0"/>
        </w:rPr>
        <w:t>CRG meeting on 19 September</w:t>
      </w:r>
      <w:r w:rsidRPr="008B7171">
        <w:rPr>
          <w:rStyle w:val="AERtextbold"/>
          <w:b w:val="0"/>
        </w:rPr>
        <w:t>.</w:t>
      </w:r>
    </w:p>
    <w:p w:rsidR="00BF613B" w:rsidRPr="008B7171" w:rsidRDefault="001226BC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8B7171">
        <w:rPr>
          <w:b/>
        </w:rPr>
        <w:t>Expenditure assessments:</w:t>
      </w:r>
      <w:r w:rsidR="00205F4E">
        <w:t xml:space="preserve"> s</w:t>
      </w:r>
      <w:r w:rsidR="008E530E" w:rsidRPr="008B7171">
        <w:t>ubmissions on dra</w:t>
      </w:r>
      <w:r w:rsidR="00205F4E">
        <w:t>ft guideline close 20 September; holding bilat</w:t>
      </w:r>
      <w:r w:rsidR="00077289">
        <w:t xml:space="preserve">eral meetings with stakeholders; </w:t>
      </w:r>
      <w:r w:rsidR="005D3E5F">
        <w:t xml:space="preserve">holding </w:t>
      </w:r>
      <w:r w:rsidR="00077289">
        <w:t>category analysis workshops on 23 (Hobart), 24 (Sydney), 25 (Adelaide), 26 (Melbourne), and 27 (Brisbane) September.</w:t>
      </w:r>
    </w:p>
    <w:p w:rsidR="00077289" w:rsidRPr="008B7171" w:rsidRDefault="00077289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8B7171">
        <w:rPr>
          <w:b/>
        </w:rPr>
        <w:t xml:space="preserve">Expenditure incentives: </w:t>
      </w:r>
      <w:r w:rsidRPr="008B7171">
        <w:t>submissions on dra</w:t>
      </w:r>
      <w:r>
        <w:t>ft guideline close 20 September;</w:t>
      </w:r>
      <w:r w:rsidRPr="008B7171">
        <w:t xml:space="preserve"> </w:t>
      </w:r>
      <w:r>
        <w:t>holding bilateral m</w:t>
      </w:r>
      <w:r w:rsidRPr="008B7171">
        <w:t>eeting</w:t>
      </w:r>
      <w:r>
        <w:t>s</w:t>
      </w:r>
      <w:r w:rsidRPr="008B7171">
        <w:t xml:space="preserve"> with stakeholders.</w:t>
      </w:r>
    </w:p>
    <w:p w:rsidR="005D3E5F" w:rsidRDefault="005D3E5F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8B7171">
        <w:rPr>
          <w:b/>
        </w:rPr>
        <w:t xml:space="preserve">Confidentiality: </w:t>
      </w:r>
      <w:r w:rsidRPr="008B7171">
        <w:t>submissions on dra</w:t>
      </w:r>
      <w:r>
        <w:t>ft guideline close 20 September;</w:t>
      </w:r>
      <w:r w:rsidRPr="008B7171">
        <w:t xml:space="preserve"> </w:t>
      </w:r>
      <w:r>
        <w:t>holding bilateral meetings with stakeholders.</w:t>
      </w:r>
    </w:p>
    <w:p w:rsidR="008E530E" w:rsidRPr="008B7171" w:rsidRDefault="008E530E" w:rsidP="005D3E5F">
      <w:pPr>
        <w:pStyle w:val="AERquotebullet1"/>
        <w:tabs>
          <w:tab w:val="clear" w:pos="1077"/>
        </w:tabs>
        <w:spacing w:after="120"/>
        <w:ind w:left="284" w:right="0" w:hanging="284"/>
        <w:jc w:val="left"/>
      </w:pPr>
      <w:r w:rsidRPr="008B7171">
        <w:rPr>
          <w:rStyle w:val="AERtextbold"/>
        </w:rPr>
        <w:t>Rate of return</w:t>
      </w:r>
      <w:r w:rsidRPr="008B7171">
        <w:rPr>
          <w:b/>
        </w:rPr>
        <w:t xml:space="preserve">: </w:t>
      </w:r>
      <w:r w:rsidR="00A06303">
        <w:t>holding stakeholder forum in early October; submissions on draft guideline close 11 October.</w:t>
      </w:r>
      <w:r w:rsidRPr="008B7171">
        <w:t xml:space="preserve"> </w:t>
      </w:r>
    </w:p>
    <w:p w:rsidR="008D3B99" w:rsidRPr="005A156E" w:rsidRDefault="00A10968" w:rsidP="005A156E">
      <w:pPr>
        <w:pStyle w:val="AERbodytext"/>
      </w:pPr>
      <w:r>
        <w:rPr>
          <w:rFonts w:ascii="Calibri" w:hAnsi="Calibri" w:cs="Calibri"/>
          <w:bCs/>
          <w:noProof/>
          <w:color w:val="BFBFBF"/>
          <w:sz w:val="48"/>
          <w:szCs w:val="4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-10.3pt;margin-top:1.65pt;width:0;height:578.6pt;z-index:251657216" o:connectortype="straight" strokecolor="#365f91" strokeweight="2.25pt"/>
        </w:pict>
      </w:r>
      <w:r w:rsidR="008A099D" w:rsidRPr="005A156E">
        <w:t>We’ve published all our draft guidelines along with the final</w:t>
      </w:r>
      <w:r w:rsidR="008D3B99" w:rsidRPr="005A156E">
        <w:t xml:space="preserve"> Regulatory Investment Test for Distribution.</w:t>
      </w:r>
      <w:r w:rsidR="008A099D" w:rsidRPr="005A156E">
        <w:t xml:space="preserve"> Consultation on </w:t>
      </w:r>
      <w:r w:rsidR="007207E5">
        <w:t>the</w:t>
      </w:r>
      <w:r w:rsidR="008A099D" w:rsidRPr="005A156E">
        <w:t xml:space="preserve"> draft guidelines has been more targeted than earlier in the year and will be wrapping up shortly. </w:t>
      </w:r>
      <w:r w:rsidR="005A4254" w:rsidRPr="005A156E">
        <w:t xml:space="preserve"> Our consultation is covered in this month’s spotlight.</w:t>
      </w:r>
    </w:p>
    <w:p w:rsidR="005A4254" w:rsidRPr="005A156E" w:rsidRDefault="008C066A" w:rsidP="005A156E">
      <w:pPr>
        <w:pStyle w:val="AERbodytext"/>
      </w:pPr>
      <w:r>
        <w:t>W</w:t>
      </w:r>
      <w:r w:rsidR="005A4254" w:rsidRPr="005A156E">
        <w:t xml:space="preserve">e </w:t>
      </w:r>
      <w:r w:rsidR="007207E5">
        <w:t xml:space="preserve">also </w:t>
      </w:r>
      <w:r>
        <w:t xml:space="preserve">recently </w:t>
      </w:r>
      <w:r w:rsidR="005A4254" w:rsidRPr="005A156E">
        <w:t xml:space="preserve">published a document called </w:t>
      </w:r>
      <w:r w:rsidR="005A4254" w:rsidRPr="00205F4E">
        <w:rPr>
          <w:rStyle w:val="AERtextitalic"/>
        </w:rPr>
        <w:t>Better Regulation: reform package update</w:t>
      </w:r>
      <w:r>
        <w:t>.</w:t>
      </w:r>
      <w:r w:rsidR="005A4254" w:rsidRPr="005A156E">
        <w:t xml:space="preserve"> </w:t>
      </w:r>
      <w:r>
        <w:t xml:space="preserve">This </w:t>
      </w:r>
      <w:r w:rsidR="005A4254" w:rsidRPr="005A156E">
        <w:t xml:space="preserve">has an overview of the program, the structure of the package, our consultation, and key decisions </w:t>
      </w:r>
      <w:r>
        <w:t xml:space="preserve">made </w:t>
      </w:r>
      <w:r w:rsidR="005A4254" w:rsidRPr="005A156E">
        <w:t xml:space="preserve">to date. It follows on from our earlier May policy note </w:t>
      </w:r>
      <w:r w:rsidR="005A4254" w:rsidRPr="00205F4E">
        <w:rPr>
          <w:rStyle w:val="AERtextitalic"/>
        </w:rPr>
        <w:t>Better Regulation: an integrated package</w:t>
      </w:r>
      <w:r w:rsidR="005A4254" w:rsidRPr="005A156E">
        <w:t>. The reform package update is</w:t>
      </w:r>
      <w:r w:rsidR="005A156E" w:rsidRPr="005A156E">
        <w:t xml:space="preserve"> </w:t>
      </w:r>
      <w:r w:rsidR="00A06303">
        <w:t xml:space="preserve">available </w:t>
      </w:r>
      <w:r w:rsidR="005A156E" w:rsidRPr="005A156E">
        <w:t xml:space="preserve">here </w:t>
      </w:r>
      <w:hyperlink r:id="rId11" w:history="1">
        <w:r w:rsidR="005A156E" w:rsidRPr="005A156E">
          <w:rPr>
            <w:rStyle w:val="Hyperlink"/>
          </w:rPr>
          <w:t>http://tinyurl.com/qcp8j9l</w:t>
        </w:r>
      </w:hyperlink>
      <w:r w:rsidR="005A4254" w:rsidRPr="005A156E">
        <w:t xml:space="preserve"> </w:t>
      </w:r>
      <w:r w:rsidR="005A156E" w:rsidRPr="005A156E">
        <w:t xml:space="preserve">and </w:t>
      </w:r>
      <w:r w:rsidR="007207E5">
        <w:t xml:space="preserve">also </w:t>
      </w:r>
      <w:r w:rsidR="005A156E" w:rsidRPr="005A156E">
        <w:t xml:space="preserve">on our </w:t>
      </w:r>
      <w:r w:rsidR="005A4254" w:rsidRPr="005A156E">
        <w:t>Better Regulation web page.</w:t>
      </w:r>
    </w:p>
    <w:p w:rsidR="004F734F" w:rsidRPr="00D80DDE" w:rsidRDefault="00152611" w:rsidP="00D80DDE">
      <w:pPr>
        <w:pStyle w:val="Heading4"/>
      </w:pPr>
      <w:r w:rsidRPr="00D80DDE">
        <w:t>Spotlight:</w:t>
      </w:r>
      <w:r w:rsidR="004A68C1" w:rsidRPr="00D80DDE">
        <w:rPr>
          <w:rFonts w:eastAsia="Calibri"/>
        </w:rPr>
        <w:t xml:space="preserve"> </w:t>
      </w:r>
      <w:r w:rsidR="008A099D" w:rsidRPr="00D80DDE">
        <w:t>consultation on our draft guidelines</w:t>
      </w:r>
    </w:p>
    <w:p w:rsidR="007207E5" w:rsidRDefault="008C066A" w:rsidP="009C40E0">
      <w:pPr>
        <w:pStyle w:val="AERbodytext"/>
      </w:pPr>
      <w:r>
        <w:t xml:space="preserve">Following the release of the draft rate of return guideline we held a one-hour information session presented by </w:t>
      </w:r>
      <w:r w:rsidR="005D3E5F">
        <w:t xml:space="preserve">AER Chairman </w:t>
      </w:r>
      <w:r>
        <w:t xml:space="preserve">Andrew Reeves. Mr Reeves’ speech is available on </w:t>
      </w:r>
      <w:r w:rsidR="002D0A14">
        <w:t xml:space="preserve">the rate of return webpage here </w:t>
      </w:r>
      <w:hyperlink r:id="rId12" w:history="1">
        <w:r w:rsidR="002D0A14" w:rsidRPr="00EC694F">
          <w:rPr>
            <w:rStyle w:val="Hyperlink"/>
          </w:rPr>
          <w:t>http://www.aer.gov.au/node/18859</w:t>
        </w:r>
      </w:hyperlink>
      <w:r>
        <w:t xml:space="preserve"> along with answers to all questions asked during the session, including questions we did not have time to address.</w:t>
      </w:r>
      <w:r w:rsidR="007207E5" w:rsidRPr="007207E5">
        <w:t xml:space="preserve"> </w:t>
      </w:r>
      <w:r w:rsidR="004A483F">
        <w:t>We’</w:t>
      </w:r>
      <w:r w:rsidR="007207E5">
        <w:t>ll announce details</w:t>
      </w:r>
      <w:r w:rsidR="004A483F">
        <w:t xml:space="preserve"> shortly about</w:t>
      </w:r>
      <w:r w:rsidR="007207E5">
        <w:t xml:space="preserve"> a </w:t>
      </w:r>
      <w:r w:rsidR="004A483F">
        <w:t>forum for</w:t>
      </w:r>
      <w:r w:rsidR="007207E5">
        <w:t xml:space="preserve"> the draft rate of return guideline </w:t>
      </w:r>
      <w:r w:rsidR="004A483F">
        <w:t xml:space="preserve">we’ll hold in </w:t>
      </w:r>
      <w:r w:rsidR="007207E5">
        <w:t xml:space="preserve">in early October. </w:t>
      </w:r>
    </w:p>
    <w:p w:rsidR="007207E5" w:rsidRDefault="007207E5" w:rsidP="009C40E0">
      <w:pPr>
        <w:pStyle w:val="AERbodytext"/>
      </w:pPr>
      <w:r>
        <w:t xml:space="preserve">Expenditure assessments have been consulting on their draft guideline </w:t>
      </w:r>
      <w:r w:rsidR="006766D7">
        <w:t xml:space="preserve">and </w:t>
      </w:r>
      <w:r>
        <w:t xml:space="preserve">data templates. They </w:t>
      </w:r>
      <w:r w:rsidR="005D3E5F">
        <w:t>held a forum on 2 September</w:t>
      </w:r>
      <w:r>
        <w:t xml:space="preserve"> </w:t>
      </w:r>
      <w:r w:rsidR="005D3E5F">
        <w:t xml:space="preserve">and </w:t>
      </w:r>
      <w:r>
        <w:t>will also be travelling across the country to hold category analysis workshops</w:t>
      </w:r>
      <w:r w:rsidR="005D3E5F">
        <w:t>. These begin</w:t>
      </w:r>
      <w:r>
        <w:t xml:space="preserve"> in Hobart next Monday 23 September</w:t>
      </w:r>
      <w:r w:rsidR="005D3E5F">
        <w:t>, and end</w:t>
      </w:r>
      <w:r>
        <w:t xml:space="preserve"> in Brisbane on Friday 27 September.</w:t>
      </w:r>
      <w:r w:rsidRPr="008C066A">
        <w:t xml:space="preserve"> </w:t>
      </w:r>
    </w:p>
    <w:p w:rsidR="009C40E0" w:rsidRDefault="007207E5" w:rsidP="009C40E0">
      <w:pPr>
        <w:pStyle w:val="AERbodytext"/>
      </w:pPr>
      <w:r>
        <w:t xml:space="preserve">Our other workstreams are </w:t>
      </w:r>
      <w:r w:rsidR="005D3E5F">
        <w:t>beginning to wrap</w:t>
      </w:r>
      <w:r>
        <w:t xml:space="preserve"> up </w:t>
      </w:r>
      <w:r w:rsidR="006766D7">
        <w:t xml:space="preserve">their </w:t>
      </w:r>
      <w:r>
        <w:t xml:space="preserve">consultation. Consultation on the consumer engagement was completed in August. </w:t>
      </w:r>
      <w:r w:rsidR="006766D7">
        <w:t>Meanw</w:t>
      </w:r>
      <w:r>
        <w:t xml:space="preserve">hile expenditure incentives, confidentiality and shared assets have been holding bilateral meetings with stakeholders. </w:t>
      </w:r>
      <w:r w:rsidR="005D3E5F">
        <w:t xml:space="preserve">We’ve also had extensive consultation with our consumer reference group on </w:t>
      </w:r>
      <w:r w:rsidR="0094539E">
        <w:t xml:space="preserve">all </w:t>
      </w:r>
      <w:r w:rsidR="005D3E5F">
        <w:t>the draft guidelines.</w:t>
      </w:r>
    </w:p>
    <w:p w:rsidR="00DA3DC8" w:rsidRPr="00DA3DC8" w:rsidRDefault="008A099D" w:rsidP="009C40E0">
      <w:pPr>
        <w:pStyle w:val="AERbodytext"/>
      </w:pPr>
      <w:r>
        <w:t xml:space="preserve">For more information </w:t>
      </w:r>
      <w:r w:rsidR="002D0A14">
        <w:t xml:space="preserve">in the lead up to our final guidelines </w:t>
      </w:r>
      <w:r>
        <w:t>contact the relevant wor</w:t>
      </w:r>
      <w:r w:rsidR="005A156E">
        <w:t>kstream or check their webpage.</w:t>
      </w:r>
    </w:p>
    <w:sectPr w:rsidR="00DA3DC8" w:rsidRPr="00DA3DC8" w:rsidSect="002D0A14">
      <w:type w:val="continuous"/>
      <w:pgSz w:w="11906" w:h="16838"/>
      <w:pgMar w:top="1440" w:right="1274" w:bottom="1135" w:left="1276" w:header="709" w:footer="125" w:gutter="0"/>
      <w:cols w:num="2" w:space="898" w:equalWidth="0">
        <w:col w:w="3119" w:space="425"/>
        <w:col w:w="5812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DDE" w:rsidRDefault="00D80DDE" w:rsidP="0045762C">
      <w:pPr>
        <w:spacing w:after="0" w:line="240" w:lineRule="auto"/>
      </w:pPr>
      <w:r>
        <w:separator/>
      </w:r>
    </w:p>
  </w:endnote>
  <w:endnote w:type="continuationSeparator" w:id="0">
    <w:p w:rsidR="00D80DDE" w:rsidRDefault="00D80DDE" w:rsidP="00457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DDE" w:rsidRDefault="00D80DDE" w:rsidP="000872EE">
    <w:pPr>
      <w:pStyle w:val="AERquote"/>
      <w:tabs>
        <w:tab w:val="clear" w:pos="709"/>
      </w:tabs>
      <w:ind w:left="0"/>
      <w:jc w:val="left"/>
    </w:pPr>
    <w:r>
      <w:t xml:space="preserve">Visit the Better Regulation webpage at </w:t>
    </w:r>
    <w:hyperlink r:id="rId1" w:history="1">
      <w:r w:rsidRPr="00A772DD">
        <w:rPr>
          <w:rStyle w:val="Hyperlink"/>
        </w:rPr>
        <w:t>http://www.aer.gov.au/Better-regulation-reform-program</w:t>
      </w:r>
    </w:hyperlink>
    <w:r>
      <w:t xml:space="preserve"> for a full up-to-date calendar of events and links to the pages for each workstream.</w:t>
    </w:r>
  </w:p>
  <w:p w:rsidR="00D80DDE" w:rsidRPr="00546607" w:rsidRDefault="00D80DDE" w:rsidP="00546607">
    <w:pPr>
      <w:pStyle w:val="AERbodytex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DDE" w:rsidRDefault="00D80DDE" w:rsidP="0045762C">
      <w:pPr>
        <w:spacing w:after="0" w:line="240" w:lineRule="auto"/>
      </w:pPr>
      <w:r>
        <w:separator/>
      </w:r>
    </w:p>
  </w:footnote>
  <w:footnote w:type="continuationSeparator" w:id="0">
    <w:p w:rsidR="00D80DDE" w:rsidRDefault="00D80DDE" w:rsidP="00457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7FA6"/>
    <w:multiLevelType w:val="hybridMultilevel"/>
    <w:tmpl w:val="1A7E9E04"/>
    <w:lvl w:ilvl="0" w:tplc="A356B254">
      <w:start w:val="1"/>
      <w:numFmt w:val="bullet"/>
      <w:pStyle w:val="AERbulletlistsecondstyle"/>
      <w:lvlText w:val=""/>
      <w:lvlJc w:val="left"/>
      <w:pPr>
        <w:ind w:left="945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>
    <w:nsid w:val="31AA058E"/>
    <w:multiLevelType w:val="hybridMultilevel"/>
    <w:tmpl w:val="3C70101E"/>
    <w:lvl w:ilvl="0" w:tplc="B336B1FC">
      <w:start w:val="1"/>
      <w:numFmt w:val="bullet"/>
      <w:pStyle w:val="AERbulletlistthirdstyle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3AF336BC"/>
    <w:multiLevelType w:val="hybridMultilevel"/>
    <w:tmpl w:val="955A02CC"/>
    <w:lvl w:ilvl="0" w:tplc="C90C7928">
      <w:start w:val="1"/>
      <w:numFmt w:val="bullet"/>
      <w:pStyle w:val="AERbulletlistfirststyl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21288"/>
    <w:multiLevelType w:val="multilevel"/>
    <w:tmpl w:val="1492709C"/>
    <w:lvl w:ilvl="0">
      <w:start w:val="1"/>
      <w:numFmt w:val="none"/>
      <w:pStyle w:val="UnnumberedHeading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Heading1"/>
      <w:lvlText w:val="%1%2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2">
      <w:start w:val="1"/>
      <w:numFmt w:val="decimal"/>
      <w:pStyle w:val="Heading2"/>
      <w:lvlText w:val="%1%2.%3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4">
      <w:start w:val="1"/>
      <w:numFmt w:val="upperLetter"/>
      <w:lvlRestart w:val="1"/>
      <w:pStyle w:val="Heading7"/>
      <w:lvlText w:val="%5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5">
      <w:start w:val="1"/>
      <w:numFmt w:val="decimal"/>
      <w:pStyle w:val="Heading8"/>
      <w:lvlText w:val="%5.%6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6">
      <w:start w:val="1"/>
      <w:numFmt w:val="decimal"/>
      <w:pStyle w:val="Heading9"/>
      <w:lvlText w:val="%5.%6.%7"/>
      <w:lvlJc w:val="left"/>
      <w:pPr>
        <w:tabs>
          <w:tab w:val="num" w:pos="0"/>
        </w:tabs>
        <w:ind w:left="0" w:hanging="851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51487971"/>
    <w:multiLevelType w:val="multilevel"/>
    <w:tmpl w:val="B1FCC85A"/>
    <w:lvl w:ilvl="0">
      <w:start w:val="1"/>
      <w:numFmt w:val="none"/>
      <w:pStyle w:val="AERbodytext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AERnumberedlistfirststyle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AERnumberedlistsecondstyle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AERnumberedlistthirdstyle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59C17C48"/>
    <w:multiLevelType w:val="hybridMultilevel"/>
    <w:tmpl w:val="600C1492"/>
    <w:lvl w:ilvl="0" w:tplc="1FF45440">
      <w:start w:val="1"/>
      <w:numFmt w:val="decimal"/>
      <w:pStyle w:val="AERQuestion"/>
      <w:lvlText w:val="Question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EA3AE1"/>
    <w:multiLevelType w:val="hybridMultilevel"/>
    <w:tmpl w:val="52969776"/>
    <w:lvl w:ilvl="0" w:tplc="1B665800">
      <w:start w:val="1"/>
      <w:numFmt w:val="bullet"/>
      <w:pStyle w:val="AERquotebullet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4"/>
  </w:num>
  <w:num w:numId="9">
    <w:abstractNumId w:val="2"/>
  </w:num>
  <w:num w:numId="10">
    <w:abstractNumId w:val="0"/>
  </w:num>
  <w:num w:numId="11">
    <w:abstractNumId w:val="1"/>
  </w:num>
  <w:num w:numId="12">
    <w:abstractNumId w:val="4"/>
  </w:num>
  <w:num w:numId="13">
    <w:abstractNumId w:val="4"/>
  </w:num>
  <w:num w:numId="14">
    <w:abstractNumId w:val="4"/>
  </w:num>
  <w:num w:numId="15">
    <w:abstractNumId w:val="6"/>
  </w:num>
  <w:num w:numId="16">
    <w:abstractNumId w:val="3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49">
      <o:colormru v:ext="edit" colors="#f2750e,#f8b47c,#dbe5f1,#365f91,#3876c2"/>
      <o:colormenu v:ext="edit" fillcolor="#dbe5f1" strokecolor="#365f91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urrentname" w:val="\\cbrvpwxfs01\home$\asast\AER Better Regulation update - Newsletter - September 2013.docx"/>
  </w:docVars>
  <w:rsids>
    <w:rsidRoot w:val="00AB0D03"/>
    <w:rsid w:val="00002CF3"/>
    <w:rsid w:val="00002D02"/>
    <w:rsid w:val="00006952"/>
    <w:rsid w:val="00006A41"/>
    <w:rsid w:val="00007229"/>
    <w:rsid w:val="000113C9"/>
    <w:rsid w:val="000118F7"/>
    <w:rsid w:val="0001220C"/>
    <w:rsid w:val="00014824"/>
    <w:rsid w:val="00020D63"/>
    <w:rsid w:val="0002139C"/>
    <w:rsid w:val="00023157"/>
    <w:rsid w:val="00031D54"/>
    <w:rsid w:val="000339DA"/>
    <w:rsid w:val="00033C33"/>
    <w:rsid w:val="00035EE7"/>
    <w:rsid w:val="0003674F"/>
    <w:rsid w:val="00041196"/>
    <w:rsid w:val="00042065"/>
    <w:rsid w:val="00051CA3"/>
    <w:rsid w:val="00053025"/>
    <w:rsid w:val="00055863"/>
    <w:rsid w:val="00055D6E"/>
    <w:rsid w:val="00056A4E"/>
    <w:rsid w:val="00056AAE"/>
    <w:rsid w:val="0007334F"/>
    <w:rsid w:val="00077289"/>
    <w:rsid w:val="0008021C"/>
    <w:rsid w:val="00084E47"/>
    <w:rsid w:val="000872EE"/>
    <w:rsid w:val="0009014D"/>
    <w:rsid w:val="00090A91"/>
    <w:rsid w:val="000933C6"/>
    <w:rsid w:val="00095D5F"/>
    <w:rsid w:val="000964B2"/>
    <w:rsid w:val="00096AC7"/>
    <w:rsid w:val="00096EC1"/>
    <w:rsid w:val="0009738F"/>
    <w:rsid w:val="000A04E8"/>
    <w:rsid w:val="000A3245"/>
    <w:rsid w:val="000A4C24"/>
    <w:rsid w:val="000A6744"/>
    <w:rsid w:val="000A697D"/>
    <w:rsid w:val="000B0A0E"/>
    <w:rsid w:val="000B5E4F"/>
    <w:rsid w:val="000B7202"/>
    <w:rsid w:val="000C0D37"/>
    <w:rsid w:val="000C3E63"/>
    <w:rsid w:val="000C4C37"/>
    <w:rsid w:val="000C57FA"/>
    <w:rsid w:val="000C65C1"/>
    <w:rsid w:val="000D0DF1"/>
    <w:rsid w:val="000D2106"/>
    <w:rsid w:val="000D6381"/>
    <w:rsid w:val="000D6A84"/>
    <w:rsid w:val="000D7011"/>
    <w:rsid w:val="000D705B"/>
    <w:rsid w:val="000D7D93"/>
    <w:rsid w:val="000E0A2B"/>
    <w:rsid w:val="000E0D6B"/>
    <w:rsid w:val="000E29C8"/>
    <w:rsid w:val="000E47B4"/>
    <w:rsid w:val="000F1BEF"/>
    <w:rsid w:val="000F7D50"/>
    <w:rsid w:val="00100D94"/>
    <w:rsid w:val="00105414"/>
    <w:rsid w:val="00106DCC"/>
    <w:rsid w:val="00107183"/>
    <w:rsid w:val="00112F7C"/>
    <w:rsid w:val="00114DC6"/>
    <w:rsid w:val="001165D7"/>
    <w:rsid w:val="001220E8"/>
    <w:rsid w:val="001226BC"/>
    <w:rsid w:val="00123F01"/>
    <w:rsid w:val="001269A7"/>
    <w:rsid w:val="00126F32"/>
    <w:rsid w:val="00140762"/>
    <w:rsid w:val="00141423"/>
    <w:rsid w:val="0014357E"/>
    <w:rsid w:val="00145F9B"/>
    <w:rsid w:val="001465D9"/>
    <w:rsid w:val="00152611"/>
    <w:rsid w:val="00153746"/>
    <w:rsid w:val="001541C0"/>
    <w:rsid w:val="00154BF0"/>
    <w:rsid w:val="00156BDB"/>
    <w:rsid w:val="001631EB"/>
    <w:rsid w:val="00164E4B"/>
    <w:rsid w:val="0017050C"/>
    <w:rsid w:val="00171EF0"/>
    <w:rsid w:val="00173BB1"/>
    <w:rsid w:val="00174A2C"/>
    <w:rsid w:val="00180601"/>
    <w:rsid w:val="001821EF"/>
    <w:rsid w:val="00184875"/>
    <w:rsid w:val="00184D80"/>
    <w:rsid w:val="001859F6"/>
    <w:rsid w:val="00185BA3"/>
    <w:rsid w:val="00186734"/>
    <w:rsid w:val="00186994"/>
    <w:rsid w:val="001872A9"/>
    <w:rsid w:val="00187658"/>
    <w:rsid w:val="0018785E"/>
    <w:rsid w:val="00187F07"/>
    <w:rsid w:val="00190002"/>
    <w:rsid w:val="0019071D"/>
    <w:rsid w:val="00190F88"/>
    <w:rsid w:val="001910FE"/>
    <w:rsid w:val="001931B8"/>
    <w:rsid w:val="00193A83"/>
    <w:rsid w:val="00197487"/>
    <w:rsid w:val="001A0247"/>
    <w:rsid w:val="001A02AC"/>
    <w:rsid w:val="001A0E77"/>
    <w:rsid w:val="001A4547"/>
    <w:rsid w:val="001A4A30"/>
    <w:rsid w:val="001A5F30"/>
    <w:rsid w:val="001A6AB6"/>
    <w:rsid w:val="001A6B78"/>
    <w:rsid w:val="001A6D80"/>
    <w:rsid w:val="001B0E72"/>
    <w:rsid w:val="001B2038"/>
    <w:rsid w:val="001B27BB"/>
    <w:rsid w:val="001B559D"/>
    <w:rsid w:val="001B6A32"/>
    <w:rsid w:val="001B7F96"/>
    <w:rsid w:val="001C32D3"/>
    <w:rsid w:val="001C5D46"/>
    <w:rsid w:val="001C720D"/>
    <w:rsid w:val="001D213F"/>
    <w:rsid w:val="001D33B9"/>
    <w:rsid w:val="001E0698"/>
    <w:rsid w:val="001E7133"/>
    <w:rsid w:val="001E7704"/>
    <w:rsid w:val="001F0ACE"/>
    <w:rsid w:val="001F5AB9"/>
    <w:rsid w:val="00200C2A"/>
    <w:rsid w:val="002023CB"/>
    <w:rsid w:val="00205DEC"/>
    <w:rsid w:val="00205F4E"/>
    <w:rsid w:val="00207EDF"/>
    <w:rsid w:val="00213348"/>
    <w:rsid w:val="00217DEB"/>
    <w:rsid w:val="00224014"/>
    <w:rsid w:val="00224899"/>
    <w:rsid w:val="0022533D"/>
    <w:rsid w:val="0022555F"/>
    <w:rsid w:val="00231C45"/>
    <w:rsid w:val="002325C6"/>
    <w:rsid w:val="00233334"/>
    <w:rsid w:val="00234AAD"/>
    <w:rsid w:val="002360A6"/>
    <w:rsid w:val="00236620"/>
    <w:rsid w:val="00241483"/>
    <w:rsid w:val="00241689"/>
    <w:rsid w:val="002457BC"/>
    <w:rsid w:val="00245E8E"/>
    <w:rsid w:val="002472F2"/>
    <w:rsid w:val="002474A4"/>
    <w:rsid w:val="002476B7"/>
    <w:rsid w:val="002505D5"/>
    <w:rsid w:val="00250A2B"/>
    <w:rsid w:val="00257171"/>
    <w:rsid w:val="002601BE"/>
    <w:rsid w:val="00261DF2"/>
    <w:rsid w:val="0026274C"/>
    <w:rsid w:val="00264449"/>
    <w:rsid w:val="002644DA"/>
    <w:rsid w:val="00265CBF"/>
    <w:rsid w:val="0026679C"/>
    <w:rsid w:val="002672E2"/>
    <w:rsid w:val="00271238"/>
    <w:rsid w:val="00271F61"/>
    <w:rsid w:val="0027250B"/>
    <w:rsid w:val="00272C96"/>
    <w:rsid w:val="00273375"/>
    <w:rsid w:val="002755C3"/>
    <w:rsid w:val="0027561A"/>
    <w:rsid w:val="0027584C"/>
    <w:rsid w:val="002759EA"/>
    <w:rsid w:val="002808AC"/>
    <w:rsid w:val="00284F9A"/>
    <w:rsid w:val="00286151"/>
    <w:rsid w:val="00286A0A"/>
    <w:rsid w:val="002944A6"/>
    <w:rsid w:val="0029535C"/>
    <w:rsid w:val="00296E9B"/>
    <w:rsid w:val="002A0234"/>
    <w:rsid w:val="002A1122"/>
    <w:rsid w:val="002A3121"/>
    <w:rsid w:val="002A5BCE"/>
    <w:rsid w:val="002B037E"/>
    <w:rsid w:val="002B0FA9"/>
    <w:rsid w:val="002B12FD"/>
    <w:rsid w:val="002B17DB"/>
    <w:rsid w:val="002B296A"/>
    <w:rsid w:val="002B3C0D"/>
    <w:rsid w:val="002B4CCB"/>
    <w:rsid w:val="002B7519"/>
    <w:rsid w:val="002C10A5"/>
    <w:rsid w:val="002C2868"/>
    <w:rsid w:val="002C2AD6"/>
    <w:rsid w:val="002C418B"/>
    <w:rsid w:val="002C459D"/>
    <w:rsid w:val="002C63E9"/>
    <w:rsid w:val="002C6713"/>
    <w:rsid w:val="002C7432"/>
    <w:rsid w:val="002D0A14"/>
    <w:rsid w:val="002D21EA"/>
    <w:rsid w:val="002D2E05"/>
    <w:rsid w:val="002D699A"/>
    <w:rsid w:val="002D7E6F"/>
    <w:rsid w:val="002E3554"/>
    <w:rsid w:val="002E38F4"/>
    <w:rsid w:val="002E5422"/>
    <w:rsid w:val="002E6D8C"/>
    <w:rsid w:val="002F00B9"/>
    <w:rsid w:val="002F15F7"/>
    <w:rsid w:val="002F7B97"/>
    <w:rsid w:val="0030037B"/>
    <w:rsid w:val="00305023"/>
    <w:rsid w:val="003159CB"/>
    <w:rsid w:val="00317416"/>
    <w:rsid w:val="003174EA"/>
    <w:rsid w:val="0032059F"/>
    <w:rsid w:val="00320AE0"/>
    <w:rsid w:val="003228F5"/>
    <w:rsid w:val="00323242"/>
    <w:rsid w:val="003237AE"/>
    <w:rsid w:val="00324EB2"/>
    <w:rsid w:val="00325185"/>
    <w:rsid w:val="00326D2E"/>
    <w:rsid w:val="003271CA"/>
    <w:rsid w:val="00327220"/>
    <w:rsid w:val="003278E3"/>
    <w:rsid w:val="00334789"/>
    <w:rsid w:val="00342531"/>
    <w:rsid w:val="003429E8"/>
    <w:rsid w:val="00343B65"/>
    <w:rsid w:val="00344236"/>
    <w:rsid w:val="0034450E"/>
    <w:rsid w:val="00345696"/>
    <w:rsid w:val="00351488"/>
    <w:rsid w:val="00351AF4"/>
    <w:rsid w:val="00351F44"/>
    <w:rsid w:val="00353B87"/>
    <w:rsid w:val="00355442"/>
    <w:rsid w:val="003556B6"/>
    <w:rsid w:val="00355A64"/>
    <w:rsid w:val="00360011"/>
    <w:rsid w:val="003606D6"/>
    <w:rsid w:val="0037025D"/>
    <w:rsid w:val="00371192"/>
    <w:rsid w:val="00372E97"/>
    <w:rsid w:val="00377E6E"/>
    <w:rsid w:val="00381988"/>
    <w:rsid w:val="00385DBD"/>
    <w:rsid w:val="00396429"/>
    <w:rsid w:val="00396EEB"/>
    <w:rsid w:val="0039707B"/>
    <w:rsid w:val="003A08B8"/>
    <w:rsid w:val="003A1926"/>
    <w:rsid w:val="003A195B"/>
    <w:rsid w:val="003A296B"/>
    <w:rsid w:val="003A687C"/>
    <w:rsid w:val="003B256E"/>
    <w:rsid w:val="003B2DBB"/>
    <w:rsid w:val="003B48DA"/>
    <w:rsid w:val="003B55C7"/>
    <w:rsid w:val="003B63C9"/>
    <w:rsid w:val="003B751B"/>
    <w:rsid w:val="003B78AF"/>
    <w:rsid w:val="003C0D8A"/>
    <w:rsid w:val="003C5AC0"/>
    <w:rsid w:val="003D3E26"/>
    <w:rsid w:val="003D5553"/>
    <w:rsid w:val="003D6D79"/>
    <w:rsid w:val="003E3891"/>
    <w:rsid w:val="003E3ADF"/>
    <w:rsid w:val="003E4BDA"/>
    <w:rsid w:val="003E517A"/>
    <w:rsid w:val="003F20E5"/>
    <w:rsid w:val="003F316E"/>
    <w:rsid w:val="003F3E59"/>
    <w:rsid w:val="003F4508"/>
    <w:rsid w:val="003F54AE"/>
    <w:rsid w:val="003F642A"/>
    <w:rsid w:val="004016C3"/>
    <w:rsid w:val="00402419"/>
    <w:rsid w:val="0040511E"/>
    <w:rsid w:val="00405220"/>
    <w:rsid w:val="00406B7C"/>
    <w:rsid w:val="00406D58"/>
    <w:rsid w:val="00410728"/>
    <w:rsid w:val="00411DA7"/>
    <w:rsid w:val="00413AB6"/>
    <w:rsid w:val="0041589C"/>
    <w:rsid w:val="00415BD4"/>
    <w:rsid w:val="0041657D"/>
    <w:rsid w:val="00420005"/>
    <w:rsid w:val="004215CD"/>
    <w:rsid w:val="00424266"/>
    <w:rsid w:val="004260A6"/>
    <w:rsid w:val="0043224B"/>
    <w:rsid w:val="00432416"/>
    <w:rsid w:val="00433078"/>
    <w:rsid w:val="00433F21"/>
    <w:rsid w:val="0043739A"/>
    <w:rsid w:val="00442041"/>
    <w:rsid w:val="00442149"/>
    <w:rsid w:val="00442AB7"/>
    <w:rsid w:val="004437AF"/>
    <w:rsid w:val="00446414"/>
    <w:rsid w:val="00450BDB"/>
    <w:rsid w:val="00452D6B"/>
    <w:rsid w:val="004532CF"/>
    <w:rsid w:val="0045619B"/>
    <w:rsid w:val="0045762C"/>
    <w:rsid w:val="00460640"/>
    <w:rsid w:val="00460643"/>
    <w:rsid w:val="00461B79"/>
    <w:rsid w:val="0046287E"/>
    <w:rsid w:val="00470B07"/>
    <w:rsid w:val="00474F36"/>
    <w:rsid w:val="00477B28"/>
    <w:rsid w:val="00481D0E"/>
    <w:rsid w:val="00481FDF"/>
    <w:rsid w:val="004825E2"/>
    <w:rsid w:val="0048662B"/>
    <w:rsid w:val="004971EA"/>
    <w:rsid w:val="004A3C8C"/>
    <w:rsid w:val="004A414F"/>
    <w:rsid w:val="004A483F"/>
    <w:rsid w:val="004A4BF8"/>
    <w:rsid w:val="004A68C1"/>
    <w:rsid w:val="004A7184"/>
    <w:rsid w:val="004B044B"/>
    <w:rsid w:val="004B102F"/>
    <w:rsid w:val="004B2E91"/>
    <w:rsid w:val="004B40E3"/>
    <w:rsid w:val="004C0637"/>
    <w:rsid w:val="004C09EE"/>
    <w:rsid w:val="004C0D2D"/>
    <w:rsid w:val="004C1365"/>
    <w:rsid w:val="004C5C48"/>
    <w:rsid w:val="004C6D1C"/>
    <w:rsid w:val="004D0E5E"/>
    <w:rsid w:val="004D5561"/>
    <w:rsid w:val="004D63F4"/>
    <w:rsid w:val="004D7350"/>
    <w:rsid w:val="004E0E85"/>
    <w:rsid w:val="004E3182"/>
    <w:rsid w:val="004E319B"/>
    <w:rsid w:val="004E3DAD"/>
    <w:rsid w:val="004E3F44"/>
    <w:rsid w:val="004E57B4"/>
    <w:rsid w:val="004F6152"/>
    <w:rsid w:val="004F69D3"/>
    <w:rsid w:val="004F734F"/>
    <w:rsid w:val="00503D23"/>
    <w:rsid w:val="00505A3F"/>
    <w:rsid w:val="005076CB"/>
    <w:rsid w:val="005127F5"/>
    <w:rsid w:val="00512C66"/>
    <w:rsid w:val="005155F5"/>
    <w:rsid w:val="005248EC"/>
    <w:rsid w:val="005321AF"/>
    <w:rsid w:val="00533086"/>
    <w:rsid w:val="00534854"/>
    <w:rsid w:val="005364E2"/>
    <w:rsid w:val="00536C95"/>
    <w:rsid w:val="00536F3B"/>
    <w:rsid w:val="00537C62"/>
    <w:rsid w:val="00537F4A"/>
    <w:rsid w:val="0054143E"/>
    <w:rsid w:val="0054225D"/>
    <w:rsid w:val="00542306"/>
    <w:rsid w:val="005460ED"/>
    <w:rsid w:val="00546607"/>
    <w:rsid w:val="00553D5F"/>
    <w:rsid w:val="00556386"/>
    <w:rsid w:val="005639C7"/>
    <w:rsid w:val="00563EF5"/>
    <w:rsid w:val="005644D8"/>
    <w:rsid w:val="005700EC"/>
    <w:rsid w:val="0057266E"/>
    <w:rsid w:val="00572D61"/>
    <w:rsid w:val="0057798E"/>
    <w:rsid w:val="00583A86"/>
    <w:rsid w:val="00583BBD"/>
    <w:rsid w:val="00584664"/>
    <w:rsid w:val="00584D0A"/>
    <w:rsid w:val="00585A48"/>
    <w:rsid w:val="0059103F"/>
    <w:rsid w:val="00591D3C"/>
    <w:rsid w:val="005A0984"/>
    <w:rsid w:val="005A156E"/>
    <w:rsid w:val="005A4254"/>
    <w:rsid w:val="005A524C"/>
    <w:rsid w:val="005B3178"/>
    <w:rsid w:val="005B6C55"/>
    <w:rsid w:val="005B72E4"/>
    <w:rsid w:val="005B7ABF"/>
    <w:rsid w:val="005C0AC0"/>
    <w:rsid w:val="005C2F9D"/>
    <w:rsid w:val="005C344E"/>
    <w:rsid w:val="005C43D0"/>
    <w:rsid w:val="005C6AD4"/>
    <w:rsid w:val="005D053D"/>
    <w:rsid w:val="005D0BCB"/>
    <w:rsid w:val="005D22F4"/>
    <w:rsid w:val="005D2A2B"/>
    <w:rsid w:val="005D3E5F"/>
    <w:rsid w:val="005D67C8"/>
    <w:rsid w:val="005E1593"/>
    <w:rsid w:val="005E204B"/>
    <w:rsid w:val="005E4BF5"/>
    <w:rsid w:val="005E58F9"/>
    <w:rsid w:val="005E7777"/>
    <w:rsid w:val="005F2371"/>
    <w:rsid w:val="005F35E1"/>
    <w:rsid w:val="0060244B"/>
    <w:rsid w:val="006037E0"/>
    <w:rsid w:val="006131AF"/>
    <w:rsid w:val="00616837"/>
    <w:rsid w:val="00620E99"/>
    <w:rsid w:val="006238FB"/>
    <w:rsid w:val="00632975"/>
    <w:rsid w:val="006350E6"/>
    <w:rsid w:val="006366D4"/>
    <w:rsid w:val="006371DC"/>
    <w:rsid w:val="00637AC5"/>
    <w:rsid w:val="006408B8"/>
    <w:rsid w:val="00640B55"/>
    <w:rsid w:val="00643763"/>
    <w:rsid w:val="00643802"/>
    <w:rsid w:val="00644121"/>
    <w:rsid w:val="0064661B"/>
    <w:rsid w:val="006471D2"/>
    <w:rsid w:val="00647590"/>
    <w:rsid w:val="006515CB"/>
    <w:rsid w:val="00656954"/>
    <w:rsid w:val="0065757F"/>
    <w:rsid w:val="00660006"/>
    <w:rsid w:val="0066256D"/>
    <w:rsid w:val="00665358"/>
    <w:rsid w:val="00672365"/>
    <w:rsid w:val="006728F4"/>
    <w:rsid w:val="00675D84"/>
    <w:rsid w:val="006766D7"/>
    <w:rsid w:val="006822D8"/>
    <w:rsid w:val="00691808"/>
    <w:rsid w:val="00697D15"/>
    <w:rsid w:val="006A12D2"/>
    <w:rsid w:val="006A2B2A"/>
    <w:rsid w:val="006A326A"/>
    <w:rsid w:val="006A64DC"/>
    <w:rsid w:val="006A6E3A"/>
    <w:rsid w:val="006A6EFD"/>
    <w:rsid w:val="006A73C0"/>
    <w:rsid w:val="006B3A90"/>
    <w:rsid w:val="006B40CD"/>
    <w:rsid w:val="006B423E"/>
    <w:rsid w:val="006B4C6F"/>
    <w:rsid w:val="006B55DD"/>
    <w:rsid w:val="006B7F73"/>
    <w:rsid w:val="006C25BF"/>
    <w:rsid w:val="006C3BBE"/>
    <w:rsid w:val="006C7603"/>
    <w:rsid w:val="006C778E"/>
    <w:rsid w:val="006D110D"/>
    <w:rsid w:val="006D1287"/>
    <w:rsid w:val="006D1824"/>
    <w:rsid w:val="006D1982"/>
    <w:rsid w:val="006D3C7A"/>
    <w:rsid w:val="006E20A3"/>
    <w:rsid w:val="006E304B"/>
    <w:rsid w:val="006E4ED7"/>
    <w:rsid w:val="006E6768"/>
    <w:rsid w:val="006E7053"/>
    <w:rsid w:val="006F0E96"/>
    <w:rsid w:val="006F368F"/>
    <w:rsid w:val="006F3A4D"/>
    <w:rsid w:val="006F3D6D"/>
    <w:rsid w:val="006F58B5"/>
    <w:rsid w:val="006F6E54"/>
    <w:rsid w:val="0070015F"/>
    <w:rsid w:val="00700ED3"/>
    <w:rsid w:val="0070360A"/>
    <w:rsid w:val="00703618"/>
    <w:rsid w:val="007055A3"/>
    <w:rsid w:val="00705C1F"/>
    <w:rsid w:val="007078B0"/>
    <w:rsid w:val="00707EFC"/>
    <w:rsid w:val="007119BE"/>
    <w:rsid w:val="00712CA5"/>
    <w:rsid w:val="00713F9D"/>
    <w:rsid w:val="007151D0"/>
    <w:rsid w:val="0071600F"/>
    <w:rsid w:val="0072032E"/>
    <w:rsid w:val="007207E5"/>
    <w:rsid w:val="00723397"/>
    <w:rsid w:val="007237E2"/>
    <w:rsid w:val="00723972"/>
    <w:rsid w:val="00724E39"/>
    <w:rsid w:val="0072579D"/>
    <w:rsid w:val="00725CA4"/>
    <w:rsid w:val="00726F5A"/>
    <w:rsid w:val="0073757B"/>
    <w:rsid w:val="007402D4"/>
    <w:rsid w:val="0074128C"/>
    <w:rsid w:val="0074236B"/>
    <w:rsid w:val="0074592A"/>
    <w:rsid w:val="00746554"/>
    <w:rsid w:val="00751443"/>
    <w:rsid w:val="007559B3"/>
    <w:rsid w:val="007579A9"/>
    <w:rsid w:val="00760380"/>
    <w:rsid w:val="007634A7"/>
    <w:rsid w:val="00764660"/>
    <w:rsid w:val="00765F5B"/>
    <w:rsid w:val="00767FEC"/>
    <w:rsid w:val="0077254A"/>
    <w:rsid w:val="00776439"/>
    <w:rsid w:val="00777E18"/>
    <w:rsid w:val="007812F7"/>
    <w:rsid w:val="00782A0A"/>
    <w:rsid w:val="00785B5D"/>
    <w:rsid w:val="007864C2"/>
    <w:rsid w:val="007933D4"/>
    <w:rsid w:val="00793BD4"/>
    <w:rsid w:val="0079472D"/>
    <w:rsid w:val="00794ABB"/>
    <w:rsid w:val="00794CDC"/>
    <w:rsid w:val="007963AF"/>
    <w:rsid w:val="00796DA7"/>
    <w:rsid w:val="00796DC6"/>
    <w:rsid w:val="00797895"/>
    <w:rsid w:val="007A0741"/>
    <w:rsid w:val="007A127C"/>
    <w:rsid w:val="007A4D1D"/>
    <w:rsid w:val="007A7F0D"/>
    <w:rsid w:val="007B00AB"/>
    <w:rsid w:val="007B0631"/>
    <w:rsid w:val="007B0AE4"/>
    <w:rsid w:val="007B6617"/>
    <w:rsid w:val="007C31FC"/>
    <w:rsid w:val="007C39CE"/>
    <w:rsid w:val="007C3EE6"/>
    <w:rsid w:val="007D1E3C"/>
    <w:rsid w:val="007D2180"/>
    <w:rsid w:val="007D2368"/>
    <w:rsid w:val="007D6502"/>
    <w:rsid w:val="007D686C"/>
    <w:rsid w:val="007D6CF4"/>
    <w:rsid w:val="007E0DCC"/>
    <w:rsid w:val="007E3018"/>
    <w:rsid w:val="007E463E"/>
    <w:rsid w:val="007E528B"/>
    <w:rsid w:val="007E7855"/>
    <w:rsid w:val="007F0052"/>
    <w:rsid w:val="007F1478"/>
    <w:rsid w:val="007F199B"/>
    <w:rsid w:val="007F1B0C"/>
    <w:rsid w:val="007F71CD"/>
    <w:rsid w:val="007F72A7"/>
    <w:rsid w:val="00800140"/>
    <w:rsid w:val="008001C4"/>
    <w:rsid w:val="00801AC3"/>
    <w:rsid w:val="0080264A"/>
    <w:rsid w:val="0080540B"/>
    <w:rsid w:val="00805E3F"/>
    <w:rsid w:val="00805F7C"/>
    <w:rsid w:val="008067CB"/>
    <w:rsid w:val="00810456"/>
    <w:rsid w:val="00812A5B"/>
    <w:rsid w:val="00814AD1"/>
    <w:rsid w:val="00814D61"/>
    <w:rsid w:val="00814F3B"/>
    <w:rsid w:val="008154AB"/>
    <w:rsid w:val="00815B41"/>
    <w:rsid w:val="00816E1E"/>
    <w:rsid w:val="0081718A"/>
    <w:rsid w:val="008173C8"/>
    <w:rsid w:val="00821268"/>
    <w:rsid w:val="00825A0A"/>
    <w:rsid w:val="0082655B"/>
    <w:rsid w:val="00827047"/>
    <w:rsid w:val="00827880"/>
    <w:rsid w:val="008306B4"/>
    <w:rsid w:val="00832454"/>
    <w:rsid w:val="00832C90"/>
    <w:rsid w:val="0083489B"/>
    <w:rsid w:val="00834B3E"/>
    <w:rsid w:val="0083629D"/>
    <w:rsid w:val="00843C24"/>
    <w:rsid w:val="008446A5"/>
    <w:rsid w:val="00845479"/>
    <w:rsid w:val="00847FF5"/>
    <w:rsid w:val="008508BB"/>
    <w:rsid w:val="008514D1"/>
    <w:rsid w:val="008518DD"/>
    <w:rsid w:val="008534D8"/>
    <w:rsid w:val="008558A8"/>
    <w:rsid w:val="00855D22"/>
    <w:rsid w:val="00862519"/>
    <w:rsid w:val="00862FA9"/>
    <w:rsid w:val="00867BC6"/>
    <w:rsid w:val="00870F57"/>
    <w:rsid w:val="00873656"/>
    <w:rsid w:val="00873B98"/>
    <w:rsid w:val="0088125A"/>
    <w:rsid w:val="00882F4E"/>
    <w:rsid w:val="00886653"/>
    <w:rsid w:val="00893CE7"/>
    <w:rsid w:val="00893DE0"/>
    <w:rsid w:val="00894429"/>
    <w:rsid w:val="008944FF"/>
    <w:rsid w:val="00894768"/>
    <w:rsid w:val="008A099D"/>
    <w:rsid w:val="008A104C"/>
    <w:rsid w:val="008A20C3"/>
    <w:rsid w:val="008A2165"/>
    <w:rsid w:val="008A4D2E"/>
    <w:rsid w:val="008A4F91"/>
    <w:rsid w:val="008A707C"/>
    <w:rsid w:val="008B0B99"/>
    <w:rsid w:val="008B1C94"/>
    <w:rsid w:val="008B2CBC"/>
    <w:rsid w:val="008B41DF"/>
    <w:rsid w:val="008B7171"/>
    <w:rsid w:val="008C0158"/>
    <w:rsid w:val="008C066A"/>
    <w:rsid w:val="008C6B62"/>
    <w:rsid w:val="008C7608"/>
    <w:rsid w:val="008D3B99"/>
    <w:rsid w:val="008D5231"/>
    <w:rsid w:val="008D57DC"/>
    <w:rsid w:val="008D5C7F"/>
    <w:rsid w:val="008E0EA7"/>
    <w:rsid w:val="008E530E"/>
    <w:rsid w:val="008E53CE"/>
    <w:rsid w:val="008E572E"/>
    <w:rsid w:val="008E63EB"/>
    <w:rsid w:val="008E6E03"/>
    <w:rsid w:val="008F11D6"/>
    <w:rsid w:val="008F5FE2"/>
    <w:rsid w:val="008F6221"/>
    <w:rsid w:val="008F65B4"/>
    <w:rsid w:val="0090527B"/>
    <w:rsid w:val="0091213C"/>
    <w:rsid w:val="00914A7B"/>
    <w:rsid w:val="00922C5F"/>
    <w:rsid w:val="00924F60"/>
    <w:rsid w:val="00925F9C"/>
    <w:rsid w:val="009261CB"/>
    <w:rsid w:val="00933180"/>
    <w:rsid w:val="00933FEE"/>
    <w:rsid w:val="00937E20"/>
    <w:rsid w:val="009409A9"/>
    <w:rsid w:val="009446B4"/>
    <w:rsid w:val="00944B5E"/>
    <w:rsid w:val="00944F50"/>
    <w:rsid w:val="009451CB"/>
    <w:rsid w:val="0094539E"/>
    <w:rsid w:val="00947F39"/>
    <w:rsid w:val="009500AF"/>
    <w:rsid w:val="00951182"/>
    <w:rsid w:val="0095503A"/>
    <w:rsid w:val="00957484"/>
    <w:rsid w:val="00962373"/>
    <w:rsid w:val="00967991"/>
    <w:rsid w:val="009707D9"/>
    <w:rsid w:val="00970E48"/>
    <w:rsid w:val="00971D69"/>
    <w:rsid w:val="009720D5"/>
    <w:rsid w:val="0097272F"/>
    <w:rsid w:val="00974D8B"/>
    <w:rsid w:val="00976802"/>
    <w:rsid w:val="00977032"/>
    <w:rsid w:val="00977708"/>
    <w:rsid w:val="00977958"/>
    <w:rsid w:val="00980158"/>
    <w:rsid w:val="00980472"/>
    <w:rsid w:val="00981C5A"/>
    <w:rsid w:val="009821E3"/>
    <w:rsid w:val="00985E06"/>
    <w:rsid w:val="00995759"/>
    <w:rsid w:val="009A3ECF"/>
    <w:rsid w:val="009B2456"/>
    <w:rsid w:val="009B294E"/>
    <w:rsid w:val="009B3501"/>
    <w:rsid w:val="009B3A6D"/>
    <w:rsid w:val="009B4204"/>
    <w:rsid w:val="009B773C"/>
    <w:rsid w:val="009B7871"/>
    <w:rsid w:val="009C099A"/>
    <w:rsid w:val="009C40E0"/>
    <w:rsid w:val="009C5997"/>
    <w:rsid w:val="009D2CD0"/>
    <w:rsid w:val="009D7D96"/>
    <w:rsid w:val="009E628E"/>
    <w:rsid w:val="009F4373"/>
    <w:rsid w:val="009F6485"/>
    <w:rsid w:val="009F798F"/>
    <w:rsid w:val="00A05232"/>
    <w:rsid w:val="00A05E0C"/>
    <w:rsid w:val="00A06303"/>
    <w:rsid w:val="00A0725C"/>
    <w:rsid w:val="00A10968"/>
    <w:rsid w:val="00A127CD"/>
    <w:rsid w:val="00A15A41"/>
    <w:rsid w:val="00A174EC"/>
    <w:rsid w:val="00A209F7"/>
    <w:rsid w:val="00A20DA8"/>
    <w:rsid w:val="00A23CD8"/>
    <w:rsid w:val="00A23F13"/>
    <w:rsid w:val="00A23F50"/>
    <w:rsid w:val="00A2419B"/>
    <w:rsid w:val="00A24758"/>
    <w:rsid w:val="00A254AD"/>
    <w:rsid w:val="00A27D3E"/>
    <w:rsid w:val="00A30D9A"/>
    <w:rsid w:val="00A3163D"/>
    <w:rsid w:val="00A31698"/>
    <w:rsid w:val="00A3512E"/>
    <w:rsid w:val="00A35798"/>
    <w:rsid w:val="00A4440D"/>
    <w:rsid w:val="00A4515B"/>
    <w:rsid w:val="00A45DD1"/>
    <w:rsid w:val="00A5022F"/>
    <w:rsid w:val="00A5321D"/>
    <w:rsid w:val="00A578BF"/>
    <w:rsid w:val="00A62856"/>
    <w:rsid w:val="00A63DBB"/>
    <w:rsid w:val="00A640DF"/>
    <w:rsid w:val="00A64185"/>
    <w:rsid w:val="00A6470A"/>
    <w:rsid w:val="00A65745"/>
    <w:rsid w:val="00A6671E"/>
    <w:rsid w:val="00A67F13"/>
    <w:rsid w:val="00A71ACA"/>
    <w:rsid w:val="00A72137"/>
    <w:rsid w:val="00A7416E"/>
    <w:rsid w:val="00A74D22"/>
    <w:rsid w:val="00A75ABE"/>
    <w:rsid w:val="00A77BE7"/>
    <w:rsid w:val="00A805D9"/>
    <w:rsid w:val="00A82332"/>
    <w:rsid w:val="00A86671"/>
    <w:rsid w:val="00A94531"/>
    <w:rsid w:val="00A94BED"/>
    <w:rsid w:val="00A9511C"/>
    <w:rsid w:val="00AA0FAF"/>
    <w:rsid w:val="00AA2A1D"/>
    <w:rsid w:val="00AA35A5"/>
    <w:rsid w:val="00AA65E7"/>
    <w:rsid w:val="00AA7A2A"/>
    <w:rsid w:val="00AB0D03"/>
    <w:rsid w:val="00AB1490"/>
    <w:rsid w:val="00AB3738"/>
    <w:rsid w:val="00AB3F70"/>
    <w:rsid w:val="00AB468D"/>
    <w:rsid w:val="00AB569C"/>
    <w:rsid w:val="00AB6918"/>
    <w:rsid w:val="00AD2797"/>
    <w:rsid w:val="00AD3A64"/>
    <w:rsid w:val="00AD4B34"/>
    <w:rsid w:val="00AE196D"/>
    <w:rsid w:val="00AE2DB7"/>
    <w:rsid w:val="00AE2EF1"/>
    <w:rsid w:val="00AE3CD0"/>
    <w:rsid w:val="00AE41F6"/>
    <w:rsid w:val="00AE4256"/>
    <w:rsid w:val="00AF13A1"/>
    <w:rsid w:val="00AF256E"/>
    <w:rsid w:val="00AF3777"/>
    <w:rsid w:val="00AF3919"/>
    <w:rsid w:val="00AF4660"/>
    <w:rsid w:val="00AF688C"/>
    <w:rsid w:val="00B12D6F"/>
    <w:rsid w:val="00B14DA3"/>
    <w:rsid w:val="00B15BCD"/>
    <w:rsid w:val="00B16868"/>
    <w:rsid w:val="00B17C69"/>
    <w:rsid w:val="00B17CD0"/>
    <w:rsid w:val="00B25742"/>
    <w:rsid w:val="00B25A63"/>
    <w:rsid w:val="00B27A1B"/>
    <w:rsid w:val="00B27B77"/>
    <w:rsid w:val="00B27BAC"/>
    <w:rsid w:val="00B30E77"/>
    <w:rsid w:val="00B32EC3"/>
    <w:rsid w:val="00B355F5"/>
    <w:rsid w:val="00B37072"/>
    <w:rsid w:val="00B3735D"/>
    <w:rsid w:val="00B375F1"/>
    <w:rsid w:val="00B409E2"/>
    <w:rsid w:val="00B416E5"/>
    <w:rsid w:val="00B43927"/>
    <w:rsid w:val="00B47D2A"/>
    <w:rsid w:val="00B52536"/>
    <w:rsid w:val="00B5407D"/>
    <w:rsid w:val="00B54EC1"/>
    <w:rsid w:val="00B55098"/>
    <w:rsid w:val="00B561E7"/>
    <w:rsid w:val="00B61CCD"/>
    <w:rsid w:val="00B62308"/>
    <w:rsid w:val="00B62A0D"/>
    <w:rsid w:val="00B71AD3"/>
    <w:rsid w:val="00B72D79"/>
    <w:rsid w:val="00B7379B"/>
    <w:rsid w:val="00B744BC"/>
    <w:rsid w:val="00B755C1"/>
    <w:rsid w:val="00B762FD"/>
    <w:rsid w:val="00B82774"/>
    <w:rsid w:val="00B83238"/>
    <w:rsid w:val="00B845AA"/>
    <w:rsid w:val="00B92F9F"/>
    <w:rsid w:val="00B93FBF"/>
    <w:rsid w:val="00B94EA5"/>
    <w:rsid w:val="00B95726"/>
    <w:rsid w:val="00B95A00"/>
    <w:rsid w:val="00B96059"/>
    <w:rsid w:val="00BA03F6"/>
    <w:rsid w:val="00BA1766"/>
    <w:rsid w:val="00BA1D62"/>
    <w:rsid w:val="00BA307B"/>
    <w:rsid w:val="00BA3BB2"/>
    <w:rsid w:val="00BA55F2"/>
    <w:rsid w:val="00BA58B4"/>
    <w:rsid w:val="00BA5A08"/>
    <w:rsid w:val="00BA5E5B"/>
    <w:rsid w:val="00BB164A"/>
    <w:rsid w:val="00BB1DC0"/>
    <w:rsid w:val="00BB42CD"/>
    <w:rsid w:val="00BB7C1C"/>
    <w:rsid w:val="00BC07C5"/>
    <w:rsid w:val="00BC131E"/>
    <w:rsid w:val="00BC2579"/>
    <w:rsid w:val="00BC34E2"/>
    <w:rsid w:val="00BD063E"/>
    <w:rsid w:val="00BD45F2"/>
    <w:rsid w:val="00BD55F9"/>
    <w:rsid w:val="00BD5F2C"/>
    <w:rsid w:val="00BD66A0"/>
    <w:rsid w:val="00BE060D"/>
    <w:rsid w:val="00BE3A36"/>
    <w:rsid w:val="00BE3FCC"/>
    <w:rsid w:val="00BE4CD0"/>
    <w:rsid w:val="00BE560F"/>
    <w:rsid w:val="00BE5CAA"/>
    <w:rsid w:val="00BF613B"/>
    <w:rsid w:val="00C05783"/>
    <w:rsid w:val="00C061FC"/>
    <w:rsid w:val="00C1154B"/>
    <w:rsid w:val="00C130B7"/>
    <w:rsid w:val="00C15FFD"/>
    <w:rsid w:val="00C20AC8"/>
    <w:rsid w:val="00C217E4"/>
    <w:rsid w:val="00C231DB"/>
    <w:rsid w:val="00C24722"/>
    <w:rsid w:val="00C254F1"/>
    <w:rsid w:val="00C26103"/>
    <w:rsid w:val="00C3192C"/>
    <w:rsid w:val="00C31D7E"/>
    <w:rsid w:val="00C41F2D"/>
    <w:rsid w:val="00C425BD"/>
    <w:rsid w:val="00C43CA0"/>
    <w:rsid w:val="00C44FE4"/>
    <w:rsid w:val="00C45B99"/>
    <w:rsid w:val="00C47E02"/>
    <w:rsid w:val="00C50753"/>
    <w:rsid w:val="00C52018"/>
    <w:rsid w:val="00C5287A"/>
    <w:rsid w:val="00C540E4"/>
    <w:rsid w:val="00C5594C"/>
    <w:rsid w:val="00C5662B"/>
    <w:rsid w:val="00C56C4F"/>
    <w:rsid w:val="00C62FDD"/>
    <w:rsid w:val="00C64642"/>
    <w:rsid w:val="00C65A7F"/>
    <w:rsid w:val="00C67B36"/>
    <w:rsid w:val="00C77AC0"/>
    <w:rsid w:val="00C804FD"/>
    <w:rsid w:val="00C808DF"/>
    <w:rsid w:val="00C81CB5"/>
    <w:rsid w:val="00C82614"/>
    <w:rsid w:val="00C837A2"/>
    <w:rsid w:val="00C83D81"/>
    <w:rsid w:val="00C865EB"/>
    <w:rsid w:val="00C901B4"/>
    <w:rsid w:val="00C906C9"/>
    <w:rsid w:val="00C9109D"/>
    <w:rsid w:val="00C91D9A"/>
    <w:rsid w:val="00C9399E"/>
    <w:rsid w:val="00C95B66"/>
    <w:rsid w:val="00C9696B"/>
    <w:rsid w:val="00CA371F"/>
    <w:rsid w:val="00CA4D94"/>
    <w:rsid w:val="00CA57C3"/>
    <w:rsid w:val="00CA5B47"/>
    <w:rsid w:val="00CA6319"/>
    <w:rsid w:val="00CB4B2A"/>
    <w:rsid w:val="00CC1544"/>
    <w:rsid w:val="00CC1C90"/>
    <w:rsid w:val="00CC21D9"/>
    <w:rsid w:val="00CC3666"/>
    <w:rsid w:val="00CC6382"/>
    <w:rsid w:val="00CC6794"/>
    <w:rsid w:val="00CD11BC"/>
    <w:rsid w:val="00CD219B"/>
    <w:rsid w:val="00CD2F93"/>
    <w:rsid w:val="00CD4FC7"/>
    <w:rsid w:val="00CD64E4"/>
    <w:rsid w:val="00CD6A4A"/>
    <w:rsid w:val="00CE0177"/>
    <w:rsid w:val="00CE0AA4"/>
    <w:rsid w:val="00CE1F14"/>
    <w:rsid w:val="00CE299F"/>
    <w:rsid w:val="00CE4A4E"/>
    <w:rsid w:val="00CE6734"/>
    <w:rsid w:val="00CE6B88"/>
    <w:rsid w:val="00CF544E"/>
    <w:rsid w:val="00CF5763"/>
    <w:rsid w:val="00D004B4"/>
    <w:rsid w:val="00D03B4D"/>
    <w:rsid w:val="00D06A8F"/>
    <w:rsid w:val="00D1009F"/>
    <w:rsid w:val="00D100D0"/>
    <w:rsid w:val="00D11BED"/>
    <w:rsid w:val="00D12CC3"/>
    <w:rsid w:val="00D13AD0"/>
    <w:rsid w:val="00D14CB1"/>
    <w:rsid w:val="00D16A3D"/>
    <w:rsid w:val="00D214B2"/>
    <w:rsid w:val="00D221BF"/>
    <w:rsid w:val="00D3357F"/>
    <w:rsid w:val="00D339B9"/>
    <w:rsid w:val="00D34035"/>
    <w:rsid w:val="00D34AC4"/>
    <w:rsid w:val="00D363FC"/>
    <w:rsid w:val="00D36CD7"/>
    <w:rsid w:val="00D406DF"/>
    <w:rsid w:val="00D407D6"/>
    <w:rsid w:val="00D413C7"/>
    <w:rsid w:val="00D42581"/>
    <w:rsid w:val="00D43B33"/>
    <w:rsid w:val="00D43D4C"/>
    <w:rsid w:val="00D45A2A"/>
    <w:rsid w:val="00D46A30"/>
    <w:rsid w:val="00D46A41"/>
    <w:rsid w:val="00D527D7"/>
    <w:rsid w:val="00D56923"/>
    <w:rsid w:val="00D6134B"/>
    <w:rsid w:val="00D63015"/>
    <w:rsid w:val="00D637FE"/>
    <w:rsid w:val="00D652CF"/>
    <w:rsid w:val="00D654A0"/>
    <w:rsid w:val="00D70DEC"/>
    <w:rsid w:val="00D72224"/>
    <w:rsid w:val="00D726D7"/>
    <w:rsid w:val="00D73269"/>
    <w:rsid w:val="00D735D3"/>
    <w:rsid w:val="00D743C1"/>
    <w:rsid w:val="00D743C2"/>
    <w:rsid w:val="00D74CC7"/>
    <w:rsid w:val="00D7620F"/>
    <w:rsid w:val="00D771A0"/>
    <w:rsid w:val="00D80DDE"/>
    <w:rsid w:val="00D83608"/>
    <w:rsid w:val="00D86CF0"/>
    <w:rsid w:val="00D9230B"/>
    <w:rsid w:val="00D94B91"/>
    <w:rsid w:val="00D9552A"/>
    <w:rsid w:val="00D95E8C"/>
    <w:rsid w:val="00D96854"/>
    <w:rsid w:val="00D9798F"/>
    <w:rsid w:val="00DA0A58"/>
    <w:rsid w:val="00DA0E5A"/>
    <w:rsid w:val="00DA349B"/>
    <w:rsid w:val="00DA3DC8"/>
    <w:rsid w:val="00DA5E3A"/>
    <w:rsid w:val="00DA74AC"/>
    <w:rsid w:val="00DA7D23"/>
    <w:rsid w:val="00DB189F"/>
    <w:rsid w:val="00DB192F"/>
    <w:rsid w:val="00DB3DED"/>
    <w:rsid w:val="00DB5633"/>
    <w:rsid w:val="00DB6F03"/>
    <w:rsid w:val="00DB72FF"/>
    <w:rsid w:val="00DC07EF"/>
    <w:rsid w:val="00DC0D56"/>
    <w:rsid w:val="00DC1D64"/>
    <w:rsid w:val="00DC2E64"/>
    <w:rsid w:val="00DC5456"/>
    <w:rsid w:val="00DD04D9"/>
    <w:rsid w:val="00DD3130"/>
    <w:rsid w:val="00DD47FF"/>
    <w:rsid w:val="00DD60FB"/>
    <w:rsid w:val="00DE423B"/>
    <w:rsid w:val="00DE4D66"/>
    <w:rsid w:val="00DE4FA4"/>
    <w:rsid w:val="00DE68F0"/>
    <w:rsid w:val="00DE74E6"/>
    <w:rsid w:val="00DE7687"/>
    <w:rsid w:val="00DF07D3"/>
    <w:rsid w:val="00DF30BA"/>
    <w:rsid w:val="00E00056"/>
    <w:rsid w:val="00E07190"/>
    <w:rsid w:val="00E115EA"/>
    <w:rsid w:val="00E132A5"/>
    <w:rsid w:val="00E14197"/>
    <w:rsid w:val="00E15580"/>
    <w:rsid w:val="00E22DA2"/>
    <w:rsid w:val="00E2422F"/>
    <w:rsid w:val="00E25EA5"/>
    <w:rsid w:val="00E2644E"/>
    <w:rsid w:val="00E27D8B"/>
    <w:rsid w:val="00E300C7"/>
    <w:rsid w:val="00E3301A"/>
    <w:rsid w:val="00E330CB"/>
    <w:rsid w:val="00E33B64"/>
    <w:rsid w:val="00E417F4"/>
    <w:rsid w:val="00E41FAC"/>
    <w:rsid w:val="00E43AA2"/>
    <w:rsid w:val="00E45F1C"/>
    <w:rsid w:val="00E475CE"/>
    <w:rsid w:val="00E47CF3"/>
    <w:rsid w:val="00E47D87"/>
    <w:rsid w:val="00E517DB"/>
    <w:rsid w:val="00E543B7"/>
    <w:rsid w:val="00E5576D"/>
    <w:rsid w:val="00E57DF9"/>
    <w:rsid w:val="00E608D6"/>
    <w:rsid w:val="00E60CC1"/>
    <w:rsid w:val="00E60E96"/>
    <w:rsid w:val="00E61250"/>
    <w:rsid w:val="00E62A60"/>
    <w:rsid w:val="00E62C48"/>
    <w:rsid w:val="00E6371B"/>
    <w:rsid w:val="00E64AD8"/>
    <w:rsid w:val="00E66C72"/>
    <w:rsid w:val="00E67241"/>
    <w:rsid w:val="00E70E07"/>
    <w:rsid w:val="00E71CB3"/>
    <w:rsid w:val="00E7230E"/>
    <w:rsid w:val="00E73522"/>
    <w:rsid w:val="00E736B0"/>
    <w:rsid w:val="00E8148F"/>
    <w:rsid w:val="00E904F1"/>
    <w:rsid w:val="00E940CB"/>
    <w:rsid w:val="00E95A28"/>
    <w:rsid w:val="00E95EFB"/>
    <w:rsid w:val="00E97023"/>
    <w:rsid w:val="00EA03F2"/>
    <w:rsid w:val="00EA0ADC"/>
    <w:rsid w:val="00EA213F"/>
    <w:rsid w:val="00EB13A6"/>
    <w:rsid w:val="00EB1DDE"/>
    <w:rsid w:val="00EB3FFF"/>
    <w:rsid w:val="00EB7D5F"/>
    <w:rsid w:val="00EC0E86"/>
    <w:rsid w:val="00EC2113"/>
    <w:rsid w:val="00EC3574"/>
    <w:rsid w:val="00EC5B56"/>
    <w:rsid w:val="00EC68C0"/>
    <w:rsid w:val="00EC6CCF"/>
    <w:rsid w:val="00ED3DD7"/>
    <w:rsid w:val="00ED44F8"/>
    <w:rsid w:val="00ED4A2D"/>
    <w:rsid w:val="00ED733A"/>
    <w:rsid w:val="00ED7412"/>
    <w:rsid w:val="00ED7DA0"/>
    <w:rsid w:val="00EE0A9F"/>
    <w:rsid w:val="00EE22DD"/>
    <w:rsid w:val="00EE2517"/>
    <w:rsid w:val="00EE27A7"/>
    <w:rsid w:val="00EE79EF"/>
    <w:rsid w:val="00EF055E"/>
    <w:rsid w:val="00EF17F5"/>
    <w:rsid w:val="00EF2D6D"/>
    <w:rsid w:val="00EF513C"/>
    <w:rsid w:val="00EF5A66"/>
    <w:rsid w:val="00F02149"/>
    <w:rsid w:val="00F04390"/>
    <w:rsid w:val="00F049DF"/>
    <w:rsid w:val="00F05A15"/>
    <w:rsid w:val="00F06CE0"/>
    <w:rsid w:val="00F079DD"/>
    <w:rsid w:val="00F1529F"/>
    <w:rsid w:val="00F30FD7"/>
    <w:rsid w:val="00F33C8F"/>
    <w:rsid w:val="00F355FC"/>
    <w:rsid w:val="00F35F14"/>
    <w:rsid w:val="00F35F56"/>
    <w:rsid w:val="00F41008"/>
    <w:rsid w:val="00F4349E"/>
    <w:rsid w:val="00F4386E"/>
    <w:rsid w:val="00F44EEB"/>
    <w:rsid w:val="00F46044"/>
    <w:rsid w:val="00F4786E"/>
    <w:rsid w:val="00F47B6E"/>
    <w:rsid w:val="00F511AC"/>
    <w:rsid w:val="00F51446"/>
    <w:rsid w:val="00F552CE"/>
    <w:rsid w:val="00F564F0"/>
    <w:rsid w:val="00F63D64"/>
    <w:rsid w:val="00F75CC7"/>
    <w:rsid w:val="00F7723E"/>
    <w:rsid w:val="00F8195D"/>
    <w:rsid w:val="00F8349E"/>
    <w:rsid w:val="00F856F8"/>
    <w:rsid w:val="00F8571B"/>
    <w:rsid w:val="00F85C68"/>
    <w:rsid w:val="00F87783"/>
    <w:rsid w:val="00F9134D"/>
    <w:rsid w:val="00F93708"/>
    <w:rsid w:val="00F93A6B"/>
    <w:rsid w:val="00F9428A"/>
    <w:rsid w:val="00F95021"/>
    <w:rsid w:val="00F951CB"/>
    <w:rsid w:val="00F96408"/>
    <w:rsid w:val="00F9718F"/>
    <w:rsid w:val="00FA285E"/>
    <w:rsid w:val="00FA2DB8"/>
    <w:rsid w:val="00FA2F42"/>
    <w:rsid w:val="00FA3DEC"/>
    <w:rsid w:val="00FA6795"/>
    <w:rsid w:val="00FA70FC"/>
    <w:rsid w:val="00FB07B8"/>
    <w:rsid w:val="00FB0BB7"/>
    <w:rsid w:val="00FB0E53"/>
    <w:rsid w:val="00FB4FA5"/>
    <w:rsid w:val="00FB54E3"/>
    <w:rsid w:val="00FC2382"/>
    <w:rsid w:val="00FC29BE"/>
    <w:rsid w:val="00FC2E3A"/>
    <w:rsid w:val="00FC3CFB"/>
    <w:rsid w:val="00FD3C3A"/>
    <w:rsid w:val="00FD50BF"/>
    <w:rsid w:val="00FD65EC"/>
    <w:rsid w:val="00FD6B7B"/>
    <w:rsid w:val="00FE3083"/>
    <w:rsid w:val="00FE40D4"/>
    <w:rsid w:val="00FE58D7"/>
    <w:rsid w:val="00FE620D"/>
    <w:rsid w:val="00FF21D4"/>
    <w:rsid w:val="00FF41F9"/>
    <w:rsid w:val="00FF4668"/>
    <w:rsid w:val="00FF5B54"/>
    <w:rsid w:val="00FF5C5A"/>
    <w:rsid w:val="00FF635B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2750e,#f8b47c,#dbe5f1,#365f91,#3876c2"/>
      <o:colormenu v:ext="edit" fillcolor="#dbe5f1" strokecolor="#365f91"/>
    </o:shapedefaults>
    <o:shapelayout v:ext="edit">
      <o:idmap v:ext="edit" data="1"/>
      <o:rules v:ext="edit">
        <o:r id="V:Rule2" type="connector" idref="#_x0000_s10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utami" w:eastAsia="Calibri" w:hAnsi="Gautam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locked="1" w:uiPriority="11" w:qFormat="1"/>
    <w:lsdException w:name="Strong" w:locked="1" w:uiPriority="22" w:qFormat="1"/>
    <w:lsdException w:name="Emphasis" w:locked="1" w:uiPriority="2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locked="1" w:uiPriority="29" w:qFormat="1"/>
    <w:lsdException w:name="Intense Quote" w:locked="1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60A"/>
    <w:pPr>
      <w:spacing w:after="240" w:line="288" w:lineRule="auto"/>
      <w:jc w:val="both"/>
    </w:pPr>
    <w:rPr>
      <w:lang w:eastAsia="en-US"/>
    </w:rPr>
  </w:style>
  <w:style w:type="paragraph" w:styleId="Heading1">
    <w:name w:val="heading 1"/>
    <w:next w:val="Normal"/>
    <w:link w:val="Heading1Char"/>
    <w:uiPriority w:val="9"/>
    <w:qFormat/>
    <w:rsid w:val="0070360A"/>
    <w:pPr>
      <w:keepNext/>
      <w:keepLines/>
      <w:pageBreakBefore/>
      <w:numPr>
        <w:ilvl w:val="1"/>
        <w:numId w:val="16"/>
      </w:numPr>
      <w:spacing w:before="120" w:after="120" w:line="288" w:lineRule="auto"/>
      <w:jc w:val="both"/>
      <w:outlineLvl w:val="0"/>
    </w:pPr>
    <w:rPr>
      <w:rFonts w:eastAsia="Times New Roman"/>
      <w:b/>
      <w:bCs/>
      <w:color w:val="E36C0A"/>
      <w:sz w:val="36"/>
      <w:szCs w:val="28"/>
      <w:lang w:eastAsia="en-US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70360A"/>
    <w:pPr>
      <w:pageBreakBefore w:val="0"/>
      <w:numPr>
        <w:ilvl w:val="2"/>
      </w:numPr>
      <w:outlineLvl w:val="1"/>
    </w:pPr>
    <w:rPr>
      <w:bCs w:val="0"/>
      <w:color w:val="F79646"/>
      <w:sz w:val="28"/>
      <w:szCs w:val="26"/>
      <w:lang w:eastAsia="en-AU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70360A"/>
    <w:pPr>
      <w:numPr>
        <w:ilvl w:val="3"/>
      </w:numPr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70360A"/>
    <w:pPr>
      <w:keepNext/>
      <w:outlineLvl w:val="3"/>
    </w:pPr>
    <w:rPr>
      <w:rFonts w:eastAsia="Times New Roman"/>
      <w:b/>
      <w:iCs/>
      <w:color w:val="365F91"/>
      <w:sz w:val="22"/>
      <w:szCs w:val="24"/>
      <w:lang w:eastAsia="en-AU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70360A"/>
    <w:pPr>
      <w:numPr>
        <w:ilvl w:val="5"/>
      </w:numPr>
      <w:outlineLvl w:val="4"/>
    </w:pPr>
    <w:rPr>
      <w:i/>
      <w:color w:val="000000"/>
      <w:sz w:val="20"/>
    </w:rPr>
  </w:style>
  <w:style w:type="paragraph" w:styleId="Heading6">
    <w:name w:val="heading 6"/>
    <w:basedOn w:val="Heading5"/>
    <w:next w:val="Normal"/>
    <w:link w:val="Heading6Char"/>
    <w:uiPriority w:val="9"/>
    <w:qFormat/>
    <w:rsid w:val="0070360A"/>
    <w:pPr>
      <w:numPr>
        <w:ilvl w:val="6"/>
      </w:numPr>
      <w:outlineLvl w:val="5"/>
    </w:pPr>
    <w:rPr>
      <w:b w:val="0"/>
      <w:iCs w:val="0"/>
      <w:color w:val="auto"/>
      <w:szCs w:val="26"/>
    </w:rPr>
  </w:style>
  <w:style w:type="paragraph" w:styleId="Heading7">
    <w:name w:val="heading 7"/>
    <w:basedOn w:val="Normal"/>
    <w:next w:val="Normal"/>
    <w:link w:val="Heading7Char"/>
    <w:uiPriority w:val="9"/>
    <w:qFormat/>
    <w:rsid w:val="0070360A"/>
    <w:pPr>
      <w:keepNext/>
      <w:keepLines/>
      <w:pageBreakBefore/>
      <w:numPr>
        <w:ilvl w:val="4"/>
        <w:numId w:val="16"/>
      </w:numPr>
      <w:spacing w:before="120" w:after="120"/>
      <w:outlineLvl w:val="6"/>
    </w:pPr>
    <w:rPr>
      <w:rFonts w:eastAsia="Times New Roman"/>
      <w:b/>
      <w:bCs/>
      <w:iCs/>
      <w:color w:val="E36C0A"/>
      <w:sz w:val="36"/>
      <w:szCs w:val="24"/>
      <w:lang w:eastAsia="en-AU"/>
    </w:rPr>
  </w:style>
  <w:style w:type="paragraph" w:styleId="Heading8">
    <w:name w:val="heading 8"/>
    <w:basedOn w:val="Heading7"/>
    <w:next w:val="Normal"/>
    <w:link w:val="Heading8Char"/>
    <w:uiPriority w:val="9"/>
    <w:qFormat/>
    <w:rsid w:val="0070360A"/>
    <w:pPr>
      <w:pageBreakBefore w:val="0"/>
      <w:numPr>
        <w:ilvl w:val="5"/>
      </w:numPr>
      <w:outlineLvl w:val="7"/>
    </w:pPr>
    <w:rPr>
      <w:sz w:val="28"/>
      <w:szCs w:val="20"/>
    </w:rPr>
  </w:style>
  <w:style w:type="paragraph" w:styleId="Heading9">
    <w:name w:val="heading 9"/>
    <w:basedOn w:val="Heading8"/>
    <w:next w:val="Normal"/>
    <w:link w:val="Heading9Char"/>
    <w:uiPriority w:val="9"/>
    <w:qFormat/>
    <w:rsid w:val="0070360A"/>
    <w:pPr>
      <w:numPr>
        <w:ilvl w:val="6"/>
      </w:numPr>
      <w:outlineLvl w:val="8"/>
    </w:pPr>
    <w:rPr>
      <w:iCs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Rtexttable">
    <w:name w:val="AER text table"/>
    <w:basedOn w:val="Normal"/>
    <w:next w:val="Normal"/>
    <w:rsid w:val="002472F2"/>
    <w:pPr>
      <w:keepNext/>
      <w:spacing w:before="120" w:after="120" w:line="240" w:lineRule="auto"/>
    </w:pPr>
    <w:rPr>
      <w:b/>
      <w:bCs/>
      <w:sz w:val="16"/>
      <w:szCs w:val="24"/>
    </w:rPr>
  </w:style>
  <w:style w:type="table" w:customStyle="1" w:styleId="AERtabletextstyle">
    <w:name w:val="AER table text style"/>
    <w:basedOn w:val="TableNormal"/>
    <w:rsid w:val="0041589C"/>
    <w:rPr>
      <w:sz w:val="16"/>
    </w:rPr>
    <w:tblPr>
      <w:tblStyleRow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rFonts w:ascii="Gautami" w:hAnsi="Gautami"/>
        <w:b/>
        <w:sz w:val="20"/>
      </w:rPr>
      <w:tblPr/>
      <w:tcPr>
        <w:tc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  <w:tl2br w:val="nil"/>
          <w:tr2bl w:val="nil"/>
        </w:tcBorders>
        <w:shd w:val="clear" w:color="auto" w:fill="F2750E"/>
      </w:tcPr>
    </w:tblStylePr>
    <w:tblStylePr w:type="band1Horz">
      <w:rPr>
        <w:rFonts w:ascii="Gautami" w:hAnsi="Gautami"/>
        <w:sz w:val="16"/>
      </w:rPr>
      <w:tblPr/>
      <w:tcPr>
        <w:shd w:val="clear" w:color="auto" w:fill="FFFFFF"/>
      </w:tcPr>
    </w:tblStylePr>
    <w:tblStylePr w:type="band2Horz">
      <w:rPr>
        <w:rFonts w:ascii="Gautami" w:hAnsi="Gautami"/>
        <w:sz w:val="16"/>
      </w:rPr>
      <w:tblPr/>
      <w:tcPr>
        <w:shd w:val="clear" w:color="auto" w:fill="F8B47C"/>
      </w:tcPr>
    </w:tblStylePr>
  </w:style>
  <w:style w:type="paragraph" w:customStyle="1" w:styleId="AERbulletlistfirststyle">
    <w:name w:val="AER bullet list (first style)"/>
    <w:basedOn w:val="AERbodytext"/>
    <w:qFormat/>
    <w:rsid w:val="0070360A"/>
    <w:pPr>
      <w:numPr>
        <w:numId w:val="9"/>
      </w:numPr>
      <w:tabs>
        <w:tab w:val="left" w:pos="357"/>
      </w:tabs>
      <w:spacing w:after="200"/>
    </w:pPr>
    <w:rPr>
      <w:rFonts w:eastAsia="Calibri"/>
    </w:rPr>
  </w:style>
  <w:style w:type="paragraph" w:customStyle="1" w:styleId="AERbulletlistsecondstyle">
    <w:name w:val="AER bullet list (second style)"/>
    <w:basedOn w:val="AERbodytext"/>
    <w:qFormat/>
    <w:rsid w:val="0070360A"/>
    <w:pPr>
      <w:numPr>
        <w:numId w:val="10"/>
      </w:numPr>
      <w:tabs>
        <w:tab w:val="left" w:pos="709"/>
      </w:tabs>
      <w:spacing w:after="200"/>
    </w:pPr>
    <w:rPr>
      <w:rFonts w:eastAsia="Calibri"/>
    </w:rPr>
  </w:style>
  <w:style w:type="paragraph" w:customStyle="1" w:styleId="AERbulletlistthirdstyle">
    <w:name w:val="AER bullet list (third style)"/>
    <w:basedOn w:val="AERbodytext"/>
    <w:qFormat/>
    <w:rsid w:val="0070360A"/>
    <w:pPr>
      <w:numPr>
        <w:numId w:val="11"/>
      </w:numPr>
      <w:tabs>
        <w:tab w:val="left" w:pos="1077"/>
      </w:tabs>
      <w:spacing w:after="200"/>
    </w:pPr>
    <w:rPr>
      <w:rFonts w:eastAsia="Calibri"/>
    </w:rPr>
  </w:style>
  <w:style w:type="table" w:customStyle="1" w:styleId="AERtable">
    <w:name w:val="AER table"/>
    <w:basedOn w:val="TableNormal"/>
    <w:rsid w:val="00EC68C0"/>
    <w:pPr>
      <w:spacing w:before="120" w:after="120"/>
    </w:pPr>
    <w:rPr>
      <w:sz w:val="16"/>
    </w:rPr>
    <w:tblPr>
      <w:tblStyleRow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Gautami" w:hAnsi="Gautami"/>
        <w:b/>
        <w:sz w:val="16"/>
      </w:rPr>
      <w:tblPr/>
      <w:tcPr>
        <w:tc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  <w:tl2br w:val="nil"/>
          <w:tr2bl w:val="nil"/>
        </w:tcBorders>
        <w:shd w:val="clear" w:color="auto" w:fill="F2750E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8B47C"/>
      </w:tcPr>
    </w:tblStylePr>
  </w:style>
  <w:style w:type="paragraph" w:customStyle="1" w:styleId="AERQuestion">
    <w:name w:val="AER Question"/>
    <w:basedOn w:val="Normal"/>
    <w:next w:val="Normal"/>
    <w:rsid w:val="0027250B"/>
    <w:pPr>
      <w:numPr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0E0E0"/>
    </w:pPr>
    <w:rPr>
      <w:rFonts w:eastAsia="Times New Roman"/>
      <w:b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B0D0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70360A"/>
    <w:rPr>
      <w:rFonts w:eastAsia="Times New Roman"/>
      <w:b/>
      <w:bCs/>
      <w:color w:val="E36C0A"/>
      <w:sz w:val="36"/>
      <w:szCs w:val="28"/>
      <w:lang w:val="en-AU" w:eastAsia="en-US" w:bidi="ar-SA"/>
    </w:rPr>
  </w:style>
  <w:style w:type="character" w:customStyle="1" w:styleId="Heading2Char">
    <w:name w:val="Heading 2 Char"/>
    <w:link w:val="Heading2"/>
    <w:uiPriority w:val="9"/>
    <w:rsid w:val="0070360A"/>
    <w:rPr>
      <w:rFonts w:eastAsia="Times New Roman"/>
      <w:b/>
      <w:color w:val="F79646"/>
      <w:sz w:val="28"/>
      <w:szCs w:val="26"/>
    </w:rPr>
  </w:style>
  <w:style w:type="character" w:customStyle="1" w:styleId="Heading3Char">
    <w:name w:val="Heading 3 Char"/>
    <w:link w:val="Heading3"/>
    <w:uiPriority w:val="9"/>
    <w:rsid w:val="0070360A"/>
    <w:rPr>
      <w:rFonts w:eastAsia="Times New Roman"/>
      <w:b/>
      <w:bCs/>
      <w:color w:val="F79646"/>
      <w:sz w:val="24"/>
      <w:szCs w:val="26"/>
    </w:rPr>
  </w:style>
  <w:style w:type="character" w:customStyle="1" w:styleId="Heading4Char">
    <w:name w:val="Heading 4 Char"/>
    <w:link w:val="Heading4"/>
    <w:uiPriority w:val="9"/>
    <w:rsid w:val="0070360A"/>
    <w:rPr>
      <w:rFonts w:eastAsia="Times New Roman" w:cs="Times New Roman"/>
      <w:b/>
      <w:iCs/>
      <w:color w:val="365F91"/>
      <w:sz w:val="22"/>
      <w:szCs w:val="24"/>
    </w:rPr>
  </w:style>
  <w:style w:type="character" w:customStyle="1" w:styleId="Heading5Char">
    <w:name w:val="Heading 5 Char"/>
    <w:link w:val="Heading5"/>
    <w:uiPriority w:val="9"/>
    <w:rsid w:val="0070360A"/>
    <w:rPr>
      <w:rFonts w:ascii="Gautami" w:eastAsia="Times New Roman" w:hAnsi="Gautami" w:cs="Times New Roman"/>
      <w:b/>
      <w:i/>
      <w:iCs/>
      <w:color w:val="000000"/>
      <w:sz w:val="20"/>
      <w:szCs w:val="24"/>
    </w:rPr>
  </w:style>
  <w:style w:type="character" w:customStyle="1" w:styleId="Heading6Char">
    <w:name w:val="Heading 6 Char"/>
    <w:link w:val="Heading6"/>
    <w:uiPriority w:val="9"/>
    <w:rsid w:val="0070360A"/>
    <w:rPr>
      <w:rFonts w:ascii="Gautami" w:eastAsia="Times New Roman" w:hAnsi="Gautami" w:cs="Times New Roman"/>
      <w:i/>
      <w:sz w:val="20"/>
      <w:szCs w:val="26"/>
    </w:rPr>
  </w:style>
  <w:style w:type="character" w:customStyle="1" w:styleId="Heading7Char">
    <w:name w:val="Heading 7 Char"/>
    <w:link w:val="Heading7"/>
    <w:uiPriority w:val="9"/>
    <w:rsid w:val="0070360A"/>
    <w:rPr>
      <w:rFonts w:eastAsia="Times New Roman"/>
      <w:b/>
      <w:bCs/>
      <w:iCs/>
      <w:color w:val="E36C0A"/>
      <w:sz w:val="36"/>
      <w:szCs w:val="24"/>
    </w:rPr>
  </w:style>
  <w:style w:type="character" w:customStyle="1" w:styleId="Heading8Char">
    <w:name w:val="Heading 8 Char"/>
    <w:link w:val="Heading8"/>
    <w:uiPriority w:val="9"/>
    <w:rsid w:val="0070360A"/>
    <w:rPr>
      <w:rFonts w:eastAsia="Times New Roman"/>
      <w:b/>
      <w:bCs/>
      <w:iCs/>
      <w:color w:val="E36C0A"/>
      <w:sz w:val="28"/>
    </w:rPr>
  </w:style>
  <w:style w:type="character" w:customStyle="1" w:styleId="Heading9Char">
    <w:name w:val="Heading 9 Char"/>
    <w:link w:val="Heading9"/>
    <w:uiPriority w:val="9"/>
    <w:rsid w:val="0070360A"/>
    <w:rPr>
      <w:rFonts w:eastAsia="Times New Roman"/>
      <w:b/>
      <w:bCs/>
      <w:color w:val="E36C0A"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70360A"/>
    <w:pPr>
      <w:spacing w:before="240" w:after="120"/>
      <w:jc w:val="left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70360A"/>
    <w:pPr>
      <w:spacing w:before="120" w:after="0"/>
      <w:ind w:left="200"/>
      <w:jc w:val="left"/>
    </w:pPr>
    <w:rPr>
      <w:iCs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70360A"/>
    <w:pPr>
      <w:spacing w:after="0"/>
      <w:ind w:left="400"/>
      <w:jc w:val="left"/>
    </w:pPr>
  </w:style>
  <w:style w:type="paragraph" w:styleId="FootnoteText">
    <w:name w:val="footnote text"/>
    <w:basedOn w:val="Normal"/>
    <w:link w:val="FootnoteTextChar"/>
    <w:uiPriority w:val="99"/>
    <w:qFormat/>
    <w:rsid w:val="0070360A"/>
    <w:pPr>
      <w:tabs>
        <w:tab w:val="left" w:pos="426"/>
      </w:tabs>
      <w:spacing w:after="0" w:line="240" w:lineRule="auto"/>
      <w:ind w:left="426" w:hanging="426"/>
    </w:pPr>
    <w:rPr>
      <w:rFonts w:eastAsia="Times New Roman"/>
      <w:sz w:val="16"/>
      <w:lang w:eastAsia="en-AU"/>
    </w:rPr>
  </w:style>
  <w:style w:type="character" w:customStyle="1" w:styleId="FootnoteTextChar">
    <w:name w:val="Footnote Text Char"/>
    <w:link w:val="FootnoteText"/>
    <w:uiPriority w:val="99"/>
    <w:rsid w:val="0070360A"/>
    <w:rPr>
      <w:rFonts w:ascii="Gautami" w:eastAsia="Times New Roman" w:hAnsi="Gautami" w:cs="Times New Roman"/>
      <w:sz w:val="16"/>
      <w:szCs w:val="20"/>
    </w:rPr>
  </w:style>
  <w:style w:type="paragraph" w:styleId="Footer">
    <w:name w:val="footer"/>
    <w:basedOn w:val="Normal"/>
    <w:link w:val="FooterChar"/>
    <w:uiPriority w:val="99"/>
    <w:qFormat/>
    <w:rsid w:val="0070360A"/>
    <w:pPr>
      <w:tabs>
        <w:tab w:val="center" w:pos="4513"/>
        <w:tab w:val="right" w:pos="9026"/>
      </w:tabs>
      <w:spacing w:after="0" w:line="240" w:lineRule="auto"/>
    </w:pPr>
    <w:rPr>
      <w:lang w:eastAsia="en-AU"/>
    </w:rPr>
  </w:style>
  <w:style w:type="character" w:customStyle="1" w:styleId="FooterChar">
    <w:name w:val="Footer Char"/>
    <w:link w:val="Footer"/>
    <w:uiPriority w:val="99"/>
    <w:rsid w:val="0070360A"/>
    <w:rPr>
      <w:rFonts w:ascii="Gautami" w:hAnsi="Gautami"/>
      <w:sz w:val="20"/>
    </w:rPr>
  </w:style>
  <w:style w:type="paragraph" w:styleId="Caption">
    <w:name w:val="caption"/>
    <w:basedOn w:val="Normal"/>
    <w:next w:val="Normal"/>
    <w:uiPriority w:val="35"/>
    <w:qFormat/>
    <w:rsid w:val="0070360A"/>
    <w:pPr>
      <w:keepNext/>
      <w:tabs>
        <w:tab w:val="left" w:pos="1440"/>
      </w:tabs>
      <w:spacing w:before="120" w:after="120"/>
      <w:ind w:left="1440" w:hanging="1440"/>
    </w:pPr>
    <w:rPr>
      <w:rFonts w:eastAsia="Times New Roman"/>
      <w:b/>
      <w:bCs/>
      <w:szCs w:val="18"/>
    </w:rPr>
  </w:style>
  <w:style w:type="paragraph" w:styleId="ListParagraph">
    <w:name w:val="List Paragraph"/>
    <w:basedOn w:val="Normal"/>
    <w:uiPriority w:val="34"/>
    <w:unhideWhenUsed/>
    <w:qFormat/>
    <w:rsid w:val="0070360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0360A"/>
    <w:pPr>
      <w:pageBreakBefore w:val="0"/>
      <w:numPr>
        <w:ilvl w:val="0"/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sz w:val="28"/>
      <w:lang w:val="en-US"/>
    </w:rPr>
  </w:style>
  <w:style w:type="character" w:customStyle="1" w:styleId="AERbody">
    <w:name w:val="AER body"/>
    <w:qFormat/>
    <w:rsid w:val="0070360A"/>
    <w:rPr>
      <w:rFonts w:ascii="Gautami" w:hAnsi="Gautami"/>
      <w:color w:val="auto"/>
      <w:sz w:val="20"/>
    </w:rPr>
  </w:style>
  <w:style w:type="paragraph" w:customStyle="1" w:styleId="AERbodytext">
    <w:name w:val="AER body text"/>
    <w:link w:val="AERbodytextChar"/>
    <w:qFormat/>
    <w:rsid w:val="0070360A"/>
    <w:pPr>
      <w:numPr>
        <w:numId w:val="14"/>
      </w:numPr>
      <w:spacing w:after="240" w:line="288" w:lineRule="auto"/>
      <w:jc w:val="both"/>
    </w:pPr>
    <w:rPr>
      <w:rFonts w:eastAsia="Times New Roman"/>
      <w:szCs w:val="24"/>
      <w:lang w:eastAsia="en-US"/>
    </w:rPr>
  </w:style>
  <w:style w:type="paragraph" w:customStyle="1" w:styleId="AERbodytextindent1">
    <w:name w:val="AER body text (indent 1)"/>
    <w:basedOn w:val="AERbodytext"/>
    <w:qFormat/>
    <w:rsid w:val="0070360A"/>
    <w:pPr>
      <w:numPr>
        <w:numId w:val="0"/>
      </w:numPr>
      <w:ind w:left="357"/>
    </w:pPr>
  </w:style>
  <w:style w:type="paragraph" w:customStyle="1" w:styleId="AERbodytextindent2">
    <w:name w:val="AER body text (indent 2)"/>
    <w:basedOn w:val="AERbodytextindent1"/>
    <w:qFormat/>
    <w:rsid w:val="0070360A"/>
    <w:pPr>
      <w:ind w:left="709"/>
    </w:pPr>
  </w:style>
  <w:style w:type="paragraph" w:customStyle="1" w:styleId="AERbodytextindent3">
    <w:name w:val="AER body text (indent 3)"/>
    <w:basedOn w:val="AERbodytext"/>
    <w:qFormat/>
    <w:rsid w:val="0070360A"/>
    <w:pPr>
      <w:numPr>
        <w:numId w:val="0"/>
      </w:numPr>
      <w:ind w:left="1077"/>
    </w:pPr>
  </w:style>
  <w:style w:type="character" w:customStyle="1" w:styleId="AERtextconfidential">
    <w:name w:val="AER text confidential"/>
    <w:qFormat/>
    <w:rsid w:val="0070360A"/>
    <w:rPr>
      <w:bdr w:val="none" w:sz="0" w:space="0" w:color="auto"/>
      <w:shd w:val="clear" w:color="auto" w:fill="CCFFFF"/>
    </w:rPr>
  </w:style>
  <w:style w:type="paragraph" w:customStyle="1" w:styleId="AERnumberedlistfirststyle">
    <w:name w:val="AER numbered list (first style)"/>
    <w:basedOn w:val="AERbodytext"/>
    <w:qFormat/>
    <w:rsid w:val="0070360A"/>
    <w:pPr>
      <w:numPr>
        <w:ilvl w:val="1"/>
      </w:numPr>
      <w:spacing w:after="200"/>
    </w:pPr>
  </w:style>
  <w:style w:type="paragraph" w:customStyle="1" w:styleId="AERnumberedlistsecondstyle">
    <w:name w:val="AER numbered list (second style)"/>
    <w:basedOn w:val="AERnumberedlistfirststyle"/>
    <w:qFormat/>
    <w:rsid w:val="0070360A"/>
    <w:pPr>
      <w:numPr>
        <w:ilvl w:val="2"/>
      </w:numPr>
    </w:pPr>
  </w:style>
  <w:style w:type="paragraph" w:customStyle="1" w:styleId="AERnumberedlistthirdstyle">
    <w:name w:val="AER numbered list (third style)"/>
    <w:basedOn w:val="AERnumberedlistsecondstyle"/>
    <w:qFormat/>
    <w:rsid w:val="0070360A"/>
    <w:pPr>
      <w:numPr>
        <w:ilvl w:val="3"/>
      </w:numPr>
    </w:pPr>
  </w:style>
  <w:style w:type="paragraph" w:customStyle="1" w:styleId="AERquote">
    <w:name w:val="AER quote"/>
    <w:next w:val="AERbodytext"/>
    <w:qFormat/>
    <w:rsid w:val="0070360A"/>
    <w:pPr>
      <w:tabs>
        <w:tab w:val="num" w:pos="709"/>
      </w:tabs>
      <w:spacing w:after="160" w:line="288" w:lineRule="auto"/>
      <w:ind w:left="709" w:right="720"/>
      <w:jc w:val="both"/>
    </w:pPr>
    <w:rPr>
      <w:rFonts w:eastAsia="Times New Roman"/>
      <w:color w:val="000000"/>
      <w:sz w:val="16"/>
      <w:szCs w:val="24"/>
      <w:lang w:eastAsia="en-US"/>
    </w:rPr>
  </w:style>
  <w:style w:type="paragraph" w:customStyle="1" w:styleId="AERquoteindent1">
    <w:name w:val="AER quote (indent 1)"/>
    <w:basedOn w:val="AERquote"/>
    <w:qFormat/>
    <w:rsid w:val="0070360A"/>
    <w:pPr>
      <w:tabs>
        <w:tab w:val="clear" w:pos="709"/>
        <w:tab w:val="num" w:pos="1077"/>
      </w:tabs>
      <w:ind w:left="1077" w:right="1440"/>
    </w:pPr>
  </w:style>
  <w:style w:type="paragraph" w:customStyle="1" w:styleId="AERquoteindent2">
    <w:name w:val="AER quote (indent 2)"/>
    <w:basedOn w:val="AERquoteindent1"/>
    <w:qFormat/>
    <w:rsid w:val="0070360A"/>
    <w:pPr>
      <w:tabs>
        <w:tab w:val="clear" w:pos="1077"/>
        <w:tab w:val="left" w:pos="1440"/>
      </w:tabs>
      <w:ind w:left="1440" w:right="1797"/>
    </w:pPr>
  </w:style>
  <w:style w:type="paragraph" w:customStyle="1" w:styleId="AERquoteindent3">
    <w:name w:val="AER quote (indent 3)"/>
    <w:basedOn w:val="AERquoteindent2"/>
    <w:qFormat/>
    <w:rsid w:val="0070360A"/>
    <w:pPr>
      <w:tabs>
        <w:tab w:val="clear" w:pos="1440"/>
        <w:tab w:val="left" w:pos="1803"/>
      </w:tabs>
      <w:ind w:left="1803" w:right="2160"/>
    </w:pPr>
  </w:style>
  <w:style w:type="paragraph" w:customStyle="1" w:styleId="AERquotebullet1">
    <w:name w:val="AER quote bullet 1"/>
    <w:basedOn w:val="Normal"/>
    <w:qFormat/>
    <w:rsid w:val="0070360A"/>
    <w:pPr>
      <w:numPr>
        <w:numId w:val="15"/>
      </w:numPr>
      <w:tabs>
        <w:tab w:val="left" w:pos="1077"/>
      </w:tabs>
      <w:spacing w:line="200" w:lineRule="atLeast"/>
      <w:ind w:right="663"/>
    </w:pPr>
    <w:rPr>
      <w:rFonts w:eastAsia="Times New Roman"/>
      <w:sz w:val="16"/>
      <w:szCs w:val="16"/>
    </w:rPr>
  </w:style>
  <w:style w:type="paragraph" w:customStyle="1" w:styleId="AERrevisionbox">
    <w:name w:val="AER revision box"/>
    <w:basedOn w:val="AERbodytext"/>
    <w:qFormat/>
    <w:rsid w:val="0070360A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0E0E0"/>
    </w:pPr>
  </w:style>
  <w:style w:type="character" w:customStyle="1" w:styleId="AERsubscript">
    <w:name w:val="AER subscript"/>
    <w:qFormat/>
    <w:rsid w:val="0070360A"/>
    <w:rPr>
      <w:rFonts w:ascii="Gautami" w:hAnsi="Gautami"/>
      <w:vertAlign w:val="subscript"/>
    </w:rPr>
  </w:style>
  <w:style w:type="character" w:customStyle="1" w:styleId="AERsuperscript">
    <w:name w:val="AER superscript"/>
    <w:qFormat/>
    <w:rsid w:val="0070360A"/>
    <w:rPr>
      <w:rFonts w:ascii="Gautami" w:hAnsi="Gautami"/>
      <w:vertAlign w:val="superscript"/>
    </w:rPr>
  </w:style>
  <w:style w:type="paragraph" w:customStyle="1" w:styleId="AERtablesource">
    <w:name w:val="AER table source"/>
    <w:next w:val="AERbodytext"/>
    <w:qFormat/>
    <w:rsid w:val="0070360A"/>
    <w:pPr>
      <w:tabs>
        <w:tab w:val="left" w:pos="794"/>
      </w:tabs>
      <w:spacing w:before="40" w:after="240"/>
      <w:ind w:left="794" w:hanging="794"/>
      <w:contextualSpacing/>
      <w:jc w:val="both"/>
    </w:pPr>
    <w:rPr>
      <w:rFonts w:eastAsia="Times New Roman"/>
      <w:sz w:val="16"/>
      <w:szCs w:val="24"/>
      <w:lang w:eastAsia="en-US"/>
    </w:rPr>
  </w:style>
  <w:style w:type="paragraph" w:customStyle="1" w:styleId="AERtabletextleft">
    <w:name w:val="AER table text left"/>
    <w:qFormat/>
    <w:rsid w:val="0070360A"/>
    <w:pPr>
      <w:spacing w:before="80" w:after="120" w:line="288" w:lineRule="auto"/>
    </w:pPr>
    <w:rPr>
      <w:rFonts w:eastAsia="Times New Roman"/>
      <w:sz w:val="16"/>
      <w:szCs w:val="24"/>
      <w:lang w:eastAsia="en-US"/>
    </w:rPr>
  </w:style>
  <w:style w:type="character" w:customStyle="1" w:styleId="AERtextbold">
    <w:name w:val="AER text bold"/>
    <w:qFormat/>
    <w:rsid w:val="0070360A"/>
    <w:rPr>
      <w:b/>
    </w:rPr>
  </w:style>
  <w:style w:type="character" w:customStyle="1" w:styleId="AERtextbolditalics">
    <w:name w:val="AER text bold italics"/>
    <w:qFormat/>
    <w:rsid w:val="0070360A"/>
    <w:rPr>
      <w:b/>
      <w:i/>
    </w:rPr>
  </w:style>
  <w:style w:type="character" w:customStyle="1" w:styleId="AERtextboldunderline">
    <w:name w:val="AER text bold underline"/>
    <w:qFormat/>
    <w:rsid w:val="0070360A"/>
    <w:rPr>
      <w:b/>
      <w:u w:val="single"/>
    </w:rPr>
  </w:style>
  <w:style w:type="character" w:customStyle="1" w:styleId="AERtexthighlight">
    <w:name w:val="AER text highlight"/>
    <w:qFormat/>
    <w:rsid w:val="0070360A"/>
    <w:rPr>
      <w:bdr w:val="none" w:sz="0" w:space="0" w:color="auto"/>
      <w:shd w:val="clear" w:color="auto" w:fill="FFFF00"/>
    </w:rPr>
  </w:style>
  <w:style w:type="character" w:customStyle="1" w:styleId="AERtextitalic">
    <w:name w:val="AER text italic"/>
    <w:qFormat/>
    <w:rsid w:val="0070360A"/>
    <w:rPr>
      <w:i/>
    </w:rPr>
  </w:style>
  <w:style w:type="character" w:customStyle="1" w:styleId="AERtextunderline">
    <w:name w:val="AER text underline"/>
    <w:qFormat/>
    <w:rsid w:val="0070360A"/>
    <w:rPr>
      <w:u w:val="single"/>
    </w:rPr>
  </w:style>
  <w:style w:type="paragraph" w:customStyle="1" w:styleId="UnnumberedHeading">
    <w:name w:val="Unnumbered Heading"/>
    <w:basedOn w:val="Heading1"/>
    <w:next w:val="AERbodytext"/>
    <w:link w:val="UnnumberedHeadingChar"/>
    <w:qFormat/>
    <w:rsid w:val="0070360A"/>
    <w:pPr>
      <w:numPr>
        <w:ilvl w:val="0"/>
      </w:numPr>
    </w:pPr>
  </w:style>
  <w:style w:type="character" w:customStyle="1" w:styleId="UnnumberedHeadingChar">
    <w:name w:val="Unnumbered Heading Char"/>
    <w:link w:val="UnnumberedHeading"/>
    <w:rsid w:val="0070360A"/>
    <w:rPr>
      <w:rFonts w:eastAsia="Times New Roman"/>
      <w:b/>
      <w:bCs/>
      <w:color w:val="E36C0A"/>
      <w:sz w:val="36"/>
      <w:szCs w:val="28"/>
      <w:lang w:val="en-AU" w:eastAsia="en-US" w:bidi="ar-SA"/>
    </w:rPr>
  </w:style>
  <w:style w:type="character" w:customStyle="1" w:styleId="AERtextorange">
    <w:name w:val="AER text orange"/>
    <w:uiPriority w:val="1"/>
    <w:qFormat/>
    <w:rsid w:val="0070360A"/>
    <w:rPr>
      <w:color w:val="E36C0A"/>
    </w:rPr>
  </w:style>
  <w:style w:type="paragraph" w:customStyle="1" w:styleId="AERtitle1">
    <w:name w:val="AER title 1"/>
    <w:qFormat/>
    <w:rsid w:val="0070360A"/>
    <w:pPr>
      <w:spacing w:after="240" w:line="288" w:lineRule="auto"/>
      <w:jc w:val="center"/>
    </w:pPr>
    <w:rPr>
      <w:rFonts w:eastAsia="Times New Roman"/>
      <w:b/>
      <w:sz w:val="40"/>
      <w:szCs w:val="24"/>
    </w:rPr>
  </w:style>
  <w:style w:type="paragraph" w:customStyle="1" w:styleId="AERtitle2">
    <w:name w:val="AER title 2"/>
    <w:qFormat/>
    <w:rsid w:val="0070360A"/>
    <w:pPr>
      <w:spacing w:after="240" w:line="288" w:lineRule="auto"/>
      <w:jc w:val="center"/>
    </w:pPr>
    <w:rPr>
      <w:rFonts w:eastAsia="Times New Roman"/>
      <w:sz w:val="32"/>
      <w:szCs w:val="24"/>
      <w:lang w:eastAsia="en-US"/>
    </w:rPr>
  </w:style>
  <w:style w:type="character" w:customStyle="1" w:styleId="AERtextblue">
    <w:name w:val="AER text blue"/>
    <w:uiPriority w:val="1"/>
    <w:qFormat/>
    <w:rsid w:val="0070360A"/>
    <w:rPr>
      <w:color w:val="365F91"/>
    </w:rPr>
  </w:style>
  <w:style w:type="paragraph" w:customStyle="1" w:styleId="AERbodytextnospace">
    <w:name w:val="AER body text no space"/>
    <w:basedOn w:val="AERbodytext"/>
    <w:qFormat/>
    <w:rsid w:val="0070360A"/>
    <w:pPr>
      <w:numPr>
        <w:numId w:val="0"/>
      </w:numPr>
      <w:spacing w:after="0"/>
    </w:pPr>
  </w:style>
  <w:style w:type="paragraph" w:customStyle="1" w:styleId="AERtabletextright">
    <w:name w:val="AER table text right"/>
    <w:basedOn w:val="AERtabletextleft"/>
    <w:qFormat/>
    <w:rsid w:val="0070360A"/>
    <w:pPr>
      <w:spacing w:before="120" w:after="80"/>
      <w:jc w:val="right"/>
    </w:pPr>
  </w:style>
  <w:style w:type="paragraph" w:styleId="Header">
    <w:name w:val="header"/>
    <w:basedOn w:val="Normal"/>
    <w:link w:val="HeaderChar"/>
    <w:uiPriority w:val="99"/>
    <w:unhideWhenUsed/>
    <w:rsid w:val="0045762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5762C"/>
    <w:rPr>
      <w:lang w:eastAsia="en-US"/>
    </w:rPr>
  </w:style>
  <w:style w:type="character" w:styleId="Hyperlink">
    <w:name w:val="Hyperlink"/>
    <w:uiPriority w:val="99"/>
    <w:unhideWhenUsed/>
    <w:rsid w:val="0045762C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2133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3348"/>
  </w:style>
  <w:style w:type="character" w:customStyle="1" w:styleId="CommentTextChar">
    <w:name w:val="Comment Text Char"/>
    <w:link w:val="CommentText"/>
    <w:uiPriority w:val="99"/>
    <w:semiHidden/>
    <w:rsid w:val="002133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334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13348"/>
    <w:rPr>
      <w:b/>
      <w:bCs/>
      <w:lang w:eastAsia="en-US"/>
    </w:rPr>
  </w:style>
  <w:style w:type="character" w:customStyle="1" w:styleId="AERbodytextChar">
    <w:name w:val="AER body text Char"/>
    <w:link w:val="AERbodytext"/>
    <w:rsid w:val="003F4508"/>
    <w:rPr>
      <w:rFonts w:eastAsia="Times New Roman"/>
      <w:szCs w:val="24"/>
      <w:lang w:val="en-A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er.gov.au/node/1885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inyurl.com/qcp8j9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er.gov.au/Better-regulation-reform-progr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Links>
    <vt:vector size="12" baseType="variant">
      <vt:variant>
        <vt:i4>6094855</vt:i4>
      </vt:variant>
      <vt:variant>
        <vt:i4>0</vt:i4>
      </vt:variant>
      <vt:variant>
        <vt:i4>0</vt:i4>
      </vt:variant>
      <vt:variant>
        <vt:i4>5</vt:i4>
      </vt:variant>
      <vt:variant>
        <vt:lpwstr>http://www.aer.gov.au/node/18859</vt:lpwstr>
      </vt:variant>
      <vt:variant>
        <vt:lpwstr/>
      </vt:variant>
      <vt:variant>
        <vt:i4>2883640</vt:i4>
      </vt:variant>
      <vt:variant>
        <vt:i4>0</vt:i4>
      </vt:variant>
      <vt:variant>
        <vt:i4>0</vt:i4>
      </vt:variant>
      <vt:variant>
        <vt:i4>5</vt:i4>
      </vt:variant>
      <vt:variant>
        <vt:lpwstr>http://www.aer.gov.au/Better-regulation-reform-program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2013-09-18T01:19:00Z</dcterms:created>
  <dcterms:modified xsi:type="dcterms:W3CDTF">2013-09-18T01:19:00Z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I">
    <vt:lpwstr>8056866</vt:lpwstr>
  </property>
</Properties>
</file>