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C0" w:rsidRDefault="00146265" w:rsidP="002A10C0">
      <w:pPr>
        <w:pStyle w:val="ListParagraph"/>
        <w:spacing w:after="0" w:line="240" w:lineRule="auto"/>
        <w:contextualSpacing w:val="0"/>
        <w:rPr>
          <w:rFonts w:ascii="Arial" w:hAnsi="Arial" w:cs="Arial"/>
          <w:sz w:val="20"/>
          <w:szCs w:val="20"/>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1.8pt;width:232.75pt;height:58.05pt;z-index:251660288;mso-position-horizontal:center;mso-position-horizontal-relative:text;mso-position-vertical:absolute;mso-position-vertical-relative:text">
            <v:imagedata r:id="rId9" o:title=""/>
            <w10:wrap type="square"/>
          </v:shape>
        </w:pict>
      </w:r>
    </w:p>
    <w:p w:rsidR="002A10C0" w:rsidRDefault="002A10C0" w:rsidP="002A10C0">
      <w:pPr>
        <w:pStyle w:val="ListParagraph"/>
        <w:spacing w:after="0" w:line="240" w:lineRule="auto"/>
        <w:contextualSpacing w:val="0"/>
        <w:rPr>
          <w:rFonts w:ascii="Arial" w:hAnsi="Arial" w:cs="Arial"/>
          <w:sz w:val="20"/>
          <w:szCs w:val="20"/>
          <w:lang w:val="en-GB"/>
        </w:rPr>
      </w:pPr>
    </w:p>
    <w:p w:rsidR="00C111B3" w:rsidRDefault="00C111B3" w:rsidP="0090525C">
      <w:pPr>
        <w:autoSpaceDE w:val="0"/>
        <w:autoSpaceDN w:val="0"/>
        <w:adjustRightInd w:val="0"/>
        <w:spacing w:line="240" w:lineRule="auto"/>
        <w:jc w:val="center"/>
        <w:rPr>
          <w:rFonts w:ascii="Arial" w:hAnsi="Arial" w:cs="Arial"/>
          <w:b/>
          <w:bCs/>
          <w:sz w:val="32"/>
          <w:szCs w:val="32"/>
        </w:rPr>
      </w:pPr>
    </w:p>
    <w:p w:rsidR="00C111B3" w:rsidRDefault="00C111B3" w:rsidP="0090525C">
      <w:pPr>
        <w:autoSpaceDE w:val="0"/>
        <w:autoSpaceDN w:val="0"/>
        <w:adjustRightInd w:val="0"/>
        <w:spacing w:line="240" w:lineRule="auto"/>
        <w:jc w:val="center"/>
        <w:rPr>
          <w:rFonts w:ascii="Arial" w:hAnsi="Arial" w:cs="Arial"/>
          <w:b/>
          <w:bCs/>
          <w:sz w:val="32"/>
          <w:szCs w:val="32"/>
        </w:rPr>
      </w:pPr>
    </w:p>
    <w:p w:rsidR="00C111B3" w:rsidRDefault="00C111B3" w:rsidP="0090525C">
      <w:pPr>
        <w:autoSpaceDE w:val="0"/>
        <w:autoSpaceDN w:val="0"/>
        <w:adjustRightInd w:val="0"/>
        <w:spacing w:line="240" w:lineRule="auto"/>
        <w:jc w:val="center"/>
        <w:rPr>
          <w:rFonts w:ascii="Arial" w:hAnsi="Arial" w:cs="Arial"/>
          <w:b/>
          <w:bCs/>
          <w:sz w:val="32"/>
          <w:szCs w:val="32"/>
        </w:rPr>
      </w:pPr>
    </w:p>
    <w:p w:rsidR="007A5017" w:rsidRPr="00401F1E" w:rsidRDefault="007A5017" w:rsidP="00644A3E">
      <w:pPr>
        <w:autoSpaceDE w:val="0"/>
        <w:autoSpaceDN w:val="0"/>
        <w:adjustRightInd w:val="0"/>
        <w:spacing w:line="240" w:lineRule="auto"/>
        <w:jc w:val="center"/>
        <w:rPr>
          <w:rFonts w:ascii="Arial" w:hAnsi="Arial" w:cs="Arial"/>
          <w:b/>
          <w:bCs/>
          <w:sz w:val="24"/>
        </w:rPr>
      </w:pPr>
      <w:r w:rsidRPr="00401F1E">
        <w:rPr>
          <w:rFonts w:ascii="Arial" w:hAnsi="Arial" w:cs="Arial"/>
          <w:b/>
          <w:bCs/>
          <w:sz w:val="24"/>
        </w:rPr>
        <w:t>Summary of meeting</w:t>
      </w:r>
    </w:p>
    <w:p w:rsidR="007A5017" w:rsidRPr="00401F1E" w:rsidRDefault="007A5017" w:rsidP="00644A3E">
      <w:pPr>
        <w:autoSpaceDE w:val="0"/>
        <w:autoSpaceDN w:val="0"/>
        <w:adjustRightInd w:val="0"/>
        <w:spacing w:line="240" w:lineRule="auto"/>
        <w:jc w:val="center"/>
        <w:rPr>
          <w:rFonts w:ascii="Arial" w:hAnsi="Arial" w:cs="Arial"/>
          <w:b/>
          <w:bCs/>
          <w:sz w:val="24"/>
        </w:rPr>
      </w:pPr>
      <w:bookmarkStart w:id="0" w:name="_GoBack"/>
      <w:bookmarkEnd w:id="0"/>
    </w:p>
    <w:p w:rsidR="0090525C" w:rsidRPr="00401F1E" w:rsidRDefault="00533422" w:rsidP="00644A3E">
      <w:pPr>
        <w:autoSpaceDE w:val="0"/>
        <w:autoSpaceDN w:val="0"/>
        <w:adjustRightInd w:val="0"/>
        <w:spacing w:line="240" w:lineRule="auto"/>
        <w:jc w:val="center"/>
        <w:rPr>
          <w:rFonts w:ascii="Arial" w:hAnsi="Arial" w:cs="Arial"/>
          <w:b/>
          <w:bCs/>
          <w:sz w:val="24"/>
        </w:rPr>
      </w:pPr>
      <w:r>
        <w:rPr>
          <w:rFonts w:ascii="Arial" w:hAnsi="Arial" w:cs="Arial"/>
          <w:b/>
          <w:bCs/>
          <w:sz w:val="24"/>
        </w:rPr>
        <w:t>Shared Asset Guideline</w:t>
      </w:r>
    </w:p>
    <w:p w:rsidR="0090525C" w:rsidRDefault="0090525C" w:rsidP="00644A3E">
      <w:pPr>
        <w:autoSpaceDE w:val="0"/>
        <w:autoSpaceDN w:val="0"/>
        <w:adjustRightInd w:val="0"/>
        <w:spacing w:line="240" w:lineRule="auto"/>
        <w:jc w:val="center"/>
        <w:rPr>
          <w:rFonts w:ascii="Arial" w:hAnsi="Arial" w:cs="Arial"/>
          <w:b/>
          <w:bCs/>
          <w:sz w:val="32"/>
          <w:szCs w:val="32"/>
        </w:rPr>
      </w:pPr>
    </w:p>
    <w:p w:rsidR="0090525C" w:rsidRPr="00C111B3" w:rsidRDefault="0090525C" w:rsidP="00644A3E">
      <w:pPr>
        <w:autoSpaceDE w:val="0"/>
        <w:autoSpaceDN w:val="0"/>
        <w:adjustRightInd w:val="0"/>
        <w:spacing w:line="240" w:lineRule="auto"/>
        <w:jc w:val="center"/>
        <w:rPr>
          <w:rFonts w:ascii="Arial" w:hAnsi="Arial" w:cs="Arial"/>
          <w:b/>
          <w:bCs/>
          <w:sz w:val="24"/>
        </w:rPr>
      </w:pPr>
      <w:r w:rsidRPr="00C111B3">
        <w:rPr>
          <w:rFonts w:ascii="Arial" w:hAnsi="Arial" w:cs="Arial"/>
          <w:b/>
          <w:bCs/>
          <w:sz w:val="24"/>
        </w:rPr>
        <w:t>Bilateral meeting with the Energy Networks Association</w:t>
      </w:r>
      <w:r w:rsidR="009D752C">
        <w:rPr>
          <w:rFonts w:ascii="Arial" w:hAnsi="Arial" w:cs="Arial"/>
          <w:b/>
          <w:bCs/>
          <w:sz w:val="24"/>
        </w:rPr>
        <w:t xml:space="preserve"> no.2</w:t>
      </w:r>
    </w:p>
    <w:p w:rsidR="00AD517A" w:rsidRPr="00C111B3" w:rsidRDefault="00AD517A" w:rsidP="00644A3E">
      <w:pPr>
        <w:autoSpaceDE w:val="0"/>
        <w:autoSpaceDN w:val="0"/>
        <w:adjustRightInd w:val="0"/>
        <w:spacing w:line="240" w:lineRule="auto"/>
        <w:jc w:val="center"/>
        <w:rPr>
          <w:rFonts w:ascii="Arial" w:hAnsi="Arial" w:cs="Arial"/>
          <w:b/>
          <w:bCs/>
          <w:sz w:val="24"/>
        </w:rPr>
      </w:pPr>
    </w:p>
    <w:p w:rsidR="0090525C" w:rsidRPr="00C111B3" w:rsidRDefault="0062731B" w:rsidP="00644A3E">
      <w:pPr>
        <w:autoSpaceDE w:val="0"/>
        <w:autoSpaceDN w:val="0"/>
        <w:adjustRightInd w:val="0"/>
        <w:spacing w:line="240" w:lineRule="auto"/>
        <w:jc w:val="center"/>
        <w:rPr>
          <w:rFonts w:ascii="Arial" w:hAnsi="Arial" w:cs="Arial"/>
          <w:b/>
          <w:bCs/>
          <w:sz w:val="24"/>
        </w:rPr>
      </w:pPr>
      <w:r>
        <w:rPr>
          <w:rFonts w:ascii="Arial" w:hAnsi="Arial" w:cs="Arial"/>
          <w:b/>
          <w:bCs/>
          <w:sz w:val="24"/>
        </w:rPr>
        <w:t>12 June</w:t>
      </w:r>
      <w:r w:rsidR="0090525C" w:rsidRPr="00C111B3">
        <w:rPr>
          <w:rFonts w:ascii="Arial" w:hAnsi="Arial" w:cs="Arial"/>
          <w:b/>
          <w:bCs/>
          <w:sz w:val="24"/>
        </w:rPr>
        <w:t xml:space="preserve"> 2013</w:t>
      </w:r>
    </w:p>
    <w:p w:rsidR="00AD517A" w:rsidRPr="00401F1E" w:rsidRDefault="0062731B" w:rsidP="00644A3E">
      <w:pPr>
        <w:autoSpaceDE w:val="0"/>
        <w:autoSpaceDN w:val="0"/>
        <w:adjustRightInd w:val="0"/>
        <w:spacing w:line="240" w:lineRule="auto"/>
        <w:jc w:val="center"/>
        <w:rPr>
          <w:rFonts w:ascii="Arial" w:hAnsi="Arial" w:cs="Arial"/>
          <w:b/>
          <w:bCs/>
          <w:sz w:val="22"/>
          <w:szCs w:val="22"/>
        </w:rPr>
      </w:pPr>
      <w:r>
        <w:rPr>
          <w:rFonts w:ascii="Arial" w:hAnsi="Arial" w:cs="Arial"/>
          <w:b/>
          <w:bCs/>
          <w:sz w:val="22"/>
          <w:szCs w:val="22"/>
        </w:rPr>
        <w:t>2.30</w:t>
      </w:r>
      <w:r w:rsidR="00644A3E">
        <w:rPr>
          <w:rFonts w:ascii="Arial" w:hAnsi="Arial" w:cs="Arial"/>
          <w:b/>
          <w:bCs/>
          <w:sz w:val="22"/>
          <w:szCs w:val="22"/>
        </w:rPr>
        <w:t xml:space="preserve"> – </w:t>
      </w:r>
      <w:r>
        <w:rPr>
          <w:rFonts w:ascii="Arial" w:hAnsi="Arial" w:cs="Arial"/>
          <w:b/>
          <w:bCs/>
          <w:sz w:val="22"/>
          <w:szCs w:val="22"/>
        </w:rPr>
        <w:t>4p</w:t>
      </w:r>
      <w:r w:rsidR="00AD517A" w:rsidRPr="00401F1E">
        <w:rPr>
          <w:rFonts w:ascii="Arial" w:hAnsi="Arial" w:cs="Arial"/>
          <w:b/>
          <w:bCs/>
          <w:sz w:val="22"/>
          <w:szCs w:val="22"/>
        </w:rPr>
        <w:t>m</w:t>
      </w:r>
      <w:r>
        <w:rPr>
          <w:rFonts w:ascii="Arial" w:hAnsi="Arial" w:cs="Arial"/>
          <w:b/>
          <w:bCs/>
          <w:sz w:val="22"/>
          <w:szCs w:val="22"/>
        </w:rPr>
        <w:t xml:space="preserve"> (EST)</w:t>
      </w:r>
    </w:p>
    <w:p w:rsidR="0090525C" w:rsidRPr="00401F1E" w:rsidRDefault="0090525C" w:rsidP="00644A3E">
      <w:pPr>
        <w:autoSpaceDE w:val="0"/>
        <w:autoSpaceDN w:val="0"/>
        <w:adjustRightInd w:val="0"/>
        <w:spacing w:line="240" w:lineRule="auto"/>
        <w:jc w:val="center"/>
        <w:rPr>
          <w:rFonts w:ascii="Arial" w:hAnsi="Arial" w:cs="Arial"/>
          <w:b/>
          <w:bCs/>
          <w:sz w:val="22"/>
          <w:szCs w:val="22"/>
        </w:rPr>
      </w:pPr>
    </w:p>
    <w:p w:rsidR="002A10C0" w:rsidRPr="00401F1E" w:rsidRDefault="0090525C" w:rsidP="00644A3E">
      <w:pPr>
        <w:pStyle w:val="ListParagraph"/>
        <w:spacing w:after="0" w:line="240" w:lineRule="auto"/>
        <w:ind w:left="0"/>
        <w:contextualSpacing w:val="0"/>
        <w:jc w:val="center"/>
        <w:rPr>
          <w:rFonts w:ascii="Arial" w:hAnsi="Arial" w:cs="Arial"/>
          <w:lang w:val="en-GB"/>
        </w:rPr>
      </w:pPr>
      <w:r w:rsidRPr="00401F1E">
        <w:rPr>
          <w:rFonts w:ascii="Arial" w:hAnsi="Arial" w:cs="Arial"/>
          <w:b/>
          <w:bCs/>
        </w:rPr>
        <w:t>Held at AER’s Sydney, Melbourne, Canberra, Adelaide and Brisbane offices</w:t>
      </w:r>
      <w:r w:rsidR="00452B24" w:rsidRPr="00401F1E">
        <w:rPr>
          <w:rFonts w:ascii="Arial" w:hAnsi="Arial" w:cs="Arial"/>
          <w:b/>
          <w:bCs/>
        </w:rPr>
        <w:t xml:space="preserve"> (VCU)</w:t>
      </w:r>
    </w:p>
    <w:p w:rsidR="002A10C0" w:rsidRDefault="002A10C0" w:rsidP="00644A3E">
      <w:pPr>
        <w:pStyle w:val="ListParagraph"/>
        <w:spacing w:after="0" w:line="240" w:lineRule="auto"/>
        <w:contextualSpacing w:val="0"/>
        <w:jc w:val="center"/>
        <w:rPr>
          <w:rFonts w:ascii="Arial" w:hAnsi="Arial" w:cs="Arial"/>
          <w:sz w:val="20"/>
          <w:szCs w:val="20"/>
          <w:lang w:val="en-GB"/>
        </w:rPr>
      </w:pPr>
    </w:p>
    <w:p w:rsidR="007A5017" w:rsidRPr="00401F1E" w:rsidRDefault="0062731B" w:rsidP="007A5017">
      <w:pPr>
        <w:autoSpaceDE w:val="0"/>
        <w:autoSpaceDN w:val="0"/>
        <w:adjustRightInd w:val="0"/>
        <w:spacing w:line="240" w:lineRule="auto"/>
        <w:jc w:val="left"/>
        <w:rPr>
          <w:rFonts w:ascii="Arial" w:hAnsi="Arial" w:cs="Arial"/>
          <w:sz w:val="22"/>
          <w:szCs w:val="22"/>
          <w:lang w:val="en-GB"/>
        </w:rPr>
      </w:pPr>
      <w:r>
        <w:rPr>
          <w:rFonts w:ascii="Arial" w:hAnsi="Arial" w:cs="Arial"/>
          <w:sz w:val="22"/>
          <w:szCs w:val="22"/>
          <w:lang w:val="en-GB"/>
        </w:rPr>
        <w:t>On 12 June</w:t>
      </w:r>
      <w:r w:rsidR="007A5017" w:rsidRPr="00401F1E">
        <w:rPr>
          <w:rFonts w:ascii="Arial" w:hAnsi="Arial" w:cs="Arial"/>
          <w:sz w:val="22"/>
          <w:szCs w:val="22"/>
          <w:lang w:val="en-GB"/>
        </w:rPr>
        <w:t xml:space="preserve"> 2013</w:t>
      </w:r>
      <w:r w:rsidR="00644A3E">
        <w:rPr>
          <w:rFonts w:ascii="Arial" w:hAnsi="Arial" w:cs="Arial"/>
          <w:sz w:val="22"/>
          <w:szCs w:val="22"/>
          <w:lang w:val="en-GB"/>
        </w:rPr>
        <w:t>,</w:t>
      </w:r>
      <w:r w:rsidR="007A5017" w:rsidRPr="00401F1E">
        <w:rPr>
          <w:rFonts w:ascii="Arial" w:hAnsi="Arial" w:cs="Arial"/>
          <w:sz w:val="22"/>
          <w:szCs w:val="22"/>
          <w:lang w:val="en-GB"/>
        </w:rPr>
        <w:t xml:space="preserve"> </w:t>
      </w:r>
      <w:r w:rsidR="002136A0">
        <w:rPr>
          <w:rFonts w:ascii="Arial" w:hAnsi="Arial" w:cs="Arial"/>
          <w:sz w:val="22"/>
          <w:szCs w:val="22"/>
          <w:lang w:val="en-GB"/>
        </w:rPr>
        <w:t>as part of the</w:t>
      </w:r>
      <w:r w:rsidR="007A5017" w:rsidRPr="00401F1E">
        <w:rPr>
          <w:rFonts w:ascii="Arial" w:hAnsi="Arial" w:cs="Arial"/>
          <w:sz w:val="22"/>
          <w:szCs w:val="22"/>
          <w:lang w:val="en-GB"/>
        </w:rPr>
        <w:t xml:space="preserve"> Better Regulation package, </w:t>
      </w:r>
      <w:r w:rsidR="002136A0">
        <w:rPr>
          <w:rFonts w:ascii="Arial" w:hAnsi="Arial" w:cs="Arial"/>
          <w:sz w:val="22"/>
          <w:szCs w:val="22"/>
          <w:lang w:val="en-GB"/>
        </w:rPr>
        <w:t xml:space="preserve">AER staff </w:t>
      </w:r>
      <w:r w:rsidR="007A5017" w:rsidRPr="00401F1E">
        <w:rPr>
          <w:rFonts w:ascii="Arial" w:hAnsi="Arial" w:cs="Arial"/>
          <w:sz w:val="22"/>
          <w:szCs w:val="22"/>
          <w:lang w:val="en-GB"/>
        </w:rPr>
        <w:t xml:space="preserve">hosted a </w:t>
      </w:r>
      <w:r>
        <w:rPr>
          <w:rFonts w:ascii="Arial" w:hAnsi="Arial" w:cs="Arial"/>
          <w:sz w:val="22"/>
          <w:szCs w:val="22"/>
          <w:lang w:val="en-GB"/>
        </w:rPr>
        <w:t xml:space="preserve">second </w:t>
      </w:r>
      <w:r w:rsidR="007A5017" w:rsidRPr="00401F1E">
        <w:rPr>
          <w:rFonts w:ascii="Arial" w:hAnsi="Arial" w:cs="Arial"/>
          <w:sz w:val="22"/>
          <w:szCs w:val="22"/>
          <w:lang w:val="en-GB"/>
        </w:rPr>
        <w:t>bilateral meeting with members of the Energy Networks Association (ENA) on developmen</w:t>
      </w:r>
      <w:r w:rsidR="00533422">
        <w:rPr>
          <w:rFonts w:ascii="Arial" w:hAnsi="Arial" w:cs="Arial"/>
          <w:sz w:val="22"/>
          <w:szCs w:val="22"/>
          <w:lang w:val="en-GB"/>
        </w:rPr>
        <w:t>t of the Shared Asset Guideline</w:t>
      </w:r>
      <w:r>
        <w:rPr>
          <w:rFonts w:ascii="Arial" w:hAnsi="Arial" w:cs="Arial"/>
          <w:sz w:val="22"/>
          <w:szCs w:val="22"/>
          <w:lang w:val="en-GB"/>
        </w:rPr>
        <w:t>s</w:t>
      </w:r>
      <w:r w:rsidR="007A5017" w:rsidRPr="00401F1E">
        <w:rPr>
          <w:rFonts w:ascii="Arial" w:hAnsi="Arial" w:cs="Arial"/>
          <w:sz w:val="22"/>
          <w:szCs w:val="22"/>
          <w:lang w:val="en-GB"/>
        </w:rPr>
        <w:t>. Moston Neck, AER</w:t>
      </w:r>
      <w:r w:rsidR="009D752C">
        <w:rPr>
          <w:rFonts w:ascii="Arial" w:hAnsi="Arial" w:cs="Arial"/>
          <w:sz w:val="22"/>
          <w:szCs w:val="22"/>
          <w:lang w:val="en-GB"/>
        </w:rPr>
        <w:t xml:space="preserve"> Director, chaired the meeting. </w:t>
      </w:r>
      <w:r>
        <w:rPr>
          <w:rFonts w:ascii="Arial" w:hAnsi="Arial" w:cs="Arial"/>
          <w:sz w:val="22"/>
          <w:szCs w:val="22"/>
          <w:lang w:val="en-GB"/>
        </w:rPr>
        <w:t xml:space="preserve">Chris Pattas, AER General Manager, attended also. </w:t>
      </w:r>
      <w:r w:rsidR="00885296">
        <w:rPr>
          <w:rFonts w:ascii="Arial" w:hAnsi="Arial" w:cs="Arial"/>
          <w:sz w:val="22"/>
          <w:szCs w:val="22"/>
          <w:lang w:val="en-GB"/>
        </w:rPr>
        <w:t>Several</w:t>
      </w:r>
      <w:r w:rsidR="007A5017" w:rsidRPr="00401F1E">
        <w:rPr>
          <w:rFonts w:ascii="Arial" w:hAnsi="Arial" w:cs="Arial"/>
          <w:sz w:val="22"/>
          <w:szCs w:val="22"/>
          <w:lang w:val="en-GB"/>
        </w:rPr>
        <w:t xml:space="preserve"> electricity network service provider (NSP) representatives participated. </w:t>
      </w:r>
      <w:r w:rsidR="00DE2122">
        <w:rPr>
          <w:rFonts w:ascii="Arial" w:hAnsi="Arial" w:cs="Arial"/>
          <w:sz w:val="22"/>
          <w:szCs w:val="22"/>
          <w:lang w:val="en-GB"/>
        </w:rPr>
        <w:t>AER</w:t>
      </w:r>
      <w:r w:rsidR="00452B24" w:rsidRPr="00401F1E">
        <w:rPr>
          <w:rFonts w:ascii="Arial" w:hAnsi="Arial" w:cs="Arial"/>
          <w:sz w:val="22"/>
          <w:szCs w:val="22"/>
          <w:lang w:val="en-GB"/>
        </w:rPr>
        <w:t xml:space="preserve"> video conferencing unit (VCU) facilities </w:t>
      </w:r>
      <w:r w:rsidR="00C215F3">
        <w:rPr>
          <w:rFonts w:ascii="Arial" w:hAnsi="Arial" w:cs="Arial"/>
          <w:sz w:val="22"/>
          <w:szCs w:val="22"/>
          <w:lang w:val="en-GB"/>
        </w:rPr>
        <w:t>allowed</w:t>
      </w:r>
      <w:r w:rsidR="00452B24" w:rsidRPr="00401F1E">
        <w:rPr>
          <w:rFonts w:ascii="Arial" w:hAnsi="Arial" w:cs="Arial"/>
          <w:sz w:val="22"/>
          <w:szCs w:val="22"/>
          <w:lang w:val="en-GB"/>
        </w:rPr>
        <w:t xml:space="preserve"> face-to-face discussion, with </w:t>
      </w:r>
      <w:r w:rsidR="00885296">
        <w:rPr>
          <w:rFonts w:ascii="Arial" w:hAnsi="Arial" w:cs="Arial"/>
          <w:sz w:val="22"/>
          <w:szCs w:val="22"/>
          <w:lang w:val="en-GB"/>
        </w:rPr>
        <w:t xml:space="preserve">other </w:t>
      </w:r>
      <w:r>
        <w:rPr>
          <w:rFonts w:ascii="Arial" w:hAnsi="Arial" w:cs="Arial"/>
          <w:sz w:val="22"/>
          <w:szCs w:val="22"/>
          <w:lang w:val="en-GB"/>
        </w:rPr>
        <w:t>attendee</w:t>
      </w:r>
      <w:r w:rsidR="00885296">
        <w:rPr>
          <w:rFonts w:ascii="Arial" w:hAnsi="Arial" w:cs="Arial"/>
          <w:sz w:val="22"/>
          <w:szCs w:val="22"/>
          <w:lang w:val="en-GB"/>
        </w:rPr>
        <w:t>s</w:t>
      </w:r>
      <w:r w:rsidR="00452B24" w:rsidRPr="00401F1E">
        <w:rPr>
          <w:rFonts w:ascii="Arial" w:hAnsi="Arial" w:cs="Arial"/>
          <w:sz w:val="22"/>
          <w:szCs w:val="22"/>
          <w:lang w:val="en-GB"/>
        </w:rPr>
        <w:t xml:space="preserve"> participating by teleconference.</w:t>
      </w:r>
    </w:p>
    <w:p w:rsidR="0062731B" w:rsidRDefault="0062731B" w:rsidP="007A5017">
      <w:pPr>
        <w:autoSpaceDE w:val="0"/>
        <w:autoSpaceDN w:val="0"/>
        <w:adjustRightInd w:val="0"/>
        <w:spacing w:line="240" w:lineRule="auto"/>
        <w:jc w:val="left"/>
        <w:rPr>
          <w:rFonts w:ascii="Arial" w:hAnsi="Arial" w:cs="Arial"/>
          <w:sz w:val="22"/>
          <w:szCs w:val="22"/>
          <w:lang w:val="en-GB"/>
        </w:rPr>
      </w:pPr>
    </w:p>
    <w:p w:rsidR="007A5017" w:rsidRPr="00401F1E" w:rsidRDefault="004E2E1F" w:rsidP="007A5017">
      <w:pPr>
        <w:autoSpaceDE w:val="0"/>
        <w:autoSpaceDN w:val="0"/>
        <w:adjustRightInd w:val="0"/>
        <w:spacing w:line="240" w:lineRule="auto"/>
        <w:jc w:val="left"/>
        <w:rPr>
          <w:rFonts w:ascii="Arial" w:hAnsi="Arial" w:cs="Arial"/>
          <w:sz w:val="22"/>
          <w:szCs w:val="22"/>
          <w:lang w:val="en-GB"/>
        </w:rPr>
      </w:pPr>
      <w:r w:rsidRPr="00F1537D">
        <w:rPr>
          <w:rFonts w:ascii="Arial" w:hAnsi="Arial" w:cs="Arial"/>
          <w:sz w:val="22"/>
          <w:szCs w:val="22"/>
          <w:lang w:val="en-GB"/>
        </w:rPr>
        <w:t xml:space="preserve">No formal presentation was provided by </w:t>
      </w:r>
      <w:r w:rsidR="00BA50FF" w:rsidRPr="00F1537D">
        <w:rPr>
          <w:rFonts w:ascii="Arial" w:hAnsi="Arial" w:cs="Arial"/>
          <w:sz w:val="22"/>
          <w:szCs w:val="22"/>
          <w:lang w:val="en-GB"/>
        </w:rPr>
        <w:t>AER staff or attendees</w:t>
      </w:r>
      <w:r w:rsidRPr="00F1537D">
        <w:rPr>
          <w:rFonts w:ascii="Arial" w:hAnsi="Arial" w:cs="Arial"/>
          <w:sz w:val="22"/>
          <w:szCs w:val="22"/>
          <w:lang w:val="en-GB"/>
        </w:rPr>
        <w:t>.</w:t>
      </w:r>
      <w:r w:rsidR="00D81DC7" w:rsidRPr="00F1537D">
        <w:rPr>
          <w:rFonts w:ascii="Arial" w:hAnsi="Arial" w:cs="Arial"/>
          <w:sz w:val="22"/>
          <w:szCs w:val="22"/>
          <w:lang w:val="en-GB"/>
        </w:rPr>
        <w:t xml:space="preserve"> </w:t>
      </w:r>
      <w:r w:rsidR="00F1537D" w:rsidRPr="00F1537D">
        <w:rPr>
          <w:rFonts w:ascii="Arial" w:hAnsi="Arial" w:cs="Arial"/>
          <w:sz w:val="22"/>
          <w:szCs w:val="22"/>
          <w:lang w:val="en-GB"/>
        </w:rPr>
        <w:t>The ENA</w:t>
      </w:r>
      <w:r w:rsidR="00BF2B40" w:rsidRPr="00F1537D">
        <w:rPr>
          <w:rFonts w:ascii="Arial" w:hAnsi="Arial" w:cs="Arial"/>
          <w:sz w:val="22"/>
          <w:szCs w:val="22"/>
          <w:lang w:val="en-GB"/>
        </w:rPr>
        <w:t xml:space="preserve"> agreed </w:t>
      </w:r>
      <w:r w:rsidRPr="00F1537D">
        <w:rPr>
          <w:rFonts w:ascii="Arial" w:hAnsi="Arial" w:cs="Arial"/>
          <w:sz w:val="22"/>
          <w:szCs w:val="22"/>
          <w:lang w:val="en-GB"/>
        </w:rPr>
        <w:t xml:space="preserve">subsequent to the meeting </w:t>
      </w:r>
      <w:r w:rsidR="00BF2B40" w:rsidRPr="00F1537D">
        <w:rPr>
          <w:rFonts w:ascii="Arial" w:hAnsi="Arial" w:cs="Arial"/>
          <w:sz w:val="22"/>
          <w:szCs w:val="22"/>
          <w:lang w:val="en-GB"/>
        </w:rPr>
        <w:t>that</w:t>
      </w:r>
      <w:r w:rsidR="00C215F3" w:rsidRPr="00F1537D">
        <w:rPr>
          <w:rFonts w:ascii="Arial" w:hAnsi="Arial" w:cs="Arial"/>
          <w:sz w:val="22"/>
          <w:szCs w:val="22"/>
          <w:lang w:val="en-GB"/>
        </w:rPr>
        <w:t xml:space="preserve"> AER </w:t>
      </w:r>
      <w:r w:rsidR="00BF2B40" w:rsidRPr="00F1537D">
        <w:rPr>
          <w:rFonts w:ascii="Arial" w:hAnsi="Arial" w:cs="Arial"/>
          <w:sz w:val="22"/>
          <w:szCs w:val="22"/>
          <w:lang w:val="en-GB"/>
        </w:rPr>
        <w:t xml:space="preserve">staff </w:t>
      </w:r>
      <w:r w:rsidR="00C215F3" w:rsidRPr="00F1537D">
        <w:rPr>
          <w:rFonts w:ascii="Arial" w:hAnsi="Arial" w:cs="Arial"/>
          <w:sz w:val="22"/>
          <w:szCs w:val="22"/>
          <w:lang w:val="en-GB"/>
        </w:rPr>
        <w:t xml:space="preserve">could </w:t>
      </w:r>
      <w:r w:rsidR="00BA50FF" w:rsidRPr="00F1537D">
        <w:rPr>
          <w:rFonts w:ascii="Arial" w:hAnsi="Arial" w:cs="Arial"/>
          <w:sz w:val="22"/>
          <w:szCs w:val="22"/>
          <w:lang w:val="en-GB"/>
        </w:rPr>
        <w:t>publish a meeting summary on the AER</w:t>
      </w:r>
      <w:r w:rsidR="007A5017" w:rsidRPr="00F1537D">
        <w:rPr>
          <w:rFonts w:ascii="Arial" w:hAnsi="Arial" w:cs="Arial"/>
          <w:sz w:val="22"/>
          <w:szCs w:val="22"/>
          <w:lang w:val="en-GB"/>
        </w:rPr>
        <w:t xml:space="preserve"> website. Issues raised were not to be attributed to in</w:t>
      </w:r>
      <w:r w:rsidR="00C215F3" w:rsidRPr="00F1537D">
        <w:rPr>
          <w:rFonts w:ascii="Arial" w:hAnsi="Arial" w:cs="Arial"/>
          <w:sz w:val="22"/>
          <w:szCs w:val="22"/>
          <w:lang w:val="en-GB"/>
        </w:rPr>
        <w:t>dividuals or organisations.</w:t>
      </w:r>
    </w:p>
    <w:p w:rsidR="007A5017" w:rsidRPr="00401F1E" w:rsidRDefault="007A5017" w:rsidP="007A5017">
      <w:pPr>
        <w:autoSpaceDE w:val="0"/>
        <w:autoSpaceDN w:val="0"/>
        <w:adjustRightInd w:val="0"/>
        <w:spacing w:line="240" w:lineRule="auto"/>
        <w:jc w:val="left"/>
        <w:rPr>
          <w:rFonts w:ascii="Arial" w:hAnsi="Arial" w:cs="Arial"/>
          <w:sz w:val="22"/>
          <w:szCs w:val="22"/>
          <w:lang w:val="en-GB"/>
        </w:rPr>
      </w:pPr>
    </w:p>
    <w:p w:rsidR="00415BAF" w:rsidRDefault="0078001F" w:rsidP="003819DC">
      <w:pPr>
        <w:autoSpaceDE w:val="0"/>
        <w:autoSpaceDN w:val="0"/>
        <w:adjustRightInd w:val="0"/>
        <w:spacing w:line="240" w:lineRule="auto"/>
        <w:jc w:val="left"/>
        <w:rPr>
          <w:rFonts w:ascii="Arial" w:hAnsi="Arial" w:cs="Arial"/>
          <w:sz w:val="22"/>
          <w:szCs w:val="22"/>
          <w:lang w:val="en-GB"/>
        </w:rPr>
      </w:pPr>
      <w:r>
        <w:rPr>
          <w:rFonts w:ascii="Arial" w:hAnsi="Arial" w:cs="Arial"/>
          <w:sz w:val="22"/>
          <w:szCs w:val="22"/>
          <w:lang w:val="en-GB"/>
        </w:rPr>
        <w:t xml:space="preserve">This is </w:t>
      </w:r>
      <w:r w:rsidR="002136A0">
        <w:rPr>
          <w:rFonts w:ascii="Arial" w:hAnsi="Arial" w:cs="Arial"/>
          <w:sz w:val="22"/>
          <w:szCs w:val="22"/>
          <w:lang w:val="en-GB"/>
        </w:rPr>
        <w:t xml:space="preserve">the second </w:t>
      </w:r>
      <w:r w:rsidR="00CB37F5">
        <w:rPr>
          <w:rFonts w:ascii="Arial" w:hAnsi="Arial" w:cs="Arial"/>
          <w:sz w:val="22"/>
          <w:szCs w:val="22"/>
          <w:lang w:val="en-GB"/>
        </w:rPr>
        <w:t xml:space="preserve">bilateral meeting held with the ENA’s shared assets </w:t>
      </w:r>
      <w:r w:rsidR="002136A0">
        <w:rPr>
          <w:rFonts w:ascii="Arial" w:hAnsi="Arial" w:cs="Arial"/>
          <w:sz w:val="22"/>
          <w:szCs w:val="22"/>
          <w:lang w:val="en-GB"/>
        </w:rPr>
        <w:t xml:space="preserve">working group. It follows </w:t>
      </w:r>
      <w:r>
        <w:rPr>
          <w:rFonts w:ascii="Arial" w:hAnsi="Arial" w:cs="Arial"/>
          <w:sz w:val="22"/>
          <w:szCs w:val="22"/>
          <w:lang w:val="en-GB"/>
        </w:rPr>
        <w:t>a number of bi</w:t>
      </w:r>
      <w:r w:rsidR="00BF2B40">
        <w:rPr>
          <w:rFonts w:ascii="Arial" w:hAnsi="Arial" w:cs="Arial"/>
          <w:sz w:val="22"/>
          <w:szCs w:val="22"/>
          <w:lang w:val="en-GB"/>
        </w:rPr>
        <w:t>lateral discussions with</w:t>
      </w:r>
      <w:r>
        <w:rPr>
          <w:rFonts w:ascii="Arial" w:hAnsi="Arial" w:cs="Arial"/>
          <w:sz w:val="22"/>
          <w:szCs w:val="22"/>
          <w:lang w:val="en-GB"/>
        </w:rPr>
        <w:t xml:space="preserve"> stakeholders from both the electricity supply industry and consumer groups</w:t>
      </w:r>
      <w:r w:rsidR="002136A0">
        <w:rPr>
          <w:rFonts w:ascii="Arial" w:hAnsi="Arial" w:cs="Arial"/>
          <w:sz w:val="22"/>
          <w:szCs w:val="22"/>
          <w:lang w:val="en-GB"/>
        </w:rPr>
        <w:t xml:space="preserve"> held before submissions on our issues paper closed</w:t>
      </w:r>
      <w:r>
        <w:rPr>
          <w:rFonts w:ascii="Arial" w:hAnsi="Arial" w:cs="Arial"/>
          <w:sz w:val="22"/>
          <w:szCs w:val="22"/>
          <w:lang w:val="en-GB"/>
        </w:rPr>
        <w:t xml:space="preserve">. </w:t>
      </w:r>
      <w:r w:rsidR="002136A0">
        <w:rPr>
          <w:rFonts w:ascii="Arial" w:hAnsi="Arial" w:cs="Arial"/>
          <w:sz w:val="22"/>
          <w:szCs w:val="22"/>
          <w:lang w:val="en-GB"/>
        </w:rPr>
        <w:t>Now</w:t>
      </w:r>
      <w:r w:rsidR="00415BAF">
        <w:rPr>
          <w:rFonts w:ascii="Arial" w:hAnsi="Arial" w:cs="Arial"/>
          <w:sz w:val="22"/>
          <w:szCs w:val="22"/>
          <w:lang w:val="en-GB"/>
        </w:rPr>
        <w:t xml:space="preserve"> that submissions have closed AER staff are</w:t>
      </w:r>
      <w:r w:rsidR="002136A0">
        <w:rPr>
          <w:rFonts w:ascii="Arial" w:hAnsi="Arial" w:cs="Arial"/>
          <w:sz w:val="22"/>
          <w:szCs w:val="22"/>
          <w:lang w:val="en-GB"/>
        </w:rPr>
        <w:t xml:space="preserve"> preparing draft guidelines for pu</w:t>
      </w:r>
      <w:r w:rsidR="00415BAF">
        <w:rPr>
          <w:rFonts w:ascii="Arial" w:hAnsi="Arial" w:cs="Arial"/>
          <w:sz w:val="22"/>
          <w:szCs w:val="22"/>
          <w:lang w:val="en-GB"/>
        </w:rPr>
        <w:t>blication and further feedback. NSP submissions consistently sought further engagement with AER staff on technical details of the draft guidelines.</w:t>
      </w:r>
    </w:p>
    <w:p w:rsidR="00415BAF" w:rsidRDefault="00415BAF" w:rsidP="003819DC">
      <w:pPr>
        <w:autoSpaceDE w:val="0"/>
        <w:autoSpaceDN w:val="0"/>
        <w:adjustRightInd w:val="0"/>
        <w:spacing w:line="240" w:lineRule="auto"/>
        <w:jc w:val="left"/>
        <w:rPr>
          <w:rFonts w:ascii="Arial" w:hAnsi="Arial" w:cs="Arial"/>
          <w:sz w:val="22"/>
          <w:szCs w:val="22"/>
          <w:lang w:val="en-GB"/>
        </w:rPr>
      </w:pPr>
    </w:p>
    <w:p w:rsidR="003819DC" w:rsidRPr="00401F1E" w:rsidRDefault="00415BAF" w:rsidP="003819DC">
      <w:pPr>
        <w:autoSpaceDE w:val="0"/>
        <w:autoSpaceDN w:val="0"/>
        <w:adjustRightInd w:val="0"/>
        <w:spacing w:line="240" w:lineRule="auto"/>
        <w:jc w:val="left"/>
        <w:rPr>
          <w:rFonts w:ascii="Arial" w:hAnsi="Arial" w:cs="Arial"/>
          <w:sz w:val="22"/>
          <w:szCs w:val="22"/>
          <w:lang w:val="en-GB"/>
        </w:rPr>
      </w:pPr>
      <w:r>
        <w:rPr>
          <w:rFonts w:ascii="Arial" w:hAnsi="Arial" w:cs="Arial"/>
          <w:sz w:val="22"/>
          <w:szCs w:val="22"/>
          <w:lang w:val="en-GB"/>
        </w:rPr>
        <w:t>Consultation outlined above is in addition to</w:t>
      </w:r>
      <w:r w:rsidR="002136A0">
        <w:rPr>
          <w:rFonts w:ascii="Arial" w:hAnsi="Arial" w:cs="Arial"/>
          <w:sz w:val="22"/>
          <w:szCs w:val="22"/>
          <w:lang w:val="en-GB"/>
        </w:rPr>
        <w:t xml:space="preserve"> </w:t>
      </w:r>
      <w:r w:rsidR="0078001F">
        <w:rPr>
          <w:rFonts w:ascii="Arial" w:hAnsi="Arial" w:cs="Arial"/>
          <w:sz w:val="22"/>
          <w:szCs w:val="22"/>
          <w:lang w:val="en-GB"/>
        </w:rPr>
        <w:t>consultation with the AER’s Custom</w:t>
      </w:r>
      <w:r w:rsidR="00BA50FF">
        <w:rPr>
          <w:rFonts w:ascii="Arial" w:hAnsi="Arial" w:cs="Arial"/>
          <w:sz w:val="22"/>
          <w:szCs w:val="22"/>
          <w:lang w:val="en-GB"/>
        </w:rPr>
        <w:t>er Reference Group, comprising</w:t>
      </w:r>
      <w:r w:rsidR="0078001F">
        <w:rPr>
          <w:rFonts w:ascii="Arial" w:hAnsi="Arial" w:cs="Arial"/>
          <w:sz w:val="22"/>
          <w:szCs w:val="22"/>
          <w:lang w:val="en-GB"/>
        </w:rPr>
        <w:t xml:space="preserve"> representatives from several consumer organisations and advocacy groups. </w:t>
      </w:r>
      <w:r w:rsidR="00A052AB">
        <w:rPr>
          <w:rFonts w:ascii="Arial" w:hAnsi="Arial" w:cs="Arial"/>
          <w:sz w:val="22"/>
          <w:szCs w:val="22"/>
          <w:lang w:val="en-GB"/>
        </w:rPr>
        <w:t>Further engagement with</w:t>
      </w:r>
      <w:r w:rsidR="00A1025F">
        <w:rPr>
          <w:rFonts w:ascii="Arial" w:hAnsi="Arial" w:cs="Arial"/>
          <w:sz w:val="22"/>
          <w:szCs w:val="22"/>
          <w:lang w:val="en-GB"/>
        </w:rPr>
        <w:t xml:space="preserve"> other stakeholders on </w:t>
      </w:r>
      <w:r w:rsidR="00777C1A">
        <w:rPr>
          <w:rFonts w:ascii="Arial" w:hAnsi="Arial" w:cs="Arial"/>
          <w:sz w:val="22"/>
          <w:szCs w:val="22"/>
          <w:lang w:val="en-GB"/>
        </w:rPr>
        <w:t xml:space="preserve">guidelines </w:t>
      </w:r>
      <w:r w:rsidR="00A1025F">
        <w:rPr>
          <w:rFonts w:ascii="Arial" w:hAnsi="Arial" w:cs="Arial"/>
          <w:sz w:val="22"/>
          <w:szCs w:val="22"/>
          <w:lang w:val="en-GB"/>
        </w:rPr>
        <w:t xml:space="preserve">development </w:t>
      </w:r>
      <w:r w:rsidR="00777C1A">
        <w:rPr>
          <w:rFonts w:ascii="Arial" w:hAnsi="Arial" w:cs="Arial"/>
          <w:sz w:val="22"/>
          <w:szCs w:val="22"/>
          <w:lang w:val="en-GB"/>
        </w:rPr>
        <w:t>is welcomed</w:t>
      </w:r>
      <w:r w:rsidR="00A052AB">
        <w:rPr>
          <w:rFonts w:ascii="Arial" w:hAnsi="Arial" w:cs="Arial"/>
          <w:sz w:val="22"/>
          <w:szCs w:val="22"/>
          <w:lang w:val="en-GB"/>
        </w:rPr>
        <w:t xml:space="preserve">. </w:t>
      </w:r>
    </w:p>
    <w:p w:rsidR="007A5017" w:rsidRPr="00401F1E" w:rsidRDefault="007A5017" w:rsidP="007A5017">
      <w:pPr>
        <w:autoSpaceDE w:val="0"/>
        <w:autoSpaceDN w:val="0"/>
        <w:adjustRightInd w:val="0"/>
        <w:spacing w:line="240" w:lineRule="auto"/>
        <w:jc w:val="left"/>
        <w:rPr>
          <w:rFonts w:ascii="Arial" w:hAnsi="Arial" w:cs="Arial"/>
          <w:sz w:val="22"/>
          <w:szCs w:val="22"/>
          <w:lang w:val="en-GB"/>
        </w:rPr>
      </w:pPr>
    </w:p>
    <w:p w:rsidR="007A5017" w:rsidRPr="00401F1E" w:rsidRDefault="007A5017" w:rsidP="00644A3E">
      <w:pPr>
        <w:numPr>
          <w:ilvl w:val="0"/>
          <w:numId w:val="15"/>
        </w:numPr>
        <w:autoSpaceDE w:val="0"/>
        <w:autoSpaceDN w:val="0"/>
        <w:adjustRightInd w:val="0"/>
        <w:spacing w:line="240" w:lineRule="auto"/>
        <w:ind w:left="284"/>
        <w:jc w:val="left"/>
        <w:rPr>
          <w:rFonts w:ascii="Arial" w:hAnsi="Arial" w:cs="Arial"/>
          <w:b/>
          <w:bCs/>
          <w:sz w:val="22"/>
          <w:szCs w:val="22"/>
        </w:rPr>
      </w:pPr>
      <w:r w:rsidRPr="00401F1E">
        <w:rPr>
          <w:rFonts w:ascii="Arial" w:hAnsi="Arial" w:cs="Arial"/>
          <w:b/>
          <w:bCs/>
          <w:sz w:val="22"/>
          <w:szCs w:val="22"/>
        </w:rPr>
        <w:t>Introductions</w:t>
      </w:r>
    </w:p>
    <w:p w:rsidR="00BC42C4" w:rsidRPr="00401F1E" w:rsidRDefault="00BC42C4" w:rsidP="007A5017">
      <w:pPr>
        <w:autoSpaceDE w:val="0"/>
        <w:autoSpaceDN w:val="0"/>
        <w:adjustRightInd w:val="0"/>
        <w:spacing w:line="240" w:lineRule="auto"/>
        <w:jc w:val="left"/>
        <w:rPr>
          <w:rFonts w:ascii="Arial" w:hAnsi="Arial" w:cs="Arial"/>
          <w:sz w:val="22"/>
          <w:szCs w:val="22"/>
        </w:rPr>
      </w:pPr>
    </w:p>
    <w:p w:rsidR="007A5017" w:rsidRPr="00401F1E" w:rsidRDefault="008D34A9" w:rsidP="007A5017">
      <w:pPr>
        <w:autoSpaceDE w:val="0"/>
        <w:autoSpaceDN w:val="0"/>
        <w:adjustRightInd w:val="0"/>
        <w:spacing w:line="240" w:lineRule="auto"/>
        <w:jc w:val="left"/>
        <w:rPr>
          <w:rFonts w:ascii="Arial" w:hAnsi="Arial" w:cs="Arial"/>
          <w:sz w:val="22"/>
          <w:szCs w:val="22"/>
          <w:lang w:val="en-GB"/>
        </w:rPr>
      </w:pPr>
      <w:r>
        <w:rPr>
          <w:rFonts w:ascii="Arial" w:hAnsi="Arial" w:cs="Arial"/>
          <w:sz w:val="22"/>
          <w:szCs w:val="22"/>
          <w:lang w:val="en-GB"/>
        </w:rPr>
        <w:t>AER staff</w:t>
      </w:r>
      <w:r w:rsidR="007A5017" w:rsidRPr="00401F1E">
        <w:rPr>
          <w:rFonts w:ascii="Arial" w:hAnsi="Arial" w:cs="Arial"/>
          <w:sz w:val="22"/>
          <w:szCs w:val="22"/>
          <w:lang w:val="en-GB"/>
        </w:rPr>
        <w:t xml:space="preserve"> </w:t>
      </w:r>
      <w:r w:rsidR="00BC42C4" w:rsidRPr="00401F1E">
        <w:rPr>
          <w:rFonts w:ascii="Arial" w:hAnsi="Arial" w:cs="Arial"/>
          <w:sz w:val="22"/>
          <w:szCs w:val="22"/>
          <w:lang w:val="en-GB"/>
        </w:rPr>
        <w:t xml:space="preserve">welcomed attendees and </w:t>
      </w:r>
      <w:r w:rsidR="007A5017" w:rsidRPr="00401F1E">
        <w:rPr>
          <w:rFonts w:ascii="Arial" w:hAnsi="Arial" w:cs="Arial"/>
          <w:sz w:val="22"/>
          <w:szCs w:val="22"/>
          <w:lang w:val="en-GB"/>
        </w:rPr>
        <w:t xml:space="preserve">outlined that the purpose of the </w:t>
      </w:r>
      <w:r w:rsidR="00BC42C4" w:rsidRPr="00401F1E">
        <w:rPr>
          <w:rFonts w:ascii="Arial" w:hAnsi="Arial" w:cs="Arial"/>
          <w:sz w:val="22"/>
          <w:szCs w:val="22"/>
          <w:lang w:val="en-GB"/>
        </w:rPr>
        <w:t xml:space="preserve">meeting </w:t>
      </w:r>
      <w:r w:rsidR="007A5017" w:rsidRPr="00401F1E">
        <w:rPr>
          <w:rFonts w:ascii="Arial" w:hAnsi="Arial" w:cs="Arial"/>
          <w:sz w:val="22"/>
          <w:szCs w:val="22"/>
          <w:lang w:val="en-GB"/>
        </w:rPr>
        <w:t xml:space="preserve">was to seek </w:t>
      </w:r>
      <w:r w:rsidR="002136A0">
        <w:rPr>
          <w:rFonts w:ascii="Arial" w:hAnsi="Arial" w:cs="Arial"/>
          <w:sz w:val="22"/>
          <w:szCs w:val="22"/>
          <w:lang w:val="en-GB"/>
        </w:rPr>
        <w:t xml:space="preserve">further </w:t>
      </w:r>
      <w:r w:rsidR="007A5017" w:rsidRPr="00401F1E">
        <w:rPr>
          <w:rFonts w:ascii="Arial" w:hAnsi="Arial" w:cs="Arial"/>
          <w:sz w:val="22"/>
          <w:szCs w:val="22"/>
          <w:lang w:val="en-GB"/>
        </w:rPr>
        <w:t xml:space="preserve">input </w:t>
      </w:r>
      <w:r w:rsidR="002136A0">
        <w:rPr>
          <w:rFonts w:ascii="Arial" w:hAnsi="Arial" w:cs="Arial"/>
          <w:sz w:val="22"/>
          <w:szCs w:val="22"/>
          <w:lang w:val="en-GB"/>
        </w:rPr>
        <w:t xml:space="preserve">on the content of draft </w:t>
      </w:r>
      <w:r w:rsidR="00483B0C">
        <w:rPr>
          <w:rFonts w:ascii="Arial" w:hAnsi="Arial" w:cs="Arial"/>
          <w:sz w:val="22"/>
          <w:szCs w:val="22"/>
          <w:lang w:val="en-GB"/>
        </w:rPr>
        <w:t>guidelines</w:t>
      </w:r>
      <w:r w:rsidR="00BC42C4" w:rsidRPr="00401F1E">
        <w:rPr>
          <w:rFonts w:ascii="Arial" w:hAnsi="Arial" w:cs="Arial"/>
          <w:sz w:val="22"/>
          <w:szCs w:val="22"/>
          <w:lang w:val="en-GB"/>
        </w:rPr>
        <w:t xml:space="preserve">. </w:t>
      </w:r>
      <w:r w:rsidR="00DF43AE">
        <w:rPr>
          <w:rFonts w:ascii="Arial" w:hAnsi="Arial" w:cs="Arial"/>
          <w:sz w:val="22"/>
          <w:szCs w:val="22"/>
          <w:lang w:val="en-GB"/>
        </w:rPr>
        <w:t>S</w:t>
      </w:r>
      <w:r>
        <w:rPr>
          <w:rFonts w:ascii="Arial" w:hAnsi="Arial" w:cs="Arial"/>
          <w:sz w:val="22"/>
          <w:szCs w:val="22"/>
          <w:lang w:val="en-GB"/>
        </w:rPr>
        <w:t xml:space="preserve">taff further noted that </w:t>
      </w:r>
      <w:r w:rsidR="00885296">
        <w:rPr>
          <w:rFonts w:ascii="Arial" w:hAnsi="Arial" w:cs="Arial"/>
          <w:sz w:val="22"/>
          <w:szCs w:val="22"/>
          <w:lang w:val="en-GB"/>
        </w:rPr>
        <w:t xml:space="preserve">following </w:t>
      </w:r>
      <w:r>
        <w:rPr>
          <w:rFonts w:ascii="Arial" w:hAnsi="Arial" w:cs="Arial"/>
          <w:sz w:val="22"/>
          <w:szCs w:val="22"/>
          <w:lang w:val="en-GB"/>
        </w:rPr>
        <w:t>release of draft guidelines there will be opportunit</w:t>
      </w:r>
      <w:r w:rsidR="00885296">
        <w:rPr>
          <w:rFonts w:ascii="Arial" w:hAnsi="Arial" w:cs="Arial"/>
          <w:sz w:val="22"/>
          <w:szCs w:val="22"/>
          <w:lang w:val="en-GB"/>
        </w:rPr>
        <w:t>ies</w:t>
      </w:r>
      <w:r>
        <w:rPr>
          <w:rFonts w:ascii="Arial" w:hAnsi="Arial" w:cs="Arial"/>
          <w:sz w:val="22"/>
          <w:szCs w:val="22"/>
          <w:lang w:val="en-GB"/>
        </w:rPr>
        <w:t xml:space="preserve"> for further </w:t>
      </w:r>
      <w:r w:rsidR="009741DB">
        <w:rPr>
          <w:rFonts w:ascii="Arial" w:hAnsi="Arial" w:cs="Arial"/>
          <w:sz w:val="22"/>
          <w:szCs w:val="22"/>
          <w:lang w:val="en-GB"/>
        </w:rPr>
        <w:t>consultation, including written submissions, prior to release of final guidelines</w:t>
      </w:r>
      <w:r>
        <w:rPr>
          <w:rFonts w:ascii="Arial" w:hAnsi="Arial" w:cs="Arial"/>
          <w:sz w:val="22"/>
          <w:szCs w:val="22"/>
          <w:lang w:val="en-GB"/>
        </w:rPr>
        <w:t>.</w:t>
      </w:r>
      <w:r w:rsidR="002136A0">
        <w:rPr>
          <w:rFonts w:ascii="Arial" w:hAnsi="Arial" w:cs="Arial"/>
          <w:sz w:val="22"/>
          <w:szCs w:val="22"/>
          <w:lang w:val="en-GB"/>
        </w:rPr>
        <w:t xml:space="preserve"> </w:t>
      </w:r>
      <w:r w:rsidR="00BC42C4" w:rsidRPr="00401F1E">
        <w:rPr>
          <w:rFonts w:ascii="Arial" w:hAnsi="Arial" w:cs="Arial"/>
          <w:sz w:val="22"/>
          <w:szCs w:val="22"/>
          <w:lang w:val="en-GB"/>
        </w:rPr>
        <w:t xml:space="preserve"> </w:t>
      </w:r>
    </w:p>
    <w:p w:rsidR="00BC42C4" w:rsidRPr="00401F1E" w:rsidRDefault="00BC42C4" w:rsidP="007A5017">
      <w:pPr>
        <w:autoSpaceDE w:val="0"/>
        <w:autoSpaceDN w:val="0"/>
        <w:adjustRightInd w:val="0"/>
        <w:spacing w:line="240" w:lineRule="auto"/>
        <w:jc w:val="left"/>
        <w:rPr>
          <w:rFonts w:ascii="Arial" w:hAnsi="Arial" w:cs="Arial"/>
          <w:sz w:val="22"/>
          <w:szCs w:val="22"/>
          <w:lang w:val="en-GB"/>
        </w:rPr>
      </w:pPr>
    </w:p>
    <w:p w:rsidR="00BC42C4" w:rsidRDefault="00BC42C4" w:rsidP="007A5017">
      <w:pPr>
        <w:autoSpaceDE w:val="0"/>
        <w:autoSpaceDN w:val="0"/>
        <w:adjustRightInd w:val="0"/>
        <w:spacing w:line="240" w:lineRule="auto"/>
        <w:jc w:val="left"/>
        <w:rPr>
          <w:rFonts w:ascii="Arial" w:hAnsi="Arial" w:cs="Arial"/>
          <w:sz w:val="22"/>
          <w:szCs w:val="22"/>
          <w:lang w:val="en-GB"/>
        </w:rPr>
      </w:pPr>
      <w:r w:rsidRPr="00401F1E">
        <w:rPr>
          <w:rFonts w:ascii="Arial" w:hAnsi="Arial" w:cs="Arial"/>
          <w:sz w:val="22"/>
          <w:szCs w:val="22"/>
          <w:lang w:val="en-GB"/>
        </w:rPr>
        <w:t xml:space="preserve">AER </w:t>
      </w:r>
      <w:r w:rsidR="009741DB">
        <w:rPr>
          <w:rFonts w:ascii="Arial" w:hAnsi="Arial" w:cs="Arial"/>
          <w:sz w:val="22"/>
          <w:szCs w:val="22"/>
          <w:lang w:val="en-GB"/>
        </w:rPr>
        <w:t xml:space="preserve">staff </w:t>
      </w:r>
      <w:r w:rsidR="00302880">
        <w:rPr>
          <w:rFonts w:ascii="Arial" w:hAnsi="Arial" w:cs="Arial"/>
          <w:sz w:val="22"/>
          <w:szCs w:val="22"/>
          <w:lang w:val="en-GB"/>
        </w:rPr>
        <w:t>reiterated that they</w:t>
      </w:r>
      <w:r w:rsidRPr="00401F1E">
        <w:rPr>
          <w:rFonts w:ascii="Arial" w:hAnsi="Arial" w:cs="Arial"/>
          <w:sz w:val="22"/>
          <w:szCs w:val="22"/>
          <w:lang w:val="en-GB"/>
        </w:rPr>
        <w:t xml:space="preserve"> prefer</w:t>
      </w:r>
      <w:r w:rsidR="00302880">
        <w:rPr>
          <w:rFonts w:ascii="Arial" w:hAnsi="Arial" w:cs="Arial"/>
          <w:sz w:val="22"/>
          <w:szCs w:val="22"/>
          <w:lang w:val="en-GB"/>
        </w:rPr>
        <w:t xml:space="preserve"> to see established</w:t>
      </w:r>
      <w:r w:rsidRPr="00401F1E">
        <w:rPr>
          <w:rFonts w:ascii="Arial" w:hAnsi="Arial" w:cs="Arial"/>
          <w:sz w:val="22"/>
          <w:szCs w:val="22"/>
          <w:lang w:val="en-GB"/>
        </w:rPr>
        <w:t xml:space="preserve"> a shared asset mechanism which is simple, transparent and robust</w:t>
      </w:r>
      <w:r w:rsidR="004C3D7A" w:rsidRPr="00401F1E">
        <w:rPr>
          <w:rFonts w:ascii="Arial" w:hAnsi="Arial" w:cs="Arial"/>
          <w:sz w:val="22"/>
          <w:szCs w:val="22"/>
          <w:lang w:val="en-GB"/>
        </w:rPr>
        <w:t>, mitigating administrative costs</w:t>
      </w:r>
      <w:r w:rsidRPr="00401F1E">
        <w:rPr>
          <w:rFonts w:ascii="Arial" w:hAnsi="Arial" w:cs="Arial"/>
          <w:sz w:val="22"/>
          <w:szCs w:val="22"/>
          <w:lang w:val="en-GB"/>
        </w:rPr>
        <w:t xml:space="preserve">. </w:t>
      </w:r>
      <w:r w:rsidR="00302880">
        <w:rPr>
          <w:rFonts w:ascii="Arial" w:hAnsi="Arial" w:cs="Arial"/>
          <w:sz w:val="22"/>
          <w:szCs w:val="22"/>
          <w:lang w:val="en-GB"/>
        </w:rPr>
        <w:t>Staff noted that submissions were received and are being considered in preparing draft guidelines</w:t>
      </w:r>
      <w:r w:rsidR="00C21532">
        <w:rPr>
          <w:rFonts w:ascii="Arial" w:hAnsi="Arial" w:cs="Arial"/>
          <w:sz w:val="22"/>
          <w:szCs w:val="22"/>
          <w:lang w:val="en-GB"/>
        </w:rPr>
        <w:t xml:space="preserve">. </w:t>
      </w:r>
      <w:r w:rsidR="00530FCD">
        <w:rPr>
          <w:rFonts w:ascii="Arial" w:hAnsi="Arial" w:cs="Arial"/>
          <w:sz w:val="22"/>
          <w:szCs w:val="22"/>
          <w:lang w:val="en-GB"/>
        </w:rPr>
        <w:t>Staff noted the</w:t>
      </w:r>
      <w:r w:rsidRPr="00401F1E">
        <w:rPr>
          <w:rFonts w:ascii="Arial" w:hAnsi="Arial" w:cs="Arial"/>
          <w:sz w:val="22"/>
          <w:szCs w:val="22"/>
          <w:lang w:val="en-GB"/>
        </w:rPr>
        <w:t xml:space="preserve"> </w:t>
      </w:r>
      <w:r w:rsidR="00885296">
        <w:rPr>
          <w:rFonts w:ascii="Arial" w:hAnsi="Arial" w:cs="Arial"/>
          <w:sz w:val="22"/>
          <w:szCs w:val="22"/>
          <w:lang w:val="en-GB"/>
        </w:rPr>
        <w:t>objective fo</w:t>
      </w:r>
      <w:r w:rsidR="008D7DB6">
        <w:rPr>
          <w:rFonts w:ascii="Arial" w:hAnsi="Arial" w:cs="Arial"/>
          <w:sz w:val="22"/>
          <w:szCs w:val="22"/>
          <w:lang w:val="en-GB"/>
        </w:rPr>
        <w:t>r</w:t>
      </w:r>
      <w:r w:rsidR="00885296">
        <w:rPr>
          <w:rFonts w:ascii="Arial" w:hAnsi="Arial" w:cs="Arial"/>
          <w:sz w:val="22"/>
          <w:szCs w:val="22"/>
          <w:lang w:val="en-GB"/>
        </w:rPr>
        <w:t xml:space="preserve"> the </w:t>
      </w:r>
      <w:r w:rsidRPr="00401F1E">
        <w:rPr>
          <w:rFonts w:ascii="Arial" w:hAnsi="Arial" w:cs="Arial"/>
          <w:sz w:val="22"/>
          <w:szCs w:val="22"/>
          <w:lang w:val="en-GB"/>
        </w:rPr>
        <w:t xml:space="preserve">shared asset rule is to share some of the benefits </w:t>
      </w:r>
      <w:r w:rsidR="00885296" w:rsidRPr="00401F1E">
        <w:rPr>
          <w:rFonts w:ascii="Arial" w:hAnsi="Arial" w:cs="Arial"/>
          <w:sz w:val="22"/>
          <w:szCs w:val="22"/>
          <w:lang w:val="en-GB"/>
        </w:rPr>
        <w:t>with electricity customers</w:t>
      </w:r>
      <w:r w:rsidR="00885296" w:rsidRPr="00401F1E" w:rsidDel="00885296">
        <w:rPr>
          <w:rFonts w:ascii="Arial" w:hAnsi="Arial" w:cs="Arial"/>
          <w:sz w:val="22"/>
          <w:szCs w:val="22"/>
          <w:lang w:val="en-GB"/>
        </w:rPr>
        <w:t xml:space="preserve"> </w:t>
      </w:r>
      <w:r w:rsidR="00885296">
        <w:rPr>
          <w:rFonts w:ascii="Arial" w:hAnsi="Arial" w:cs="Arial"/>
          <w:sz w:val="22"/>
          <w:szCs w:val="22"/>
          <w:lang w:val="en-GB"/>
        </w:rPr>
        <w:t>from the provision of</w:t>
      </w:r>
      <w:r w:rsidR="00885296" w:rsidRPr="00401F1E">
        <w:rPr>
          <w:rFonts w:ascii="Arial" w:hAnsi="Arial" w:cs="Arial"/>
          <w:sz w:val="22"/>
          <w:szCs w:val="22"/>
          <w:lang w:val="en-GB"/>
        </w:rPr>
        <w:t xml:space="preserve"> </w:t>
      </w:r>
      <w:r w:rsidRPr="00401F1E">
        <w:rPr>
          <w:rFonts w:ascii="Arial" w:hAnsi="Arial" w:cs="Arial"/>
          <w:sz w:val="22"/>
          <w:szCs w:val="22"/>
          <w:lang w:val="en-GB"/>
        </w:rPr>
        <w:t xml:space="preserve">unregulated services </w:t>
      </w:r>
      <w:r w:rsidR="00885296">
        <w:rPr>
          <w:rFonts w:ascii="Arial" w:hAnsi="Arial" w:cs="Arial"/>
          <w:sz w:val="22"/>
          <w:szCs w:val="22"/>
          <w:lang w:val="en-GB"/>
        </w:rPr>
        <w:t>that rely in part on shared assets</w:t>
      </w:r>
      <w:r w:rsidRPr="00401F1E">
        <w:rPr>
          <w:rFonts w:ascii="Arial" w:hAnsi="Arial" w:cs="Arial"/>
          <w:sz w:val="22"/>
          <w:szCs w:val="22"/>
          <w:lang w:val="en-GB"/>
        </w:rPr>
        <w:t>. The rule is not aimed at</w:t>
      </w:r>
      <w:r w:rsidR="00373BA7">
        <w:rPr>
          <w:rFonts w:ascii="Arial" w:hAnsi="Arial" w:cs="Arial"/>
          <w:sz w:val="22"/>
          <w:szCs w:val="22"/>
          <w:lang w:val="en-GB"/>
        </w:rPr>
        <w:t xml:space="preserve"> optimising </w:t>
      </w:r>
      <w:r w:rsidR="00885296">
        <w:rPr>
          <w:rFonts w:ascii="Arial" w:hAnsi="Arial" w:cs="Arial"/>
          <w:sz w:val="22"/>
          <w:szCs w:val="22"/>
          <w:lang w:val="en-GB"/>
        </w:rPr>
        <w:t xml:space="preserve">shared </w:t>
      </w:r>
      <w:r w:rsidR="00373BA7">
        <w:rPr>
          <w:rFonts w:ascii="Arial" w:hAnsi="Arial" w:cs="Arial"/>
          <w:sz w:val="22"/>
          <w:szCs w:val="22"/>
          <w:lang w:val="en-GB"/>
        </w:rPr>
        <w:t>asset</w:t>
      </w:r>
      <w:r w:rsidR="00885296">
        <w:rPr>
          <w:rFonts w:ascii="Arial" w:hAnsi="Arial" w:cs="Arial"/>
          <w:sz w:val="22"/>
          <w:szCs w:val="22"/>
          <w:lang w:val="en-GB"/>
        </w:rPr>
        <w:t xml:space="preserve"> use</w:t>
      </w:r>
      <w:r w:rsidR="00373BA7">
        <w:rPr>
          <w:rFonts w:ascii="Arial" w:hAnsi="Arial" w:cs="Arial"/>
          <w:sz w:val="22"/>
          <w:szCs w:val="22"/>
          <w:lang w:val="en-GB"/>
        </w:rPr>
        <w:t xml:space="preserve">, </w:t>
      </w:r>
      <w:r w:rsidR="00885296">
        <w:rPr>
          <w:rFonts w:ascii="Arial" w:hAnsi="Arial" w:cs="Arial"/>
          <w:sz w:val="22"/>
          <w:szCs w:val="22"/>
          <w:lang w:val="en-GB"/>
        </w:rPr>
        <w:t>which allows a</w:t>
      </w:r>
      <w:r w:rsidR="00373BA7">
        <w:rPr>
          <w:rFonts w:ascii="Arial" w:hAnsi="Arial" w:cs="Arial"/>
          <w:sz w:val="22"/>
          <w:szCs w:val="22"/>
          <w:lang w:val="en-GB"/>
        </w:rPr>
        <w:t xml:space="preserve"> less detailed mechanism than in some other cases.  </w:t>
      </w:r>
    </w:p>
    <w:p w:rsidR="009E04D8" w:rsidRDefault="009E04D8" w:rsidP="009A7B45">
      <w:pPr>
        <w:autoSpaceDE w:val="0"/>
        <w:autoSpaceDN w:val="0"/>
        <w:adjustRightInd w:val="0"/>
        <w:spacing w:line="240" w:lineRule="auto"/>
        <w:jc w:val="left"/>
        <w:rPr>
          <w:rFonts w:ascii="Arial" w:hAnsi="Arial" w:cs="Arial"/>
          <w:sz w:val="22"/>
          <w:szCs w:val="22"/>
        </w:rPr>
      </w:pPr>
    </w:p>
    <w:p w:rsidR="009E04D8" w:rsidRPr="00C663EE" w:rsidRDefault="00524B3B" w:rsidP="00524B3B">
      <w:pPr>
        <w:numPr>
          <w:ilvl w:val="0"/>
          <w:numId w:val="15"/>
        </w:numPr>
        <w:autoSpaceDE w:val="0"/>
        <w:autoSpaceDN w:val="0"/>
        <w:adjustRightInd w:val="0"/>
        <w:spacing w:line="240" w:lineRule="auto"/>
        <w:ind w:left="284" w:hanging="284"/>
        <w:jc w:val="left"/>
        <w:rPr>
          <w:rFonts w:ascii="Arial" w:hAnsi="Arial" w:cs="Arial"/>
          <w:b/>
          <w:bCs/>
          <w:sz w:val="22"/>
          <w:szCs w:val="22"/>
        </w:rPr>
      </w:pPr>
      <w:r>
        <w:rPr>
          <w:rFonts w:ascii="Arial" w:hAnsi="Arial" w:cs="Arial"/>
          <w:b/>
          <w:bCs/>
          <w:sz w:val="22"/>
          <w:szCs w:val="22"/>
        </w:rPr>
        <w:t xml:space="preserve"> </w:t>
      </w:r>
      <w:r w:rsidR="00B9405B">
        <w:rPr>
          <w:rFonts w:ascii="Arial" w:hAnsi="Arial" w:cs="Arial"/>
          <w:b/>
          <w:bCs/>
          <w:sz w:val="22"/>
          <w:szCs w:val="22"/>
        </w:rPr>
        <w:t>Issues</w:t>
      </w:r>
    </w:p>
    <w:p w:rsidR="00C663EE" w:rsidRDefault="00C663EE" w:rsidP="00213CB4">
      <w:pPr>
        <w:autoSpaceDE w:val="0"/>
        <w:autoSpaceDN w:val="0"/>
        <w:adjustRightInd w:val="0"/>
        <w:spacing w:line="240" w:lineRule="auto"/>
        <w:jc w:val="left"/>
        <w:rPr>
          <w:rFonts w:ascii="Arial" w:hAnsi="Arial" w:cs="Arial"/>
          <w:sz w:val="22"/>
          <w:szCs w:val="22"/>
        </w:rPr>
      </w:pPr>
    </w:p>
    <w:p w:rsidR="00B9405B" w:rsidRPr="00B9405B" w:rsidRDefault="009A7B45" w:rsidP="009C10D8">
      <w:pPr>
        <w:autoSpaceDE w:val="0"/>
        <w:autoSpaceDN w:val="0"/>
        <w:adjustRightInd w:val="0"/>
        <w:spacing w:line="240" w:lineRule="auto"/>
        <w:jc w:val="left"/>
        <w:rPr>
          <w:rFonts w:ascii="Arial" w:hAnsi="Arial" w:cs="Arial"/>
          <w:sz w:val="22"/>
          <w:szCs w:val="22"/>
          <w:u w:val="single"/>
        </w:rPr>
      </w:pPr>
      <w:r>
        <w:rPr>
          <w:rFonts w:ascii="Arial" w:hAnsi="Arial" w:cs="Arial"/>
          <w:sz w:val="22"/>
          <w:szCs w:val="22"/>
          <w:u w:val="single"/>
        </w:rPr>
        <w:t>Incremental cost based mechanism</w:t>
      </w:r>
    </w:p>
    <w:p w:rsidR="00B9405B" w:rsidRDefault="00B9405B" w:rsidP="00213CB4">
      <w:pPr>
        <w:autoSpaceDE w:val="0"/>
        <w:autoSpaceDN w:val="0"/>
        <w:adjustRightInd w:val="0"/>
        <w:spacing w:line="240" w:lineRule="auto"/>
        <w:jc w:val="left"/>
        <w:rPr>
          <w:rFonts w:ascii="Arial" w:hAnsi="Arial" w:cs="Arial"/>
          <w:sz w:val="22"/>
          <w:szCs w:val="22"/>
        </w:rPr>
      </w:pPr>
    </w:p>
    <w:p w:rsidR="00751A95" w:rsidRDefault="0012073A" w:rsidP="00213CB4">
      <w:pPr>
        <w:autoSpaceDE w:val="0"/>
        <w:autoSpaceDN w:val="0"/>
        <w:adjustRightInd w:val="0"/>
        <w:spacing w:line="240" w:lineRule="auto"/>
        <w:jc w:val="left"/>
        <w:rPr>
          <w:rFonts w:ascii="Arial" w:hAnsi="Arial" w:cs="Arial"/>
          <w:sz w:val="22"/>
          <w:szCs w:val="22"/>
        </w:rPr>
      </w:pPr>
      <w:r w:rsidRPr="003D7490">
        <w:rPr>
          <w:rFonts w:ascii="Arial" w:hAnsi="Arial" w:cs="Arial"/>
          <w:sz w:val="22"/>
          <w:szCs w:val="22"/>
        </w:rPr>
        <w:t xml:space="preserve">AER </w:t>
      </w:r>
      <w:r w:rsidR="00F64DD9">
        <w:rPr>
          <w:rFonts w:ascii="Arial" w:hAnsi="Arial" w:cs="Arial"/>
          <w:sz w:val="22"/>
          <w:szCs w:val="22"/>
        </w:rPr>
        <w:t xml:space="preserve">staff </w:t>
      </w:r>
      <w:r w:rsidRPr="003D7490">
        <w:rPr>
          <w:rFonts w:ascii="Arial" w:hAnsi="Arial" w:cs="Arial"/>
          <w:sz w:val="22"/>
          <w:szCs w:val="22"/>
        </w:rPr>
        <w:t>outlined that</w:t>
      </w:r>
      <w:r w:rsidR="00751A95">
        <w:rPr>
          <w:rFonts w:ascii="Arial" w:hAnsi="Arial" w:cs="Arial"/>
          <w:sz w:val="22"/>
          <w:szCs w:val="22"/>
        </w:rPr>
        <w:t>:</w:t>
      </w:r>
      <w:r w:rsidRPr="003D7490">
        <w:rPr>
          <w:rFonts w:ascii="Arial" w:hAnsi="Arial" w:cs="Arial"/>
          <w:sz w:val="22"/>
          <w:szCs w:val="22"/>
        </w:rPr>
        <w:t xml:space="preserve"> </w:t>
      </w:r>
    </w:p>
    <w:p w:rsidR="00751A95" w:rsidRDefault="00751A95" w:rsidP="00213CB4">
      <w:pPr>
        <w:autoSpaceDE w:val="0"/>
        <w:autoSpaceDN w:val="0"/>
        <w:adjustRightInd w:val="0"/>
        <w:spacing w:line="240" w:lineRule="auto"/>
        <w:jc w:val="left"/>
        <w:rPr>
          <w:rFonts w:ascii="Arial" w:hAnsi="Arial" w:cs="Arial"/>
          <w:sz w:val="22"/>
          <w:szCs w:val="22"/>
        </w:rPr>
      </w:pPr>
    </w:p>
    <w:p w:rsidR="00751A95" w:rsidRDefault="009A7B45" w:rsidP="00751A95">
      <w:pPr>
        <w:numPr>
          <w:ilvl w:val="0"/>
          <w:numId w:val="12"/>
        </w:numPr>
        <w:autoSpaceDE w:val="0"/>
        <w:autoSpaceDN w:val="0"/>
        <w:adjustRightInd w:val="0"/>
        <w:spacing w:line="240" w:lineRule="auto"/>
        <w:jc w:val="left"/>
        <w:rPr>
          <w:rFonts w:ascii="Arial" w:hAnsi="Arial" w:cs="Arial"/>
          <w:sz w:val="22"/>
          <w:szCs w:val="22"/>
        </w:rPr>
      </w:pPr>
      <w:r>
        <w:rPr>
          <w:rFonts w:ascii="Arial" w:hAnsi="Arial" w:cs="Arial"/>
          <w:sz w:val="22"/>
          <w:szCs w:val="22"/>
        </w:rPr>
        <w:t>the Rules</w:t>
      </w:r>
      <w:r w:rsidR="001E598D">
        <w:rPr>
          <w:rFonts w:ascii="Arial" w:hAnsi="Arial" w:cs="Arial"/>
          <w:sz w:val="22"/>
          <w:szCs w:val="22"/>
        </w:rPr>
        <w:t xml:space="preserve"> </w:t>
      </w:r>
      <w:r w:rsidR="003F7C66">
        <w:rPr>
          <w:rFonts w:ascii="Arial" w:hAnsi="Arial" w:cs="Arial"/>
          <w:sz w:val="22"/>
          <w:szCs w:val="22"/>
        </w:rPr>
        <w:t>specify that the profitability of unregulated services provided</w:t>
      </w:r>
      <w:r w:rsidR="001E598D">
        <w:rPr>
          <w:rFonts w:ascii="Arial" w:hAnsi="Arial" w:cs="Arial"/>
          <w:sz w:val="22"/>
          <w:szCs w:val="22"/>
        </w:rPr>
        <w:t xml:space="preserve"> by</w:t>
      </w:r>
      <w:r w:rsidR="003F7C66">
        <w:rPr>
          <w:rFonts w:ascii="Arial" w:hAnsi="Arial" w:cs="Arial"/>
          <w:sz w:val="22"/>
          <w:szCs w:val="22"/>
        </w:rPr>
        <w:t xml:space="preserve"> NSPs should not be the basis for shared asset cost reductions</w:t>
      </w:r>
    </w:p>
    <w:p w:rsidR="009A7B45" w:rsidRPr="009A7B45" w:rsidRDefault="009A7B45" w:rsidP="009A7B45">
      <w:pPr>
        <w:autoSpaceDE w:val="0"/>
        <w:autoSpaceDN w:val="0"/>
        <w:adjustRightInd w:val="0"/>
        <w:spacing w:line="240" w:lineRule="auto"/>
        <w:ind w:left="720"/>
        <w:jc w:val="left"/>
        <w:rPr>
          <w:rFonts w:ascii="Arial" w:hAnsi="Arial" w:cs="Arial"/>
          <w:sz w:val="22"/>
          <w:szCs w:val="22"/>
        </w:rPr>
      </w:pPr>
    </w:p>
    <w:p w:rsidR="00751A95" w:rsidRDefault="003F7C66" w:rsidP="00751A95">
      <w:pPr>
        <w:numPr>
          <w:ilvl w:val="0"/>
          <w:numId w:val="12"/>
        </w:numPr>
        <w:autoSpaceDE w:val="0"/>
        <w:autoSpaceDN w:val="0"/>
        <w:adjustRightInd w:val="0"/>
        <w:spacing w:line="240" w:lineRule="auto"/>
        <w:jc w:val="left"/>
        <w:rPr>
          <w:rFonts w:ascii="Arial" w:hAnsi="Arial" w:cs="Arial"/>
          <w:sz w:val="22"/>
          <w:szCs w:val="22"/>
        </w:rPr>
      </w:pPr>
      <w:r>
        <w:rPr>
          <w:rFonts w:ascii="Arial" w:hAnsi="Arial" w:cs="Arial"/>
          <w:sz w:val="22"/>
          <w:szCs w:val="22"/>
        </w:rPr>
        <w:t xml:space="preserve">while a number of submissions proposed that benefit sharing with electricity customers be limited to unregulated revenues above NSP’s incremental costs, </w:t>
      </w:r>
      <w:r w:rsidR="00885296">
        <w:rPr>
          <w:rFonts w:ascii="Arial" w:hAnsi="Arial" w:cs="Arial"/>
          <w:sz w:val="22"/>
          <w:szCs w:val="22"/>
        </w:rPr>
        <w:t xml:space="preserve">AER staff indicated </w:t>
      </w:r>
      <w:r w:rsidR="001E598D">
        <w:rPr>
          <w:rFonts w:ascii="Arial" w:hAnsi="Arial" w:cs="Arial"/>
          <w:sz w:val="22"/>
          <w:szCs w:val="22"/>
        </w:rPr>
        <w:t xml:space="preserve">this </w:t>
      </w:r>
      <w:r w:rsidR="00885296">
        <w:rPr>
          <w:rFonts w:ascii="Arial" w:hAnsi="Arial" w:cs="Arial"/>
          <w:sz w:val="22"/>
          <w:szCs w:val="22"/>
        </w:rPr>
        <w:t>wa</w:t>
      </w:r>
      <w:r w:rsidR="001E598D">
        <w:rPr>
          <w:rFonts w:ascii="Arial" w:hAnsi="Arial" w:cs="Arial"/>
          <w:sz w:val="22"/>
          <w:szCs w:val="22"/>
        </w:rPr>
        <w:t>s not a viable option under the Rules</w:t>
      </w:r>
      <w:r w:rsidR="000C1649">
        <w:rPr>
          <w:rFonts w:ascii="Arial" w:hAnsi="Arial" w:cs="Arial"/>
          <w:sz w:val="22"/>
          <w:szCs w:val="22"/>
        </w:rPr>
        <w:t>.</w:t>
      </w:r>
    </w:p>
    <w:p w:rsidR="00751A95" w:rsidRDefault="00F64DD9" w:rsidP="00751A95">
      <w:pPr>
        <w:autoSpaceDE w:val="0"/>
        <w:autoSpaceDN w:val="0"/>
        <w:adjustRightInd w:val="0"/>
        <w:spacing w:line="240" w:lineRule="auto"/>
        <w:jc w:val="left"/>
        <w:rPr>
          <w:rFonts w:ascii="Arial" w:hAnsi="Arial" w:cs="Arial"/>
          <w:sz w:val="22"/>
          <w:szCs w:val="22"/>
        </w:rPr>
      </w:pPr>
      <w:r>
        <w:rPr>
          <w:rFonts w:ascii="Arial" w:hAnsi="Arial" w:cs="Arial"/>
          <w:sz w:val="22"/>
          <w:szCs w:val="22"/>
        </w:rPr>
        <w:t xml:space="preserve"> </w:t>
      </w:r>
    </w:p>
    <w:p w:rsidR="00116D33" w:rsidRDefault="000C1649" w:rsidP="00213CB4">
      <w:pPr>
        <w:autoSpaceDE w:val="0"/>
        <w:autoSpaceDN w:val="0"/>
        <w:adjustRightInd w:val="0"/>
        <w:spacing w:line="240" w:lineRule="auto"/>
        <w:jc w:val="left"/>
        <w:rPr>
          <w:rFonts w:ascii="Arial" w:hAnsi="Arial" w:cs="Arial"/>
          <w:sz w:val="22"/>
          <w:szCs w:val="22"/>
        </w:rPr>
      </w:pPr>
      <w:r>
        <w:rPr>
          <w:rFonts w:ascii="Arial" w:hAnsi="Arial" w:cs="Arial"/>
          <w:sz w:val="22"/>
          <w:szCs w:val="22"/>
        </w:rPr>
        <w:t>Attendees proposed that the AER give greater weight to the shared asset principle that incentives should be retained for NSPs to provide unregulated services. Further, that to give effect to this principle, benefit sharing with customers should be limited to unregulated revenues above NSP incre</w:t>
      </w:r>
      <w:r w:rsidR="00377798">
        <w:rPr>
          <w:rFonts w:ascii="Arial" w:hAnsi="Arial" w:cs="Arial"/>
          <w:sz w:val="22"/>
          <w:szCs w:val="22"/>
        </w:rPr>
        <w:t>mental costs associated with an</w:t>
      </w:r>
      <w:r>
        <w:rPr>
          <w:rFonts w:ascii="Arial" w:hAnsi="Arial" w:cs="Arial"/>
          <w:sz w:val="22"/>
          <w:szCs w:val="22"/>
        </w:rPr>
        <w:t xml:space="preserve"> unregulated service. </w:t>
      </w:r>
      <w:r w:rsidR="000050D3">
        <w:rPr>
          <w:rFonts w:ascii="Arial" w:hAnsi="Arial" w:cs="Arial"/>
          <w:sz w:val="22"/>
          <w:szCs w:val="22"/>
        </w:rPr>
        <w:t>Attendees proposed that this would be efficient, as benefits would be shared with customers but incentives for unregulated services to be provided would also be retained.</w:t>
      </w:r>
      <w:r w:rsidR="00E57DFB">
        <w:rPr>
          <w:rFonts w:ascii="Arial" w:hAnsi="Arial" w:cs="Arial"/>
          <w:sz w:val="22"/>
          <w:szCs w:val="22"/>
        </w:rPr>
        <w:t xml:space="preserve"> Attendees further proposed that in some circumstances NSPs recover only their incremental costs, </w:t>
      </w:r>
      <w:r w:rsidR="00885296">
        <w:rPr>
          <w:rFonts w:ascii="Arial" w:hAnsi="Arial" w:cs="Arial"/>
          <w:sz w:val="22"/>
          <w:szCs w:val="22"/>
        </w:rPr>
        <w:t xml:space="preserve">and make no </w:t>
      </w:r>
      <w:r w:rsidR="00E57DFB">
        <w:rPr>
          <w:rFonts w:ascii="Arial" w:hAnsi="Arial" w:cs="Arial"/>
          <w:sz w:val="22"/>
          <w:szCs w:val="22"/>
        </w:rPr>
        <w:t>profit.</w:t>
      </w:r>
    </w:p>
    <w:p w:rsidR="00377798" w:rsidRDefault="00377798" w:rsidP="00213CB4">
      <w:pPr>
        <w:autoSpaceDE w:val="0"/>
        <w:autoSpaceDN w:val="0"/>
        <w:adjustRightInd w:val="0"/>
        <w:spacing w:line="240" w:lineRule="auto"/>
        <w:jc w:val="left"/>
        <w:rPr>
          <w:rFonts w:ascii="Arial" w:hAnsi="Arial" w:cs="Arial"/>
          <w:sz w:val="22"/>
          <w:szCs w:val="22"/>
        </w:rPr>
      </w:pPr>
    </w:p>
    <w:p w:rsidR="001B3017" w:rsidRDefault="00377798" w:rsidP="00213CB4">
      <w:pPr>
        <w:autoSpaceDE w:val="0"/>
        <w:autoSpaceDN w:val="0"/>
        <w:adjustRightInd w:val="0"/>
        <w:spacing w:line="240" w:lineRule="auto"/>
        <w:jc w:val="left"/>
        <w:rPr>
          <w:rFonts w:ascii="Arial" w:hAnsi="Arial" w:cs="Arial"/>
          <w:sz w:val="22"/>
          <w:szCs w:val="22"/>
        </w:rPr>
      </w:pPr>
      <w:r>
        <w:rPr>
          <w:rFonts w:ascii="Arial" w:hAnsi="Arial" w:cs="Arial"/>
          <w:sz w:val="22"/>
          <w:szCs w:val="22"/>
        </w:rPr>
        <w:t xml:space="preserve">AER staff noted also that in the context of third parties providing services using electricity supply network assets, such third parties should provide support for the network’s shared costs in addition to the NSP’s incremental costs. Further, that this is akin to a rent paid to electricity customers, who have financed the full cost of the shared assets to date. </w:t>
      </w:r>
      <w:r w:rsidR="001B3017">
        <w:rPr>
          <w:rFonts w:ascii="Arial" w:hAnsi="Arial" w:cs="Arial"/>
          <w:sz w:val="22"/>
          <w:szCs w:val="22"/>
        </w:rPr>
        <w:t xml:space="preserve">AER staff also noted that the AEMC final decision paper explicitly discussed the allocation of commercial risk to NSPs. That risk of non-commercial returns from unregulated services </w:t>
      </w:r>
      <w:r w:rsidR="008D373D">
        <w:rPr>
          <w:rFonts w:ascii="Arial" w:hAnsi="Arial" w:cs="Arial"/>
          <w:sz w:val="22"/>
          <w:szCs w:val="22"/>
        </w:rPr>
        <w:t>should sit</w:t>
      </w:r>
      <w:r w:rsidR="001B3017">
        <w:rPr>
          <w:rFonts w:ascii="Arial" w:hAnsi="Arial" w:cs="Arial"/>
          <w:sz w:val="22"/>
          <w:szCs w:val="22"/>
        </w:rPr>
        <w:t xml:space="preserve"> with NSPs, not with electricity customers</w:t>
      </w:r>
      <w:r w:rsidR="009A17E8">
        <w:rPr>
          <w:rFonts w:ascii="Arial" w:hAnsi="Arial" w:cs="Arial"/>
          <w:sz w:val="22"/>
          <w:szCs w:val="22"/>
        </w:rPr>
        <w:t xml:space="preserve"> who have no capacity to manage that risk</w:t>
      </w:r>
      <w:r w:rsidR="001B3017">
        <w:rPr>
          <w:rFonts w:ascii="Arial" w:hAnsi="Arial" w:cs="Arial"/>
          <w:sz w:val="22"/>
          <w:szCs w:val="22"/>
        </w:rPr>
        <w:t xml:space="preserve">. </w:t>
      </w:r>
    </w:p>
    <w:p w:rsidR="001B3017" w:rsidRDefault="001B3017" w:rsidP="00213CB4">
      <w:pPr>
        <w:autoSpaceDE w:val="0"/>
        <w:autoSpaceDN w:val="0"/>
        <w:adjustRightInd w:val="0"/>
        <w:spacing w:line="240" w:lineRule="auto"/>
        <w:jc w:val="left"/>
        <w:rPr>
          <w:rFonts w:ascii="Arial" w:hAnsi="Arial" w:cs="Arial"/>
          <w:sz w:val="22"/>
          <w:szCs w:val="22"/>
        </w:rPr>
      </w:pPr>
    </w:p>
    <w:p w:rsidR="001B3017" w:rsidRDefault="001B3017" w:rsidP="00213CB4">
      <w:pPr>
        <w:autoSpaceDE w:val="0"/>
        <w:autoSpaceDN w:val="0"/>
        <w:adjustRightInd w:val="0"/>
        <w:spacing w:line="240" w:lineRule="auto"/>
        <w:jc w:val="left"/>
        <w:rPr>
          <w:rFonts w:ascii="Arial" w:hAnsi="Arial" w:cs="Arial"/>
          <w:sz w:val="22"/>
          <w:szCs w:val="22"/>
        </w:rPr>
      </w:pPr>
      <w:r>
        <w:rPr>
          <w:rFonts w:ascii="Arial" w:hAnsi="Arial" w:cs="Arial"/>
          <w:sz w:val="22"/>
          <w:szCs w:val="22"/>
        </w:rPr>
        <w:t xml:space="preserve">Attendees noted that they interpret shared asset rules differently and see scope for the AER to give weight to their incremental costs when determining cost reductions. </w:t>
      </w:r>
    </w:p>
    <w:p w:rsidR="00B9405B" w:rsidRDefault="00B9405B" w:rsidP="00213CB4">
      <w:pPr>
        <w:autoSpaceDE w:val="0"/>
        <w:autoSpaceDN w:val="0"/>
        <w:adjustRightInd w:val="0"/>
        <w:spacing w:line="240" w:lineRule="auto"/>
        <w:jc w:val="left"/>
        <w:rPr>
          <w:rFonts w:ascii="Arial" w:hAnsi="Arial" w:cs="Arial"/>
          <w:sz w:val="22"/>
          <w:szCs w:val="22"/>
        </w:rPr>
      </w:pPr>
    </w:p>
    <w:p w:rsidR="00B9405B" w:rsidRPr="00B9405B" w:rsidRDefault="002A3FF1" w:rsidP="00213CB4">
      <w:pPr>
        <w:autoSpaceDE w:val="0"/>
        <w:autoSpaceDN w:val="0"/>
        <w:adjustRightInd w:val="0"/>
        <w:spacing w:line="240" w:lineRule="auto"/>
        <w:jc w:val="left"/>
        <w:rPr>
          <w:rFonts w:ascii="Arial" w:hAnsi="Arial" w:cs="Arial"/>
          <w:sz w:val="22"/>
          <w:szCs w:val="22"/>
          <w:u w:val="single"/>
        </w:rPr>
      </w:pPr>
      <w:r>
        <w:rPr>
          <w:rFonts w:ascii="Arial" w:hAnsi="Arial" w:cs="Arial"/>
          <w:sz w:val="22"/>
          <w:szCs w:val="22"/>
          <w:u w:val="single"/>
        </w:rPr>
        <w:t>Sharing revenues</w:t>
      </w:r>
    </w:p>
    <w:p w:rsidR="0091615B" w:rsidRDefault="0091615B" w:rsidP="00213CB4">
      <w:pPr>
        <w:autoSpaceDE w:val="0"/>
        <w:autoSpaceDN w:val="0"/>
        <w:adjustRightInd w:val="0"/>
        <w:spacing w:line="240" w:lineRule="auto"/>
        <w:jc w:val="left"/>
        <w:rPr>
          <w:rFonts w:ascii="Arial" w:hAnsi="Arial" w:cs="Arial"/>
          <w:szCs w:val="20"/>
          <w:lang w:val="en-GB"/>
        </w:rPr>
      </w:pPr>
    </w:p>
    <w:p w:rsidR="00E54FF6" w:rsidRDefault="00AF067E" w:rsidP="00C2277A">
      <w:pPr>
        <w:autoSpaceDE w:val="0"/>
        <w:autoSpaceDN w:val="0"/>
        <w:adjustRightInd w:val="0"/>
        <w:spacing w:line="240" w:lineRule="auto"/>
        <w:jc w:val="left"/>
        <w:rPr>
          <w:rFonts w:ascii="Arial" w:hAnsi="Arial" w:cs="Arial"/>
          <w:sz w:val="22"/>
          <w:szCs w:val="22"/>
        </w:rPr>
      </w:pPr>
      <w:r>
        <w:rPr>
          <w:rFonts w:ascii="Arial" w:hAnsi="Arial" w:cs="Arial"/>
          <w:sz w:val="22"/>
          <w:szCs w:val="22"/>
        </w:rPr>
        <w:t xml:space="preserve">Attendees proposed that the AER should not characterise the prospective shared asset mechanism in terms of revenues, but in terms of costs. </w:t>
      </w:r>
      <w:r w:rsidR="00E54FF6">
        <w:rPr>
          <w:rFonts w:ascii="Arial" w:hAnsi="Arial" w:cs="Arial"/>
          <w:sz w:val="22"/>
          <w:szCs w:val="22"/>
        </w:rPr>
        <w:t xml:space="preserve">AER staff noted that while shared asset rules relate to asset costs, recovery of those costs is necessarily characterised in relation to revenues. As such, discussion of sharing unregulated revenues with electricity customers is appropriate. </w:t>
      </w:r>
    </w:p>
    <w:p w:rsidR="00EB3874" w:rsidRDefault="00EB3874" w:rsidP="00C2277A">
      <w:pPr>
        <w:autoSpaceDE w:val="0"/>
        <w:autoSpaceDN w:val="0"/>
        <w:adjustRightInd w:val="0"/>
        <w:spacing w:line="240" w:lineRule="auto"/>
        <w:jc w:val="left"/>
        <w:rPr>
          <w:rFonts w:ascii="Arial" w:hAnsi="Arial" w:cs="Arial"/>
          <w:sz w:val="22"/>
          <w:szCs w:val="22"/>
        </w:rPr>
      </w:pPr>
    </w:p>
    <w:p w:rsidR="00EB3874" w:rsidRDefault="002A3FF1" w:rsidP="00C2277A">
      <w:pPr>
        <w:autoSpaceDE w:val="0"/>
        <w:autoSpaceDN w:val="0"/>
        <w:adjustRightInd w:val="0"/>
        <w:spacing w:line="240" w:lineRule="auto"/>
        <w:jc w:val="left"/>
        <w:rPr>
          <w:rFonts w:ascii="Arial" w:hAnsi="Arial" w:cs="Arial"/>
          <w:sz w:val="22"/>
          <w:szCs w:val="22"/>
          <w:u w:val="single"/>
        </w:rPr>
      </w:pPr>
      <w:r>
        <w:rPr>
          <w:rFonts w:ascii="Arial" w:hAnsi="Arial" w:cs="Arial"/>
          <w:sz w:val="22"/>
          <w:szCs w:val="22"/>
          <w:u w:val="single"/>
        </w:rPr>
        <w:t>Assessing materiality in aggregate</w:t>
      </w:r>
    </w:p>
    <w:p w:rsidR="00EB3874" w:rsidRDefault="00EB3874" w:rsidP="00C2277A">
      <w:pPr>
        <w:autoSpaceDE w:val="0"/>
        <w:autoSpaceDN w:val="0"/>
        <w:adjustRightInd w:val="0"/>
        <w:spacing w:line="240" w:lineRule="auto"/>
        <w:jc w:val="left"/>
        <w:rPr>
          <w:rFonts w:ascii="Arial" w:hAnsi="Arial" w:cs="Arial"/>
          <w:sz w:val="22"/>
          <w:szCs w:val="22"/>
          <w:u w:val="single"/>
        </w:rPr>
      </w:pPr>
    </w:p>
    <w:p w:rsidR="00EB3874" w:rsidRDefault="002A3FF1" w:rsidP="00C2277A">
      <w:pPr>
        <w:autoSpaceDE w:val="0"/>
        <w:autoSpaceDN w:val="0"/>
        <w:adjustRightInd w:val="0"/>
        <w:spacing w:line="240" w:lineRule="auto"/>
        <w:jc w:val="left"/>
        <w:rPr>
          <w:rFonts w:ascii="Arial" w:hAnsi="Arial" w:cs="Arial"/>
          <w:sz w:val="22"/>
          <w:szCs w:val="22"/>
        </w:rPr>
      </w:pPr>
      <w:r>
        <w:rPr>
          <w:rFonts w:ascii="Arial" w:hAnsi="Arial" w:cs="Arial"/>
          <w:sz w:val="22"/>
          <w:szCs w:val="22"/>
        </w:rPr>
        <w:t>AER staff addressed a proposal in some submissions</w:t>
      </w:r>
      <w:r w:rsidR="008D373D">
        <w:rPr>
          <w:rFonts w:ascii="Arial" w:hAnsi="Arial" w:cs="Arial"/>
          <w:sz w:val="22"/>
          <w:szCs w:val="22"/>
        </w:rPr>
        <w:t>,</w:t>
      </w:r>
      <w:r>
        <w:rPr>
          <w:rFonts w:ascii="Arial" w:hAnsi="Arial" w:cs="Arial"/>
          <w:sz w:val="22"/>
          <w:szCs w:val="22"/>
        </w:rPr>
        <w:t xml:space="preserve"> and previously advocated by the ENA working group, that material unregulated service use of shared assets be assessed per service. AER staff noted that such an approach would give rise to difficulties in defining the relevant service. It may also lead to requirements for more detailed asset management than incurred under an aggregated approach. As such, AER staff support assessment of materiality in aggregate. </w:t>
      </w:r>
    </w:p>
    <w:p w:rsidR="00D81DC7" w:rsidRDefault="00D81DC7" w:rsidP="00C2277A">
      <w:pPr>
        <w:autoSpaceDE w:val="0"/>
        <w:autoSpaceDN w:val="0"/>
        <w:adjustRightInd w:val="0"/>
        <w:spacing w:line="240" w:lineRule="auto"/>
        <w:jc w:val="left"/>
        <w:rPr>
          <w:rFonts w:ascii="Arial" w:hAnsi="Arial" w:cs="Arial"/>
          <w:sz w:val="22"/>
          <w:szCs w:val="22"/>
        </w:rPr>
      </w:pPr>
    </w:p>
    <w:p w:rsidR="00F2733C" w:rsidRDefault="00F2733C" w:rsidP="00C2277A">
      <w:pPr>
        <w:autoSpaceDE w:val="0"/>
        <w:autoSpaceDN w:val="0"/>
        <w:adjustRightInd w:val="0"/>
        <w:spacing w:line="240" w:lineRule="auto"/>
        <w:jc w:val="left"/>
        <w:rPr>
          <w:rFonts w:ascii="Arial" w:hAnsi="Arial" w:cs="Arial"/>
          <w:sz w:val="22"/>
          <w:szCs w:val="22"/>
          <w:u w:val="single"/>
        </w:rPr>
      </w:pPr>
    </w:p>
    <w:p w:rsidR="00F2733C" w:rsidRDefault="00F2733C" w:rsidP="00C2277A">
      <w:pPr>
        <w:autoSpaceDE w:val="0"/>
        <w:autoSpaceDN w:val="0"/>
        <w:adjustRightInd w:val="0"/>
        <w:spacing w:line="240" w:lineRule="auto"/>
        <w:jc w:val="left"/>
        <w:rPr>
          <w:rFonts w:ascii="Arial" w:hAnsi="Arial" w:cs="Arial"/>
          <w:sz w:val="22"/>
          <w:szCs w:val="22"/>
          <w:u w:val="single"/>
        </w:rPr>
      </w:pPr>
    </w:p>
    <w:p w:rsidR="00F2733C" w:rsidRDefault="00F2733C" w:rsidP="00C2277A">
      <w:pPr>
        <w:autoSpaceDE w:val="0"/>
        <w:autoSpaceDN w:val="0"/>
        <w:adjustRightInd w:val="0"/>
        <w:spacing w:line="240" w:lineRule="auto"/>
        <w:jc w:val="left"/>
        <w:rPr>
          <w:rFonts w:ascii="Arial" w:hAnsi="Arial" w:cs="Arial"/>
          <w:sz w:val="22"/>
          <w:szCs w:val="22"/>
          <w:u w:val="single"/>
        </w:rPr>
      </w:pPr>
    </w:p>
    <w:p w:rsidR="00D81DC7" w:rsidRPr="00D81DC7" w:rsidRDefault="008D373D" w:rsidP="00C2277A">
      <w:pPr>
        <w:autoSpaceDE w:val="0"/>
        <w:autoSpaceDN w:val="0"/>
        <w:adjustRightInd w:val="0"/>
        <w:spacing w:line="240" w:lineRule="auto"/>
        <w:jc w:val="left"/>
        <w:rPr>
          <w:rFonts w:ascii="Arial" w:hAnsi="Arial" w:cs="Arial"/>
          <w:sz w:val="22"/>
          <w:szCs w:val="22"/>
          <w:u w:val="single"/>
        </w:rPr>
      </w:pPr>
      <w:r>
        <w:rPr>
          <w:rFonts w:ascii="Arial" w:hAnsi="Arial" w:cs="Arial"/>
          <w:sz w:val="22"/>
          <w:szCs w:val="22"/>
          <w:u w:val="single"/>
        </w:rPr>
        <w:lastRenderedPageBreak/>
        <w:t>C</w:t>
      </w:r>
      <w:r w:rsidR="00D81DC7" w:rsidRPr="00D81DC7">
        <w:rPr>
          <w:rFonts w:ascii="Arial" w:hAnsi="Arial" w:cs="Arial"/>
          <w:sz w:val="22"/>
          <w:szCs w:val="22"/>
          <w:u w:val="single"/>
        </w:rPr>
        <w:t>ost reduction method</w:t>
      </w:r>
    </w:p>
    <w:p w:rsidR="00F2733C" w:rsidRDefault="00F2733C" w:rsidP="00C2277A">
      <w:pPr>
        <w:autoSpaceDE w:val="0"/>
        <w:autoSpaceDN w:val="0"/>
        <w:adjustRightInd w:val="0"/>
        <w:spacing w:line="240" w:lineRule="auto"/>
        <w:jc w:val="left"/>
        <w:rPr>
          <w:rFonts w:ascii="Arial" w:hAnsi="Arial" w:cs="Arial"/>
          <w:sz w:val="22"/>
          <w:szCs w:val="22"/>
          <w:lang w:val="en-GB"/>
        </w:rPr>
      </w:pPr>
    </w:p>
    <w:p w:rsidR="00D81DC7" w:rsidRDefault="00F02666" w:rsidP="00C2277A">
      <w:pPr>
        <w:autoSpaceDE w:val="0"/>
        <w:autoSpaceDN w:val="0"/>
        <w:adjustRightInd w:val="0"/>
        <w:spacing w:line="240" w:lineRule="auto"/>
        <w:jc w:val="left"/>
        <w:rPr>
          <w:rFonts w:ascii="Arial" w:hAnsi="Arial" w:cs="Arial"/>
          <w:sz w:val="22"/>
          <w:szCs w:val="22"/>
          <w:lang w:val="en-GB"/>
        </w:rPr>
      </w:pPr>
      <w:r>
        <w:rPr>
          <w:rFonts w:ascii="Arial" w:hAnsi="Arial" w:cs="Arial"/>
          <w:sz w:val="22"/>
          <w:szCs w:val="22"/>
          <w:lang w:val="en-GB"/>
        </w:rPr>
        <w:t xml:space="preserve">Attendees </w:t>
      </w:r>
      <w:r w:rsidR="008D373D">
        <w:rPr>
          <w:rFonts w:ascii="Arial" w:hAnsi="Arial" w:cs="Arial"/>
          <w:sz w:val="22"/>
          <w:szCs w:val="22"/>
          <w:lang w:val="en-GB"/>
        </w:rPr>
        <w:t xml:space="preserve">indicated that the proposed benefit sharing ratio of 30 per cent </w:t>
      </w:r>
      <w:r>
        <w:rPr>
          <w:rFonts w:ascii="Arial" w:hAnsi="Arial" w:cs="Arial"/>
          <w:sz w:val="22"/>
          <w:szCs w:val="22"/>
          <w:lang w:val="en-GB"/>
        </w:rPr>
        <w:t xml:space="preserve">would put significant pressure on </w:t>
      </w:r>
      <w:r w:rsidR="008D373D">
        <w:rPr>
          <w:rFonts w:ascii="Arial" w:hAnsi="Arial" w:cs="Arial"/>
          <w:sz w:val="22"/>
          <w:szCs w:val="22"/>
          <w:lang w:val="en-GB"/>
        </w:rPr>
        <w:t>some</w:t>
      </w:r>
      <w:r>
        <w:rPr>
          <w:rFonts w:ascii="Arial" w:hAnsi="Arial" w:cs="Arial"/>
          <w:sz w:val="22"/>
          <w:szCs w:val="22"/>
          <w:lang w:val="en-GB"/>
        </w:rPr>
        <w:t xml:space="preserve"> unregulated services, to the point that some woul</w:t>
      </w:r>
      <w:r w:rsidR="00322F2C">
        <w:rPr>
          <w:rFonts w:ascii="Arial" w:hAnsi="Arial" w:cs="Arial"/>
          <w:sz w:val="22"/>
          <w:szCs w:val="22"/>
          <w:lang w:val="en-GB"/>
        </w:rPr>
        <w:t xml:space="preserve">d be discontinued. </w:t>
      </w:r>
      <w:r w:rsidR="008D373D">
        <w:rPr>
          <w:rFonts w:ascii="Arial" w:hAnsi="Arial" w:cs="Arial"/>
          <w:sz w:val="22"/>
          <w:szCs w:val="22"/>
          <w:lang w:val="en-GB"/>
        </w:rPr>
        <w:t xml:space="preserve">Some other service opportunities may not be taken up. </w:t>
      </w:r>
      <w:r w:rsidR="00322F2C">
        <w:rPr>
          <w:rFonts w:ascii="Arial" w:hAnsi="Arial" w:cs="Arial"/>
          <w:sz w:val="22"/>
          <w:szCs w:val="22"/>
          <w:lang w:val="en-GB"/>
        </w:rPr>
        <w:t>However, some attendees</w:t>
      </w:r>
      <w:r>
        <w:rPr>
          <w:rFonts w:ascii="Arial" w:hAnsi="Arial" w:cs="Arial"/>
          <w:sz w:val="22"/>
          <w:szCs w:val="22"/>
          <w:lang w:val="en-GB"/>
        </w:rPr>
        <w:t xml:space="preserve"> also </w:t>
      </w:r>
      <w:r w:rsidR="00322F2C">
        <w:rPr>
          <w:rFonts w:ascii="Arial" w:hAnsi="Arial" w:cs="Arial"/>
          <w:sz w:val="22"/>
          <w:szCs w:val="22"/>
          <w:lang w:val="en-GB"/>
        </w:rPr>
        <w:t>noted</w:t>
      </w:r>
      <w:r>
        <w:rPr>
          <w:rFonts w:ascii="Arial" w:hAnsi="Arial" w:cs="Arial"/>
          <w:sz w:val="22"/>
          <w:szCs w:val="22"/>
          <w:lang w:val="en-GB"/>
        </w:rPr>
        <w:t xml:space="preserve"> that, aside from the sharing proportion, </w:t>
      </w:r>
      <w:r w:rsidR="008D373D">
        <w:rPr>
          <w:rFonts w:ascii="Arial" w:hAnsi="Arial" w:cs="Arial"/>
          <w:sz w:val="22"/>
          <w:szCs w:val="22"/>
          <w:lang w:val="en-GB"/>
        </w:rPr>
        <w:t>a high level cost reduction method using unregulated revenue to determine materiality</w:t>
      </w:r>
      <w:r>
        <w:rPr>
          <w:rFonts w:ascii="Arial" w:hAnsi="Arial" w:cs="Arial"/>
          <w:sz w:val="22"/>
          <w:szCs w:val="22"/>
          <w:lang w:val="en-GB"/>
        </w:rPr>
        <w:t xml:space="preserve"> appeared workable. </w:t>
      </w:r>
      <w:r w:rsidR="00273372">
        <w:rPr>
          <w:rFonts w:ascii="Arial" w:hAnsi="Arial" w:cs="Arial"/>
          <w:sz w:val="22"/>
          <w:szCs w:val="22"/>
          <w:lang w:val="en-GB"/>
        </w:rPr>
        <w:t xml:space="preserve">Some attendees indicated that while </w:t>
      </w:r>
      <w:r w:rsidR="008D373D">
        <w:rPr>
          <w:rFonts w:ascii="Arial" w:hAnsi="Arial" w:cs="Arial"/>
          <w:sz w:val="22"/>
          <w:szCs w:val="22"/>
          <w:lang w:val="en-GB"/>
        </w:rPr>
        <w:t>a simple high level approach</w:t>
      </w:r>
      <w:r w:rsidR="00273372">
        <w:rPr>
          <w:rFonts w:ascii="Arial" w:hAnsi="Arial" w:cs="Arial"/>
          <w:sz w:val="22"/>
          <w:szCs w:val="22"/>
          <w:lang w:val="en-GB"/>
        </w:rPr>
        <w:t xml:space="preserve"> appeared to suit network based unregulated services, it appeared less suited to non-network services. </w:t>
      </w:r>
    </w:p>
    <w:p w:rsidR="00F02666" w:rsidRDefault="00F02666" w:rsidP="00C2277A">
      <w:pPr>
        <w:autoSpaceDE w:val="0"/>
        <w:autoSpaceDN w:val="0"/>
        <w:adjustRightInd w:val="0"/>
        <w:spacing w:line="240" w:lineRule="auto"/>
        <w:jc w:val="left"/>
        <w:rPr>
          <w:rFonts w:ascii="Arial" w:hAnsi="Arial" w:cs="Arial"/>
          <w:sz w:val="22"/>
          <w:szCs w:val="22"/>
          <w:lang w:val="en-GB"/>
        </w:rPr>
      </w:pPr>
    </w:p>
    <w:p w:rsidR="00F02666" w:rsidRDefault="008D373D" w:rsidP="00C2277A">
      <w:pPr>
        <w:autoSpaceDE w:val="0"/>
        <w:autoSpaceDN w:val="0"/>
        <w:adjustRightInd w:val="0"/>
        <w:spacing w:line="240" w:lineRule="auto"/>
        <w:jc w:val="left"/>
        <w:rPr>
          <w:rFonts w:ascii="Arial" w:hAnsi="Arial" w:cs="Arial"/>
          <w:sz w:val="22"/>
          <w:szCs w:val="22"/>
          <w:lang w:val="en-GB"/>
        </w:rPr>
      </w:pPr>
      <w:r>
        <w:rPr>
          <w:rFonts w:ascii="Arial" w:hAnsi="Arial" w:cs="Arial"/>
          <w:sz w:val="22"/>
          <w:szCs w:val="22"/>
          <w:lang w:val="en-GB"/>
        </w:rPr>
        <w:t>AER staff noted that a high level set of calculations using relative regulated and unregulated revenues to determine cost reductions would be straightforward and therefore mitigate</w:t>
      </w:r>
      <w:r w:rsidR="00A931B0">
        <w:rPr>
          <w:rFonts w:ascii="Arial" w:hAnsi="Arial" w:cs="Arial"/>
          <w:sz w:val="22"/>
          <w:szCs w:val="22"/>
          <w:lang w:val="en-GB"/>
        </w:rPr>
        <w:t xml:space="preserve"> administrative costs. </w:t>
      </w:r>
      <w:r w:rsidR="00B01A6B">
        <w:rPr>
          <w:rFonts w:ascii="Arial" w:hAnsi="Arial" w:cs="Arial"/>
          <w:sz w:val="22"/>
          <w:szCs w:val="22"/>
          <w:lang w:val="en-GB"/>
        </w:rPr>
        <w:t xml:space="preserve">Staff also reiterated that the shared asset rules and therefore the shared asset mechanism were relatively general, so </w:t>
      </w:r>
      <w:r w:rsidR="002A179E">
        <w:rPr>
          <w:rFonts w:ascii="Arial" w:hAnsi="Arial" w:cs="Arial"/>
          <w:sz w:val="22"/>
          <w:szCs w:val="22"/>
          <w:lang w:val="en-GB"/>
        </w:rPr>
        <w:t>precise or optimised cost adjustments were not required</w:t>
      </w:r>
      <w:r w:rsidR="00B01A6B">
        <w:rPr>
          <w:rFonts w:ascii="Arial" w:hAnsi="Arial" w:cs="Arial"/>
          <w:sz w:val="22"/>
          <w:szCs w:val="22"/>
          <w:lang w:val="en-GB"/>
        </w:rPr>
        <w:t xml:space="preserve">. Rather, the intent </w:t>
      </w:r>
      <w:r w:rsidR="002A179E">
        <w:rPr>
          <w:rFonts w:ascii="Arial" w:hAnsi="Arial" w:cs="Arial"/>
          <w:sz w:val="22"/>
          <w:szCs w:val="22"/>
          <w:lang w:val="en-GB"/>
        </w:rPr>
        <w:t>wa</w:t>
      </w:r>
      <w:r w:rsidR="00B01A6B">
        <w:rPr>
          <w:rFonts w:ascii="Arial" w:hAnsi="Arial" w:cs="Arial"/>
          <w:sz w:val="22"/>
          <w:szCs w:val="22"/>
          <w:lang w:val="en-GB"/>
        </w:rPr>
        <w:t xml:space="preserve">s to ensure customers pay less for assets used also to earn unregulated revenues. Absolute precision in the calculations to determine cost reductions is not a key requirement and may lead to large administrative costs relative to benefits. </w:t>
      </w:r>
      <w:r>
        <w:rPr>
          <w:rFonts w:ascii="Arial" w:hAnsi="Arial" w:cs="Arial"/>
          <w:sz w:val="22"/>
          <w:szCs w:val="22"/>
          <w:lang w:val="en-GB"/>
        </w:rPr>
        <w:t>Staff further noted that a</w:t>
      </w:r>
      <w:r w:rsidR="001D20E2">
        <w:rPr>
          <w:rFonts w:ascii="Arial" w:hAnsi="Arial" w:cs="Arial"/>
          <w:sz w:val="22"/>
          <w:szCs w:val="22"/>
          <w:lang w:val="en-GB"/>
        </w:rPr>
        <w:t xml:space="preserve"> 30 per cent sharing ratio is consistent with the approach set out in the AER issues paper, but need not be the final sharing ratio. </w:t>
      </w:r>
      <w:r w:rsidR="00F93759">
        <w:rPr>
          <w:rFonts w:ascii="Arial" w:hAnsi="Arial" w:cs="Arial"/>
          <w:sz w:val="22"/>
          <w:szCs w:val="22"/>
          <w:lang w:val="en-GB"/>
        </w:rPr>
        <w:t xml:space="preserve">Staff noted the consistency of </w:t>
      </w:r>
      <w:r>
        <w:rPr>
          <w:rFonts w:ascii="Arial" w:hAnsi="Arial" w:cs="Arial"/>
          <w:sz w:val="22"/>
          <w:szCs w:val="22"/>
          <w:lang w:val="en-GB"/>
        </w:rPr>
        <w:t xml:space="preserve">industry </w:t>
      </w:r>
      <w:r w:rsidR="00F93759">
        <w:rPr>
          <w:rFonts w:ascii="Arial" w:hAnsi="Arial" w:cs="Arial"/>
          <w:sz w:val="22"/>
          <w:szCs w:val="22"/>
          <w:lang w:val="en-GB"/>
        </w:rPr>
        <w:t xml:space="preserve">feedback that a considerable proportion of shared asset unregulated revenues relates to recovery of incremental costs. </w:t>
      </w:r>
    </w:p>
    <w:p w:rsidR="00C157B6" w:rsidRDefault="00C157B6" w:rsidP="00C2277A">
      <w:pPr>
        <w:autoSpaceDE w:val="0"/>
        <w:autoSpaceDN w:val="0"/>
        <w:adjustRightInd w:val="0"/>
        <w:spacing w:line="240" w:lineRule="auto"/>
        <w:jc w:val="left"/>
        <w:rPr>
          <w:rFonts w:ascii="Arial" w:hAnsi="Arial" w:cs="Arial"/>
          <w:sz w:val="22"/>
          <w:szCs w:val="22"/>
          <w:lang w:val="en-GB"/>
        </w:rPr>
      </w:pPr>
    </w:p>
    <w:p w:rsidR="00C157B6" w:rsidRPr="00C157B6" w:rsidRDefault="00C157B6" w:rsidP="00C2277A">
      <w:pPr>
        <w:autoSpaceDE w:val="0"/>
        <w:autoSpaceDN w:val="0"/>
        <w:adjustRightInd w:val="0"/>
        <w:spacing w:line="240" w:lineRule="auto"/>
        <w:jc w:val="left"/>
        <w:rPr>
          <w:rFonts w:ascii="Arial" w:hAnsi="Arial" w:cs="Arial"/>
          <w:sz w:val="22"/>
          <w:szCs w:val="22"/>
          <w:u w:val="single"/>
          <w:lang w:val="en-GB"/>
        </w:rPr>
      </w:pPr>
      <w:r w:rsidRPr="00C157B6">
        <w:rPr>
          <w:rFonts w:ascii="Arial" w:hAnsi="Arial" w:cs="Arial"/>
          <w:sz w:val="22"/>
          <w:szCs w:val="22"/>
          <w:u w:val="single"/>
          <w:lang w:val="en-GB"/>
        </w:rPr>
        <w:t>Depreciated asset values cap cost reductions</w:t>
      </w:r>
    </w:p>
    <w:p w:rsidR="00534C45" w:rsidRDefault="00534C45" w:rsidP="00C2277A">
      <w:pPr>
        <w:autoSpaceDE w:val="0"/>
        <w:autoSpaceDN w:val="0"/>
        <w:adjustRightInd w:val="0"/>
        <w:spacing w:line="240" w:lineRule="auto"/>
        <w:jc w:val="left"/>
        <w:rPr>
          <w:rFonts w:ascii="Arial" w:hAnsi="Arial" w:cs="Arial"/>
          <w:sz w:val="22"/>
          <w:szCs w:val="22"/>
          <w:lang w:val="en-GB"/>
        </w:rPr>
      </w:pPr>
    </w:p>
    <w:p w:rsidR="00F02666" w:rsidRDefault="002A179E" w:rsidP="00C2277A">
      <w:pPr>
        <w:autoSpaceDE w:val="0"/>
        <w:autoSpaceDN w:val="0"/>
        <w:adjustRightInd w:val="0"/>
        <w:spacing w:line="240" w:lineRule="auto"/>
        <w:jc w:val="left"/>
        <w:rPr>
          <w:rFonts w:ascii="Arial" w:hAnsi="Arial" w:cs="Arial"/>
          <w:sz w:val="22"/>
          <w:szCs w:val="22"/>
          <w:lang w:val="en-GB"/>
        </w:rPr>
      </w:pPr>
      <w:r>
        <w:rPr>
          <w:rFonts w:ascii="Arial" w:hAnsi="Arial" w:cs="Arial"/>
          <w:sz w:val="22"/>
          <w:szCs w:val="22"/>
          <w:lang w:val="en-GB"/>
        </w:rPr>
        <w:t>AER s</w:t>
      </w:r>
      <w:r w:rsidR="001D20E2">
        <w:rPr>
          <w:rFonts w:ascii="Arial" w:hAnsi="Arial" w:cs="Arial"/>
          <w:sz w:val="22"/>
          <w:szCs w:val="22"/>
          <w:lang w:val="en-GB"/>
        </w:rPr>
        <w:t>taff</w:t>
      </w:r>
      <w:r w:rsidR="00C3471C">
        <w:rPr>
          <w:rFonts w:ascii="Arial" w:hAnsi="Arial" w:cs="Arial"/>
          <w:sz w:val="22"/>
          <w:szCs w:val="22"/>
          <w:lang w:val="en-GB"/>
        </w:rPr>
        <w:t xml:space="preserve"> noted that </w:t>
      </w:r>
      <w:r w:rsidR="008D373D">
        <w:rPr>
          <w:rFonts w:ascii="Arial" w:hAnsi="Arial" w:cs="Arial"/>
          <w:sz w:val="22"/>
          <w:szCs w:val="22"/>
          <w:lang w:val="en-GB"/>
        </w:rPr>
        <w:t>depreciated regulatory values of shared assets form</w:t>
      </w:r>
      <w:r w:rsidR="001D20E2">
        <w:rPr>
          <w:rFonts w:ascii="Arial" w:hAnsi="Arial" w:cs="Arial"/>
          <w:sz w:val="22"/>
          <w:szCs w:val="22"/>
          <w:lang w:val="en-GB"/>
        </w:rPr>
        <w:t xml:space="preserve"> </w:t>
      </w:r>
      <w:r w:rsidR="008D373D">
        <w:rPr>
          <w:rFonts w:ascii="Arial" w:hAnsi="Arial" w:cs="Arial"/>
          <w:sz w:val="22"/>
          <w:szCs w:val="22"/>
          <w:lang w:val="en-GB"/>
        </w:rPr>
        <w:t>an</w:t>
      </w:r>
      <w:r w:rsidR="001D20E2">
        <w:rPr>
          <w:rFonts w:ascii="Arial" w:hAnsi="Arial" w:cs="Arial"/>
          <w:sz w:val="22"/>
          <w:szCs w:val="22"/>
          <w:lang w:val="en-GB"/>
        </w:rPr>
        <w:t xml:space="preserve"> effective cap for shared</w:t>
      </w:r>
      <w:r w:rsidR="008D373D">
        <w:rPr>
          <w:rFonts w:ascii="Arial" w:hAnsi="Arial" w:cs="Arial"/>
          <w:sz w:val="22"/>
          <w:szCs w:val="22"/>
          <w:lang w:val="en-GB"/>
        </w:rPr>
        <w:t xml:space="preserve"> asset cost reductions</w:t>
      </w:r>
      <w:r w:rsidR="001D20E2">
        <w:rPr>
          <w:rFonts w:ascii="Arial" w:hAnsi="Arial" w:cs="Arial"/>
          <w:sz w:val="22"/>
          <w:szCs w:val="22"/>
          <w:lang w:val="en-GB"/>
        </w:rPr>
        <w:t xml:space="preserve">. Staff indicated that on current thinking, NSPs would be able to propose a method for their own calculation of this cap for AER approval as part of a regulatory proposal. This is preferable to the AER determining an approach for this calculation as NSPs have greater insight into their own asset management practices. </w:t>
      </w:r>
      <w:r w:rsidR="008D373D">
        <w:rPr>
          <w:rFonts w:ascii="Arial" w:hAnsi="Arial" w:cs="Arial"/>
          <w:sz w:val="22"/>
          <w:szCs w:val="22"/>
          <w:lang w:val="en-GB"/>
        </w:rPr>
        <w:t xml:space="preserve">Staff agreed that detailed calculations of specific assets’ depreciated values would be impractical given the likely limited impact of a shared asset mechanism on total revenues, or customer benefits. </w:t>
      </w:r>
    </w:p>
    <w:p w:rsidR="00DD4930" w:rsidRDefault="00DD4930" w:rsidP="00C2277A">
      <w:pPr>
        <w:autoSpaceDE w:val="0"/>
        <w:autoSpaceDN w:val="0"/>
        <w:adjustRightInd w:val="0"/>
        <w:spacing w:line="240" w:lineRule="auto"/>
        <w:jc w:val="left"/>
        <w:rPr>
          <w:rFonts w:ascii="Arial" w:hAnsi="Arial" w:cs="Arial"/>
          <w:sz w:val="22"/>
          <w:szCs w:val="22"/>
          <w:lang w:val="en-GB"/>
        </w:rPr>
      </w:pPr>
    </w:p>
    <w:p w:rsidR="00DD4930" w:rsidRPr="00DD4930" w:rsidRDefault="00DD4930" w:rsidP="00C2277A">
      <w:pPr>
        <w:autoSpaceDE w:val="0"/>
        <w:autoSpaceDN w:val="0"/>
        <w:adjustRightInd w:val="0"/>
        <w:spacing w:line="240" w:lineRule="auto"/>
        <w:jc w:val="left"/>
        <w:rPr>
          <w:rFonts w:ascii="Arial" w:hAnsi="Arial" w:cs="Arial"/>
          <w:sz w:val="22"/>
          <w:szCs w:val="22"/>
          <w:u w:val="single"/>
          <w:lang w:val="en-GB"/>
        </w:rPr>
      </w:pPr>
      <w:r w:rsidRPr="00DD4930">
        <w:rPr>
          <w:rFonts w:ascii="Arial" w:hAnsi="Arial" w:cs="Arial"/>
          <w:sz w:val="22"/>
          <w:szCs w:val="22"/>
          <w:u w:val="single"/>
          <w:lang w:val="en-GB"/>
        </w:rPr>
        <w:t>Asset related revenues</w:t>
      </w:r>
    </w:p>
    <w:p w:rsidR="001D20E2" w:rsidRDefault="001D20E2" w:rsidP="00C2277A">
      <w:pPr>
        <w:autoSpaceDE w:val="0"/>
        <w:autoSpaceDN w:val="0"/>
        <w:adjustRightInd w:val="0"/>
        <w:spacing w:line="240" w:lineRule="auto"/>
        <w:jc w:val="left"/>
        <w:rPr>
          <w:rFonts w:ascii="Arial" w:hAnsi="Arial" w:cs="Arial"/>
          <w:sz w:val="22"/>
          <w:szCs w:val="22"/>
          <w:lang w:val="en-GB"/>
        </w:rPr>
      </w:pPr>
    </w:p>
    <w:p w:rsidR="001D20E2" w:rsidRDefault="001D20E2" w:rsidP="00C2277A">
      <w:pPr>
        <w:autoSpaceDE w:val="0"/>
        <w:autoSpaceDN w:val="0"/>
        <w:adjustRightInd w:val="0"/>
        <w:spacing w:line="240" w:lineRule="auto"/>
        <w:jc w:val="left"/>
        <w:rPr>
          <w:rFonts w:ascii="Arial" w:hAnsi="Arial" w:cs="Arial"/>
          <w:sz w:val="22"/>
          <w:szCs w:val="22"/>
          <w:lang w:val="en-GB"/>
        </w:rPr>
      </w:pPr>
      <w:r>
        <w:rPr>
          <w:rFonts w:ascii="Arial" w:hAnsi="Arial" w:cs="Arial"/>
          <w:sz w:val="22"/>
          <w:szCs w:val="22"/>
          <w:lang w:val="en-GB"/>
        </w:rPr>
        <w:t xml:space="preserve">Staff also noted that unregulated revenues relevant to this mechanism are those related to shared asset use. Where </w:t>
      </w:r>
      <w:r w:rsidR="00B95249">
        <w:rPr>
          <w:rFonts w:ascii="Arial" w:hAnsi="Arial" w:cs="Arial"/>
          <w:sz w:val="22"/>
          <w:szCs w:val="22"/>
          <w:lang w:val="en-GB"/>
        </w:rPr>
        <w:t>service</w:t>
      </w:r>
      <w:r>
        <w:rPr>
          <w:rFonts w:ascii="Arial" w:hAnsi="Arial" w:cs="Arial"/>
          <w:sz w:val="22"/>
          <w:szCs w:val="22"/>
          <w:lang w:val="en-GB"/>
        </w:rPr>
        <w:t xml:space="preserve"> costs are appropriately allocated to unregulated services by </w:t>
      </w:r>
      <w:r w:rsidR="008D373D">
        <w:rPr>
          <w:rFonts w:ascii="Arial" w:hAnsi="Arial" w:cs="Arial"/>
          <w:sz w:val="22"/>
          <w:szCs w:val="22"/>
          <w:lang w:val="en-GB"/>
        </w:rPr>
        <w:t>cost allocation methods (</w:t>
      </w:r>
      <w:r>
        <w:rPr>
          <w:rFonts w:ascii="Arial" w:hAnsi="Arial" w:cs="Arial"/>
          <w:sz w:val="22"/>
          <w:szCs w:val="22"/>
          <w:lang w:val="en-GB"/>
        </w:rPr>
        <w:t>CAMs</w:t>
      </w:r>
      <w:r w:rsidR="008D373D">
        <w:rPr>
          <w:rFonts w:ascii="Arial" w:hAnsi="Arial" w:cs="Arial"/>
          <w:sz w:val="22"/>
          <w:szCs w:val="22"/>
          <w:lang w:val="en-GB"/>
        </w:rPr>
        <w:t>)</w:t>
      </w:r>
      <w:r>
        <w:rPr>
          <w:rFonts w:ascii="Arial" w:hAnsi="Arial" w:cs="Arial"/>
          <w:sz w:val="22"/>
          <w:szCs w:val="22"/>
          <w:lang w:val="en-GB"/>
        </w:rPr>
        <w:t xml:space="preserve">, revenues earned to recover those costs are outside the AER’s scope. Any opex </w:t>
      </w:r>
      <w:r w:rsidR="00BB243C">
        <w:rPr>
          <w:rFonts w:ascii="Arial" w:hAnsi="Arial" w:cs="Arial"/>
          <w:sz w:val="22"/>
          <w:szCs w:val="22"/>
          <w:lang w:val="en-GB"/>
        </w:rPr>
        <w:t xml:space="preserve">type </w:t>
      </w:r>
      <w:r>
        <w:rPr>
          <w:rFonts w:ascii="Arial" w:hAnsi="Arial" w:cs="Arial"/>
          <w:sz w:val="22"/>
          <w:szCs w:val="22"/>
          <w:lang w:val="en-GB"/>
        </w:rPr>
        <w:t xml:space="preserve">costs incurred by NSPs in relation to unregulated services which use shared assets should be allocated by CAMs to </w:t>
      </w:r>
      <w:r w:rsidR="008D373D">
        <w:rPr>
          <w:rFonts w:ascii="Arial" w:hAnsi="Arial" w:cs="Arial"/>
          <w:sz w:val="22"/>
          <w:szCs w:val="22"/>
          <w:lang w:val="en-GB"/>
        </w:rPr>
        <w:t xml:space="preserve">the </w:t>
      </w:r>
      <w:r>
        <w:rPr>
          <w:rFonts w:ascii="Arial" w:hAnsi="Arial" w:cs="Arial"/>
          <w:sz w:val="22"/>
          <w:szCs w:val="22"/>
          <w:lang w:val="en-GB"/>
        </w:rPr>
        <w:t>unre</w:t>
      </w:r>
      <w:r w:rsidR="008D373D">
        <w:rPr>
          <w:rFonts w:ascii="Arial" w:hAnsi="Arial" w:cs="Arial"/>
          <w:sz w:val="22"/>
          <w:szCs w:val="22"/>
          <w:lang w:val="en-GB"/>
        </w:rPr>
        <w:t>gulated service classification</w:t>
      </w:r>
      <w:r>
        <w:rPr>
          <w:rFonts w:ascii="Arial" w:hAnsi="Arial" w:cs="Arial"/>
          <w:sz w:val="22"/>
          <w:szCs w:val="22"/>
          <w:lang w:val="en-GB"/>
        </w:rPr>
        <w:t xml:space="preserve">. </w:t>
      </w:r>
    </w:p>
    <w:p w:rsidR="00B6528C" w:rsidRDefault="00B6528C" w:rsidP="00C2277A">
      <w:pPr>
        <w:autoSpaceDE w:val="0"/>
        <w:autoSpaceDN w:val="0"/>
        <w:adjustRightInd w:val="0"/>
        <w:spacing w:line="240" w:lineRule="auto"/>
        <w:jc w:val="left"/>
        <w:rPr>
          <w:rFonts w:ascii="Arial" w:hAnsi="Arial" w:cs="Arial"/>
          <w:sz w:val="22"/>
          <w:szCs w:val="22"/>
          <w:lang w:val="en-GB"/>
        </w:rPr>
      </w:pPr>
    </w:p>
    <w:p w:rsidR="00B6528C" w:rsidRPr="00B6528C" w:rsidRDefault="00B6528C" w:rsidP="00C2277A">
      <w:pPr>
        <w:autoSpaceDE w:val="0"/>
        <w:autoSpaceDN w:val="0"/>
        <w:adjustRightInd w:val="0"/>
        <w:spacing w:line="240" w:lineRule="auto"/>
        <w:jc w:val="left"/>
        <w:rPr>
          <w:rFonts w:ascii="Arial" w:hAnsi="Arial" w:cs="Arial"/>
          <w:sz w:val="22"/>
          <w:szCs w:val="22"/>
          <w:u w:val="single"/>
          <w:lang w:val="en-GB"/>
        </w:rPr>
      </w:pPr>
      <w:r w:rsidRPr="00B6528C">
        <w:rPr>
          <w:rFonts w:ascii="Arial" w:hAnsi="Arial" w:cs="Arial"/>
          <w:sz w:val="22"/>
          <w:szCs w:val="22"/>
          <w:u w:val="single"/>
          <w:lang w:val="en-GB"/>
        </w:rPr>
        <w:t>Contributed assets</w:t>
      </w:r>
    </w:p>
    <w:p w:rsidR="00B6528C" w:rsidRDefault="00B6528C" w:rsidP="00C2277A">
      <w:pPr>
        <w:autoSpaceDE w:val="0"/>
        <w:autoSpaceDN w:val="0"/>
        <w:adjustRightInd w:val="0"/>
        <w:spacing w:line="240" w:lineRule="auto"/>
        <w:jc w:val="left"/>
        <w:rPr>
          <w:rFonts w:ascii="Arial" w:hAnsi="Arial" w:cs="Arial"/>
          <w:sz w:val="22"/>
          <w:szCs w:val="22"/>
          <w:lang w:val="en-GB"/>
        </w:rPr>
      </w:pPr>
    </w:p>
    <w:p w:rsidR="00B6528C" w:rsidRDefault="00B6528C" w:rsidP="00C2277A">
      <w:pPr>
        <w:autoSpaceDE w:val="0"/>
        <w:autoSpaceDN w:val="0"/>
        <w:adjustRightInd w:val="0"/>
        <w:spacing w:line="240" w:lineRule="auto"/>
        <w:jc w:val="left"/>
        <w:rPr>
          <w:rFonts w:ascii="Arial" w:hAnsi="Arial" w:cs="Arial"/>
          <w:sz w:val="22"/>
          <w:szCs w:val="22"/>
          <w:lang w:val="en-GB"/>
        </w:rPr>
      </w:pPr>
      <w:r>
        <w:rPr>
          <w:rFonts w:ascii="Arial" w:hAnsi="Arial" w:cs="Arial"/>
          <w:sz w:val="22"/>
          <w:szCs w:val="22"/>
          <w:lang w:val="en-GB"/>
        </w:rPr>
        <w:t xml:space="preserve">Staff noted that assets contributed by third party service providers can provide a material benefit to electricity customers. This is because, for example, a power pole replaced/upgraded by a third party will not be financed by electricity customers. The effect is to mitigate asset replacement costs for customers. Staff asked attendees to provide examples and statistics regarding such asset replacement and related customer benefits. </w:t>
      </w:r>
      <w:r w:rsidR="007E1928">
        <w:rPr>
          <w:rFonts w:ascii="Arial" w:hAnsi="Arial" w:cs="Arial"/>
          <w:sz w:val="22"/>
          <w:szCs w:val="22"/>
          <w:lang w:val="en-GB"/>
        </w:rPr>
        <w:t>It may be possible to include in the guidelines provisions making allowance for such customer benefits when determining cost reductions. Alternatively, the guidelines may simply provide scope for NSPs to provide evidence of such benefits within regulatory proposals.</w:t>
      </w:r>
    </w:p>
    <w:p w:rsidR="001D20E2" w:rsidRDefault="001D20E2" w:rsidP="00C2277A">
      <w:pPr>
        <w:autoSpaceDE w:val="0"/>
        <w:autoSpaceDN w:val="0"/>
        <w:adjustRightInd w:val="0"/>
        <w:spacing w:line="240" w:lineRule="auto"/>
        <w:jc w:val="left"/>
        <w:rPr>
          <w:rFonts w:ascii="Arial" w:hAnsi="Arial" w:cs="Arial"/>
          <w:sz w:val="22"/>
          <w:szCs w:val="22"/>
          <w:lang w:val="en-GB"/>
        </w:rPr>
      </w:pPr>
    </w:p>
    <w:p w:rsidR="00F2733C" w:rsidRDefault="00F2733C" w:rsidP="00C2277A">
      <w:pPr>
        <w:autoSpaceDE w:val="0"/>
        <w:autoSpaceDN w:val="0"/>
        <w:adjustRightInd w:val="0"/>
        <w:spacing w:line="240" w:lineRule="auto"/>
        <w:jc w:val="left"/>
        <w:rPr>
          <w:rFonts w:ascii="Arial" w:hAnsi="Arial" w:cs="Arial"/>
          <w:sz w:val="22"/>
          <w:szCs w:val="22"/>
          <w:u w:val="single"/>
          <w:lang w:val="en-GB"/>
        </w:rPr>
      </w:pPr>
    </w:p>
    <w:p w:rsidR="00F2733C" w:rsidRDefault="00F2733C" w:rsidP="00C2277A">
      <w:pPr>
        <w:autoSpaceDE w:val="0"/>
        <w:autoSpaceDN w:val="0"/>
        <w:adjustRightInd w:val="0"/>
        <w:spacing w:line="240" w:lineRule="auto"/>
        <w:jc w:val="left"/>
        <w:rPr>
          <w:rFonts w:ascii="Arial" w:hAnsi="Arial" w:cs="Arial"/>
          <w:sz w:val="22"/>
          <w:szCs w:val="22"/>
          <w:u w:val="single"/>
          <w:lang w:val="en-GB"/>
        </w:rPr>
      </w:pPr>
    </w:p>
    <w:p w:rsidR="001D20E2" w:rsidRPr="001D20E2" w:rsidRDefault="001D20E2" w:rsidP="00C2277A">
      <w:pPr>
        <w:autoSpaceDE w:val="0"/>
        <w:autoSpaceDN w:val="0"/>
        <w:adjustRightInd w:val="0"/>
        <w:spacing w:line="240" w:lineRule="auto"/>
        <w:jc w:val="left"/>
        <w:rPr>
          <w:rFonts w:ascii="Arial" w:hAnsi="Arial" w:cs="Arial"/>
          <w:sz w:val="22"/>
          <w:szCs w:val="22"/>
          <w:u w:val="single"/>
          <w:lang w:val="en-GB"/>
        </w:rPr>
      </w:pPr>
      <w:r w:rsidRPr="001D20E2">
        <w:rPr>
          <w:rFonts w:ascii="Arial" w:hAnsi="Arial" w:cs="Arial"/>
          <w:sz w:val="22"/>
          <w:szCs w:val="22"/>
          <w:u w:val="single"/>
          <w:lang w:val="en-GB"/>
        </w:rPr>
        <w:lastRenderedPageBreak/>
        <w:t>Next steps</w:t>
      </w:r>
    </w:p>
    <w:p w:rsidR="00F02666" w:rsidRDefault="00F02666" w:rsidP="00C2277A">
      <w:pPr>
        <w:autoSpaceDE w:val="0"/>
        <w:autoSpaceDN w:val="0"/>
        <w:adjustRightInd w:val="0"/>
        <w:spacing w:line="240" w:lineRule="auto"/>
        <w:jc w:val="left"/>
        <w:rPr>
          <w:rFonts w:ascii="Arial" w:hAnsi="Arial" w:cs="Arial"/>
          <w:sz w:val="22"/>
          <w:szCs w:val="22"/>
          <w:lang w:val="en-GB"/>
        </w:rPr>
      </w:pPr>
    </w:p>
    <w:p w:rsidR="001D20E2" w:rsidRDefault="001D20E2" w:rsidP="00C2277A">
      <w:pPr>
        <w:autoSpaceDE w:val="0"/>
        <w:autoSpaceDN w:val="0"/>
        <w:adjustRightInd w:val="0"/>
        <w:spacing w:line="240" w:lineRule="auto"/>
        <w:jc w:val="left"/>
        <w:rPr>
          <w:rFonts w:ascii="Arial" w:hAnsi="Arial" w:cs="Arial"/>
          <w:sz w:val="22"/>
          <w:szCs w:val="22"/>
          <w:lang w:val="en-GB"/>
        </w:rPr>
      </w:pPr>
      <w:r>
        <w:rPr>
          <w:rFonts w:ascii="Arial" w:hAnsi="Arial" w:cs="Arial"/>
          <w:sz w:val="22"/>
          <w:szCs w:val="22"/>
          <w:lang w:val="en-GB"/>
        </w:rPr>
        <w:t xml:space="preserve">Staff indicated that further feedback, including written responses, may be provided to the AER up to COB Monday 17 June 2013. Beyond that date, feedback may not be accounted for in preparing the draft guidelines. </w:t>
      </w:r>
      <w:r w:rsidR="005D1034">
        <w:rPr>
          <w:rFonts w:ascii="Arial" w:hAnsi="Arial" w:cs="Arial"/>
          <w:sz w:val="22"/>
          <w:szCs w:val="22"/>
          <w:lang w:val="en-GB"/>
        </w:rPr>
        <w:t xml:space="preserve">However, staff encouraged attendees to continue to engage on guidelines development beyond publication of the draft guidelines. </w:t>
      </w:r>
    </w:p>
    <w:p w:rsidR="001D20E2" w:rsidRDefault="001D20E2" w:rsidP="00C2277A">
      <w:pPr>
        <w:autoSpaceDE w:val="0"/>
        <w:autoSpaceDN w:val="0"/>
        <w:adjustRightInd w:val="0"/>
        <w:spacing w:line="240" w:lineRule="auto"/>
        <w:jc w:val="left"/>
        <w:rPr>
          <w:rFonts w:ascii="Arial" w:hAnsi="Arial" w:cs="Arial"/>
          <w:sz w:val="22"/>
          <w:szCs w:val="22"/>
          <w:lang w:val="en-GB"/>
        </w:rPr>
      </w:pPr>
    </w:p>
    <w:p w:rsidR="00C2277A" w:rsidRDefault="006D22F6" w:rsidP="00C2277A">
      <w:pPr>
        <w:autoSpaceDE w:val="0"/>
        <w:autoSpaceDN w:val="0"/>
        <w:adjustRightInd w:val="0"/>
        <w:spacing w:line="240" w:lineRule="auto"/>
        <w:jc w:val="left"/>
        <w:rPr>
          <w:rFonts w:ascii="Arial" w:hAnsi="Arial" w:cs="Arial"/>
          <w:sz w:val="22"/>
          <w:szCs w:val="22"/>
        </w:rPr>
      </w:pPr>
      <w:r w:rsidRPr="00F565B5">
        <w:rPr>
          <w:rFonts w:ascii="Arial" w:hAnsi="Arial" w:cs="Arial"/>
          <w:sz w:val="22"/>
          <w:szCs w:val="22"/>
        </w:rPr>
        <w:t xml:space="preserve"> </w:t>
      </w:r>
    </w:p>
    <w:p w:rsidR="004C7F1C" w:rsidRPr="003145C8" w:rsidRDefault="004C7F1C" w:rsidP="00524B3B">
      <w:pPr>
        <w:numPr>
          <w:ilvl w:val="0"/>
          <w:numId w:val="15"/>
        </w:numPr>
        <w:autoSpaceDE w:val="0"/>
        <w:autoSpaceDN w:val="0"/>
        <w:adjustRightInd w:val="0"/>
        <w:spacing w:line="240" w:lineRule="auto"/>
        <w:ind w:left="284"/>
        <w:jc w:val="left"/>
        <w:rPr>
          <w:rFonts w:ascii="Arial" w:hAnsi="Arial" w:cs="Arial"/>
          <w:b/>
          <w:bCs/>
          <w:sz w:val="22"/>
          <w:szCs w:val="22"/>
        </w:rPr>
      </w:pPr>
      <w:r w:rsidRPr="003145C8">
        <w:rPr>
          <w:rFonts w:ascii="Arial" w:hAnsi="Arial" w:cs="Arial"/>
          <w:b/>
          <w:bCs/>
          <w:sz w:val="22"/>
          <w:szCs w:val="22"/>
        </w:rPr>
        <w:t>Meeting attendance</w:t>
      </w:r>
    </w:p>
    <w:p w:rsidR="00432D4D" w:rsidRPr="00E87F09" w:rsidRDefault="00432D4D">
      <w:pPr>
        <w:rPr>
          <w:rFonts w:ascii="Arial" w:hAnsi="Arial" w:cs="Arial"/>
          <w:sz w:val="22"/>
          <w:szCs w:val="22"/>
        </w:rPr>
      </w:pPr>
    </w:p>
    <w:tbl>
      <w:tblPr>
        <w:tblStyle w:val="MediumShading1-Accent1"/>
        <w:tblW w:w="0" w:type="auto"/>
        <w:tblLook w:val="04A0" w:firstRow="1" w:lastRow="0" w:firstColumn="1" w:lastColumn="0" w:noHBand="0" w:noVBand="1"/>
      </w:tblPr>
      <w:tblGrid>
        <w:gridCol w:w="4361"/>
        <w:gridCol w:w="4678"/>
      </w:tblGrid>
      <w:tr w:rsidR="00950FAC" w:rsidRPr="00950FAC" w:rsidTr="00524B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432D4D" w:rsidRPr="00524B3B" w:rsidRDefault="00432D4D" w:rsidP="00524B3B">
            <w:pPr>
              <w:pStyle w:val="AERbodytext"/>
              <w:spacing w:after="0"/>
              <w:rPr>
                <w:rFonts w:ascii="Arial" w:hAnsi="Arial" w:cs="Arial"/>
                <w:bCs w:val="0"/>
                <w:color w:val="000000"/>
                <w:sz w:val="22"/>
                <w:szCs w:val="22"/>
              </w:rPr>
            </w:pPr>
            <w:r w:rsidRPr="00524B3B">
              <w:rPr>
                <w:rFonts w:ascii="Arial" w:hAnsi="Arial" w:cs="Arial"/>
                <w:bCs w:val="0"/>
                <w:color w:val="000000"/>
                <w:sz w:val="22"/>
                <w:szCs w:val="22"/>
              </w:rPr>
              <w:t>Represented</w:t>
            </w:r>
          </w:p>
        </w:tc>
        <w:tc>
          <w:tcPr>
            <w:tcW w:w="4678" w:type="dxa"/>
          </w:tcPr>
          <w:p w:rsidR="00432D4D" w:rsidRPr="00524B3B" w:rsidRDefault="00432D4D" w:rsidP="00524B3B">
            <w:pPr>
              <w:pStyle w:val="AERbodytext"/>
              <w:spacing w:after="0"/>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2"/>
                <w:szCs w:val="22"/>
              </w:rPr>
            </w:pPr>
            <w:r w:rsidRPr="00524B3B">
              <w:rPr>
                <w:rFonts w:ascii="Arial" w:hAnsi="Arial" w:cs="Arial"/>
                <w:bCs w:val="0"/>
                <w:color w:val="000000"/>
                <w:sz w:val="22"/>
                <w:szCs w:val="22"/>
              </w:rPr>
              <w:t>Jurisdiction</w:t>
            </w:r>
          </w:p>
        </w:tc>
      </w:tr>
      <w:tr w:rsidR="00B7219F" w:rsidRPr="00950FAC" w:rsidTr="0052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B7219F" w:rsidRPr="00950FAC" w:rsidRDefault="00B7219F" w:rsidP="00950FAC">
            <w:pPr>
              <w:pStyle w:val="AERbodytext"/>
              <w:spacing w:after="0"/>
              <w:rPr>
                <w:rFonts w:ascii="Arial" w:hAnsi="Arial" w:cs="Arial"/>
                <w:b w:val="0"/>
                <w:bCs w:val="0"/>
                <w:color w:val="000000"/>
                <w:sz w:val="22"/>
                <w:szCs w:val="22"/>
              </w:rPr>
            </w:pPr>
            <w:r>
              <w:rPr>
                <w:rFonts w:ascii="Arial" w:hAnsi="Arial" w:cs="Arial"/>
                <w:b w:val="0"/>
                <w:bCs w:val="0"/>
                <w:color w:val="000000"/>
                <w:sz w:val="22"/>
                <w:szCs w:val="22"/>
              </w:rPr>
              <w:t>Energy Networks Association</w:t>
            </w:r>
          </w:p>
        </w:tc>
        <w:tc>
          <w:tcPr>
            <w:tcW w:w="4678" w:type="dxa"/>
          </w:tcPr>
          <w:p w:rsidR="00B7219F" w:rsidRPr="00950FAC" w:rsidRDefault="00B7219F" w:rsidP="00950FAC">
            <w:pPr>
              <w:pStyle w:val="AERbodytext"/>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National</w:t>
            </w:r>
          </w:p>
        </w:tc>
      </w:tr>
      <w:tr w:rsidR="00950FAC" w:rsidRPr="00950FAC" w:rsidTr="0052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432D4D" w:rsidRPr="00950FAC" w:rsidRDefault="00432D4D" w:rsidP="00950FAC">
            <w:pPr>
              <w:pStyle w:val="AERbodytext"/>
              <w:spacing w:after="0"/>
              <w:rPr>
                <w:rFonts w:ascii="Arial" w:hAnsi="Arial" w:cs="Arial"/>
                <w:b w:val="0"/>
                <w:bCs w:val="0"/>
                <w:color w:val="000000"/>
                <w:sz w:val="22"/>
                <w:szCs w:val="22"/>
              </w:rPr>
            </w:pPr>
            <w:r w:rsidRPr="00950FAC">
              <w:rPr>
                <w:rFonts w:ascii="Arial" w:hAnsi="Arial" w:cs="Arial"/>
                <w:b w:val="0"/>
                <w:bCs w:val="0"/>
                <w:color w:val="000000"/>
                <w:sz w:val="22"/>
                <w:szCs w:val="22"/>
              </w:rPr>
              <w:t>Powerlink</w:t>
            </w:r>
          </w:p>
        </w:tc>
        <w:tc>
          <w:tcPr>
            <w:tcW w:w="4678" w:type="dxa"/>
          </w:tcPr>
          <w:p w:rsidR="00432D4D" w:rsidRPr="00950FAC" w:rsidRDefault="00432D4D" w:rsidP="00950FAC">
            <w:pPr>
              <w:pStyle w:val="AERbodytext"/>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sidRPr="00950FAC">
              <w:rPr>
                <w:rFonts w:ascii="Arial" w:hAnsi="Arial" w:cs="Arial"/>
                <w:color w:val="000000"/>
                <w:sz w:val="22"/>
                <w:szCs w:val="22"/>
              </w:rPr>
              <w:t>Queensland</w:t>
            </w:r>
          </w:p>
        </w:tc>
      </w:tr>
      <w:tr w:rsidR="0063480F" w:rsidRPr="00950FAC" w:rsidTr="0052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3480F" w:rsidRPr="00950FAC" w:rsidRDefault="0063480F" w:rsidP="00950FAC">
            <w:pPr>
              <w:pStyle w:val="AERbodytext"/>
              <w:spacing w:after="0"/>
              <w:rPr>
                <w:rFonts w:ascii="Arial" w:hAnsi="Arial" w:cs="Arial"/>
                <w:b w:val="0"/>
                <w:bCs w:val="0"/>
                <w:color w:val="000000"/>
                <w:sz w:val="22"/>
                <w:szCs w:val="22"/>
              </w:rPr>
            </w:pPr>
            <w:r>
              <w:rPr>
                <w:rFonts w:ascii="Arial" w:hAnsi="Arial" w:cs="Arial"/>
                <w:b w:val="0"/>
                <w:bCs w:val="0"/>
                <w:color w:val="000000"/>
                <w:sz w:val="22"/>
                <w:szCs w:val="22"/>
              </w:rPr>
              <w:t>Energex</w:t>
            </w:r>
          </w:p>
        </w:tc>
        <w:tc>
          <w:tcPr>
            <w:tcW w:w="4678" w:type="dxa"/>
          </w:tcPr>
          <w:p w:rsidR="0063480F" w:rsidRPr="00950FAC" w:rsidRDefault="0063480F" w:rsidP="00950FAC">
            <w:pPr>
              <w:pStyle w:val="AERbodytext"/>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Queensland</w:t>
            </w:r>
          </w:p>
        </w:tc>
      </w:tr>
      <w:tr w:rsidR="00A337E2" w:rsidRPr="00950FAC" w:rsidTr="0052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A337E2" w:rsidRDefault="00A337E2" w:rsidP="00950FAC">
            <w:pPr>
              <w:pStyle w:val="AERbodytext"/>
              <w:spacing w:after="0"/>
              <w:rPr>
                <w:rFonts w:ascii="Arial" w:hAnsi="Arial" w:cs="Arial"/>
                <w:b w:val="0"/>
                <w:bCs w:val="0"/>
                <w:color w:val="000000"/>
                <w:sz w:val="22"/>
                <w:szCs w:val="22"/>
              </w:rPr>
            </w:pPr>
            <w:r>
              <w:rPr>
                <w:rFonts w:ascii="Arial" w:hAnsi="Arial" w:cs="Arial"/>
                <w:b w:val="0"/>
                <w:bCs w:val="0"/>
                <w:color w:val="000000"/>
                <w:sz w:val="22"/>
                <w:szCs w:val="22"/>
              </w:rPr>
              <w:t>Ergon</w:t>
            </w:r>
          </w:p>
        </w:tc>
        <w:tc>
          <w:tcPr>
            <w:tcW w:w="4678" w:type="dxa"/>
          </w:tcPr>
          <w:p w:rsidR="00A337E2" w:rsidRDefault="00A337E2" w:rsidP="00950FAC">
            <w:pPr>
              <w:pStyle w:val="AERbodytext"/>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Queensland</w:t>
            </w:r>
          </w:p>
        </w:tc>
      </w:tr>
      <w:tr w:rsidR="0068175E" w:rsidRPr="00950FAC" w:rsidTr="0052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8175E" w:rsidRPr="00950FAC" w:rsidRDefault="0068175E" w:rsidP="00950FAC">
            <w:pPr>
              <w:pStyle w:val="AERbodytext"/>
              <w:spacing w:after="0"/>
              <w:rPr>
                <w:rFonts w:ascii="Arial" w:hAnsi="Arial" w:cs="Arial"/>
                <w:b w:val="0"/>
                <w:bCs w:val="0"/>
                <w:color w:val="000000"/>
                <w:sz w:val="22"/>
                <w:szCs w:val="22"/>
              </w:rPr>
            </w:pPr>
            <w:r w:rsidRPr="00950FAC">
              <w:rPr>
                <w:rFonts w:ascii="Arial" w:hAnsi="Arial" w:cs="Arial"/>
                <w:b w:val="0"/>
                <w:bCs w:val="0"/>
                <w:color w:val="000000"/>
                <w:sz w:val="22"/>
                <w:szCs w:val="22"/>
              </w:rPr>
              <w:t xml:space="preserve">SA Power </w:t>
            </w:r>
            <w:r w:rsidR="004B1F1B" w:rsidRPr="00950FAC">
              <w:rPr>
                <w:rFonts w:ascii="Arial" w:hAnsi="Arial" w:cs="Arial"/>
                <w:b w:val="0"/>
                <w:bCs w:val="0"/>
                <w:color w:val="000000"/>
                <w:sz w:val="22"/>
                <w:szCs w:val="22"/>
              </w:rPr>
              <w:t>Networks</w:t>
            </w:r>
          </w:p>
        </w:tc>
        <w:tc>
          <w:tcPr>
            <w:tcW w:w="4678" w:type="dxa"/>
          </w:tcPr>
          <w:p w:rsidR="0068175E" w:rsidRPr="00950FAC" w:rsidRDefault="0068175E" w:rsidP="00950FAC">
            <w:pPr>
              <w:pStyle w:val="AERbodytext"/>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950FAC">
              <w:rPr>
                <w:rFonts w:ascii="Arial" w:hAnsi="Arial" w:cs="Arial"/>
                <w:color w:val="000000"/>
                <w:sz w:val="22"/>
                <w:szCs w:val="22"/>
              </w:rPr>
              <w:t>South Australia</w:t>
            </w:r>
          </w:p>
        </w:tc>
      </w:tr>
      <w:tr w:rsidR="00950FAC" w:rsidRPr="00950FAC" w:rsidTr="0052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8175E" w:rsidRPr="00950FAC" w:rsidRDefault="0068175E" w:rsidP="00950FAC">
            <w:pPr>
              <w:pStyle w:val="AERbodytext"/>
              <w:spacing w:after="0"/>
              <w:rPr>
                <w:rFonts w:ascii="Arial" w:hAnsi="Arial" w:cs="Arial"/>
                <w:b w:val="0"/>
                <w:bCs w:val="0"/>
                <w:color w:val="000000"/>
                <w:sz w:val="22"/>
                <w:szCs w:val="22"/>
              </w:rPr>
            </w:pPr>
            <w:r w:rsidRPr="00950FAC">
              <w:rPr>
                <w:rFonts w:ascii="Arial" w:hAnsi="Arial" w:cs="Arial"/>
                <w:b w:val="0"/>
                <w:bCs w:val="0"/>
                <w:color w:val="000000"/>
                <w:sz w:val="22"/>
                <w:szCs w:val="22"/>
              </w:rPr>
              <w:t>Jemena</w:t>
            </w:r>
          </w:p>
        </w:tc>
        <w:tc>
          <w:tcPr>
            <w:tcW w:w="4678" w:type="dxa"/>
          </w:tcPr>
          <w:p w:rsidR="0068175E" w:rsidRPr="00950FAC" w:rsidRDefault="0068175E" w:rsidP="00950FAC">
            <w:pPr>
              <w:pStyle w:val="AERbodytext"/>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sidRPr="00950FAC">
              <w:rPr>
                <w:rFonts w:ascii="Arial" w:hAnsi="Arial" w:cs="Arial"/>
                <w:color w:val="000000"/>
                <w:sz w:val="22"/>
                <w:szCs w:val="22"/>
              </w:rPr>
              <w:t>Victoria</w:t>
            </w:r>
          </w:p>
        </w:tc>
      </w:tr>
      <w:tr w:rsidR="00EF46B1" w:rsidRPr="00950FAC" w:rsidTr="0052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EF46B1" w:rsidRPr="00950FAC" w:rsidRDefault="00EF46B1" w:rsidP="00950FAC">
            <w:pPr>
              <w:pStyle w:val="AERbodytext"/>
              <w:spacing w:after="0"/>
              <w:rPr>
                <w:rFonts w:ascii="Arial" w:hAnsi="Arial" w:cs="Arial"/>
                <w:b w:val="0"/>
                <w:bCs w:val="0"/>
                <w:color w:val="000000"/>
                <w:sz w:val="22"/>
                <w:szCs w:val="22"/>
              </w:rPr>
            </w:pPr>
            <w:r>
              <w:rPr>
                <w:rFonts w:ascii="Arial" w:hAnsi="Arial" w:cs="Arial"/>
                <w:b w:val="0"/>
                <w:bCs w:val="0"/>
                <w:color w:val="000000"/>
                <w:sz w:val="22"/>
                <w:szCs w:val="22"/>
              </w:rPr>
              <w:t>SP Ausnet</w:t>
            </w:r>
          </w:p>
        </w:tc>
        <w:tc>
          <w:tcPr>
            <w:tcW w:w="4678" w:type="dxa"/>
          </w:tcPr>
          <w:p w:rsidR="00EF46B1" w:rsidRPr="00950FAC" w:rsidRDefault="00EF46B1" w:rsidP="00950FAC">
            <w:pPr>
              <w:pStyle w:val="AERbodytext"/>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Victoria</w:t>
            </w:r>
          </w:p>
        </w:tc>
      </w:tr>
      <w:tr w:rsidR="00EF46B1" w:rsidRPr="00950FAC" w:rsidTr="0052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EF46B1" w:rsidRDefault="00EF46B1" w:rsidP="00950FAC">
            <w:pPr>
              <w:pStyle w:val="AERbodytext"/>
              <w:spacing w:after="0"/>
              <w:rPr>
                <w:rFonts w:ascii="Arial" w:hAnsi="Arial" w:cs="Arial"/>
                <w:b w:val="0"/>
                <w:bCs w:val="0"/>
                <w:color w:val="000000"/>
                <w:sz w:val="22"/>
                <w:szCs w:val="22"/>
              </w:rPr>
            </w:pPr>
            <w:r>
              <w:rPr>
                <w:rFonts w:ascii="Arial" w:hAnsi="Arial" w:cs="Arial"/>
                <w:b w:val="0"/>
                <w:bCs w:val="0"/>
                <w:color w:val="000000"/>
                <w:sz w:val="22"/>
                <w:szCs w:val="22"/>
              </w:rPr>
              <w:t>Powercor</w:t>
            </w:r>
          </w:p>
        </w:tc>
        <w:tc>
          <w:tcPr>
            <w:tcW w:w="4678" w:type="dxa"/>
          </w:tcPr>
          <w:p w:rsidR="00EF46B1" w:rsidRDefault="00EF46B1" w:rsidP="00950FAC">
            <w:pPr>
              <w:pStyle w:val="AERbodytext"/>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Victoria</w:t>
            </w:r>
          </w:p>
        </w:tc>
      </w:tr>
      <w:tr w:rsidR="00950FAC" w:rsidRPr="00950FAC" w:rsidTr="00524B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8175E" w:rsidRPr="00950FAC" w:rsidRDefault="0068175E" w:rsidP="00950FAC">
            <w:pPr>
              <w:pStyle w:val="AERbodytext"/>
              <w:spacing w:after="0"/>
              <w:rPr>
                <w:rFonts w:ascii="Arial" w:hAnsi="Arial" w:cs="Arial"/>
                <w:b w:val="0"/>
                <w:bCs w:val="0"/>
                <w:color w:val="000000"/>
                <w:sz w:val="22"/>
                <w:szCs w:val="22"/>
              </w:rPr>
            </w:pPr>
            <w:r w:rsidRPr="00950FAC">
              <w:rPr>
                <w:rFonts w:ascii="Arial" w:hAnsi="Arial" w:cs="Arial"/>
                <w:b w:val="0"/>
                <w:bCs w:val="0"/>
                <w:color w:val="000000"/>
                <w:sz w:val="22"/>
                <w:szCs w:val="22"/>
              </w:rPr>
              <w:t>Ausgrid</w:t>
            </w:r>
          </w:p>
        </w:tc>
        <w:tc>
          <w:tcPr>
            <w:tcW w:w="4678" w:type="dxa"/>
          </w:tcPr>
          <w:p w:rsidR="0068175E" w:rsidRPr="00950FAC" w:rsidRDefault="0068175E" w:rsidP="00950FAC">
            <w:pPr>
              <w:pStyle w:val="AERbodytext"/>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950FAC">
              <w:rPr>
                <w:rFonts w:ascii="Arial" w:hAnsi="Arial" w:cs="Arial"/>
                <w:color w:val="000000"/>
                <w:sz w:val="22"/>
                <w:szCs w:val="22"/>
              </w:rPr>
              <w:t>New South Wales</w:t>
            </w:r>
          </w:p>
        </w:tc>
      </w:tr>
      <w:tr w:rsidR="00950FAC" w:rsidRPr="00950FAC" w:rsidTr="00524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8175E" w:rsidRPr="00950FAC" w:rsidRDefault="00EF46B1" w:rsidP="00950FAC">
            <w:pPr>
              <w:pStyle w:val="AERbodytext"/>
              <w:spacing w:after="0"/>
              <w:rPr>
                <w:rFonts w:ascii="Arial" w:hAnsi="Arial" w:cs="Arial"/>
                <w:b w:val="0"/>
                <w:bCs w:val="0"/>
                <w:color w:val="000000"/>
                <w:sz w:val="22"/>
                <w:szCs w:val="22"/>
              </w:rPr>
            </w:pPr>
            <w:r>
              <w:rPr>
                <w:rFonts w:ascii="Arial" w:hAnsi="Arial" w:cs="Arial"/>
                <w:b w:val="0"/>
                <w:bCs w:val="0"/>
                <w:color w:val="000000"/>
                <w:sz w:val="22"/>
                <w:szCs w:val="22"/>
              </w:rPr>
              <w:t>Transgrid</w:t>
            </w:r>
          </w:p>
        </w:tc>
        <w:tc>
          <w:tcPr>
            <w:tcW w:w="4678" w:type="dxa"/>
          </w:tcPr>
          <w:p w:rsidR="0068175E" w:rsidRPr="00950FAC" w:rsidRDefault="00EF46B1" w:rsidP="00950FAC">
            <w:pPr>
              <w:pStyle w:val="AERbodytext"/>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New South Wales</w:t>
            </w:r>
          </w:p>
        </w:tc>
      </w:tr>
    </w:tbl>
    <w:p w:rsidR="00432D4D" w:rsidRPr="00E87F09" w:rsidRDefault="00432D4D">
      <w:pPr>
        <w:rPr>
          <w:rFonts w:ascii="Arial" w:hAnsi="Arial" w:cs="Arial"/>
          <w:sz w:val="22"/>
          <w:szCs w:val="22"/>
        </w:rPr>
      </w:pPr>
    </w:p>
    <w:sectPr w:rsidR="00432D4D" w:rsidRPr="00E87F09" w:rsidSect="0040420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296" w:rsidRDefault="00885296" w:rsidP="007A5017">
      <w:pPr>
        <w:spacing w:line="240" w:lineRule="auto"/>
      </w:pPr>
      <w:r>
        <w:separator/>
      </w:r>
    </w:p>
  </w:endnote>
  <w:endnote w:type="continuationSeparator" w:id="0">
    <w:p w:rsidR="00885296" w:rsidRDefault="00885296" w:rsidP="007A5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296" w:rsidRDefault="00885296">
    <w:pPr>
      <w:pStyle w:val="Footer"/>
      <w:jc w:val="right"/>
    </w:pPr>
    <w:r>
      <w:t xml:space="preserve">AER – Summary of Meeting – ENA – Shared Asset Guideline </w:t>
    </w:r>
    <w:r>
      <w:tab/>
    </w:r>
    <w:r>
      <w:fldChar w:fldCharType="begin"/>
    </w:r>
    <w:r>
      <w:instrText xml:space="preserve"> PAGE   \* MERGEFORMAT </w:instrText>
    </w:r>
    <w:r>
      <w:fldChar w:fldCharType="separate"/>
    </w:r>
    <w:r w:rsidR="00146265">
      <w:rPr>
        <w:noProof/>
      </w:rPr>
      <w:t>2</w:t>
    </w:r>
    <w:r>
      <w:rPr>
        <w:noProof/>
      </w:rPr>
      <w:fldChar w:fldCharType="end"/>
    </w:r>
  </w:p>
  <w:p w:rsidR="00885296" w:rsidRDefault="00885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296" w:rsidRDefault="00885296" w:rsidP="007A5017">
      <w:pPr>
        <w:spacing w:line="240" w:lineRule="auto"/>
      </w:pPr>
      <w:r>
        <w:separator/>
      </w:r>
    </w:p>
  </w:footnote>
  <w:footnote w:type="continuationSeparator" w:id="0">
    <w:p w:rsidR="00885296" w:rsidRDefault="00885296" w:rsidP="007A50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A6266"/>
    <w:multiLevelType w:val="multilevel"/>
    <w:tmpl w:val="17EE7714"/>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29351F95"/>
    <w:multiLevelType w:val="hybridMultilevel"/>
    <w:tmpl w:val="A3A698EE"/>
    <w:lvl w:ilvl="0" w:tplc="8E4C90F4">
      <w:start w:val="1"/>
      <w:numFmt w:val="bullet"/>
      <w:pStyle w:val="AERbulletlistfirststyle"/>
      <w:lvlText w:val=""/>
      <w:lvlJc w:val="left"/>
      <w:pPr>
        <w:ind w:left="92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2">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304C1A2B"/>
    <w:multiLevelType w:val="hybridMultilevel"/>
    <w:tmpl w:val="22B0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3A2D5A"/>
    <w:multiLevelType w:val="hybridMultilevel"/>
    <w:tmpl w:val="53E2931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443F74CB"/>
    <w:multiLevelType w:val="hybridMultilevel"/>
    <w:tmpl w:val="3DD0AA40"/>
    <w:lvl w:ilvl="0" w:tplc="FFFFFFFF">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FFFFFFFF">
      <w:start w:val="1"/>
      <w:numFmt w:val="bullet"/>
      <w:lvlText w:val=""/>
      <w:lvlJc w:val="left"/>
      <w:pPr>
        <w:tabs>
          <w:tab w:val="num" w:pos="4498"/>
        </w:tabs>
        <w:ind w:left="4498" w:hanging="358"/>
      </w:pPr>
      <w:rPr>
        <w:rFonts w:ascii="Wingdings" w:hAnsi="Wingdings" w:hint="default"/>
        <w:b w:val="0"/>
        <w:i w:val="0"/>
        <w:sz w:val="22"/>
      </w:rPr>
    </w:lvl>
    <w:lvl w:ilvl="2" w:tplc="FFFFFFFF" w:tentative="1">
      <w:start w:val="1"/>
      <w:numFmt w:val="lowerRoman"/>
      <w:lvlText w:val="%3."/>
      <w:lvlJc w:val="right"/>
      <w:pPr>
        <w:tabs>
          <w:tab w:val="num" w:pos="5220"/>
        </w:tabs>
        <w:ind w:left="5220" w:hanging="180"/>
      </w:pPr>
    </w:lvl>
    <w:lvl w:ilvl="3" w:tplc="FFFFFFFF" w:tentative="1">
      <w:start w:val="1"/>
      <w:numFmt w:val="decimal"/>
      <w:lvlText w:val="%4."/>
      <w:lvlJc w:val="left"/>
      <w:pPr>
        <w:tabs>
          <w:tab w:val="num" w:pos="5940"/>
        </w:tabs>
        <w:ind w:left="5940" w:hanging="360"/>
      </w:pPr>
    </w:lvl>
    <w:lvl w:ilvl="4" w:tplc="FFFFFFFF">
      <w:start w:val="1"/>
      <w:numFmt w:val="lowerLetter"/>
      <w:lvlText w:val="%5."/>
      <w:lvlJc w:val="left"/>
      <w:pPr>
        <w:tabs>
          <w:tab w:val="num" w:pos="6660"/>
        </w:tabs>
        <w:ind w:left="6660" w:hanging="360"/>
      </w:pPr>
    </w:lvl>
    <w:lvl w:ilvl="5" w:tplc="FFFFFFFF">
      <w:start w:val="1"/>
      <w:numFmt w:val="lowerRoman"/>
      <w:lvlText w:val="%6."/>
      <w:lvlJc w:val="right"/>
      <w:pPr>
        <w:tabs>
          <w:tab w:val="num" w:pos="7380"/>
        </w:tabs>
        <w:ind w:left="7380" w:hanging="180"/>
      </w:pPr>
    </w:lvl>
    <w:lvl w:ilvl="6" w:tplc="FFFFFFFF" w:tentative="1">
      <w:start w:val="1"/>
      <w:numFmt w:val="decimal"/>
      <w:lvlText w:val="%7."/>
      <w:lvlJc w:val="left"/>
      <w:pPr>
        <w:tabs>
          <w:tab w:val="num" w:pos="8100"/>
        </w:tabs>
        <w:ind w:left="8100" w:hanging="360"/>
      </w:pPr>
    </w:lvl>
    <w:lvl w:ilvl="7" w:tplc="FFFFFFFF" w:tentative="1">
      <w:start w:val="1"/>
      <w:numFmt w:val="lowerLetter"/>
      <w:lvlText w:val="%8."/>
      <w:lvlJc w:val="left"/>
      <w:pPr>
        <w:tabs>
          <w:tab w:val="num" w:pos="8820"/>
        </w:tabs>
        <w:ind w:left="8820" w:hanging="360"/>
      </w:pPr>
    </w:lvl>
    <w:lvl w:ilvl="8" w:tplc="FFFFFFFF" w:tentative="1">
      <w:start w:val="1"/>
      <w:numFmt w:val="lowerRoman"/>
      <w:lvlText w:val="%9."/>
      <w:lvlJc w:val="right"/>
      <w:pPr>
        <w:tabs>
          <w:tab w:val="num" w:pos="9540"/>
        </w:tabs>
        <w:ind w:left="9540" w:hanging="180"/>
      </w:pPr>
    </w:lvl>
  </w:abstractNum>
  <w:abstractNum w:abstractNumId="6">
    <w:nsid w:val="518F3338"/>
    <w:multiLevelType w:val="hybridMultilevel"/>
    <w:tmpl w:val="CEC4DA9C"/>
    <w:lvl w:ilvl="0" w:tplc="6330AA9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65F8366C"/>
    <w:multiLevelType w:val="hybridMultilevel"/>
    <w:tmpl w:val="6504D0AA"/>
    <w:lvl w:ilvl="0" w:tplc="8C6C9A4A">
      <w:start w:val="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7DE0AFA"/>
    <w:multiLevelType w:val="hybridMultilevel"/>
    <w:tmpl w:val="AAAE4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76A149FE"/>
    <w:multiLevelType w:val="multilevel"/>
    <w:tmpl w:val="7F14C7FA"/>
    <w:lvl w:ilvl="0">
      <w:start w:val="1"/>
      <w:numFmt w:val="decimal"/>
      <w:lvlText w:val="%1"/>
      <w:lvlJc w:val="left"/>
      <w:pPr>
        <w:tabs>
          <w:tab w:val="num" w:pos="357"/>
        </w:tabs>
        <w:ind w:left="1071" w:hanging="1071"/>
      </w:pPr>
      <w:rPr>
        <w:rFonts w:hint="default"/>
      </w:rPr>
    </w:lvl>
    <w:lvl w:ilvl="1">
      <w:start w:val="1"/>
      <w:numFmt w:val="decimal"/>
      <w:pStyle w:val="AERheading2"/>
      <w:lvlText w:val="%1.%2"/>
      <w:lvlJc w:val="left"/>
      <w:pPr>
        <w:tabs>
          <w:tab w:val="num" w:pos="357"/>
        </w:tabs>
        <w:ind w:left="357" w:hanging="357"/>
      </w:pPr>
      <w:rPr>
        <w:rFonts w:hint="default"/>
      </w:rPr>
    </w:lvl>
    <w:lvl w:ilvl="2">
      <w:start w:val="1"/>
      <w:numFmt w:val="decimal"/>
      <w:pStyle w:val="AERheading3"/>
      <w:lvlText w:val="%1.%2.%3"/>
      <w:lvlJc w:val="left"/>
      <w:pPr>
        <w:tabs>
          <w:tab w:val="num" w:pos="357"/>
        </w:tabs>
        <w:ind w:left="357" w:hanging="35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AERfigureheading"/>
      <w:lvlText w:val="Figure %1.%4"/>
      <w:lvlJc w:val="left"/>
      <w:pPr>
        <w:tabs>
          <w:tab w:val="num" w:pos="357"/>
        </w:tabs>
        <w:ind w:left="357" w:hanging="357"/>
      </w:pPr>
      <w:rPr>
        <w:rFonts w:hint="default"/>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795F7A89"/>
    <w:multiLevelType w:val="hybridMultilevel"/>
    <w:tmpl w:val="461E5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DB96A2C"/>
    <w:multiLevelType w:val="hybridMultilevel"/>
    <w:tmpl w:val="CDCA5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9"/>
  </w:num>
  <w:num w:numId="5">
    <w:abstractNumId w:val="9"/>
  </w:num>
  <w:num w:numId="6">
    <w:abstractNumId w:val="9"/>
  </w:num>
  <w:num w:numId="7">
    <w:abstractNumId w:val="5"/>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0"/>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rlowi\better regulation - shared ass (D2013-00081463).docx"/>
  </w:docVars>
  <w:rsids>
    <w:rsidRoot w:val="002A10C0"/>
    <w:rsid w:val="00000FEB"/>
    <w:rsid w:val="000015C0"/>
    <w:rsid w:val="00002F7D"/>
    <w:rsid w:val="00002FAE"/>
    <w:rsid w:val="000036EB"/>
    <w:rsid w:val="00003B71"/>
    <w:rsid w:val="000050D3"/>
    <w:rsid w:val="000109EC"/>
    <w:rsid w:val="00011494"/>
    <w:rsid w:val="00011B83"/>
    <w:rsid w:val="0001298E"/>
    <w:rsid w:val="00014F73"/>
    <w:rsid w:val="0001701E"/>
    <w:rsid w:val="0001779E"/>
    <w:rsid w:val="0001782E"/>
    <w:rsid w:val="00017DD1"/>
    <w:rsid w:val="00020DD2"/>
    <w:rsid w:val="00021F36"/>
    <w:rsid w:val="00022D6F"/>
    <w:rsid w:val="00025A03"/>
    <w:rsid w:val="00031203"/>
    <w:rsid w:val="000318BC"/>
    <w:rsid w:val="00031DB6"/>
    <w:rsid w:val="00032434"/>
    <w:rsid w:val="00032714"/>
    <w:rsid w:val="000335CD"/>
    <w:rsid w:val="00034340"/>
    <w:rsid w:val="00035647"/>
    <w:rsid w:val="0003570A"/>
    <w:rsid w:val="00036AA0"/>
    <w:rsid w:val="000406AE"/>
    <w:rsid w:val="00040EB0"/>
    <w:rsid w:val="00041FF7"/>
    <w:rsid w:val="00042F0D"/>
    <w:rsid w:val="00044143"/>
    <w:rsid w:val="00047214"/>
    <w:rsid w:val="000507C2"/>
    <w:rsid w:val="000517CC"/>
    <w:rsid w:val="00051D7D"/>
    <w:rsid w:val="0005224C"/>
    <w:rsid w:val="00052541"/>
    <w:rsid w:val="00052B8C"/>
    <w:rsid w:val="00052C77"/>
    <w:rsid w:val="00053497"/>
    <w:rsid w:val="00053F30"/>
    <w:rsid w:val="00055411"/>
    <w:rsid w:val="00056278"/>
    <w:rsid w:val="00060890"/>
    <w:rsid w:val="000608EB"/>
    <w:rsid w:val="00060B46"/>
    <w:rsid w:val="000641C4"/>
    <w:rsid w:val="0007109C"/>
    <w:rsid w:val="00071682"/>
    <w:rsid w:val="0007232C"/>
    <w:rsid w:val="00072C88"/>
    <w:rsid w:val="00074A22"/>
    <w:rsid w:val="0007501C"/>
    <w:rsid w:val="00075D67"/>
    <w:rsid w:val="000765D1"/>
    <w:rsid w:val="000818F2"/>
    <w:rsid w:val="00084AAC"/>
    <w:rsid w:val="00085428"/>
    <w:rsid w:val="00085F36"/>
    <w:rsid w:val="00085F43"/>
    <w:rsid w:val="00085F7D"/>
    <w:rsid w:val="0009020E"/>
    <w:rsid w:val="00091289"/>
    <w:rsid w:val="00091C57"/>
    <w:rsid w:val="000943A5"/>
    <w:rsid w:val="0009501B"/>
    <w:rsid w:val="0009651B"/>
    <w:rsid w:val="000A0A5C"/>
    <w:rsid w:val="000A1B4C"/>
    <w:rsid w:val="000A22BB"/>
    <w:rsid w:val="000A6245"/>
    <w:rsid w:val="000A6C32"/>
    <w:rsid w:val="000B37B9"/>
    <w:rsid w:val="000B3835"/>
    <w:rsid w:val="000B4318"/>
    <w:rsid w:val="000B510C"/>
    <w:rsid w:val="000B532B"/>
    <w:rsid w:val="000B58D9"/>
    <w:rsid w:val="000B74EF"/>
    <w:rsid w:val="000C006E"/>
    <w:rsid w:val="000C1649"/>
    <w:rsid w:val="000C5364"/>
    <w:rsid w:val="000D0318"/>
    <w:rsid w:val="000D0636"/>
    <w:rsid w:val="000D3570"/>
    <w:rsid w:val="000D56D4"/>
    <w:rsid w:val="000D576F"/>
    <w:rsid w:val="000D6146"/>
    <w:rsid w:val="000D6ABF"/>
    <w:rsid w:val="000D7F42"/>
    <w:rsid w:val="000E1097"/>
    <w:rsid w:val="000E3751"/>
    <w:rsid w:val="000E4368"/>
    <w:rsid w:val="000E4EDB"/>
    <w:rsid w:val="000E5FFA"/>
    <w:rsid w:val="000E6F1B"/>
    <w:rsid w:val="000F20BB"/>
    <w:rsid w:val="000F295F"/>
    <w:rsid w:val="000F2C61"/>
    <w:rsid w:val="000F4BC0"/>
    <w:rsid w:val="000F5B75"/>
    <w:rsid w:val="000F7346"/>
    <w:rsid w:val="00101964"/>
    <w:rsid w:val="00102C62"/>
    <w:rsid w:val="00103331"/>
    <w:rsid w:val="00103D79"/>
    <w:rsid w:val="00104611"/>
    <w:rsid w:val="00104D17"/>
    <w:rsid w:val="00105F92"/>
    <w:rsid w:val="00106D43"/>
    <w:rsid w:val="001122FD"/>
    <w:rsid w:val="00112876"/>
    <w:rsid w:val="00115311"/>
    <w:rsid w:val="00116D33"/>
    <w:rsid w:val="0012073A"/>
    <w:rsid w:val="001239F9"/>
    <w:rsid w:val="00123A1D"/>
    <w:rsid w:val="00123F71"/>
    <w:rsid w:val="00124968"/>
    <w:rsid w:val="00126CD0"/>
    <w:rsid w:val="00126EC1"/>
    <w:rsid w:val="00131A88"/>
    <w:rsid w:val="001331B2"/>
    <w:rsid w:val="0013389A"/>
    <w:rsid w:val="00134488"/>
    <w:rsid w:val="00136552"/>
    <w:rsid w:val="00136F27"/>
    <w:rsid w:val="0014061F"/>
    <w:rsid w:val="001412E8"/>
    <w:rsid w:val="001438C1"/>
    <w:rsid w:val="0014434B"/>
    <w:rsid w:val="00145FE7"/>
    <w:rsid w:val="00146265"/>
    <w:rsid w:val="00146788"/>
    <w:rsid w:val="00146849"/>
    <w:rsid w:val="00146E75"/>
    <w:rsid w:val="00153FF2"/>
    <w:rsid w:val="00154060"/>
    <w:rsid w:val="00154F22"/>
    <w:rsid w:val="0015613D"/>
    <w:rsid w:val="00156997"/>
    <w:rsid w:val="00156A2A"/>
    <w:rsid w:val="00156B32"/>
    <w:rsid w:val="00157F1C"/>
    <w:rsid w:val="00161FBE"/>
    <w:rsid w:val="00162446"/>
    <w:rsid w:val="00162B45"/>
    <w:rsid w:val="0016346D"/>
    <w:rsid w:val="001641C8"/>
    <w:rsid w:val="00164BF2"/>
    <w:rsid w:val="00165422"/>
    <w:rsid w:val="00165677"/>
    <w:rsid w:val="00166E10"/>
    <w:rsid w:val="0016764D"/>
    <w:rsid w:val="00167805"/>
    <w:rsid w:val="00174C45"/>
    <w:rsid w:val="00175F19"/>
    <w:rsid w:val="00176C77"/>
    <w:rsid w:val="00177078"/>
    <w:rsid w:val="00181923"/>
    <w:rsid w:val="001838B2"/>
    <w:rsid w:val="00184DA7"/>
    <w:rsid w:val="001872DC"/>
    <w:rsid w:val="001911B1"/>
    <w:rsid w:val="0019362C"/>
    <w:rsid w:val="001942DD"/>
    <w:rsid w:val="00194D3D"/>
    <w:rsid w:val="0019620F"/>
    <w:rsid w:val="001977D1"/>
    <w:rsid w:val="001A1228"/>
    <w:rsid w:val="001A2969"/>
    <w:rsid w:val="001A3329"/>
    <w:rsid w:val="001A4B91"/>
    <w:rsid w:val="001A50EC"/>
    <w:rsid w:val="001A5243"/>
    <w:rsid w:val="001A63DF"/>
    <w:rsid w:val="001B0FAC"/>
    <w:rsid w:val="001B1FA2"/>
    <w:rsid w:val="001B234D"/>
    <w:rsid w:val="001B2C77"/>
    <w:rsid w:val="001B3017"/>
    <w:rsid w:val="001B5384"/>
    <w:rsid w:val="001B5487"/>
    <w:rsid w:val="001B6211"/>
    <w:rsid w:val="001B6342"/>
    <w:rsid w:val="001B75E6"/>
    <w:rsid w:val="001C1E26"/>
    <w:rsid w:val="001C2998"/>
    <w:rsid w:val="001C2E99"/>
    <w:rsid w:val="001C4854"/>
    <w:rsid w:val="001C52C9"/>
    <w:rsid w:val="001C60BA"/>
    <w:rsid w:val="001C63DC"/>
    <w:rsid w:val="001C7415"/>
    <w:rsid w:val="001D0682"/>
    <w:rsid w:val="001D12D6"/>
    <w:rsid w:val="001D1D5B"/>
    <w:rsid w:val="001D20E2"/>
    <w:rsid w:val="001D42B9"/>
    <w:rsid w:val="001D7130"/>
    <w:rsid w:val="001D723F"/>
    <w:rsid w:val="001E3073"/>
    <w:rsid w:val="001E3CA3"/>
    <w:rsid w:val="001E598D"/>
    <w:rsid w:val="001E5B57"/>
    <w:rsid w:val="001F0CE2"/>
    <w:rsid w:val="001F12E6"/>
    <w:rsid w:val="001F1D54"/>
    <w:rsid w:val="001F5102"/>
    <w:rsid w:val="001F58F9"/>
    <w:rsid w:val="001F7359"/>
    <w:rsid w:val="0020063F"/>
    <w:rsid w:val="00201F86"/>
    <w:rsid w:val="0020326B"/>
    <w:rsid w:val="00210A01"/>
    <w:rsid w:val="0021221E"/>
    <w:rsid w:val="002125EC"/>
    <w:rsid w:val="0021355C"/>
    <w:rsid w:val="002136A0"/>
    <w:rsid w:val="00213CB4"/>
    <w:rsid w:val="002142B2"/>
    <w:rsid w:val="002160ED"/>
    <w:rsid w:val="002162EA"/>
    <w:rsid w:val="00221567"/>
    <w:rsid w:val="00221C8A"/>
    <w:rsid w:val="002225A7"/>
    <w:rsid w:val="00222D04"/>
    <w:rsid w:val="00225B6B"/>
    <w:rsid w:val="00227101"/>
    <w:rsid w:val="00227DC1"/>
    <w:rsid w:val="00227EF1"/>
    <w:rsid w:val="00230E2F"/>
    <w:rsid w:val="00232E98"/>
    <w:rsid w:val="00234280"/>
    <w:rsid w:val="0023454F"/>
    <w:rsid w:val="00237A29"/>
    <w:rsid w:val="0024033A"/>
    <w:rsid w:val="002417DD"/>
    <w:rsid w:val="002424BF"/>
    <w:rsid w:val="002437A1"/>
    <w:rsid w:val="0024504A"/>
    <w:rsid w:val="00250398"/>
    <w:rsid w:val="002517D8"/>
    <w:rsid w:val="00252CA2"/>
    <w:rsid w:val="00253FCD"/>
    <w:rsid w:val="002556F0"/>
    <w:rsid w:val="00255A38"/>
    <w:rsid w:val="00256B05"/>
    <w:rsid w:val="0025765A"/>
    <w:rsid w:val="00260DEC"/>
    <w:rsid w:val="002621D7"/>
    <w:rsid w:val="002636BB"/>
    <w:rsid w:val="00265388"/>
    <w:rsid w:val="00266305"/>
    <w:rsid w:val="002679FD"/>
    <w:rsid w:val="00270AB1"/>
    <w:rsid w:val="00270BD0"/>
    <w:rsid w:val="00273372"/>
    <w:rsid w:val="002738C4"/>
    <w:rsid w:val="00276E35"/>
    <w:rsid w:val="002801E8"/>
    <w:rsid w:val="002808AE"/>
    <w:rsid w:val="00280DC7"/>
    <w:rsid w:val="002848B8"/>
    <w:rsid w:val="00284F38"/>
    <w:rsid w:val="002860A4"/>
    <w:rsid w:val="00286B4F"/>
    <w:rsid w:val="00290C04"/>
    <w:rsid w:val="00292181"/>
    <w:rsid w:val="002927AE"/>
    <w:rsid w:val="00293467"/>
    <w:rsid w:val="00294949"/>
    <w:rsid w:val="0029717B"/>
    <w:rsid w:val="002A07F3"/>
    <w:rsid w:val="002A10C0"/>
    <w:rsid w:val="002A1454"/>
    <w:rsid w:val="002A179E"/>
    <w:rsid w:val="002A1E94"/>
    <w:rsid w:val="002A2BEA"/>
    <w:rsid w:val="002A2FDC"/>
    <w:rsid w:val="002A3FF1"/>
    <w:rsid w:val="002A5548"/>
    <w:rsid w:val="002A59E9"/>
    <w:rsid w:val="002A645D"/>
    <w:rsid w:val="002A675A"/>
    <w:rsid w:val="002A7A57"/>
    <w:rsid w:val="002B0692"/>
    <w:rsid w:val="002B5AE4"/>
    <w:rsid w:val="002B6421"/>
    <w:rsid w:val="002C05A2"/>
    <w:rsid w:val="002C1B8C"/>
    <w:rsid w:val="002C44B9"/>
    <w:rsid w:val="002C4941"/>
    <w:rsid w:val="002C52FB"/>
    <w:rsid w:val="002C5930"/>
    <w:rsid w:val="002C5E98"/>
    <w:rsid w:val="002C61F0"/>
    <w:rsid w:val="002C7F6B"/>
    <w:rsid w:val="002D0D5E"/>
    <w:rsid w:val="002D0E71"/>
    <w:rsid w:val="002D2C85"/>
    <w:rsid w:val="002D6BE3"/>
    <w:rsid w:val="002D6E43"/>
    <w:rsid w:val="002E14D2"/>
    <w:rsid w:val="002E3869"/>
    <w:rsid w:val="002E3986"/>
    <w:rsid w:val="002E43D7"/>
    <w:rsid w:val="002E7D4E"/>
    <w:rsid w:val="002F25C9"/>
    <w:rsid w:val="002F3E50"/>
    <w:rsid w:val="002F6E37"/>
    <w:rsid w:val="002F7A94"/>
    <w:rsid w:val="0030009E"/>
    <w:rsid w:val="00302880"/>
    <w:rsid w:val="003030B3"/>
    <w:rsid w:val="003034D1"/>
    <w:rsid w:val="0030415E"/>
    <w:rsid w:val="00305C51"/>
    <w:rsid w:val="0030641C"/>
    <w:rsid w:val="00311550"/>
    <w:rsid w:val="00311F54"/>
    <w:rsid w:val="003124A9"/>
    <w:rsid w:val="00312508"/>
    <w:rsid w:val="003134D0"/>
    <w:rsid w:val="00313F62"/>
    <w:rsid w:val="003145C8"/>
    <w:rsid w:val="0031786E"/>
    <w:rsid w:val="003209BE"/>
    <w:rsid w:val="00321262"/>
    <w:rsid w:val="003226C7"/>
    <w:rsid w:val="00322F2C"/>
    <w:rsid w:val="00323155"/>
    <w:rsid w:val="00324E2F"/>
    <w:rsid w:val="00325546"/>
    <w:rsid w:val="00327207"/>
    <w:rsid w:val="0032723D"/>
    <w:rsid w:val="003303D6"/>
    <w:rsid w:val="00330624"/>
    <w:rsid w:val="00331325"/>
    <w:rsid w:val="003313D8"/>
    <w:rsid w:val="00331450"/>
    <w:rsid w:val="00333DD1"/>
    <w:rsid w:val="003344A4"/>
    <w:rsid w:val="00335E48"/>
    <w:rsid w:val="00337145"/>
    <w:rsid w:val="00337908"/>
    <w:rsid w:val="00340CBA"/>
    <w:rsid w:val="00342C33"/>
    <w:rsid w:val="00343C4E"/>
    <w:rsid w:val="00343E00"/>
    <w:rsid w:val="0034490C"/>
    <w:rsid w:val="00344C3E"/>
    <w:rsid w:val="00345BFE"/>
    <w:rsid w:val="00345E2A"/>
    <w:rsid w:val="003514CF"/>
    <w:rsid w:val="003532E5"/>
    <w:rsid w:val="00354D95"/>
    <w:rsid w:val="00356AA2"/>
    <w:rsid w:val="00360D7B"/>
    <w:rsid w:val="00360EF6"/>
    <w:rsid w:val="003615EE"/>
    <w:rsid w:val="003623F8"/>
    <w:rsid w:val="00362CE5"/>
    <w:rsid w:val="00363788"/>
    <w:rsid w:val="0036430E"/>
    <w:rsid w:val="00365228"/>
    <w:rsid w:val="003652C4"/>
    <w:rsid w:val="003669C9"/>
    <w:rsid w:val="00367A63"/>
    <w:rsid w:val="00370034"/>
    <w:rsid w:val="0037138C"/>
    <w:rsid w:val="003717B6"/>
    <w:rsid w:val="003724FD"/>
    <w:rsid w:val="00373BA7"/>
    <w:rsid w:val="00374B20"/>
    <w:rsid w:val="00376959"/>
    <w:rsid w:val="00377798"/>
    <w:rsid w:val="0038028D"/>
    <w:rsid w:val="00381478"/>
    <w:rsid w:val="003819DC"/>
    <w:rsid w:val="003825E0"/>
    <w:rsid w:val="0038277F"/>
    <w:rsid w:val="00382D07"/>
    <w:rsid w:val="00384EA1"/>
    <w:rsid w:val="00384FBA"/>
    <w:rsid w:val="0038640D"/>
    <w:rsid w:val="00386B40"/>
    <w:rsid w:val="00386DFD"/>
    <w:rsid w:val="0039009F"/>
    <w:rsid w:val="003940C5"/>
    <w:rsid w:val="003965D1"/>
    <w:rsid w:val="00396F3D"/>
    <w:rsid w:val="003A0A07"/>
    <w:rsid w:val="003A1732"/>
    <w:rsid w:val="003A2D6B"/>
    <w:rsid w:val="003A405F"/>
    <w:rsid w:val="003A5A5C"/>
    <w:rsid w:val="003A68FC"/>
    <w:rsid w:val="003B059E"/>
    <w:rsid w:val="003B36D6"/>
    <w:rsid w:val="003B4E83"/>
    <w:rsid w:val="003C0E9D"/>
    <w:rsid w:val="003C2E1B"/>
    <w:rsid w:val="003C34B7"/>
    <w:rsid w:val="003C46BA"/>
    <w:rsid w:val="003C598F"/>
    <w:rsid w:val="003C5F2E"/>
    <w:rsid w:val="003C5F4A"/>
    <w:rsid w:val="003C63FA"/>
    <w:rsid w:val="003C756F"/>
    <w:rsid w:val="003C781E"/>
    <w:rsid w:val="003D0477"/>
    <w:rsid w:val="003D0B26"/>
    <w:rsid w:val="003D17B3"/>
    <w:rsid w:val="003D38CD"/>
    <w:rsid w:val="003D65E5"/>
    <w:rsid w:val="003D7490"/>
    <w:rsid w:val="003D76A0"/>
    <w:rsid w:val="003E0162"/>
    <w:rsid w:val="003E1146"/>
    <w:rsid w:val="003E132F"/>
    <w:rsid w:val="003E2035"/>
    <w:rsid w:val="003E2567"/>
    <w:rsid w:val="003E2AA4"/>
    <w:rsid w:val="003E2CB4"/>
    <w:rsid w:val="003E36F7"/>
    <w:rsid w:val="003E3E66"/>
    <w:rsid w:val="003E416C"/>
    <w:rsid w:val="003E4A33"/>
    <w:rsid w:val="003E5194"/>
    <w:rsid w:val="003E740A"/>
    <w:rsid w:val="003F14E0"/>
    <w:rsid w:val="003F198B"/>
    <w:rsid w:val="003F408C"/>
    <w:rsid w:val="003F6100"/>
    <w:rsid w:val="003F6CF3"/>
    <w:rsid w:val="003F7275"/>
    <w:rsid w:val="003F729D"/>
    <w:rsid w:val="003F7C66"/>
    <w:rsid w:val="00400994"/>
    <w:rsid w:val="00401F1E"/>
    <w:rsid w:val="00402F85"/>
    <w:rsid w:val="00404204"/>
    <w:rsid w:val="00404285"/>
    <w:rsid w:val="0040588D"/>
    <w:rsid w:val="00407132"/>
    <w:rsid w:val="00410417"/>
    <w:rsid w:val="004107F1"/>
    <w:rsid w:val="004140DC"/>
    <w:rsid w:val="004152AC"/>
    <w:rsid w:val="00415BAF"/>
    <w:rsid w:val="00420080"/>
    <w:rsid w:val="004223E1"/>
    <w:rsid w:val="004230F8"/>
    <w:rsid w:val="004237EE"/>
    <w:rsid w:val="00424D61"/>
    <w:rsid w:val="00425049"/>
    <w:rsid w:val="00426A1C"/>
    <w:rsid w:val="0043135A"/>
    <w:rsid w:val="00431B95"/>
    <w:rsid w:val="00432705"/>
    <w:rsid w:val="00432B25"/>
    <w:rsid w:val="00432D4D"/>
    <w:rsid w:val="00432FCA"/>
    <w:rsid w:val="00434DA5"/>
    <w:rsid w:val="00436678"/>
    <w:rsid w:val="00436A28"/>
    <w:rsid w:val="00440186"/>
    <w:rsid w:val="0044117C"/>
    <w:rsid w:val="00443646"/>
    <w:rsid w:val="0044381C"/>
    <w:rsid w:val="0044485E"/>
    <w:rsid w:val="004451B5"/>
    <w:rsid w:val="0044608C"/>
    <w:rsid w:val="00446B52"/>
    <w:rsid w:val="00447FCA"/>
    <w:rsid w:val="00452087"/>
    <w:rsid w:val="00452B24"/>
    <w:rsid w:val="004534CB"/>
    <w:rsid w:val="00456300"/>
    <w:rsid w:val="00456EA7"/>
    <w:rsid w:val="0045776C"/>
    <w:rsid w:val="004608E7"/>
    <w:rsid w:val="00460B14"/>
    <w:rsid w:val="00461E64"/>
    <w:rsid w:val="00462930"/>
    <w:rsid w:val="0046553B"/>
    <w:rsid w:val="00465AE4"/>
    <w:rsid w:val="00465CD0"/>
    <w:rsid w:val="00470B48"/>
    <w:rsid w:val="004729D3"/>
    <w:rsid w:val="00472CB7"/>
    <w:rsid w:val="00472ECA"/>
    <w:rsid w:val="00473B36"/>
    <w:rsid w:val="0047559B"/>
    <w:rsid w:val="0048233C"/>
    <w:rsid w:val="004827FE"/>
    <w:rsid w:val="00483B0C"/>
    <w:rsid w:val="00483D2D"/>
    <w:rsid w:val="00484E00"/>
    <w:rsid w:val="004857FA"/>
    <w:rsid w:val="0048632F"/>
    <w:rsid w:val="00487C2F"/>
    <w:rsid w:val="00490449"/>
    <w:rsid w:val="00490455"/>
    <w:rsid w:val="00490776"/>
    <w:rsid w:val="004927A5"/>
    <w:rsid w:val="00492DF8"/>
    <w:rsid w:val="00492EA3"/>
    <w:rsid w:val="00494D07"/>
    <w:rsid w:val="004A1777"/>
    <w:rsid w:val="004A317B"/>
    <w:rsid w:val="004A3601"/>
    <w:rsid w:val="004A6BF6"/>
    <w:rsid w:val="004B1F1B"/>
    <w:rsid w:val="004B1FE6"/>
    <w:rsid w:val="004C166B"/>
    <w:rsid w:val="004C1EBA"/>
    <w:rsid w:val="004C2A37"/>
    <w:rsid w:val="004C3D7A"/>
    <w:rsid w:val="004C3F60"/>
    <w:rsid w:val="004C4167"/>
    <w:rsid w:val="004C58FE"/>
    <w:rsid w:val="004C5B79"/>
    <w:rsid w:val="004C6532"/>
    <w:rsid w:val="004C70A9"/>
    <w:rsid w:val="004C7C1B"/>
    <w:rsid w:val="004C7F1C"/>
    <w:rsid w:val="004C7F56"/>
    <w:rsid w:val="004D01BE"/>
    <w:rsid w:val="004D15D1"/>
    <w:rsid w:val="004D26F8"/>
    <w:rsid w:val="004D6EF8"/>
    <w:rsid w:val="004D79BA"/>
    <w:rsid w:val="004E11A1"/>
    <w:rsid w:val="004E18F7"/>
    <w:rsid w:val="004E2E1F"/>
    <w:rsid w:val="004E78F6"/>
    <w:rsid w:val="004F1056"/>
    <w:rsid w:val="004F2036"/>
    <w:rsid w:val="004F396B"/>
    <w:rsid w:val="004F63A2"/>
    <w:rsid w:val="004F7A28"/>
    <w:rsid w:val="0050019B"/>
    <w:rsid w:val="00500698"/>
    <w:rsid w:val="005016FE"/>
    <w:rsid w:val="00502C80"/>
    <w:rsid w:val="00503E1F"/>
    <w:rsid w:val="00503F05"/>
    <w:rsid w:val="00504A12"/>
    <w:rsid w:val="0050500C"/>
    <w:rsid w:val="0051167D"/>
    <w:rsid w:val="00511F23"/>
    <w:rsid w:val="005130A3"/>
    <w:rsid w:val="005132AA"/>
    <w:rsid w:val="005139FF"/>
    <w:rsid w:val="00513C96"/>
    <w:rsid w:val="00514283"/>
    <w:rsid w:val="005145F9"/>
    <w:rsid w:val="0051478B"/>
    <w:rsid w:val="0051540F"/>
    <w:rsid w:val="00515EB2"/>
    <w:rsid w:val="005171BA"/>
    <w:rsid w:val="005175BC"/>
    <w:rsid w:val="00517671"/>
    <w:rsid w:val="005201FF"/>
    <w:rsid w:val="005209C5"/>
    <w:rsid w:val="00520BD5"/>
    <w:rsid w:val="00521F57"/>
    <w:rsid w:val="005226D2"/>
    <w:rsid w:val="0052321D"/>
    <w:rsid w:val="00524B3B"/>
    <w:rsid w:val="0052524B"/>
    <w:rsid w:val="005260CA"/>
    <w:rsid w:val="00526207"/>
    <w:rsid w:val="00526713"/>
    <w:rsid w:val="00530FCD"/>
    <w:rsid w:val="005322BC"/>
    <w:rsid w:val="0053251D"/>
    <w:rsid w:val="00533422"/>
    <w:rsid w:val="00534572"/>
    <w:rsid w:val="00534C45"/>
    <w:rsid w:val="00534EBA"/>
    <w:rsid w:val="00536559"/>
    <w:rsid w:val="00537040"/>
    <w:rsid w:val="00543C27"/>
    <w:rsid w:val="00544A1E"/>
    <w:rsid w:val="00545083"/>
    <w:rsid w:val="00551791"/>
    <w:rsid w:val="00551B49"/>
    <w:rsid w:val="00553231"/>
    <w:rsid w:val="00555A08"/>
    <w:rsid w:val="00555C64"/>
    <w:rsid w:val="00557D94"/>
    <w:rsid w:val="005648AF"/>
    <w:rsid w:val="0056569D"/>
    <w:rsid w:val="00571C16"/>
    <w:rsid w:val="00573CA5"/>
    <w:rsid w:val="0057653D"/>
    <w:rsid w:val="005767E9"/>
    <w:rsid w:val="00576F99"/>
    <w:rsid w:val="00577069"/>
    <w:rsid w:val="0057758C"/>
    <w:rsid w:val="00577D33"/>
    <w:rsid w:val="005801BA"/>
    <w:rsid w:val="00580353"/>
    <w:rsid w:val="00582ADB"/>
    <w:rsid w:val="00582C88"/>
    <w:rsid w:val="0058402F"/>
    <w:rsid w:val="005861AA"/>
    <w:rsid w:val="005862C4"/>
    <w:rsid w:val="00587D86"/>
    <w:rsid w:val="00590730"/>
    <w:rsid w:val="005917D9"/>
    <w:rsid w:val="00594258"/>
    <w:rsid w:val="00594A8D"/>
    <w:rsid w:val="00594AD8"/>
    <w:rsid w:val="0059692E"/>
    <w:rsid w:val="005A1DBF"/>
    <w:rsid w:val="005A32D2"/>
    <w:rsid w:val="005A3565"/>
    <w:rsid w:val="005A6063"/>
    <w:rsid w:val="005A60FB"/>
    <w:rsid w:val="005A73F8"/>
    <w:rsid w:val="005B041B"/>
    <w:rsid w:val="005B096B"/>
    <w:rsid w:val="005B1ADF"/>
    <w:rsid w:val="005B3992"/>
    <w:rsid w:val="005B413F"/>
    <w:rsid w:val="005B45C1"/>
    <w:rsid w:val="005B4F93"/>
    <w:rsid w:val="005C1B9C"/>
    <w:rsid w:val="005C1F4D"/>
    <w:rsid w:val="005C2123"/>
    <w:rsid w:val="005C2D53"/>
    <w:rsid w:val="005C3689"/>
    <w:rsid w:val="005C3A93"/>
    <w:rsid w:val="005C5BAF"/>
    <w:rsid w:val="005C6A54"/>
    <w:rsid w:val="005C7130"/>
    <w:rsid w:val="005D0AE7"/>
    <w:rsid w:val="005D1034"/>
    <w:rsid w:val="005D3ACA"/>
    <w:rsid w:val="005D3F79"/>
    <w:rsid w:val="005D46E9"/>
    <w:rsid w:val="005D5B37"/>
    <w:rsid w:val="005E00D0"/>
    <w:rsid w:val="005E021F"/>
    <w:rsid w:val="005E0AAA"/>
    <w:rsid w:val="005E0CA1"/>
    <w:rsid w:val="005E2B2B"/>
    <w:rsid w:val="005F0A92"/>
    <w:rsid w:val="005F3823"/>
    <w:rsid w:val="005F3D86"/>
    <w:rsid w:val="005F5C8B"/>
    <w:rsid w:val="005F6C4B"/>
    <w:rsid w:val="005F73A7"/>
    <w:rsid w:val="005F7960"/>
    <w:rsid w:val="005F7B53"/>
    <w:rsid w:val="0060183A"/>
    <w:rsid w:val="0060288E"/>
    <w:rsid w:val="0060436B"/>
    <w:rsid w:val="0060509E"/>
    <w:rsid w:val="00607334"/>
    <w:rsid w:val="00607A73"/>
    <w:rsid w:val="00607CFF"/>
    <w:rsid w:val="00612C62"/>
    <w:rsid w:val="00614437"/>
    <w:rsid w:val="0062024B"/>
    <w:rsid w:val="006242D8"/>
    <w:rsid w:val="0062731B"/>
    <w:rsid w:val="006275E3"/>
    <w:rsid w:val="00630B58"/>
    <w:rsid w:val="00632D40"/>
    <w:rsid w:val="0063480F"/>
    <w:rsid w:val="006365DD"/>
    <w:rsid w:val="00636A6F"/>
    <w:rsid w:val="00637C0F"/>
    <w:rsid w:val="00640C57"/>
    <w:rsid w:val="00641B93"/>
    <w:rsid w:val="00641C6C"/>
    <w:rsid w:val="00644A3E"/>
    <w:rsid w:val="00647ECA"/>
    <w:rsid w:val="00650AA5"/>
    <w:rsid w:val="00651358"/>
    <w:rsid w:val="00652764"/>
    <w:rsid w:val="006528BA"/>
    <w:rsid w:val="00654D8F"/>
    <w:rsid w:val="00655121"/>
    <w:rsid w:val="00655214"/>
    <w:rsid w:val="006562A3"/>
    <w:rsid w:val="00656DC5"/>
    <w:rsid w:val="006610AA"/>
    <w:rsid w:val="0066123D"/>
    <w:rsid w:val="00663C27"/>
    <w:rsid w:val="00664132"/>
    <w:rsid w:val="0066472F"/>
    <w:rsid w:val="00665734"/>
    <w:rsid w:val="00665D27"/>
    <w:rsid w:val="00666893"/>
    <w:rsid w:val="00670085"/>
    <w:rsid w:val="00670383"/>
    <w:rsid w:val="0067168F"/>
    <w:rsid w:val="00671A03"/>
    <w:rsid w:val="00671B2F"/>
    <w:rsid w:val="00671C95"/>
    <w:rsid w:val="006747FB"/>
    <w:rsid w:val="006762A1"/>
    <w:rsid w:val="006766C3"/>
    <w:rsid w:val="00677B37"/>
    <w:rsid w:val="0068175E"/>
    <w:rsid w:val="00682C34"/>
    <w:rsid w:val="00684F7D"/>
    <w:rsid w:val="006874E9"/>
    <w:rsid w:val="00687A6F"/>
    <w:rsid w:val="006923B8"/>
    <w:rsid w:val="0069241E"/>
    <w:rsid w:val="00692895"/>
    <w:rsid w:val="006928E9"/>
    <w:rsid w:val="00693A43"/>
    <w:rsid w:val="00695200"/>
    <w:rsid w:val="00695F50"/>
    <w:rsid w:val="006971BF"/>
    <w:rsid w:val="006A105C"/>
    <w:rsid w:val="006A12F2"/>
    <w:rsid w:val="006A1391"/>
    <w:rsid w:val="006A1C18"/>
    <w:rsid w:val="006A1F83"/>
    <w:rsid w:val="006A23C9"/>
    <w:rsid w:val="006A2DC0"/>
    <w:rsid w:val="006A7066"/>
    <w:rsid w:val="006B159F"/>
    <w:rsid w:val="006B3499"/>
    <w:rsid w:val="006B34AC"/>
    <w:rsid w:val="006B3879"/>
    <w:rsid w:val="006B40F7"/>
    <w:rsid w:val="006C1556"/>
    <w:rsid w:val="006C1C23"/>
    <w:rsid w:val="006C2D31"/>
    <w:rsid w:val="006C36D6"/>
    <w:rsid w:val="006C3CC7"/>
    <w:rsid w:val="006C3F79"/>
    <w:rsid w:val="006C433D"/>
    <w:rsid w:val="006C4340"/>
    <w:rsid w:val="006C4F8A"/>
    <w:rsid w:val="006C6BAA"/>
    <w:rsid w:val="006C710F"/>
    <w:rsid w:val="006D06C3"/>
    <w:rsid w:val="006D22F6"/>
    <w:rsid w:val="006D2736"/>
    <w:rsid w:val="006D3312"/>
    <w:rsid w:val="006E3A45"/>
    <w:rsid w:val="006E6024"/>
    <w:rsid w:val="006F243F"/>
    <w:rsid w:val="006F373A"/>
    <w:rsid w:val="006F4149"/>
    <w:rsid w:val="00700ECA"/>
    <w:rsid w:val="00702509"/>
    <w:rsid w:val="0070346A"/>
    <w:rsid w:val="0070457A"/>
    <w:rsid w:val="007105E9"/>
    <w:rsid w:val="00710D63"/>
    <w:rsid w:val="00710E97"/>
    <w:rsid w:val="00711A4B"/>
    <w:rsid w:val="00711CD9"/>
    <w:rsid w:val="00712A4D"/>
    <w:rsid w:val="0071404B"/>
    <w:rsid w:val="007143D7"/>
    <w:rsid w:val="007147C3"/>
    <w:rsid w:val="007149E7"/>
    <w:rsid w:val="007162A6"/>
    <w:rsid w:val="007170B7"/>
    <w:rsid w:val="0071798B"/>
    <w:rsid w:val="00720807"/>
    <w:rsid w:val="0072093F"/>
    <w:rsid w:val="00720D51"/>
    <w:rsid w:val="00725606"/>
    <w:rsid w:val="00725FFA"/>
    <w:rsid w:val="00730DDE"/>
    <w:rsid w:val="00731D18"/>
    <w:rsid w:val="007323CD"/>
    <w:rsid w:val="0073319A"/>
    <w:rsid w:val="0073405E"/>
    <w:rsid w:val="007343CE"/>
    <w:rsid w:val="00736396"/>
    <w:rsid w:val="007378E5"/>
    <w:rsid w:val="00740271"/>
    <w:rsid w:val="00741A0C"/>
    <w:rsid w:val="00741AF7"/>
    <w:rsid w:val="0074439E"/>
    <w:rsid w:val="0074452E"/>
    <w:rsid w:val="00744B07"/>
    <w:rsid w:val="00744D71"/>
    <w:rsid w:val="00746472"/>
    <w:rsid w:val="00746732"/>
    <w:rsid w:val="0074743D"/>
    <w:rsid w:val="00750D33"/>
    <w:rsid w:val="00751A95"/>
    <w:rsid w:val="00751EB3"/>
    <w:rsid w:val="00751FC0"/>
    <w:rsid w:val="007533CD"/>
    <w:rsid w:val="00753F15"/>
    <w:rsid w:val="007547D1"/>
    <w:rsid w:val="00757B8F"/>
    <w:rsid w:val="00761A3B"/>
    <w:rsid w:val="00762B1C"/>
    <w:rsid w:val="00762CB1"/>
    <w:rsid w:val="00763335"/>
    <w:rsid w:val="007649C3"/>
    <w:rsid w:val="007658DA"/>
    <w:rsid w:val="0076690C"/>
    <w:rsid w:val="00767642"/>
    <w:rsid w:val="00767739"/>
    <w:rsid w:val="00767A92"/>
    <w:rsid w:val="00767EEE"/>
    <w:rsid w:val="007712DD"/>
    <w:rsid w:val="00776D02"/>
    <w:rsid w:val="007773DD"/>
    <w:rsid w:val="00777C1A"/>
    <w:rsid w:val="0078001F"/>
    <w:rsid w:val="007818DD"/>
    <w:rsid w:val="00782036"/>
    <w:rsid w:val="00782338"/>
    <w:rsid w:val="00783B40"/>
    <w:rsid w:val="00785447"/>
    <w:rsid w:val="007905CE"/>
    <w:rsid w:val="007905FA"/>
    <w:rsid w:val="0079195A"/>
    <w:rsid w:val="00793294"/>
    <w:rsid w:val="0079384B"/>
    <w:rsid w:val="00793FBD"/>
    <w:rsid w:val="007A0988"/>
    <w:rsid w:val="007A121B"/>
    <w:rsid w:val="007A1BE1"/>
    <w:rsid w:val="007A2113"/>
    <w:rsid w:val="007A29AA"/>
    <w:rsid w:val="007A30C6"/>
    <w:rsid w:val="007A3A46"/>
    <w:rsid w:val="007A4016"/>
    <w:rsid w:val="007A5017"/>
    <w:rsid w:val="007A539D"/>
    <w:rsid w:val="007A5E20"/>
    <w:rsid w:val="007A60F0"/>
    <w:rsid w:val="007A7D48"/>
    <w:rsid w:val="007A7F64"/>
    <w:rsid w:val="007B11A8"/>
    <w:rsid w:val="007B15A3"/>
    <w:rsid w:val="007B3BE0"/>
    <w:rsid w:val="007B4078"/>
    <w:rsid w:val="007B65AF"/>
    <w:rsid w:val="007B661A"/>
    <w:rsid w:val="007C30BE"/>
    <w:rsid w:val="007C62E1"/>
    <w:rsid w:val="007C663B"/>
    <w:rsid w:val="007C6F58"/>
    <w:rsid w:val="007C798A"/>
    <w:rsid w:val="007D0BB6"/>
    <w:rsid w:val="007D26E2"/>
    <w:rsid w:val="007D44B7"/>
    <w:rsid w:val="007D497F"/>
    <w:rsid w:val="007E072F"/>
    <w:rsid w:val="007E1312"/>
    <w:rsid w:val="007E1928"/>
    <w:rsid w:val="007E562A"/>
    <w:rsid w:val="007F02B9"/>
    <w:rsid w:val="007F2034"/>
    <w:rsid w:val="007F322A"/>
    <w:rsid w:val="007F69E0"/>
    <w:rsid w:val="007F75CF"/>
    <w:rsid w:val="008000AA"/>
    <w:rsid w:val="00801406"/>
    <w:rsid w:val="00802D76"/>
    <w:rsid w:val="0080307F"/>
    <w:rsid w:val="008031D0"/>
    <w:rsid w:val="0080328A"/>
    <w:rsid w:val="0080359E"/>
    <w:rsid w:val="00803856"/>
    <w:rsid w:val="0080429C"/>
    <w:rsid w:val="00805FAF"/>
    <w:rsid w:val="0080654F"/>
    <w:rsid w:val="008065C1"/>
    <w:rsid w:val="00806C33"/>
    <w:rsid w:val="008100F1"/>
    <w:rsid w:val="0081221F"/>
    <w:rsid w:val="0081342B"/>
    <w:rsid w:val="008159FC"/>
    <w:rsid w:val="008161F8"/>
    <w:rsid w:val="00817DDA"/>
    <w:rsid w:val="00821DB9"/>
    <w:rsid w:val="00821E69"/>
    <w:rsid w:val="00823425"/>
    <w:rsid w:val="0082387C"/>
    <w:rsid w:val="00824498"/>
    <w:rsid w:val="008264FA"/>
    <w:rsid w:val="008267E1"/>
    <w:rsid w:val="00826AC1"/>
    <w:rsid w:val="00827BBE"/>
    <w:rsid w:val="00827CD9"/>
    <w:rsid w:val="00830270"/>
    <w:rsid w:val="00833E26"/>
    <w:rsid w:val="00840411"/>
    <w:rsid w:val="00840F23"/>
    <w:rsid w:val="00842567"/>
    <w:rsid w:val="008437E9"/>
    <w:rsid w:val="00843D68"/>
    <w:rsid w:val="00845DA7"/>
    <w:rsid w:val="008470B1"/>
    <w:rsid w:val="00850922"/>
    <w:rsid w:val="00850BD6"/>
    <w:rsid w:val="00852513"/>
    <w:rsid w:val="008550EE"/>
    <w:rsid w:val="00855A10"/>
    <w:rsid w:val="008579E6"/>
    <w:rsid w:val="00860002"/>
    <w:rsid w:val="00860745"/>
    <w:rsid w:val="00860DDC"/>
    <w:rsid w:val="00862451"/>
    <w:rsid w:val="008670CD"/>
    <w:rsid w:val="00867271"/>
    <w:rsid w:val="0086727E"/>
    <w:rsid w:val="00867648"/>
    <w:rsid w:val="00870143"/>
    <w:rsid w:val="00871A06"/>
    <w:rsid w:val="00871E4C"/>
    <w:rsid w:val="008758B6"/>
    <w:rsid w:val="008804ED"/>
    <w:rsid w:val="00880650"/>
    <w:rsid w:val="00881A2B"/>
    <w:rsid w:val="00884909"/>
    <w:rsid w:val="00884E8B"/>
    <w:rsid w:val="00885112"/>
    <w:rsid w:val="0088513A"/>
    <w:rsid w:val="00885296"/>
    <w:rsid w:val="00885C57"/>
    <w:rsid w:val="00886D03"/>
    <w:rsid w:val="00892B80"/>
    <w:rsid w:val="00893A74"/>
    <w:rsid w:val="00893DA8"/>
    <w:rsid w:val="00893EEF"/>
    <w:rsid w:val="008966D6"/>
    <w:rsid w:val="00897419"/>
    <w:rsid w:val="008974F3"/>
    <w:rsid w:val="008A0E93"/>
    <w:rsid w:val="008A130B"/>
    <w:rsid w:val="008A413A"/>
    <w:rsid w:val="008B1F8C"/>
    <w:rsid w:val="008B37E2"/>
    <w:rsid w:val="008B6388"/>
    <w:rsid w:val="008B73C9"/>
    <w:rsid w:val="008B7AEB"/>
    <w:rsid w:val="008B7DBE"/>
    <w:rsid w:val="008C05B1"/>
    <w:rsid w:val="008C14F9"/>
    <w:rsid w:val="008C1CF8"/>
    <w:rsid w:val="008C3687"/>
    <w:rsid w:val="008C3958"/>
    <w:rsid w:val="008C414B"/>
    <w:rsid w:val="008C5B00"/>
    <w:rsid w:val="008D1385"/>
    <w:rsid w:val="008D2B28"/>
    <w:rsid w:val="008D2D89"/>
    <w:rsid w:val="008D34A9"/>
    <w:rsid w:val="008D373D"/>
    <w:rsid w:val="008D5623"/>
    <w:rsid w:val="008D7692"/>
    <w:rsid w:val="008D7DB6"/>
    <w:rsid w:val="008E0210"/>
    <w:rsid w:val="008E1008"/>
    <w:rsid w:val="008E1ADE"/>
    <w:rsid w:val="008E370E"/>
    <w:rsid w:val="008E4A7B"/>
    <w:rsid w:val="008E6130"/>
    <w:rsid w:val="008E6E55"/>
    <w:rsid w:val="008E72BA"/>
    <w:rsid w:val="008F0A8C"/>
    <w:rsid w:val="008F1313"/>
    <w:rsid w:val="008F1AFA"/>
    <w:rsid w:val="008F2607"/>
    <w:rsid w:val="008F2733"/>
    <w:rsid w:val="008F3162"/>
    <w:rsid w:val="008F4592"/>
    <w:rsid w:val="008F5B70"/>
    <w:rsid w:val="009006C7"/>
    <w:rsid w:val="00901295"/>
    <w:rsid w:val="00901FED"/>
    <w:rsid w:val="00902361"/>
    <w:rsid w:val="0090283F"/>
    <w:rsid w:val="00903A07"/>
    <w:rsid w:val="0090525C"/>
    <w:rsid w:val="009054C8"/>
    <w:rsid w:val="00905657"/>
    <w:rsid w:val="00907328"/>
    <w:rsid w:val="009078D0"/>
    <w:rsid w:val="009112DC"/>
    <w:rsid w:val="00913AF3"/>
    <w:rsid w:val="009142B4"/>
    <w:rsid w:val="0091615B"/>
    <w:rsid w:val="009161E1"/>
    <w:rsid w:val="009177BC"/>
    <w:rsid w:val="009208EC"/>
    <w:rsid w:val="00923521"/>
    <w:rsid w:val="00926642"/>
    <w:rsid w:val="00926BC0"/>
    <w:rsid w:val="0092743B"/>
    <w:rsid w:val="009306AE"/>
    <w:rsid w:val="00930FE0"/>
    <w:rsid w:val="00931AB9"/>
    <w:rsid w:val="00934B3B"/>
    <w:rsid w:val="00935952"/>
    <w:rsid w:val="00935B1B"/>
    <w:rsid w:val="0094450F"/>
    <w:rsid w:val="00944AAC"/>
    <w:rsid w:val="009458DC"/>
    <w:rsid w:val="009463AA"/>
    <w:rsid w:val="00950572"/>
    <w:rsid w:val="00950E88"/>
    <w:rsid w:val="00950FAC"/>
    <w:rsid w:val="009516F4"/>
    <w:rsid w:val="0095198C"/>
    <w:rsid w:val="00951E53"/>
    <w:rsid w:val="00952C4C"/>
    <w:rsid w:val="009544E0"/>
    <w:rsid w:val="00955504"/>
    <w:rsid w:val="00955CAE"/>
    <w:rsid w:val="00956EBC"/>
    <w:rsid w:val="00957A53"/>
    <w:rsid w:val="009659B1"/>
    <w:rsid w:val="00965A0C"/>
    <w:rsid w:val="009723D9"/>
    <w:rsid w:val="00972F65"/>
    <w:rsid w:val="009741DB"/>
    <w:rsid w:val="009745D5"/>
    <w:rsid w:val="0097488F"/>
    <w:rsid w:val="00975628"/>
    <w:rsid w:val="009768D2"/>
    <w:rsid w:val="009806C3"/>
    <w:rsid w:val="00980DC0"/>
    <w:rsid w:val="0098392D"/>
    <w:rsid w:val="009854DD"/>
    <w:rsid w:val="00986E4C"/>
    <w:rsid w:val="00987AC2"/>
    <w:rsid w:val="00990013"/>
    <w:rsid w:val="009909C3"/>
    <w:rsid w:val="00990F97"/>
    <w:rsid w:val="009937AC"/>
    <w:rsid w:val="009937FC"/>
    <w:rsid w:val="009960D2"/>
    <w:rsid w:val="009A17E8"/>
    <w:rsid w:val="009A20D1"/>
    <w:rsid w:val="009A4DE5"/>
    <w:rsid w:val="009A7B45"/>
    <w:rsid w:val="009B06EC"/>
    <w:rsid w:val="009B0C76"/>
    <w:rsid w:val="009B0D21"/>
    <w:rsid w:val="009B18F1"/>
    <w:rsid w:val="009B1D01"/>
    <w:rsid w:val="009B3E1D"/>
    <w:rsid w:val="009B4C7B"/>
    <w:rsid w:val="009B6427"/>
    <w:rsid w:val="009B7D9D"/>
    <w:rsid w:val="009C10D8"/>
    <w:rsid w:val="009C11EA"/>
    <w:rsid w:val="009C24FF"/>
    <w:rsid w:val="009C310E"/>
    <w:rsid w:val="009C3E61"/>
    <w:rsid w:val="009C47F1"/>
    <w:rsid w:val="009C66FF"/>
    <w:rsid w:val="009C7A20"/>
    <w:rsid w:val="009D0B3E"/>
    <w:rsid w:val="009D5E17"/>
    <w:rsid w:val="009D6ADB"/>
    <w:rsid w:val="009D752C"/>
    <w:rsid w:val="009E04D8"/>
    <w:rsid w:val="009E1E95"/>
    <w:rsid w:val="009E2171"/>
    <w:rsid w:val="009E3090"/>
    <w:rsid w:val="009E32E5"/>
    <w:rsid w:val="009E459C"/>
    <w:rsid w:val="009E55EC"/>
    <w:rsid w:val="009E5D2D"/>
    <w:rsid w:val="009E6678"/>
    <w:rsid w:val="009F107D"/>
    <w:rsid w:val="009F12C3"/>
    <w:rsid w:val="009F1A36"/>
    <w:rsid w:val="009F1B62"/>
    <w:rsid w:val="009F2ED2"/>
    <w:rsid w:val="009F3EC9"/>
    <w:rsid w:val="009F59F4"/>
    <w:rsid w:val="00A01534"/>
    <w:rsid w:val="00A021FE"/>
    <w:rsid w:val="00A02EAB"/>
    <w:rsid w:val="00A037C0"/>
    <w:rsid w:val="00A052AB"/>
    <w:rsid w:val="00A057AB"/>
    <w:rsid w:val="00A06FF5"/>
    <w:rsid w:val="00A0757B"/>
    <w:rsid w:val="00A1025F"/>
    <w:rsid w:val="00A10C15"/>
    <w:rsid w:val="00A12603"/>
    <w:rsid w:val="00A143D4"/>
    <w:rsid w:val="00A146B7"/>
    <w:rsid w:val="00A147A6"/>
    <w:rsid w:val="00A17074"/>
    <w:rsid w:val="00A22BBD"/>
    <w:rsid w:val="00A231F3"/>
    <w:rsid w:val="00A232A9"/>
    <w:rsid w:val="00A2385C"/>
    <w:rsid w:val="00A264D0"/>
    <w:rsid w:val="00A26CF8"/>
    <w:rsid w:val="00A30426"/>
    <w:rsid w:val="00A3295A"/>
    <w:rsid w:val="00A33596"/>
    <w:rsid w:val="00A337E2"/>
    <w:rsid w:val="00A34DFA"/>
    <w:rsid w:val="00A35253"/>
    <w:rsid w:val="00A35651"/>
    <w:rsid w:val="00A35B9F"/>
    <w:rsid w:val="00A370DC"/>
    <w:rsid w:val="00A3769F"/>
    <w:rsid w:val="00A44046"/>
    <w:rsid w:val="00A44733"/>
    <w:rsid w:val="00A4626D"/>
    <w:rsid w:val="00A4715D"/>
    <w:rsid w:val="00A47DC5"/>
    <w:rsid w:val="00A528F1"/>
    <w:rsid w:val="00A538FE"/>
    <w:rsid w:val="00A5565A"/>
    <w:rsid w:val="00A56781"/>
    <w:rsid w:val="00A56DC7"/>
    <w:rsid w:val="00A56FCF"/>
    <w:rsid w:val="00A640C6"/>
    <w:rsid w:val="00A64EC6"/>
    <w:rsid w:val="00A651F4"/>
    <w:rsid w:val="00A6529A"/>
    <w:rsid w:val="00A66FCD"/>
    <w:rsid w:val="00A701D2"/>
    <w:rsid w:val="00A71F33"/>
    <w:rsid w:val="00A72AF9"/>
    <w:rsid w:val="00A74855"/>
    <w:rsid w:val="00A74B8C"/>
    <w:rsid w:val="00A76F3C"/>
    <w:rsid w:val="00A77109"/>
    <w:rsid w:val="00A81052"/>
    <w:rsid w:val="00A82B74"/>
    <w:rsid w:val="00A839C0"/>
    <w:rsid w:val="00A8488F"/>
    <w:rsid w:val="00A84B78"/>
    <w:rsid w:val="00A850B8"/>
    <w:rsid w:val="00A86B06"/>
    <w:rsid w:val="00A87DC4"/>
    <w:rsid w:val="00A931B0"/>
    <w:rsid w:val="00A944F3"/>
    <w:rsid w:val="00A94FB5"/>
    <w:rsid w:val="00A96BE7"/>
    <w:rsid w:val="00AA3869"/>
    <w:rsid w:val="00AA4EB8"/>
    <w:rsid w:val="00AA684F"/>
    <w:rsid w:val="00AA75AF"/>
    <w:rsid w:val="00AB0EC6"/>
    <w:rsid w:val="00AB42E0"/>
    <w:rsid w:val="00AB61EF"/>
    <w:rsid w:val="00AC0D28"/>
    <w:rsid w:val="00AC2718"/>
    <w:rsid w:val="00AC522F"/>
    <w:rsid w:val="00AC7131"/>
    <w:rsid w:val="00AC7822"/>
    <w:rsid w:val="00AD2F63"/>
    <w:rsid w:val="00AD3042"/>
    <w:rsid w:val="00AD3F67"/>
    <w:rsid w:val="00AD49F3"/>
    <w:rsid w:val="00AD517A"/>
    <w:rsid w:val="00AD6B23"/>
    <w:rsid w:val="00AD7790"/>
    <w:rsid w:val="00AE0372"/>
    <w:rsid w:val="00AE29C5"/>
    <w:rsid w:val="00AE30DC"/>
    <w:rsid w:val="00AE392F"/>
    <w:rsid w:val="00AE494B"/>
    <w:rsid w:val="00AE5B92"/>
    <w:rsid w:val="00AF067E"/>
    <w:rsid w:val="00AF076D"/>
    <w:rsid w:val="00AF0902"/>
    <w:rsid w:val="00AF0C16"/>
    <w:rsid w:val="00AF10DF"/>
    <w:rsid w:val="00AF2704"/>
    <w:rsid w:val="00AF27E7"/>
    <w:rsid w:val="00AF474A"/>
    <w:rsid w:val="00AF4967"/>
    <w:rsid w:val="00AF7CCA"/>
    <w:rsid w:val="00B01A6B"/>
    <w:rsid w:val="00B01B2D"/>
    <w:rsid w:val="00B0593E"/>
    <w:rsid w:val="00B116BB"/>
    <w:rsid w:val="00B135F5"/>
    <w:rsid w:val="00B13BB5"/>
    <w:rsid w:val="00B159D0"/>
    <w:rsid w:val="00B16BC3"/>
    <w:rsid w:val="00B20873"/>
    <w:rsid w:val="00B22BB0"/>
    <w:rsid w:val="00B231C3"/>
    <w:rsid w:val="00B24094"/>
    <w:rsid w:val="00B261E4"/>
    <w:rsid w:val="00B26AA4"/>
    <w:rsid w:val="00B278DD"/>
    <w:rsid w:val="00B32678"/>
    <w:rsid w:val="00B36D71"/>
    <w:rsid w:val="00B43650"/>
    <w:rsid w:val="00B43CC4"/>
    <w:rsid w:val="00B4514A"/>
    <w:rsid w:val="00B475B0"/>
    <w:rsid w:val="00B53D50"/>
    <w:rsid w:val="00B54018"/>
    <w:rsid w:val="00B54888"/>
    <w:rsid w:val="00B54F47"/>
    <w:rsid w:val="00B57DBC"/>
    <w:rsid w:val="00B6111C"/>
    <w:rsid w:val="00B624B4"/>
    <w:rsid w:val="00B64168"/>
    <w:rsid w:val="00B6528C"/>
    <w:rsid w:val="00B66133"/>
    <w:rsid w:val="00B707F5"/>
    <w:rsid w:val="00B7219F"/>
    <w:rsid w:val="00B73945"/>
    <w:rsid w:val="00B7492F"/>
    <w:rsid w:val="00B74C1F"/>
    <w:rsid w:val="00B75FDA"/>
    <w:rsid w:val="00B76323"/>
    <w:rsid w:val="00B767D5"/>
    <w:rsid w:val="00B834CF"/>
    <w:rsid w:val="00B83CEA"/>
    <w:rsid w:val="00B83D21"/>
    <w:rsid w:val="00B84655"/>
    <w:rsid w:val="00B85B18"/>
    <w:rsid w:val="00B85D14"/>
    <w:rsid w:val="00B90884"/>
    <w:rsid w:val="00B932D5"/>
    <w:rsid w:val="00B93BD6"/>
    <w:rsid w:val="00B93C76"/>
    <w:rsid w:val="00B9405B"/>
    <w:rsid w:val="00B9447B"/>
    <w:rsid w:val="00B94662"/>
    <w:rsid w:val="00B95249"/>
    <w:rsid w:val="00B97B92"/>
    <w:rsid w:val="00BA3EFA"/>
    <w:rsid w:val="00BA50FF"/>
    <w:rsid w:val="00BA78F0"/>
    <w:rsid w:val="00BA7BC4"/>
    <w:rsid w:val="00BB03C7"/>
    <w:rsid w:val="00BB0E2B"/>
    <w:rsid w:val="00BB0F72"/>
    <w:rsid w:val="00BB1D92"/>
    <w:rsid w:val="00BB243C"/>
    <w:rsid w:val="00BB29F6"/>
    <w:rsid w:val="00BB48FF"/>
    <w:rsid w:val="00BB4C0D"/>
    <w:rsid w:val="00BB5C43"/>
    <w:rsid w:val="00BC0496"/>
    <w:rsid w:val="00BC13CB"/>
    <w:rsid w:val="00BC1A63"/>
    <w:rsid w:val="00BC42C4"/>
    <w:rsid w:val="00BC6FA6"/>
    <w:rsid w:val="00BC7DE9"/>
    <w:rsid w:val="00BC7F28"/>
    <w:rsid w:val="00BD12D1"/>
    <w:rsid w:val="00BD1897"/>
    <w:rsid w:val="00BD2308"/>
    <w:rsid w:val="00BD2788"/>
    <w:rsid w:val="00BD3704"/>
    <w:rsid w:val="00BD70FB"/>
    <w:rsid w:val="00BD799E"/>
    <w:rsid w:val="00BE0304"/>
    <w:rsid w:val="00BE0FCF"/>
    <w:rsid w:val="00BE238E"/>
    <w:rsid w:val="00BE2602"/>
    <w:rsid w:val="00BE4DE7"/>
    <w:rsid w:val="00BE5810"/>
    <w:rsid w:val="00BE6D07"/>
    <w:rsid w:val="00BF297A"/>
    <w:rsid w:val="00BF2B40"/>
    <w:rsid w:val="00BF2D5B"/>
    <w:rsid w:val="00BF7A30"/>
    <w:rsid w:val="00C026DE"/>
    <w:rsid w:val="00C02E91"/>
    <w:rsid w:val="00C03ECA"/>
    <w:rsid w:val="00C04887"/>
    <w:rsid w:val="00C050E9"/>
    <w:rsid w:val="00C05DAB"/>
    <w:rsid w:val="00C0613B"/>
    <w:rsid w:val="00C0622F"/>
    <w:rsid w:val="00C111B3"/>
    <w:rsid w:val="00C13CAD"/>
    <w:rsid w:val="00C157B6"/>
    <w:rsid w:val="00C158A9"/>
    <w:rsid w:val="00C16903"/>
    <w:rsid w:val="00C17C99"/>
    <w:rsid w:val="00C20A41"/>
    <w:rsid w:val="00C20DFF"/>
    <w:rsid w:val="00C21532"/>
    <w:rsid w:val="00C215F3"/>
    <w:rsid w:val="00C21CDD"/>
    <w:rsid w:val="00C2277A"/>
    <w:rsid w:val="00C24080"/>
    <w:rsid w:val="00C27010"/>
    <w:rsid w:val="00C3058F"/>
    <w:rsid w:val="00C315D7"/>
    <w:rsid w:val="00C319D2"/>
    <w:rsid w:val="00C3471C"/>
    <w:rsid w:val="00C35B6F"/>
    <w:rsid w:val="00C36A1A"/>
    <w:rsid w:val="00C410B9"/>
    <w:rsid w:val="00C42D84"/>
    <w:rsid w:val="00C4361E"/>
    <w:rsid w:val="00C43CEA"/>
    <w:rsid w:val="00C43F80"/>
    <w:rsid w:val="00C44A7D"/>
    <w:rsid w:val="00C44AD4"/>
    <w:rsid w:val="00C44E97"/>
    <w:rsid w:val="00C45A62"/>
    <w:rsid w:val="00C4625E"/>
    <w:rsid w:val="00C4657D"/>
    <w:rsid w:val="00C46EA9"/>
    <w:rsid w:val="00C47113"/>
    <w:rsid w:val="00C47156"/>
    <w:rsid w:val="00C47853"/>
    <w:rsid w:val="00C50573"/>
    <w:rsid w:val="00C512AE"/>
    <w:rsid w:val="00C5170A"/>
    <w:rsid w:val="00C51870"/>
    <w:rsid w:val="00C563DB"/>
    <w:rsid w:val="00C56D33"/>
    <w:rsid w:val="00C57543"/>
    <w:rsid w:val="00C57F01"/>
    <w:rsid w:val="00C60AB6"/>
    <w:rsid w:val="00C60BCC"/>
    <w:rsid w:val="00C622A0"/>
    <w:rsid w:val="00C62329"/>
    <w:rsid w:val="00C63291"/>
    <w:rsid w:val="00C633BC"/>
    <w:rsid w:val="00C638FE"/>
    <w:rsid w:val="00C639FF"/>
    <w:rsid w:val="00C63E93"/>
    <w:rsid w:val="00C658C2"/>
    <w:rsid w:val="00C65E6F"/>
    <w:rsid w:val="00C663EE"/>
    <w:rsid w:val="00C6641D"/>
    <w:rsid w:val="00C667D2"/>
    <w:rsid w:val="00C67C93"/>
    <w:rsid w:val="00C711D4"/>
    <w:rsid w:val="00C71C68"/>
    <w:rsid w:val="00C720E4"/>
    <w:rsid w:val="00C72BD5"/>
    <w:rsid w:val="00C73B6F"/>
    <w:rsid w:val="00C748C1"/>
    <w:rsid w:val="00C75805"/>
    <w:rsid w:val="00C82405"/>
    <w:rsid w:val="00C852AB"/>
    <w:rsid w:val="00C86379"/>
    <w:rsid w:val="00C90802"/>
    <w:rsid w:val="00C90C4A"/>
    <w:rsid w:val="00C90C79"/>
    <w:rsid w:val="00C91CDB"/>
    <w:rsid w:val="00C92A0D"/>
    <w:rsid w:val="00C93870"/>
    <w:rsid w:val="00C93D52"/>
    <w:rsid w:val="00C93FC1"/>
    <w:rsid w:val="00CA5102"/>
    <w:rsid w:val="00CA5464"/>
    <w:rsid w:val="00CA5BFA"/>
    <w:rsid w:val="00CA64DB"/>
    <w:rsid w:val="00CA6DE3"/>
    <w:rsid w:val="00CA78ED"/>
    <w:rsid w:val="00CB37F5"/>
    <w:rsid w:val="00CB4E84"/>
    <w:rsid w:val="00CB4FB9"/>
    <w:rsid w:val="00CB5C4C"/>
    <w:rsid w:val="00CB776D"/>
    <w:rsid w:val="00CB78C5"/>
    <w:rsid w:val="00CC1136"/>
    <w:rsid w:val="00CC1FE4"/>
    <w:rsid w:val="00CC23D2"/>
    <w:rsid w:val="00CC2582"/>
    <w:rsid w:val="00CC2D50"/>
    <w:rsid w:val="00CC7115"/>
    <w:rsid w:val="00CD1B6B"/>
    <w:rsid w:val="00CD26CF"/>
    <w:rsid w:val="00CD302E"/>
    <w:rsid w:val="00CD4057"/>
    <w:rsid w:val="00CD6118"/>
    <w:rsid w:val="00CD74DE"/>
    <w:rsid w:val="00CE048F"/>
    <w:rsid w:val="00CE067B"/>
    <w:rsid w:val="00CE1702"/>
    <w:rsid w:val="00CE1FE1"/>
    <w:rsid w:val="00CE360A"/>
    <w:rsid w:val="00CE3A57"/>
    <w:rsid w:val="00CE46E7"/>
    <w:rsid w:val="00CE49F3"/>
    <w:rsid w:val="00CE61AD"/>
    <w:rsid w:val="00CE6BB7"/>
    <w:rsid w:val="00CE7BDD"/>
    <w:rsid w:val="00CF3384"/>
    <w:rsid w:val="00CF387B"/>
    <w:rsid w:val="00CF48D4"/>
    <w:rsid w:val="00CF5688"/>
    <w:rsid w:val="00CF5F08"/>
    <w:rsid w:val="00CF6E28"/>
    <w:rsid w:val="00D00DB0"/>
    <w:rsid w:val="00D02DDB"/>
    <w:rsid w:val="00D03CCB"/>
    <w:rsid w:val="00D03D51"/>
    <w:rsid w:val="00D0583B"/>
    <w:rsid w:val="00D0595B"/>
    <w:rsid w:val="00D07315"/>
    <w:rsid w:val="00D1295C"/>
    <w:rsid w:val="00D12A13"/>
    <w:rsid w:val="00D12E43"/>
    <w:rsid w:val="00D13D31"/>
    <w:rsid w:val="00D15175"/>
    <w:rsid w:val="00D1523A"/>
    <w:rsid w:val="00D159E3"/>
    <w:rsid w:val="00D15D7D"/>
    <w:rsid w:val="00D162AB"/>
    <w:rsid w:val="00D16728"/>
    <w:rsid w:val="00D16F74"/>
    <w:rsid w:val="00D212D8"/>
    <w:rsid w:val="00D22365"/>
    <w:rsid w:val="00D234C7"/>
    <w:rsid w:val="00D24A7A"/>
    <w:rsid w:val="00D24EEF"/>
    <w:rsid w:val="00D25CD0"/>
    <w:rsid w:val="00D26D85"/>
    <w:rsid w:val="00D27760"/>
    <w:rsid w:val="00D3034C"/>
    <w:rsid w:val="00D3149E"/>
    <w:rsid w:val="00D32984"/>
    <w:rsid w:val="00D3509A"/>
    <w:rsid w:val="00D3578F"/>
    <w:rsid w:val="00D3635D"/>
    <w:rsid w:val="00D3717C"/>
    <w:rsid w:val="00D40B74"/>
    <w:rsid w:val="00D416AA"/>
    <w:rsid w:val="00D4179C"/>
    <w:rsid w:val="00D41FE3"/>
    <w:rsid w:val="00D42D86"/>
    <w:rsid w:val="00D4338A"/>
    <w:rsid w:val="00D4462E"/>
    <w:rsid w:val="00D449A8"/>
    <w:rsid w:val="00D4513F"/>
    <w:rsid w:val="00D454C9"/>
    <w:rsid w:val="00D47482"/>
    <w:rsid w:val="00D4785F"/>
    <w:rsid w:val="00D47A44"/>
    <w:rsid w:val="00D54592"/>
    <w:rsid w:val="00D5478E"/>
    <w:rsid w:val="00D55EEE"/>
    <w:rsid w:val="00D56DCC"/>
    <w:rsid w:val="00D56EEE"/>
    <w:rsid w:val="00D61FA7"/>
    <w:rsid w:val="00D62637"/>
    <w:rsid w:val="00D63B04"/>
    <w:rsid w:val="00D65453"/>
    <w:rsid w:val="00D6592A"/>
    <w:rsid w:val="00D6619B"/>
    <w:rsid w:val="00D70162"/>
    <w:rsid w:val="00D7191D"/>
    <w:rsid w:val="00D734E6"/>
    <w:rsid w:val="00D7573B"/>
    <w:rsid w:val="00D81DC7"/>
    <w:rsid w:val="00D8399A"/>
    <w:rsid w:val="00D8495C"/>
    <w:rsid w:val="00D84E7E"/>
    <w:rsid w:val="00D86341"/>
    <w:rsid w:val="00D8640D"/>
    <w:rsid w:val="00D878BF"/>
    <w:rsid w:val="00D90D4F"/>
    <w:rsid w:val="00D956C5"/>
    <w:rsid w:val="00DA019A"/>
    <w:rsid w:val="00DA2C28"/>
    <w:rsid w:val="00DA64FB"/>
    <w:rsid w:val="00DA6547"/>
    <w:rsid w:val="00DA7717"/>
    <w:rsid w:val="00DA7E82"/>
    <w:rsid w:val="00DB0677"/>
    <w:rsid w:val="00DB0ACB"/>
    <w:rsid w:val="00DB2EB7"/>
    <w:rsid w:val="00DB3CBD"/>
    <w:rsid w:val="00DB3DA5"/>
    <w:rsid w:val="00DB50C5"/>
    <w:rsid w:val="00DB6C14"/>
    <w:rsid w:val="00DB720A"/>
    <w:rsid w:val="00DB789A"/>
    <w:rsid w:val="00DB7A66"/>
    <w:rsid w:val="00DC052A"/>
    <w:rsid w:val="00DC0B69"/>
    <w:rsid w:val="00DC0D2C"/>
    <w:rsid w:val="00DC2607"/>
    <w:rsid w:val="00DD199B"/>
    <w:rsid w:val="00DD22F7"/>
    <w:rsid w:val="00DD4275"/>
    <w:rsid w:val="00DD4930"/>
    <w:rsid w:val="00DD67FC"/>
    <w:rsid w:val="00DD7C2D"/>
    <w:rsid w:val="00DE1C48"/>
    <w:rsid w:val="00DE1E26"/>
    <w:rsid w:val="00DE1EF6"/>
    <w:rsid w:val="00DE2122"/>
    <w:rsid w:val="00DE2B2F"/>
    <w:rsid w:val="00DE6533"/>
    <w:rsid w:val="00DE6CDA"/>
    <w:rsid w:val="00DE6DD2"/>
    <w:rsid w:val="00DF0A5C"/>
    <w:rsid w:val="00DF361E"/>
    <w:rsid w:val="00DF43AE"/>
    <w:rsid w:val="00DF51D9"/>
    <w:rsid w:val="00DF67D9"/>
    <w:rsid w:val="00DF6C99"/>
    <w:rsid w:val="00E001EE"/>
    <w:rsid w:val="00E00422"/>
    <w:rsid w:val="00E00E29"/>
    <w:rsid w:val="00E02263"/>
    <w:rsid w:val="00E04285"/>
    <w:rsid w:val="00E056F8"/>
    <w:rsid w:val="00E05E87"/>
    <w:rsid w:val="00E07884"/>
    <w:rsid w:val="00E07D16"/>
    <w:rsid w:val="00E101CF"/>
    <w:rsid w:val="00E11AC5"/>
    <w:rsid w:val="00E12251"/>
    <w:rsid w:val="00E138DE"/>
    <w:rsid w:val="00E17B4E"/>
    <w:rsid w:val="00E203DC"/>
    <w:rsid w:val="00E205DA"/>
    <w:rsid w:val="00E20C45"/>
    <w:rsid w:val="00E2145C"/>
    <w:rsid w:val="00E21531"/>
    <w:rsid w:val="00E21D78"/>
    <w:rsid w:val="00E23134"/>
    <w:rsid w:val="00E23183"/>
    <w:rsid w:val="00E23203"/>
    <w:rsid w:val="00E232F9"/>
    <w:rsid w:val="00E23468"/>
    <w:rsid w:val="00E25801"/>
    <w:rsid w:val="00E27B2F"/>
    <w:rsid w:val="00E308A1"/>
    <w:rsid w:val="00E316D8"/>
    <w:rsid w:val="00E32AFD"/>
    <w:rsid w:val="00E33A91"/>
    <w:rsid w:val="00E3441D"/>
    <w:rsid w:val="00E346A7"/>
    <w:rsid w:val="00E34879"/>
    <w:rsid w:val="00E34B99"/>
    <w:rsid w:val="00E35CCB"/>
    <w:rsid w:val="00E4445F"/>
    <w:rsid w:val="00E46383"/>
    <w:rsid w:val="00E46DBC"/>
    <w:rsid w:val="00E478D6"/>
    <w:rsid w:val="00E50074"/>
    <w:rsid w:val="00E515D0"/>
    <w:rsid w:val="00E53353"/>
    <w:rsid w:val="00E53EC3"/>
    <w:rsid w:val="00E54FF6"/>
    <w:rsid w:val="00E567E3"/>
    <w:rsid w:val="00E57D39"/>
    <w:rsid w:val="00E57DFB"/>
    <w:rsid w:val="00E6069B"/>
    <w:rsid w:val="00E6271E"/>
    <w:rsid w:val="00E64A9E"/>
    <w:rsid w:val="00E66110"/>
    <w:rsid w:val="00E66AD1"/>
    <w:rsid w:val="00E677B4"/>
    <w:rsid w:val="00E70610"/>
    <w:rsid w:val="00E7079B"/>
    <w:rsid w:val="00E71460"/>
    <w:rsid w:val="00E71531"/>
    <w:rsid w:val="00E73187"/>
    <w:rsid w:val="00E73F40"/>
    <w:rsid w:val="00E74EF6"/>
    <w:rsid w:val="00E7545E"/>
    <w:rsid w:val="00E8087E"/>
    <w:rsid w:val="00E818F1"/>
    <w:rsid w:val="00E8783D"/>
    <w:rsid w:val="00E87F09"/>
    <w:rsid w:val="00E90BB5"/>
    <w:rsid w:val="00E91777"/>
    <w:rsid w:val="00E91ADC"/>
    <w:rsid w:val="00E938A0"/>
    <w:rsid w:val="00E950FB"/>
    <w:rsid w:val="00EA0CC2"/>
    <w:rsid w:val="00EA1ADC"/>
    <w:rsid w:val="00EA5340"/>
    <w:rsid w:val="00EA7968"/>
    <w:rsid w:val="00EB2BD7"/>
    <w:rsid w:val="00EB2D8D"/>
    <w:rsid w:val="00EB3187"/>
    <w:rsid w:val="00EB3874"/>
    <w:rsid w:val="00EB4AFE"/>
    <w:rsid w:val="00EB7F6D"/>
    <w:rsid w:val="00EC098B"/>
    <w:rsid w:val="00EC0E86"/>
    <w:rsid w:val="00EC1EE9"/>
    <w:rsid w:val="00EC2512"/>
    <w:rsid w:val="00EC3708"/>
    <w:rsid w:val="00EC6E46"/>
    <w:rsid w:val="00EC7A3A"/>
    <w:rsid w:val="00EC7FDC"/>
    <w:rsid w:val="00ED111D"/>
    <w:rsid w:val="00ED140E"/>
    <w:rsid w:val="00ED1986"/>
    <w:rsid w:val="00ED24CB"/>
    <w:rsid w:val="00ED34C3"/>
    <w:rsid w:val="00ED649C"/>
    <w:rsid w:val="00EE04E1"/>
    <w:rsid w:val="00EE0D55"/>
    <w:rsid w:val="00EE20B4"/>
    <w:rsid w:val="00EE35DD"/>
    <w:rsid w:val="00EE6394"/>
    <w:rsid w:val="00EE6618"/>
    <w:rsid w:val="00EF3105"/>
    <w:rsid w:val="00EF3747"/>
    <w:rsid w:val="00EF46B1"/>
    <w:rsid w:val="00EF4C77"/>
    <w:rsid w:val="00EF64D0"/>
    <w:rsid w:val="00EF7780"/>
    <w:rsid w:val="00F02666"/>
    <w:rsid w:val="00F05B05"/>
    <w:rsid w:val="00F05B7A"/>
    <w:rsid w:val="00F06BC4"/>
    <w:rsid w:val="00F07872"/>
    <w:rsid w:val="00F1102D"/>
    <w:rsid w:val="00F13161"/>
    <w:rsid w:val="00F13BD2"/>
    <w:rsid w:val="00F1537D"/>
    <w:rsid w:val="00F156A3"/>
    <w:rsid w:val="00F16C0D"/>
    <w:rsid w:val="00F16E05"/>
    <w:rsid w:val="00F179ED"/>
    <w:rsid w:val="00F21AFB"/>
    <w:rsid w:val="00F2210E"/>
    <w:rsid w:val="00F22B4E"/>
    <w:rsid w:val="00F236F5"/>
    <w:rsid w:val="00F23DEB"/>
    <w:rsid w:val="00F241A3"/>
    <w:rsid w:val="00F24B2D"/>
    <w:rsid w:val="00F250F0"/>
    <w:rsid w:val="00F2733C"/>
    <w:rsid w:val="00F303E6"/>
    <w:rsid w:val="00F3107D"/>
    <w:rsid w:val="00F344E0"/>
    <w:rsid w:val="00F34819"/>
    <w:rsid w:val="00F34C11"/>
    <w:rsid w:val="00F4094F"/>
    <w:rsid w:val="00F41509"/>
    <w:rsid w:val="00F41535"/>
    <w:rsid w:val="00F41C71"/>
    <w:rsid w:val="00F43B24"/>
    <w:rsid w:val="00F44FC8"/>
    <w:rsid w:val="00F456CC"/>
    <w:rsid w:val="00F55E02"/>
    <w:rsid w:val="00F565B5"/>
    <w:rsid w:val="00F6005E"/>
    <w:rsid w:val="00F601B0"/>
    <w:rsid w:val="00F60550"/>
    <w:rsid w:val="00F60FCC"/>
    <w:rsid w:val="00F61CE1"/>
    <w:rsid w:val="00F623A0"/>
    <w:rsid w:val="00F62A44"/>
    <w:rsid w:val="00F63591"/>
    <w:rsid w:val="00F64BF9"/>
    <w:rsid w:val="00F64DD9"/>
    <w:rsid w:val="00F654D2"/>
    <w:rsid w:val="00F65CD1"/>
    <w:rsid w:val="00F6666B"/>
    <w:rsid w:val="00F6713F"/>
    <w:rsid w:val="00F67ABF"/>
    <w:rsid w:val="00F67CC1"/>
    <w:rsid w:val="00F70E1D"/>
    <w:rsid w:val="00F72FF2"/>
    <w:rsid w:val="00F7331B"/>
    <w:rsid w:val="00F73631"/>
    <w:rsid w:val="00F74D87"/>
    <w:rsid w:val="00F75193"/>
    <w:rsid w:val="00F762DD"/>
    <w:rsid w:val="00F76542"/>
    <w:rsid w:val="00F76EB1"/>
    <w:rsid w:val="00F770CF"/>
    <w:rsid w:val="00F802FB"/>
    <w:rsid w:val="00F83B1E"/>
    <w:rsid w:val="00F84CBC"/>
    <w:rsid w:val="00F859A1"/>
    <w:rsid w:val="00F8677E"/>
    <w:rsid w:val="00F90A31"/>
    <w:rsid w:val="00F93759"/>
    <w:rsid w:val="00F94F8A"/>
    <w:rsid w:val="00F95A60"/>
    <w:rsid w:val="00FA24AD"/>
    <w:rsid w:val="00FA35B2"/>
    <w:rsid w:val="00FA5301"/>
    <w:rsid w:val="00FA5DD8"/>
    <w:rsid w:val="00FA678E"/>
    <w:rsid w:val="00FA7FBC"/>
    <w:rsid w:val="00FB05D0"/>
    <w:rsid w:val="00FB0F0A"/>
    <w:rsid w:val="00FB0F1E"/>
    <w:rsid w:val="00FB1C2D"/>
    <w:rsid w:val="00FB1D38"/>
    <w:rsid w:val="00FB2E8F"/>
    <w:rsid w:val="00FB46A0"/>
    <w:rsid w:val="00FB6B50"/>
    <w:rsid w:val="00FC1004"/>
    <w:rsid w:val="00FC11D3"/>
    <w:rsid w:val="00FC11E4"/>
    <w:rsid w:val="00FC2279"/>
    <w:rsid w:val="00FC40FF"/>
    <w:rsid w:val="00FC448F"/>
    <w:rsid w:val="00FC4D86"/>
    <w:rsid w:val="00FC51A2"/>
    <w:rsid w:val="00FC7AF1"/>
    <w:rsid w:val="00FC7D4E"/>
    <w:rsid w:val="00FD15BA"/>
    <w:rsid w:val="00FD3D20"/>
    <w:rsid w:val="00FD5648"/>
    <w:rsid w:val="00FE024B"/>
    <w:rsid w:val="00FE1926"/>
    <w:rsid w:val="00FE3450"/>
    <w:rsid w:val="00FE36E8"/>
    <w:rsid w:val="00FE3C00"/>
    <w:rsid w:val="00FF0D90"/>
    <w:rsid w:val="00FF0E70"/>
    <w:rsid w:val="00FF1220"/>
    <w:rsid w:val="00FF4BC0"/>
    <w:rsid w:val="00FF5BCE"/>
    <w:rsid w:val="00FF7878"/>
    <w:rsid w:val="00FF7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F8"/>
    <w:pPr>
      <w:spacing w:line="288" w:lineRule="auto"/>
      <w:jc w:val="both"/>
    </w:pPr>
    <w:rPr>
      <w:rFonts w:ascii="Gautami" w:hAnsi="Gautami"/>
      <w:szCs w:val="24"/>
    </w:rPr>
  </w:style>
  <w:style w:type="paragraph" w:styleId="Heading1">
    <w:name w:val="heading 1"/>
    <w:basedOn w:val="Normal"/>
    <w:next w:val="Normal"/>
    <w:link w:val="Heading1Char"/>
    <w:uiPriority w:val="9"/>
    <w:qFormat/>
    <w:rsid w:val="005A73F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5A73F8"/>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A73F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A73F8"/>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qFormat/>
    <w:rsid w:val="005A73F8"/>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qFormat/>
    <w:rsid w:val="005A73F8"/>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5A73F8"/>
    <w:pPr>
      <w:keepNext/>
      <w:keepLines/>
      <w:pageBreakBefore/>
      <w:tabs>
        <w:tab w:val="num" w:pos="0"/>
      </w:tabs>
      <w:spacing w:before="120" w:after="120"/>
      <w:ind w:hanging="851"/>
      <w:outlineLvl w:val="6"/>
    </w:pPr>
    <w:rPr>
      <w:rFonts w:eastAsia="Times New Roman"/>
      <w:b/>
      <w:bCs/>
      <w:iCs/>
      <w:color w:val="E36C0A"/>
      <w:sz w:val="36"/>
      <w:lang w:eastAsia="en-US"/>
    </w:rPr>
  </w:style>
  <w:style w:type="paragraph" w:styleId="Heading8">
    <w:name w:val="heading 8"/>
    <w:basedOn w:val="Heading7"/>
    <w:next w:val="Normal"/>
    <w:link w:val="Heading8Char"/>
    <w:uiPriority w:val="9"/>
    <w:qFormat/>
    <w:rsid w:val="005A73F8"/>
    <w:pPr>
      <w:pageBreakBefore w:val="0"/>
      <w:outlineLvl w:val="7"/>
    </w:pPr>
    <w:rPr>
      <w:sz w:val="28"/>
      <w:szCs w:val="20"/>
    </w:rPr>
  </w:style>
  <w:style w:type="paragraph" w:styleId="Heading9">
    <w:name w:val="heading 9"/>
    <w:basedOn w:val="Heading8"/>
    <w:next w:val="Normal"/>
    <w:link w:val="Heading9Char"/>
    <w:uiPriority w:val="9"/>
    <w:qFormat/>
    <w:rsid w:val="005A73F8"/>
    <w:p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3F8"/>
    <w:rPr>
      <w:rFonts w:ascii="Cambria" w:eastAsia="Times New Roman" w:hAnsi="Cambria"/>
      <w:b/>
      <w:bCs/>
      <w:color w:val="365F91"/>
      <w:sz w:val="28"/>
      <w:szCs w:val="28"/>
    </w:rPr>
  </w:style>
  <w:style w:type="character" w:customStyle="1" w:styleId="Heading2Char">
    <w:name w:val="Heading 2 Char"/>
    <w:basedOn w:val="DefaultParagraphFont"/>
    <w:link w:val="Heading2"/>
    <w:rsid w:val="005A73F8"/>
    <w:rPr>
      <w:rFonts w:ascii="Arial" w:eastAsia="Times New Roman" w:hAnsi="Arial" w:cs="Arial"/>
      <w:b/>
      <w:bCs/>
      <w:i/>
      <w:iCs/>
      <w:sz w:val="28"/>
      <w:szCs w:val="28"/>
    </w:rPr>
  </w:style>
  <w:style w:type="character" w:customStyle="1" w:styleId="Heading3Char">
    <w:name w:val="Heading 3 Char"/>
    <w:basedOn w:val="DefaultParagraphFont"/>
    <w:link w:val="Heading3"/>
    <w:rsid w:val="005A73F8"/>
    <w:rPr>
      <w:rFonts w:ascii="Arial" w:eastAsia="Times New Roman" w:hAnsi="Arial" w:cs="Arial"/>
      <w:b/>
      <w:bCs/>
      <w:sz w:val="26"/>
      <w:szCs w:val="26"/>
    </w:rPr>
  </w:style>
  <w:style w:type="character" w:customStyle="1" w:styleId="Heading4Char">
    <w:name w:val="Heading 4 Char"/>
    <w:basedOn w:val="DefaultParagraphFont"/>
    <w:link w:val="Heading4"/>
    <w:rsid w:val="005A73F8"/>
    <w:rPr>
      <w:rFonts w:ascii="Times New Roman" w:eastAsia="Times New Roman" w:hAnsi="Times New Roman"/>
      <w:b/>
      <w:bCs/>
      <w:sz w:val="28"/>
      <w:szCs w:val="28"/>
    </w:rPr>
  </w:style>
  <w:style w:type="character" w:customStyle="1" w:styleId="Heading5Char">
    <w:name w:val="Heading 5 Char"/>
    <w:basedOn w:val="DefaultParagraphFont"/>
    <w:link w:val="Heading5"/>
    <w:uiPriority w:val="9"/>
    <w:rsid w:val="005A73F8"/>
    <w:rPr>
      <w:rFonts w:ascii="Cambria" w:eastAsia="Times New Roman" w:hAnsi="Cambria"/>
      <w:color w:val="243F60"/>
      <w:szCs w:val="24"/>
    </w:rPr>
  </w:style>
  <w:style w:type="character" w:customStyle="1" w:styleId="Heading6Char">
    <w:name w:val="Heading 6 Char"/>
    <w:basedOn w:val="DefaultParagraphFont"/>
    <w:link w:val="Heading6"/>
    <w:uiPriority w:val="9"/>
    <w:rsid w:val="005A73F8"/>
    <w:rPr>
      <w:rFonts w:ascii="Cambria" w:eastAsia="Times New Roman" w:hAnsi="Cambria"/>
      <w:i/>
      <w:iCs/>
      <w:color w:val="243F60"/>
      <w:szCs w:val="24"/>
    </w:rPr>
  </w:style>
  <w:style w:type="character" w:customStyle="1" w:styleId="Heading7Char">
    <w:name w:val="Heading 7 Char"/>
    <w:basedOn w:val="DefaultParagraphFont"/>
    <w:link w:val="Heading7"/>
    <w:uiPriority w:val="9"/>
    <w:rsid w:val="005A73F8"/>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uiPriority w:val="9"/>
    <w:rsid w:val="005A73F8"/>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5A73F8"/>
    <w:rPr>
      <w:rFonts w:ascii="Gautami" w:eastAsia="Times New Roman" w:hAnsi="Gautami"/>
      <w:b/>
      <w:bCs/>
      <w:color w:val="E36C0A"/>
      <w:sz w:val="24"/>
      <w:lang w:eastAsia="en-US"/>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qFormat/>
    <w:rsid w:val="005A73F8"/>
    <w:pPr>
      <w:tabs>
        <w:tab w:val="left" w:pos="454"/>
      </w:tabs>
      <w:ind w:left="454" w:hanging="454"/>
    </w:pPr>
    <w:rPr>
      <w:rFonts w:eastAsia="Times New Roman"/>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5A73F8"/>
    <w:rPr>
      <w:rFonts w:ascii="Gautami" w:eastAsia="Times New Roman" w:hAnsi="Gautami"/>
      <w:sz w:val="16"/>
    </w:rPr>
  </w:style>
  <w:style w:type="paragraph" w:styleId="Caption">
    <w:name w:val="caption"/>
    <w:basedOn w:val="Normal"/>
    <w:next w:val="Normal"/>
    <w:qFormat/>
    <w:rsid w:val="005A73F8"/>
    <w:rPr>
      <w:rFonts w:eastAsia="Times New Roman"/>
      <w:b/>
      <w:bCs/>
      <w:szCs w:val="20"/>
    </w:rPr>
  </w:style>
  <w:style w:type="paragraph" w:styleId="Title">
    <w:name w:val="Title"/>
    <w:basedOn w:val="Normal"/>
    <w:link w:val="TitleChar"/>
    <w:qFormat/>
    <w:rsid w:val="005A73F8"/>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5A73F8"/>
    <w:rPr>
      <w:rFonts w:ascii="Arial" w:eastAsia="Times New Roman" w:hAnsi="Arial" w:cs="Arial"/>
      <w:b/>
      <w:bCs/>
      <w:kern w:val="28"/>
      <w:sz w:val="32"/>
      <w:szCs w:val="32"/>
    </w:rPr>
  </w:style>
  <w:style w:type="paragraph" w:styleId="Subtitle">
    <w:name w:val="Subtitle"/>
    <w:basedOn w:val="Normal"/>
    <w:link w:val="SubtitleChar"/>
    <w:qFormat/>
    <w:rsid w:val="005A73F8"/>
    <w:pPr>
      <w:spacing w:after="60"/>
      <w:jc w:val="center"/>
      <w:outlineLvl w:val="1"/>
    </w:pPr>
    <w:rPr>
      <w:rFonts w:ascii="Arial" w:eastAsia="Times New Roman" w:hAnsi="Arial" w:cs="Arial"/>
      <w:sz w:val="24"/>
    </w:rPr>
  </w:style>
  <w:style w:type="character" w:customStyle="1" w:styleId="SubtitleChar">
    <w:name w:val="Subtitle Char"/>
    <w:basedOn w:val="DefaultParagraphFont"/>
    <w:link w:val="Subtitle"/>
    <w:rsid w:val="005A73F8"/>
    <w:rPr>
      <w:rFonts w:ascii="Arial" w:eastAsia="Times New Roman" w:hAnsi="Arial" w:cs="Arial"/>
      <w:sz w:val="24"/>
      <w:szCs w:val="24"/>
    </w:rPr>
  </w:style>
  <w:style w:type="paragraph" w:styleId="ListParagraph">
    <w:name w:val="List Paragraph"/>
    <w:basedOn w:val="Normal"/>
    <w:uiPriority w:val="34"/>
    <w:qFormat/>
    <w:rsid w:val="005A73F8"/>
    <w:pPr>
      <w:spacing w:after="200" w:line="276" w:lineRule="auto"/>
      <w:ind w:left="720"/>
      <w:contextualSpacing/>
      <w:jc w:val="left"/>
    </w:pPr>
    <w:rPr>
      <w:rFonts w:ascii="Calibri" w:hAnsi="Calibri"/>
      <w:sz w:val="22"/>
      <w:szCs w:val="22"/>
      <w:lang w:eastAsia="en-US"/>
    </w:rPr>
  </w:style>
  <w:style w:type="paragraph" w:styleId="Quote">
    <w:name w:val="Quote"/>
    <w:basedOn w:val="Normal"/>
    <w:next w:val="Normal"/>
    <w:link w:val="QuoteChar"/>
    <w:uiPriority w:val="29"/>
    <w:qFormat/>
    <w:rsid w:val="005A73F8"/>
    <w:rPr>
      <w:rFonts w:eastAsia="Times New Roman"/>
      <w:i/>
      <w:iCs/>
      <w:color w:val="000000"/>
    </w:rPr>
  </w:style>
  <w:style w:type="character" w:customStyle="1" w:styleId="QuoteChar">
    <w:name w:val="Quote Char"/>
    <w:basedOn w:val="DefaultParagraphFont"/>
    <w:link w:val="Quote"/>
    <w:uiPriority w:val="29"/>
    <w:rsid w:val="005A73F8"/>
    <w:rPr>
      <w:rFonts w:ascii="Gautami" w:eastAsia="Times New Roman" w:hAnsi="Gautami"/>
      <w:i/>
      <w:iCs/>
      <w:color w:val="000000"/>
      <w:szCs w:val="24"/>
    </w:rPr>
  </w:style>
  <w:style w:type="paragraph" w:customStyle="1" w:styleId="AERbodytext">
    <w:name w:val="AER body text"/>
    <w:link w:val="AERbodytextChar"/>
    <w:qFormat/>
    <w:rsid w:val="005A73F8"/>
    <w:pPr>
      <w:spacing w:after="240" w:line="288" w:lineRule="auto"/>
      <w:jc w:val="both"/>
    </w:pPr>
    <w:rPr>
      <w:rFonts w:ascii="Gautami" w:eastAsia="Times New Roman" w:hAnsi="Gautami"/>
      <w:szCs w:val="24"/>
      <w:lang w:eastAsia="en-US"/>
    </w:rPr>
  </w:style>
  <w:style w:type="character" w:customStyle="1" w:styleId="AERbodytextChar">
    <w:name w:val="AER body text Char"/>
    <w:basedOn w:val="DefaultParagraphFont"/>
    <w:link w:val="AERbodytext"/>
    <w:rsid w:val="005A73F8"/>
    <w:rPr>
      <w:rFonts w:ascii="Gautami" w:eastAsia="Times New Roman" w:hAnsi="Gautami"/>
      <w:szCs w:val="24"/>
      <w:lang w:val="en-AU" w:eastAsia="en-US" w:bidi="ar-SA"/>
    </w:rPr>
  </w:style>
  <w:style w:type="paragraph" w:customStyle="1" w:styleId="AERtabletitle">
    <w:name w:val="AER table title"/>
    <w:basedOn w:val="Normal"/>
    <w:next w:val="Normal"/>
    <w:qFormat/>
    <w:rsid w:val="005A73F8"/>
    <w:pPr>
      <w:keepNext/>
      <w:tabs>
        <w:tab w:val="left" w:pos="1474"/>
      </w:tabs>
      <w:spacing w:before="240" w:after="120"/>
      <w:outlineLvl w:val="3"/>
    </w:pPr>
    <w:rPr>
      <w:rFonts w:eastAsia="Times New Roman"/>
      <w:b/>
      <w:lang w:eastAsia="en-US"/>
    </w:rPr>
  </w:style>
  <w:style w:type="paragraph" w:customStyle="1" w:styleId="AERfigureheading">
    <w:name w:val="AER figure heading"/>
    <w:basedOn w:val="Normal"/>
    <w:next w:val="AERbodytext"/>
    <w:qFormat/>
    <w:rsid w:val="005A73F8"/>
    <w:pPr>
      <w:keepNext/>
      <w:numPr>
        <w:ilvl w:val="3"/>
        <w:numId w:val="6"/>
      </w:numPr>
      <w:tabs>
        <w:tab w:val="left" w:pos="1474"/>
      </w:tabs>
      <w:spacing w:before="240" w:after="120"/>
      <w:outlineLvl w:val="3"/>
    </w:pPr>
    <w:rPr>
      <w:rFonts w:eastAsia="Times New Roman"/>
      <w:b/>
      <w:lang w:eastAsia="en-US"/>
    </w:rPr>
  </w:style>
  <w:style w:type="character" w:customStyle="1" w:styleId="AERtextbold">
    <w:name w:val="AER text bold"/>
    <w:qFormat/>
    <w:rsid w:val="005A73F8"/>
    <w:rPr>
      <w:b/>
    </w:rPr>
  </w:style>
  <w:style w:type="paragraph" w:customStyle="1" w:styleId="AERbulletlistfirststyle">
    <w:name w:val="AER bullet list (first style)"/>
    <w:basedOn w:val="AERbodytext"/>
    <w:link w:val="AERbulletlistfirststyleChar"/>
    <w:qFormat/>
    <w:rsid w:val="005A73F8"/>
    <w:pPr>
      <w:numPr>
        <w:numId w:val="2"/>
      </w:numPr>
      <w:tabs>
        <w:tab w:val="left" w:pos="0"/>
      </w:tabs>
    </w:pPr>
    <w:rPr>
      <w:szCs w:val="16"/>
    </w:rPr>
  </w:style>
  <w:style w:type="character" w:customStyle="1" w:styleId="AERbulletlistfirststyleChar">
    <w:name w:val="AER bullet list (first style) Char"/>
    <w:basedOn w:val="DefaultParagraphFont"/>
    <w:link w:val="AERbulletlistfirststyle"/>
    <w:rsid w:val="005A73F8"/>
    <w:rPr>
      <w:rFonts w:ascii="Gautami" w:eastAsia="Times New Roman" w:hAnsi="Gautami"/>
      <w:szCs w:val="16"/>
      <w:lang w:eastAsia="en-US"/>
    </w:rPr>
  </w:style>
  <w:style w:type="paragraph" w:customStyle="1" w:styleId="AERbulletlistsecondstyle">
    <w:name w:val="AER bullet list (second style)"/>
    <w:basedOn w:val="AERbodytext"/>
    <w:qFormat/>
    <w:rsid w:val="005A73F8"/>
    <w:pPr>
      <w:numPr>
        <w:numId w:val="3"/>
      </w:numPr>
      <w:spacing w:after="200"/>
    </w:pPr>
  </w:style>
  <w:style w:type="paragraph" w:customStyle="1" w:styleId="AERheading1">
    <w:name w:val="AER heading 1"/>
    <w:basedOn w:val="Heading1"/>
    <w:next w:val="AERbodytext"/>
    <w:qFormat/>
    <w:rsid w:val="005A73F8"/>
    <w:pPr>
      <w:keepLines w:val="0"/>
      <w:pageBreakBefore/>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5A73F8"/>
    <w:pPr>
      <w:pageBreakBefore w:val="0"/>
      <w:numPr>
        <w:ilvl w:val="1"/>
        <w:numId w:val="6"/>
      </w:numPr>
    </w:pPr>
    <w:rPr>
      <w:sz w:val="28"/>
      <w:szCs w:val="30"/>
    </w:rPr>
  </w:style>
  <w:style w:type="paragraph" w:customStyle="1" w:styleId="AERheading3">
    <w:name w:val="AER heading 3"/>
    <w:basedOn w:val="AERheading2"/>
    <w:next w:val="AERbodytext"/>
    <w:link w:val="AERheading3Char"/>
    <w:qFormat/>
    <w:rsid w:val="005A73F8"/>
    <w:pPr>
      <w:numPr>
        <w:ilvl w:val="2"/>
      </w:numPr>
      <w:spacing w:before="120"/>
    </w:pPr>
    <w:rPr>
      <w:color w:val="auto"/>
      <w:sz w:val="24"/>
      <w:szCs w:val="24"/>
    </w:rPr>
  </w:style>
  <w:style w:type="character" w:customStyle="1" w:styleId="AERheading3Char">
    <w:name w:val="AER heading 3 Char"/>
    <w:basedOn w:val="DefaultParagraphFont"/>
    <w:link w:val="AERheading3"/>
    <w:rsid w:val="005A73F8"/>
    <w:rPr>
      <w:rFonts w:ascii="Gautami" w:eastAsia="Times New Roman" w:hAnsi="Gautami" w:cs="Arial"/>
      <w:b/>
      <w:bCs/>
      <w:kern w:val="32"/>
      <w:sz w:val="24"/>
      <w:szCs w:val="24"/>
      <w:lang w:eastAsia="en-US"/>
    </w:rPr>
  </w:style>
  <w:style w:type="paragraph" w:customStyle="1" w:styleId="AERnumberedlistfirststyle">
    <w:name w:val="AER numbered list (first style)"/>
    <w:basedOn w:val="AERbodytext"/>
    <w:qFormat/>
    <w:rsid w:val="005A73F8"/>
    <w:pPr>
      <w:numPr>
        <w:numId w:val="7"/>
      </w:numPr>
      <w:spacing w:after="200" w:line="200" w:lineRule="atLeast"/>
    </w:pPr>
  </w:style>
  <w:style w:type="paragraph" w:customStyle="1" w:styleId="AERnumberedlistsecondstyle">
    <w:name w:val="AER numbered list (second style)"/>
    <w:basedOn w:val="AERnumberedlistfirststyle"/>
    <w:qFormat/>
    <w:rsid w:val="005A73F8"/>
    <w:pPr>
      <w:numPr>
        <w:numId w:val="8"/>
      </w:numPr>
    </w:pPr>
  </w:style>
  <w:style w:type="paragraph" w:customStyle="1" w:styleId="AERquote">
    <w:name w:val="AER quote"/>
    <w:basedOn w:val="Normal"/>
    <w:next w:val="AERbodytext"/>
    <w:qFormat/>
    <w:rsid w:val="005A73F8"/>
    <w:pPr>
      <w:spacing w:after="160"/>
      <w:ind w:left="357" w:right="1077"/>
    </w:pPr>
    <w:rPr>
      <w:rFonts w:eastAsia="Times New Roman"/>
      <w:color w:val="000000"/>
      <w:sz w:val="16"/>
      <w:lang w:eastAsia="en-US"/>
    </w:rPr>
  </w:style>
  <w:style w:type="paragraph" w:customStyle="1" w:styleId="AERtablesource">
    <w:name w:val="AER table source"/>
    <w:next w:val="AERbodytext"/>
    <w:qFormat/>
    <w:rsid w:val="005A73F8"/>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5A73F8"/>
    <w:pPr>
      <w:widowControl w:val="0"/>
      <w:spacing w:before="120" w:after="120"/>
      <w:jc w:val="left"/>
    </w:pPr>
    <w:rPr>
      <w:rFonts w:eastAsia="Times New Roman"/>
      <w:sz w:val="16"/>
      <w:lang w:eastAsia="en-US"/>
    </w:rPr>
  </w:style>
  <w:style w:type="character" w:customStyle="1" w:styleId="AERtabletextChar">
    <w:name w:val="AER table text Char"/>
    <w:basedOn w:val="DefaultParagraphFont"/>
    <w:link w:val="AERtabletext"/>
    <w:locked/>
    <w:rsid w:val="005A73F8"/>
    <w:rPr>
      <w:rFonts w:ascii="Gautami" w:eastAsia="Times New Roman" w:hAnsi="Gautami"/>
      <w:sz w:val="16"/>
      <w:szCs w:val="24"/>
      <w:lang w:eastAsia="en-US"/>
    </w:rPr>
  </w:style>
  <w:style w:type="paragraph" w:customStyle="1" w:styleId="AERtabletextheading">
    <w:name w:val="AER table text heading"/>
    <w:link w:val="AERtabletextheadingChar"/>
    <w:qFormat/>
    <w:rsid w:val="005A73F8"/>
    <w:pPr>
      <w:spacing w:before="120" w:after="120"/>
    </w:pPr>
    <w:rPr>
      <w:rFonts w:ascii="Gautami" w:eastAsia="Times New Roman" w:hAnsi="Gautami"/>
      <w:b/>
      <w:sz w:val="16"/>
      <w:szCs w:val="16"/>
      <w:lang w:eastAsia="en-US"/>
    </w:rPr>
  </w:style>
  <w:style w:type="character" w:customStyle="1" w:styleId="AERtabletextheadingChar">
    <w:name w:val="AER table text heading Char"/>
    <w:basedOn w:val="DefaultParagraphFont"/>
    <w:link w:val="AERtabletextheading"/>
    <w:locked/>
    <w:rsid w:val="005A73F8"/>
    <w:rPr>
      <w:rFonts w:ascii="Gautami" w:eastAsia="Times New Roman" w:hAnsi="Gautami"/>
      <w:b/>
      <w:sz w:val="16"/>
      <w:szCs w:val="16"/>
      <w:lang w:val="en-AU" w:eastAsia="en-US" w:bidi="ar-SA"/>
    </w:rPr>
  </w:style>
  <w:style w:type="paragraph" w:customStyle="1" w:styleId="AERheading4">
    <w:name w:val="AER heading 4"/>
    <w:next w:val="AERbodytext"/>
    <w:qFormat/>
    <w:rsid w:val="005A73F8"/>
    <w:pPr>
      <w:keepNext/>
      <w:spacing w:after="240"/>
    </w:pPr>
    <w:rPr>
      <w:rFonts w:ascii="Gautami" w:eastAsia="Times New Roman" w:hAnsi="Gautami" w:cs="Arial"/>
      <w:b/>
      <w:bCs/>
      <w:kern w:val="32"/>
      <w:sz w:val="22"/>
      <w:szCs w:val="24"/>
      <w:lang w:eastAsia="en-US"/>
    </w:rPr>
  </w:style>
  <w:style w:type="paragraph" w:customStyle="1" w:styleId="AERheading5">
    <w:name w:val="AER heading 5"/>
    <w:basedOn w:val="Heading5"/>
    <w:next w:val="AERbodytext"/>
    <w:link w:val="AERheading5Char"/>
    <w:qFormat/>
    <w:rsid w:val="005A73F8"/>
    <w:pPr>
      <w:keepLines w:val="0"/>
      <w:spacing w:before="120" w:after="240" w:line="240" w:lineRule="atLeast"/>
      <w:ind w:left="720"/>
    </w:pPr>
    <w:rPr>
      <w:rFonts w:ascii="Gautami" w:hAnsi="Gautami" w:cs="Arial"/>
      <w:b/>
      <w:bCs/>
      <w:color w:val="auto"/>
      <w:kern w:val="32"/>
      <w:lang w:eastAsia="en-US"/>
    </w:rPr>
  </w:style>
  <w:style w:type="character" w:customStyle="1" w:styleId="AERheading5Char">
    <w:name w:val="AER heading 5 Char"/>
    <w:basedOn w:val="DefaultParagraphFont"/>
    <w:link w:val="AERheading5"/>
    <w:rsid w:val="005A73F8"/>
    <w:rPr>
      <w:rFonts w:ascii="Gautami" w:eastAsia="Times New Roman" w:hAnsi="Gautami" w:cs="Arial"/>
      <w:b/>
      <w:bCs/>
      <w:kern w:val="32"/>
      <w:szCs w:val="24"/>
      <w:lang w:eastAsia="en-US"/>
    </w:rPr>
  </w:style>
  <w:style w:type="paragraph" w:customStyle="1" w:styleId="AERtabletext-numbers">
    <w:name w:val="AER table text - numbers"/>
    <w:basedOn w:val="AERtabletext"/>
    <w:uiPriority w:val="99"/>
    <w:qFormat/>
    <w:rsid w:val="005A73F8"/>
    <w:pPr>
      <w:keepNext/>
      <w:jc w:val="right"/>
    </w:pPr>
  </w:style>
  <w:style w:type="character" w:customStyle="1" w:styleId="AERtextitalic">
    <w:name w:val="AER text italic"/>
    <w:qFormat/>
    <w:rsid w:val="005A73F8"/>
    <w:rPr>
      <w:i/>
    </w:rPr>
  </w:style>
  <w:style w:type="paragraph" w:customStyle="1" w:styleId="ShortT">
    <w:name w:val="ShortT"/>
    <w:basedOn w:val="Normal"/>
    <w:next w:val="Normal"/>
    <w:qFormat/>
    <w:rsid w:val="005A73F8"/>
    <w:pPr>
      <w:spacing w:line="240" w:lineRule="auto"/>
      <w:jc w:val="left"/>
    </w:pPr>
    <w:rPr>
      <w:rFonts w:ascii="Times New Roman" w:eastAsia="Times New Roman" w:hAnsi="Times New Roman"/>
      <w:b/>
      <w:sz w:val="40"/>
      <w:szCs w:val="20"/>
    </w:rPr>
  </w:style>
  <w:style w:type="paragraph" w:customStyle="1" w:styleId="AERHeading10">
    <w:name w:val="AER Heading 1"/>
    <w:basedOn w:val="AERbodytext"/>
    <w:link w:val="AERHeading1Char"/>
    <w:qFormat/>
    <w:rsid w:val="005A73F8"/>
  </w:style>
  <w:style w:type="character" w:customStyle="1" w:styleId="AERHeading1Char">
    <w:name w:val="AER Heading 1 Char"/>
    <w:basedOn w:val="AERbodytextChar"/>
    <w:link w:val="AERHeading10"/>
    <w:rsid w:val="005A73F8"/>
    <w:rPr>
      <w:rFonts w:ascii="Gautami" w:eastAsia="Times New Roman" w:hAnsi="Gautami"/>
      <w:szCs w:val="24"/>
      <w:lang w:val="en-AU" w:eastAsia="en-US" w:bidi="ar-SA"/>
    </w:rPr>
  </w:style>
  <w:style w:type="paragraph" w:customStyle="1" w:styleId="UnnumberedHeading">
    <w:name w:val="Unnumbered Heading"/>
    <w:basedOn w:val="Heading1"/>
    <w:next w:val="AERbodytext"/>
    <w:qFormat/>
    <w:rsid w:val="005A73F8"/>
    <w:pPr>
      <w:pageBreakBefore/>
      <w:tabs>
        <w:tab w:val="num" w:pos="357"/>
      </w:tabs>
      <w:spacing w:before="120" w:after="120"/>
      <w:ind w:left="1071" w:hanging="1071"/>
    </w:pPr>
    <w:rPr>
      <w:rFonts w:ascii="Gautami" w:hAnsi="Gautami"/>
      <w:color w:val="E36C0A"/>
      <w:sz w:val="36"/>
      <w:lang w:eastAsia="en-US"/>
    </w:rPr>
  </w:style>
  <w:style w:type="paragraph" w:styleId="BalloonText">
    <w:name w:val="Balloon Text"/>
    <w:basedOn w:val="Normal"/>
    <w:link w:val="BalloonTextChar"/>
    <w:uiPriority w:val="99"/>
    <w:semiHidden/>
    <w:unhideWhenUsed/>
    <w:rsid w:val="002A10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0C0"/>
    <w:rPr>
      <w:rFonts w:ascii="Tahoma" w:hAnsi="Tahoma" w:cs="Tahoma"/>
      <w:sz w:val="16"/>
      <w:szCs w:val="16"/>
    </w:rPr>
  </w:style>
  <w:style w:type="paragraph" w:styleId="Header">
    <w:name w:val="header"/>
    <w:basedOn w:val="Normal"/>
    <w:link w:val="HeaderChar"/>
    <w:uiPriority w:val="99"/>
    <w:semiHidden/>
    <w:unhideWhenUsed/>
    <w:rsid w:val="007A5017"/>
    <w:pPr>
      <w:tabs>
        <w:tab w:val="center" w:pos="4513"/>
        <w:tab w:val="right" w:pos="9026"/>
      </w:tabs>
    </w:pPr>
  </w:style>
  <w:style w:type="character" w:customStyle="1" w:styleId="HeaderChar">
    <w:name w:val="Header Char"/>
    <w:basedOn w:val="DefaultParagraphFont"/>
    <w:link w:val="Header"/>
    <w:uiPriority w:val="99"/>
    <w:semiHidden/>
    <w:rsid w:val="007A5017"/>
    <w:rPr>
      <w:rFonts w:ascii="Gautami" w:hAnsi="Gautami"/>
      <w:szCs w:val="24"/>
    </w:rPr>
  </w:style>
  <w:style w:type="paragraph" w:styleId="Footer">
    <w:name w:val="footer"/>
    <w:basedOn w:val="Normal"/>
    <w:link w:val="FooterChar"/>
    <w:uiPriority w:val="99"/>
    <w:unhideWhenUsed/>
    <w:rsid w:val="007A5017"/>
    <w:pPr>
      <w:tabs>
        <w:tab w:val="center" w:pos="4513"/>
        <w:tab w:val="right" w:pos="9026"/>
      </w:tabs>
    </w:pPr>
  </w:style>
  <w:style w:type="character" w:customStyle="1" w:styleId="FooterChar">
    <w:name w:val="Footer Char"/>
    <w:basedOn w:val="DefaultParagraphFont"/>
    <w:link w:val="Footer"/>
    <w:uiPriority w:val="99"/>
    <w:rsid w:val="007A5017"/>
    <w:rPr>
      <w:rFonts w:ascii="Gautami" w:hAnsi="Gautami"/>
      <w:szCs w:val="24"/>
    </w:rPr>
  </w:style>
  <w:style w:type="character" w:styleId="CommentReference">
    <w:name w:val="annotation reference"/>
    <w:basedOn w:val="DefaultParagraphFont"/>
    <w:uiPriority w:val="99"/>
    <w:semiHidden/>
    <w:unhideWhenUsed/>
    <w:rsid w:val="00400994"/>
    <w:rPr>
      <w:sz w:val="16"/>
      <w:szCs w:val="16"/>
    </w:rPr>
  </w:style>
  <w:style w:type="paragraph" w:styleId="CommentText">
    <w:name w:val="annotation text"/>
    <w:basedOn w:val="Normal"/>
    <w:link w:val="CommentTextChar"/>
    <w:uiPriority w:val="99"/>
    <w:semiHidden/>
    <w:unhideWhenUsed/>
    <w:rsid w:val="00400994"/>
    <w:rPr>
      <w:szCs w:val="20"/>
    </w:rPr>
  </w:style>
  <w:style w:type="character" w:customStyle="1" w:styleId="CommentTextChar">
    <w:name w:val="Comment Text Char"/>
    <w:basedOn w:val="DefaultParagraphFont"/>
    <w:link w:val="CommentText"/>
    <w:uiPriority w:val="99"/>
    <w:semiHidden/>
    <w:rsid w:val="00400994"/>
    <w:rPr>
      <w:rFonts w:ascii="Gautami" w:hAnsi="Gautami"/>
    </w:rPr>
  </w:style>
  <w:style w:type="paragraph" w:styleId="CommentSubject">
    <w:name w:val="annotation subject"/>
    <w:basedOn w:val="CommentText"/>
    <w:next w:val="CommentText"/>
    <w:link w:val="CommentSubjectChar"/>
    <w:uiPriority w:val="99"/>
    <w:semiHidden/>
    <w:unhideWhenUsed/>
    <w:rsid w:val="00400994"/>
    <w:rPr>
      <w:b/>
      <w:bCs/>
    </w:rPr>
  </w:style>
  <w:style w:type="character" w:customStyle="1" w:styleId="CommentSubjectChar">
    <w:name w:val="Comment Subject Char"/>
    <w:basedOn w:val="CommentTextChar"/>
    <w:link w:val="CommentSubject"/>
    <w:uiPriority w:val="99"/>
    <w:semiHidden/>
    <w:rsid w:val="00400994"/>
    <w:rPr>
      <w:rFonts w:ascii="Gautami" w:hAnsi="Gautami"/>
      <w:b/>
      <w:bCs/>
    </w:rPr>
  </w:style>
  <w:style w:type="character" w:styleId="FootnoteReference">
    <w:name w:val="footnote reference"/>
    <w:basedOn w:val="DefaultParagraphFont"/>
    <w:uiPriority w:val="99"/>
    <w:semiHidden/>
    <w:unhideWhenUsed/>
    <w:rsid w:val="00D03D51"/>
    <w:rPr>
      <w:vertAlign w:val="superscript"/>
    </w:rPr>
  </w:style>
  <w:style w:type="table" w:styleId="LightShading">
    <w:name w:val="Light Shading"/>
    <w:basedOn w:val="TableNormal"/>
    <w:uiPriority w:val="60"/>
    <w:rsid w:val="00432D4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1-Accent1">
    <w:name w:val="Medium Shading 1 Accent 1"/>
    <w:basedOn w:val="TableNormal"/>
    <w:uiPriority w:val="63"/>
    <w:rsid w:val="00524B3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BE208-D2F4-4AC0-99A7-6AD23575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djoha</dc:creator>
  <cp:keywords/>
  <dc:description/>
  <cp:lastModifiedBy>rlowi</cp:lastModifiedBy>
  <cp:revision>2</cp:revision>
  <cp:lastPrinted>2013-06-13T00:50:00Z</cp:lastPrinted>
  <dcterms:created xsi:type="dcterms:W3CDTF">2013-06-26T00:41:00Z</dcterms:created>
  <dcterms:modified xsi:type="dcterms:W3CDTF">2013-06-26T00:41:00Z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\\cbrvpwxfs01\home$\rlowi\better regulation - shared ass (D2013-00081463).docx</vt:lpwstr>
  </property>
</Properties>
</file>