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9D" w:rsidRDefault="0070199D" w:rsidP="006B2DAD">
      <w:pPr>
        <w:jc w:val="center"/>
        <w:rPr>
          <w:rFonts w:ascii="Calibri" w:hAnsi="Calibri"/>
          <w:b/>
          <w:sz w:val="32"/>
        </w:rPr>
      </w:pPr>
      <w:bookmarkStart w:id="0" w:name="_GoBack"/>
      <w:bookmarkEnd w:id="0"/>
      <w:r>
        <w:rPr>
          <w:rFonts w:ascii="Calibri" w:hAnsi="Calibri"/>
          <w:b/>
          <w:sz w:val="32"/>
        </w:rPr>
        <w:t>AGENDA</w:t>
      </w:r>
    </w:p>
    <w:p w:rsidR="0070199D" w:rsidRDefault="0070199D" w:rsidP="006B2DAD">
      <w:pPr>
        <w:jc w:val="center"/>
        <w:rPr>
          <w:rFonts w:ascii="Calibri" w:hAnsi="Calibri"/>
          <w:b/>
          <w:sz w:val="32"/>
        </w:rPr>
      </w:pPr>
    </w:p>
    <w:p w:rsidR="00F64DAD" w:rsidRDefault="00F64DAD" w:rsidP="006B2DAD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Review of Rate of Return Guidelines</w:t>
      </w:r>
    </w:p>
    <w:p w:rsidR="00F64DAD" w:rsidRDefault="00F64DAD" w:rsidP="006B2DAD">
      <w:pPr>
        <w:jc w:val="center"/>
        <w:rPr>
          <w:rFonts w:ascii="Calibri" w:hAnsi="Calibri"/>
          <w:b/>
          <w:sz w:val="32"/>
        </w:rPr>
      </w:pPr>
    </w:p>
    <w:p w:rsidR="006B2DAD" w:rsidRDefault="00A76A56" w:rsidP="006B2DAD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Concurrent </w:t>
      </w:r>
      <w:r w:rsidR="00F61499">
        <w:rPr>
          <w:rFonts w:ascii="Calibri" w:hAnsi="Calibri"/>
          <w:b/>
          <w:sz w:val="32"/>
        </w:rPr>
        <w:t xml:space="preserve">Expert </w:t>
      </w:r>
      <w:r>
        <w:rPr>
          <w:rFonts w:ascii="Calibri" w:hAnsi="Calibri"/>
          <w:b/>
          <w:sz w:val="32"/>
        </w:rPr>
        <w:t>Evidence Session 1</w:t>
      </w:r>
    </w:p>
    <w:p w:rsidR="006B2DAD" w:rsidRPr="00301FF0" w:rsidRDefault="006B2DAD" w:rsidP="006B2DAD">
      <w:pPr>
        <w:jc w:val="center"/>
        <w:rPr>
          <w:rFonts w:ascii="Calibri" w:hAnsi="Calibri"/>
          <w:b/>
          <w:sz w:val="16"/>
          <w:szCs w:val="16"/>
        </w:rPr>
      </w:pPr>
    </w:p>
    <w:p w:rsidR="006B2DAD" w:rsidRDefault="00A76A56" w:rsidP="006B2DAD">
      <w:pPr>
        <w:jc w:val="center"/>
        <w:rPr>
          <w:rFonts w:ascii="Calibri" w:hAnsi="Calibri"/>
        </w:rPr>
      </w:pPr>
      <w:r>
        <w:rPr>
          <w:rFonts w:ascii="Calibri" w:hAnsi="Calibri"/>
        </w:rPr>
        <w:t>9</w:t>
      </w:r>
      <w:r w:rsidR="006B2DAD">
        <w:rPr>
          <w:rFonts w:ascii="Calibri" w:hAnsi="Calibri"/>
        </w:rPr>
        <w:t xml:space="preserve">.00am </w:t>
      </w:r>
      <w:r w:rsidR="006B2DAD" w:rsidRPr="00C54668">
        <w:rPr>
          <w:rFonts w:ascii="Calibri" w:hAnsi="Calibri"/>
        </w:rPr>
        <w:t xml:space="preserve">– </w:t>
      </w:r>
      <w:r w:rsidR="00F64DAD">
        <w:rPr>
          <w:rFonts w:ascii="Calibri" w:hAnsi="Calibri"/>
        </w:rPr>
        <w:t>5</w:t>
      </w:r>
      <w:r>
        <w:rPr>
          <w:rFonts w:ascii="Calibri" w:hAnsi="Calibri"/>
        </w:rPr>
        <w:t>.</w:t>
      </w:r>
      <w:r w:rsidR="00F61499">
        <w:rPr>
          <w:rFonts w:ascii="Calibri" w:hAnsi="Calibri"/>
        </w:rPr>
        <w:t>0</w:t>
      </w:r>
      <w:r w:rsidR="00213FE5">
        <w:rPr>
          <w:rFonts w:ascii="Calibri" w:hAnsi="Calibri"/>
        </w:rPr>
        <w:t>0</w:t>
      </w:r>
      <w:r w:rsidR="006B2DAD" w:rsidRPr="00C54668">
        <w:rPr>
          <w:rFonts w:ascii="Calibri" w:hAnsi="Calibri"/>
        </w:rPr>
        <w:t>pm</w:t>
      </w:r>
      <w:r w:rsidR="00F61499" w:rsidRPr="00F61499">
        <w:rPr>
          <w:rFonts w:ascii="Calibri" w:hAnsi="Calibri"/>
        </w:rPr>
        <w:t xml:space="preserve"> </w:t>
      </w:r>
      <w:r w:rsidR="00F61499" w:rsidRPr="00C54668">
        <w:rPr>
          <w:rFonts w:ascii="Calibri" w:hAnsi="Calibri"/>
        </w:rPr>
        <w:t>AEDT</w:t>
      </w:r>
      <w:r w:rsidR="00F61499">
        <w:rPr>
          <w:rFonts w:ascii="Calibri" w:hAnsi="Calibri"/>
        </w:rPr>
        <w:t>,</w:t>
      </w:r>
      <w:r w:rsidR="006B2DAD" w:rsidRPr="00C54668">
        <w:rPr>
          <w:rFonts w:ascii="Calibri" w:hAnsi="Calibri"/>
        </w:rPr>
        <w:t xml:space="preserve"> </w:t>
      </w:r>
      <w:r w:rsidR="00F61499">
        <w:rPr>
          <w:rFonts w:ascii="Calibri" w:hAnsi="Calibri"/>
        </w:rPr>
        <w:t>Thursday 15 March 2018</w:t>
      </w:r>
      <w:r w:rsidR="006B2DAD">
        <w:rPr>
          <w:rFonts w:ascii="Calibri" w:hAnsi="Calibri"/>
        </w:rPr>
        <w:br/>
      </w:r>
    </w:p>
    <w:p w:rsidR="006B2DAD" w:rsidRDefault="00F64DAD" w:rsidP="006B2DAD">
      <w:pPr>
        <w:jc w:val="center"/>
        <w:rPr>
          <w:rFonts w:ascii="Calibri" w:hAnsi="Calibri"/>
        </w:rPr>
      </w:pPr>
      <w:r>
        <w:rPr>
          <w:rFonts w:ascii="Calibri" w:hAnsi="Calibri"/>
        </w:rPr>
        <w:t>ACCC Hearing Room, Level 20, 175 Pitt Street</w:t>
      </w:r>
      <w:r w:rsidR="00A76A56">
        <w:rPr>
          <w:rFonts w:ascii="Calibri" w:hAnsi="Calibri"/>
        </w:rPr>
        <w:t xml:space="preserve">, </w:t>
      </w:r>
      <w:r>
        <w:rPr>
          <w:rFonts w:ascii="Calibri" w:hAnsi="Calibri"/>
        </w:rPr>
        <w:t>Sydney, NSW</w:t>
      </w:r>
    </w:p>
    <w:p w:rsidR="006B2DAD" w:rsidRDefault="006B2DAD" w:rsidP="006B2DAD">
      <w:pPr>
        <w:jc w:val="center"/>
        <w:rPr>
          <w:rFonts w:ascii="Calibri" w:hAnsi="Calibri"/>
        </w:rPr>
      </w:pPr>
    </w:p>
    <w:p w:rsidR="006B2DAD" w:rsidRDefault="006B2DAD" w:rsidP="00F64DAD">
      <w:pPr>
        <w:rPr>
          <w:rFonts w:ascii="Calibri" w:hAnsi="Calibri"/>
        </w:rPr>
      </w:pPr>
    </w:p>
    <w:p w:rsidR="006B2DAD" w:rsidRPr="00301FF0" w:rsidRDefault="006B2DAD" w:rsidP="006B2DAD">
      <w:pPr>
        <w:jc w:val="center"/>
        <w:rPr>
          <w:rFonts w:ascii="Calibri" w:hAnsi="Calibri"/>
          <w:sz w:val="16"/>
          <w:szCs w:val="16"/>
        </w:rPr>
      </w:pPr>
    </w:p>
    <w:p w:rsidR="006B2DAD" w:rsidRDefault="006B2DAD" w:rsidP="006B2DAD">
      <w:pPr>
        <w:pBdr>
          <w:bottom w:val="single" w:sz="12" w:space="1" w:color="auto"/>
        </w:pBdr>
        <w:spacing w:line="120" w:lineRule="auto"/>
        <w:jc w:val="center"/>
        <w:rPr>
          <w:rFonts w:ascii="Calibri" w:hAnsi="Calibri"/>
          <w:b/>
          <w:u w:val="single"/>
        </w:rPr>
      </w:pPr>
    </w:p>
    <w:p w:rsidR="006B2DAD" w:rsidRDefault="006B2DAD" w:rsidP="006B2DAD">
      <w:pPr>
        <w:pBdr>
          <w:bottom w:val="single" w:sz="12" w:space="1" w:color="auto"/>
        </w:pBdr>
        <w:spacing w:line="120" w:lineRule="auto"/>
        <w:jc w:val="center"/>
        <w:rPr>
          <w:b/>
          <w:sz w:val="28"/>
          <w:szCs w:val="28"/>
        </w:rPr>
      </w:pPr>
    </w:p>
    <w:p w:rsidR="006B2DAD" w:rsidRPr="00301FF0" w:rsidRDefault="006B2DAD" w:rsidP="006B2DAD">
      <w:pPr>
        <w:jc w:val="center"/>
        <w:rPr>
          <w:b/>
          <w:sz w:val="16"/>
          <w:szCs w:val="16"/>
        </w:rPr>
      </w:pPr>
    </w:p>
    <w:p w:rsidR="00EF3173" w:rsidRPr="00EF3173" w:rsidRDefault="00EF3173" w:rsidP="00A76A56">
      <w:pPr>
        <w:rPr>
          <w:rFonts w:ascii="Calibri" w:hAnsi="Calibri"/>
          <w:b/>
          <w:sz w:val="32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1134"/>
        <w:gridCol w:w="5954"/>
      </w:tblGrid>
      <w:tr w:rsidR="00104B79" w:rsidRPr="00CB2704" w:rsidTr="00EB38E7">
        <w:tc>
          <w:tcPr>
            <w:tcW w:w="1242" w:type="dxa"/>
            <w:shd w:val="clear" w:color="auto" w:fill="BFBFBF"/>
          </w:tcPr>
          <w:p w:rsidR="00104B79" w:rsidRPr="00CB2704" w:rsidRDefault="000410F8" w:rsidP="00A4404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Start</w:t>
            </w:r>
            <w:r w:rsidR="00104B79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BFBFBF"/>
          </w:tcPr>
          <w:p w:rsidR="00104B79" w:rsidRDefault="000410F8" w:rsidP="00A4404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Finish</w:t>
            </w:r>
          </w:p>
        </w:tc>
        <w:tc>
          <w:tcPr>
            <w:tcW w:w="1134" w:type="dxa"/>
            <w:shd w:val="clear" w:color="auto" w:fill="BFBFBF"/>
          </w:tcPr>
          <w:p w:rsidR="00104B79" w:rsidRDefault="000410F8" w:rsidP="00A4404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Length</w:t>
            </w:r>
          </w:p>
        </w:tc>
        <w:tc>
          <w:tcPr>
            <w:tcW w:w="5954" w:type="dxa"/>
            <w:shd w:val="clear" w:color="auto" w:fill="BFBFBF"/>
          </w:tcPr>
          <w:p w:rsidR="00104B79" w:rsidRPr="00CB2704" w:rsidRDefault="00104B79" w:rsidP="00A4404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</w:t>
            </w:r>
            <w:r w:rsidRPr="00CB2704">
              <w:rPr>
                <w:rFonts w:ascii="Calibri" w:hAnsi="Calibri"/>
                <w:b/>
              </w:rPr>
              <w:t>tem</w:t>
            </w:r>
          </w:p>
        </w:tc>
      </w:tr>
      <w:tr w:rsidR="00104B79" w:rsidRPr="00CB2704" w:rsidTr="00EB38E7">
        <w:tc>
          <w:tcPr>
            <w:tcW w:w="1242" w:type="dxa"/>
            <w:shd w:val="clear" w:color="auto" w:fill="EAEAEA"/>
            <w:vAlign w:val="center"/>
          </w:tcPr>
          <w:p w:rsidR="00104B79" w:rsidRPr="00CB2704" w:rsidRDefault="009D6D9A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</w:t>
            </w:r>
            <w:r w:rsidR="00104B79">
              <w:rPr>
                <w:rFonts w:ascii="Calibri" w:hAnsi="Calibri"/>
                <w:b/>
              </w:rPr>
              <w:t>.30am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04B79" w:rsidRPr="00324339" w:rsidRDefault="000410F8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9.00am</w:t>
            </w:r>
          </w:p>
        </w:tc>
        <w:tc>
          <w:tcPr>
            <w:tcW w:w="1134" w:type="dxa"/>
            <w:shd w:val="clear" w:color="auto" w:fill="EAEAEA"/>
            <w:vAlign w:val="center"/>
          </w:tcPr>
          <w:p w:rsidR="00104B79" w:rsidRPr="00CB2704" w:rsidRDefault="00104B79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 mins</w:t>
            </w:r>
          </w:p>
        </w:tc>
        <w:tc>
          <w:tcPr>
            <w:tcW w:w="5954" w:type="dxa"/>
            <w:shd w:val="clear" w:color="auto" w:fill="EAEAEA"/>
            <w:vAlign w:val="center"/>
          </w:tcPr>
          <w:p w:rsidR="00104B79" w:rsidRPr="00CB2704" w:rsidRDefault="00EC37C4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Arrival, </w:t>
            </w:r>
            <w:r w:rsidR="00104B79">
              <w:rPr>
                <w:rFonts w:ascii="Calibri" w:hAnsi="Calibri"/>
                <w:b/>
              </w:rPr>
              <w:t>Coffee and Tea</w:t>
            </w:r>
          </w:p>
        </w:tc>
      </w:tr>
      <w:tr w:rsidR="0026739F" w:rsidRPr="004B5873" w:rsidTr="00EB38E7">
        <w:tc>
          <w:tcPr>
            <w:tcW w:w="1242" w:type="dxa"/>
            <w:shd w:val="clear" w:color="auto" w:fill="F2F2F2"/>
            <w:vAlign w:val="center"/>
          </w:tcPr>
          <w:p w:rsidR="0026739F" w:rsidRDefault="009D6D9A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</w:t>
            </w:r>
            <w:r w:rsidR="0026739F">
              <w:rPr>
                <w:rFonts w:ascii="Calibri" w:hAnsi="Calibri"/>
                <w:b/>
              </w:rPr>
              <w:t>.00am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26739F" w:rsidRPr="00324339" w:rsidRDefault="000410F8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9.15am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26739F" w:rsidRDefault="00E219D2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15</w:t>
            </w:r>
            <w:r w:rsidR="0026739F">
              <w:rPr>
                <w:rFonts w:ascii="Calibri" w:hAnsi="Calibri"/>
                <w:b/>
              </w:rPr>
              <w:t xml:space="preserve"> mins</w:t>
            </w:r>
          </w:p>
        </w:tc>
        <w:tc>
          <w:tcPr>
            <w:tcW w:w="5954" w:type="dxa"/>
            <w:shd w:val="clear" w:color="auto" w:fill="F2F2F2"/>
            <w:vAlign w:val="center"/>
          </w:tcPr>
          <w:p w:rsidR="00E219D2" w:rsidRPr="0026739F" w:rsidRDefault="0026739F" w:rsidP="00EC37C4">
            <w:pPr>
              <w:spacing w:after="120"/>
              <w:ind w:left="340" w:hanging="3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Introduction and Overview</w:t>
            </w:r>
          </w:p>
        </w:tc>
      </w:tr>
      <w:tr w:rsidR="00EB38E7" w:rsidRPr="004B5873" w:rsidTr="00EB38E7">
        <w:tc>
          <w:tcPr>
            <w:tcW w:w="1242" w:type="dxa"/>
            <w:shd w:val="clear" w:color="auto" w:fill="F2F2F2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9.15am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9.30am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15 mins</w:t>
            </w:r>
          </w:p>
        </w:tc>
        <w:tc>
          <w:tcPr>
            <w:tcW w:w="5954" w:type="dxa"/>
            <w:shd w:val="clear" w:color="auto" w:fill="F2F2F2"/>
            <w:vAlign w:val="center"/>
          </w:tcPr>
          <w:p w:rsidR="00EB38E7" w:rsidRDefault="00EB38E7" w:rsidP="00EC37C4">
            <w:pPr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 Panellists opening statements</w:t>
            </w:r>
          </w:p>
        </w:tc>
      </w:tr>
      <w:tr w:rsidR="0026739F" w:rsidRPr="004B5873" w:rsidTr="00EB38E7">
        <w:tc>
          <w:tcPr>
            <w:tcW w:w="1242" w:type="dxa"/>
            <w:shd w:val="clear" w:color="auto" w:fill="F2F2F2"/>
            <w:vAlign w:val="center"/>
          </w:tcPr>
          <w:p w:rsidR="0026739F" w:rsidRDefault="009D6D9A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</w:t>
            </w:r>
            <w:r w:rsidR="00EB38E7">
              <w:rPr>
                <w:rFonts w:ascii="Calibri" w:hAnsi="Calibri"/>
                <w:b/>
              </w:rPr>
              <w:t>.30</w:t>
            </w:r>
            <w:r w:rsidR="0026739F">
              <w:rPr>
                <w:rFonts w:ascii="Calibri" w:hAnsi="Calibri"/>
                <w:b/>
              </w:rPr>
              <w:t>am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26739F" w:rsidRPr="00324339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10.15am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26739F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45</w:t>
            </w:r>
            <w:r w:rsidR="0026739F">
              <w:rPr>
                <w:rFonts w:ascii="Calibri" w:hAnsi="Calibri"/>
                <w:b/>
              </w:rPr>
              <w:t xml:space="preserve"> mins</w:t>
            </w:r>
          </w:p>
        </w:tc>
        <w:tc>
          <w:tcPr>
            <w:tcW w:w="5954" w:type="dxa"/>
            <w:shd w:val="clear" w:color="auto" w:fill="F2F2F2"/>
            <w:vAlign w:val="center"/>
          </w:tcPr>
          <w:p w:rsidR="0058577A" w:rsidRPr="0058577A" w:rsidRDefault="00EB38E7" w:rsidP="00EC37C4">
            <w:pPr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 The allowed rate of return</w:t>
            </w:r>
          </w:p>
        </w:tc>
      </w:tr>
      <w:tr w:rsidR="00EB38E7" w:rsidRPr="004B5873" w:rsidTr="00EB38E7">
        <w:tc>
          <w:tcPr>
            <w:tcW w:w="1242" w:type="dxa"/>
            <w:shd w:val="clear" w:color="auto" w:fill="F2F2F2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10.15am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EB38E7" w:rsidRPr="00324339" w:rsidRDefault="00EB38E7" w:rsidP="00B767B5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10.45am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 mins</w:t>
            </w:r>
          </w:p>
        </w:tc>
        <w:tc>
          <w:tcPr>
            <w:tcW w:w="5954" w:type="dxa"/>
            <w:shd w:val="clear" w:color="auto" w:fill="F2F2F2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2a. The use of judgment</w:t>
            </w:r>
          </w:p>
        </w:tc>
      </w:tr>
      <w:tr w:rsidR="00EB38E7" w:rsidRPr="004B5873" w:rsidTr="00EB38E7">
        <w:tc>
          <w:tcPr>
            <w:tcW w:w="1242" w:type="dxa"/>
            <w:shd w:val="clear" w:color="auto" w:fill="F2F2F2"/>
            <w:vAlign w:val="center"/>
          </w:tcPr>
          <w:p w:rsidR="00EB38E7" w:rsidRDefault="00EB38E7" w:rsidP="006E3E43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10.45am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EB38E7" w:rsidRDefault="00EB38E7" w:rsidP="006E3E43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11.15am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EB38E7" w:rsidRDefault="00EB38E7" w:rsidP="006E3E43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 mins</w:t>
            </w:r>
          </w:p>
        </w:tc>
        <w:tc>
          <w:tcPr>
            <w:tcW w:w="5954" w:type="dxa"/>
            <w:shd w:val="clear" w:color="auto" w:fill="F2F2F2"/>
            <w:vAlign w:val="center"/>
          </w:tcPr>
          <w:p w:rsidR="00EB38E7" w:rsidRDefault="00EB38E7" w:rsidP="006E3E43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Morning tea</w:t>
            </w:r>
          </w:p>
        </w:tc>
      </w:tr>
      <w:tr w:rsidR="00EB38E7" w:rsidRPr="004B5873" w:rsidTr="00EB38E7">
        <w:tc>
          <w:tcPr>
            <w:tcW w:w="1242" w:type="dxa"/>
            <w:shd w:val="clear" w:color="auto" w:fill="F2F2F2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11.15am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12.45pm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90 mins</w:t>
            </w:r>
          </w:p>
        </w:tc>
        <w:tc>
          <w:tcPr>
            <w:tcW w:w="5954" w:type="dxa"/>
            <w:shd w:val="clear" w:color="auto" w:fill="F2F2F2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2b. Compensation for risk</w:t>
            </w:r>
          </w:p>
        </w:tc>
      </w:tr>
      <w:tr w:rsidR="00EB38E7" w:rsidRPr="004B5873" w:rsidTr="00EB38E7">
        <w:tc>
          <w:tcPr>
            <w:tcW w:w="1242" w:type="dxa"/>
            <w:shd w:val="clear" w:color="auto" w:fill="F2F2F2"/>
            <w:vAlign w:val="center"/>
          </w:tcPr>
          <w:p w:rsidR="00EB38E7" w:rsidRDefault="00EB38E7" w:rsidP="00B844D2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12.45pm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EB38E7" w:rsidRDefault="00EB38E7" w:rsidP="00B844D2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1.45pm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EB38E7" w:rsidRDefault="00EB38E7" w:rsidP="00B844D2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60 mins</w:t>
            </w:r>
          </w:p>
        </w:tc>
        <w:tc>
          <w:tcPr>
            <w:tcW w:w="5954" w:type="dxa"/>
            <w:shd w:val="clear" w:color="auto" w:fill="F2F2F2"/>
            <w:vAlign w:val="center"/>
          </w:tcPr>
          <w:p w:rsidR="00EB38E7" w:rsidRDefault="00EB38E7" w:rsidP="00B844D2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Lunch</w:t>
            </w:r>
          </w:p>
        </w:tc>
      </w:tr>
      <w:tr w:rsidR="00EB38E7" w:rsidRPr="004B5873" w:rsidTr="00EB38E7">
        <w:tc>
          <w:tcPr>
            <w:tcW w:w="1242" w:type="dxa"/>
            <w:shd w:val="clear" w:color="auto" w:fill="F2F2F2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1.45pm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2.45pm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60 mins</w:t>
            </w:r>
          </w:p>
        </w:tc>
        <w:tc>
          <w:tcPr>
            <w:tcW w:w="5954" w:type="dxa"/>
            <w:shd w:val="clear" w:color="auto" w:fill="F2F2F2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 Gearing</w:t>
            </w:r>
          </w:p>
        </w:tc>
      </w:tr>
      <w:tr w:rsidR="00EB38E7" w:rsidRPr="004B5873" w:rsidTr="00EB38E7">
        <w:tc>
          <w:tcPr>
            <w:tcW w:w="1242" w:type="dxa"/>
            <w:shd w:val="clear" w:color="auto" w:fill="F2F2F2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2.45pm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3.15pm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 mins</w:t>
            </w:r>
          </w:p>
        </w:tc>
        <w:tc>
          <w:tcPr>
            <w:tcW w:w="5954" w:type="dxa"/>
            <w:shd w:val="clear" w:color="auto" w:fill="F2F2F2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4. Financial performance measures</w:t>
            </w:r>
          </w:p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4a. profitability analysis</w:t>
            </w:r>
          </w:p>
        </w:tc>
      </w:tr>
      <w:tr w:rsidR="00EB38E7" w:rsidRPr="004B5873" w:rsidTr="00EB38E7">
        <w:tc>
          <w:tcPr>
            <w:tcW w:w="1242" w:type="dxa"/>
            <w:shd w:val="clear" w:color="auto" w:fill="F2F2F2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3.15pm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3.45pm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 mins</w:t>
            </w:r>
          </w:p>
        </w:tc>
        <w:tc>
          <w:tcPr>
            <w:tcW w:w="5954" w:type="dxa"/>
            <w:shd w:val="clear" w:color="auto" w:fill="F2F2F2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Afternoon tea</w:t>
            </w:r>
          </w:p>
        </w:tc>
      </w:tr>
      <w:tr w:rsidR="00EB38E7" w:rsidRPr="004B5873" w:rsidTr="00EB38E7">
        <w:tc>
          <w:tcPr>
            <w:tcW w:w="1242" w:type="dxa"/>
            <w:shd w:val="clear" w:color="auto" w:fill="F2F2F2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3.45pm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EB38E7" w:rsidRDefault="00EB38E7" w:rsidP="00F61499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4.15pm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EB38E7" w:rsidRDefault="00EB38E7" w:rsidP="00F61499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 mins</w:t>
            </w:r>
          </w:p>
        </w:tc>
        <w:tc>
          <w:tcPr>
            <w:tcW w:w="5954" w:type="dxa"/>
            <w:shd w:val="clear" w:color="auto" w:fill="F2F2F2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4b. RAB multiples</w:t>
            </w:r>
          </w:p>
        </w:tc>
      </w:tr>
      <w:tr w:rsidR="00EB38E7" w:rsidRPr="004B5873" w:rsidTr="00EB38E7">
        <w:tc>
          <w:tcPr>
            <w:tcW w:w="1242" w:type="dxa"/>
            <w:shd w:val="clear" w:color="auto" w:fill="F2F2F2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4.15pm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EB38E7" w:rsidRDefault="00EB38E7" w:rsidP="00F61499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4.45pm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EB38E7" w:rsidRDefault="00EB38E7" w:rsidP="00F61499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 mins</w:t>
            </w:r>
          </w:p>
        </w:tc>
        <w:tc>
          <w:tcPr>
            <w:tcW w:w="5954" w:type="dxa"/>
            <w:shd w:val="clear" w:color="auto" w:fill="F2F2F2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4c. Financeability</w:t>
            </w:r>
          </w:p>
        </w:tc>
      </w:tr>
      <w:tr w:rsidR="00EB38E7" w:rsidRPr="004B5873" w:rsidTr="00EB38E7">
        <w:tc>
          <w:tcPr>
            <w:tcW w:w="1242" w:type="dxa"/>
            <w:shd w:val="clear" w:color="auto" w:fill="F2F2F2"/>
            <w:vAlign w:val="center"/>
          </w:tcPr>
          <w:p w:rsidR="00EB38E7" w:rsidRDefault="00EB38E7" w:rsidP="00F61499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4.45pm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EB38E7" w:rsidRDefault="00EB38E7" w:rsidP="00F61499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5.00pm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15 mins</w:t>
            </w:r>
          </w:p>
        </w:tc>
        <w:tc>
          <w:tcPr>
            <w:tcW w:w="5954" w:type="dxa"/>
            <w:shd w:val="clear" w:color="auto" w:fill="F2F2F2"/>
            <w:vAlign w:val="center"/>
          </w:tcPr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5. Any other issues</w:t>
            </w:r>
          </w:p>
          <w:p w:rsidR="00EB38E7" w:rsidRDefault="00EB38E7" w:rsidP="00EC37C4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Concluding remarks</w:t>
            </w:r>
          </w:p>
        </w:tc>
      </w:tr>
    </w:tbl>
    <w:p w:rsidR="00F61499" w:rsidRDefault="00F61499" w:rsidP="00F61499">
      <w:pPr>
        <w:rPr>
          <w:rFonts w:ascii="Calibri" w:hAnsi="Calibri"/>
          <w:b/>
          <w:sz w:val="32"/>
          <w:szCs w:val="28"/>
        </w:rPr>
      </w:pPr>
    </w:p>
    <w:sectPr w:rsidR="00F61499" w:rsidSect="00F61499">
      <w:footerReference w:type="first" r:id="rId9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DAD" w:rsidRDefault="006B2DAD" w:rsidP="004B4412">
      <w:r>
        <w:separator/>
      </w:r>
    </w:p>
  </w:endnote>
  <w:endnote w:type="continuationSeparator" w:id="0">
    <w:p w:rsidR="006B2DAD" w:rsidRDefault="006B2DAD" w:rsidP="004B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616" w:rsidRDefault="00691616">
    <w:pPr>
      <w:pStyle w:val="Footer"/>
    </w:pPr>
  </w:p>
  <w:p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DAD" w:rsidRDefault="006B2DAD" w:rsidP="004B4412">
      <w:r>
        <w:separator/>
      </w:r>
    </w:p>
  </w:footnote>
  <w:footnote w:type="continuationSeparator" w:id="0">
    <w:p w:rsidR="006B2DAD" w:rsidRDefault="006B2DAD" w:rsidP="004B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1A9E4710"/>
    <w:multiLevelType w:val="hybridMultilevel"/>
    <w:tmpl w:val="FDF2B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D0938"/>
    <w:multiLevelType w:val="hybridMultilevel"/>
    <w:tmpl w:val="AF304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9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D325F"/>
    <w:multiLevelType w:val="hybridMultilevel"/>
    <w:tmpl w:val="4F04D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22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6B1009C4"/>
    <w:multiLevelType w:val="hybridMultilevel"/>
    <w:tmpl w:val="A81CA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8" w15:restartNumberingAfterBreak="0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9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0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3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4"/>
  </w:num>
  <w:num w:numId="10">
    <w:abstractNumId w:val="16"/>
  </w:num>
  <w:num w:numId="11">
    <w:abstractNumId w:val="9"/>
  </w:num>
  <w:num w:numId="12">
    <w:abstractNumId w:val="13"/>
  </w:num>
  <w:num w:numId="13">
    <w:abstractNumId w:val="15"/>
  </w:num>
  <w:num w:numId="14">
    <w:abstractNumId w:val="2"/>
  </w:num>
  <w:num w:numId="15">
    <w:abstractNumId w:val="26"/>
  </w:num>
  <w:num w:numId="16">
    <w:abstractNumId w:val="29"/>
  </w:num>
  <w:num w:numId="17">
    <w:abstractNumId w:val="28"/>
  </w:num>
  <w:num w:numId="18">
    <w:abstractNumId w:val="21"/>
  </w:num>
  <w:num w:numId="19">
    <w:abstractNumId w:val="14"/>
  </w:num>
  <w:num w:numId="20">
    <w:abstractNumId w:val="18"/>
  </w:num>
  <w:num w:numId="21">
    <w:abstractNumId w:val="27"/>
  </w:num>
  <w:num w:numId="22">
    <w:abstractNumId w:val="22"/>
  </w:num>
  <w:num w:numId="23">
    <w:abstractNumId w:val="8"/>
  </w:num>
  <w:num w:numId="24">
    <w:abstractNumId w:val="3"/>
  </w:num>
  <w:num w:numId="25">
    <w:abstractNumId w:val="19"/>
  </w:num>
  <w:num w:numId="26">
    <w:abstractNumId w:val="11"/>
  </w:num>
  <w:num w:numId="27">
    <w:abstractNumId w:val="23"/>
  </w:num>
  <w:num w:numId="28">
    <w:abstractNumId w:val="20"/>
  </w:num>
  <w:num w:numId="29">
    <w:abstractNumId w:val="17"/>
  </w:num>
  <w:num w:numId="30">
    <w:abstractNumId w:val="12"/>
  </w:num>
  <w:num w:numId="31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\\homesharecl\HomeDrives\dsmit\Desktop\Normal.dotm"/>
  </w:docVars>
  <w:rsids>
    <w:rsidRoot w:val="006B2DAD"/>
    <w:rsid w:val="0002115F"/>
    <w:rsid w:val="00021202"/>
    <w:rsid w:val="000225C4"/>
    <w:rsid w:val="0003578C"/>
    <w:rsid w:val="000410F8"/>
    <w:rsid w:val="00063247"/>
    <w:rsid w:val="00070F9F"/>
    <w:rsid w:val="0007137B"/>
    <w:rsid w:val="000825ED"/>
    <w:rsid w:val="00085663"/>
    <w:rsid w:val="00085EBF"/>
    <w:rsid w:val="000970B5"/>
    <w:rsid w:val="000B373C"/>
    <w:rsid w:val="000D122C"/>
    <w:rsid w:val="000E1819"/>
    <w:rsid w:val="000E6C72"/>
    <w:rsid w:val="000F2368"/>
    <w:rsid w:val="00104B79"/>
    <w:rsid w:val="00116EB2"/>
    <w:rsid w:val="00124609"/>
    <w:rsid w:val="001573E4"/>
    <w:rsid w:val="00160756"/>
    <w:rsid w:val="0017232E"/>
    <w:rsid w:val="00174102"/>
    <w:rsid w:val="00180157"/>
    <w:rsid w:val="00181223"/>
    <w:rsid w:val="00186F77"/>
    <w:rsid w:val="001926A4"/>
    <w:rsid w:val="001A3A19"/>
    <w:rsid w:val="001B246B"/>
    <w:rsid w:val="001B45A0"/>
    <w:rsid w:val="001C18EE"/>
    <w:rsid w:val="001D055E"/>
    <w:rsid w:val="001F492E"/>
    <w:rsid w:val="001F6DA3"/>
    <w:rsid w:val="00211477"/>
    <w:rsid w:val="00212737"/>
    <w:rsid w:val="00213FE5"/>
    <w:rsid w:val="00224DB9"/>
    <w:rsid w:val="00251745"/>
    <w:rsid w:val="00263596"/>
    <w:rsid w:val="00263AC0"/>
    <w:rsid w:val="0026739F"/>
    <w:rsid w:val="0026772D"/>
    <w:rsid w:val="00286874"/>
    <w:rsid w:val="00296B65"/>
    <w:rsid w:val="002A7DEF"/>
    <w:rsid w:val="002F7986"/>
    <w:rsid w:val="00303C4A"/>
    <w:rsid w:val="00307F6D"/>
    <w:rsid w:val="003177A2"/>
    <w:rsid w:val="0032542A"/>
    <w:rsid w:val="003271B5"/>
    <w:rsid w:val="003301BA"/>
    <w:rsid w:val="00330CA0"/>
    <w:rsid w:val="00331264"/>
    <w:rsid w:val="00334C8D"/>
    <w:rsid w:val="00340655"/>
    <w:rsid w:val="003459E6"/>
    <w:rsid w:val="003518B3"/>
    <w:rsid w:val="00371641"/>
    <w:rsid w:val="003846F1"/>
    <w:rsid w:val="00393759"/>
    <w:rsid w:val="003A673F"/>
    <w:rsid w:val="003B5A70"/>
    <w:rsid w:val="003C2BB6"/>
    <w:rsid w:val="003F34C0"/>
    <w:rsid w:val="003F5590"/>
    <w:rsid w:val="00475DDE"/>
    <w:rsid w:val="00480B4B"/>
    <w:rsid w:val="00483BDC"/>
    <w:rsid w:val="00485DC4"/>
    <w:rsid w:val="004B4412"/>
    <w:rsid w:val="004C348C"/>
    <w:rsid w:val="004D1733"/>
    <w:rsid w:val="004D55BA"/>
    <w:rsid w:val="00501F01"/>
    <w:rsid w:val="005038DB"/>
    <w:rsid w:val="0052379B"/>
    <w:rsid w:val="00530128"/>
    <w:rsid w:val="00532467"/>
    <w:rsid w:val="00547BA2"/>
    <w:rsid w:val="00547CCF"/>
    <w:rsid w:val="00564A4D"/>
    <w:rsid w:val="00571B35"/>
    <w:rsid w:val="00571C9F"/>
    <w:rsid w:val="00577A09"/>
    <w:rsid w:val="00580B78"/>
    <w:rsid w:val="00584D8F"/>
    <w:rsid w:val="0058577A"/>
    <w:rsid w:val="00596D42"/>
    <w:rsid w:val="005A404D"/>
    <w:rsid w:val="005B1E3C"/>
    <w:rsid w:val="005B6269"/>
    <w:rsid w:val="005C24AC"/>
    <w:rsid w:val="005C26CC"/>
    <w:rsid w:val="005E6C0E"/>
    <w:rsid w:val="00614EA2"/>
    <w:rsid w:val="00615C6B"/>
    <w:rsid w:val="00632D6D"/>
    <w:rsid w:val="00642C3E"/>
    <w:rsid w:val="00646025"/>
    <w:rsid w:val="00650ABE"/>
    <w:rsid w:val="00663DAD"/>
    <w:rsid w:val="00673151"/>
    <w:rsid w:val="00676679"/>
    <w:rsid w:val="00691616"/>
    <w:rsid w:val="006B2DAD"/>
    <w:rsid w:val="006B4CF9"/>
    <w:rsid w:val="006B7AC8"/>
    <w:rsid w:val="006D550F"/>
    <w:rsid w:val="006D77F3"/>
    <w:rsid w:val="0070199D"/>
    <w:rsid w:val="00701CAB"/>
    <w:rsid w:val="00707563"/>
    <w:rsid w:val="0072348C"/>
    <w:rsid w:val="00724A37"/>
    <w:rsid w:val="007303C3"/>
    <w:rsid w:val="00742E0C"/>
    <w:rsid w:val="00743223"/>
    <w:rsid w:val="00746E01"/>
    <w:rsid w:val="00763E5D"/>
    <w:rsid w:val="00767740"/>
    <w:rsid w:val="00775671"/>
    <w:rsid w:val="00777EE6"/>
    <w:rsid w:val="00782EEA"/>
    <w:rsid w:val="007B2C72"/>
    <w:rsid w:val="007C1C53"/>
    <w:rsid w:val="007E0E01"/>
    <w:rsid w:val="007E26A9"/>
    <w:rsid w:val="007E4904"/>
    <w:rsid w:val="007E4CB5"/>
    <w:rsid w:val="007F066B"/>
    <w:rsid w:val="007F1BCE"/>
    <w:rsid w:val="008033C4"/>
    <w:rsid w:val="00806C88"/>
    <w:rsid w:val="0081034E"/>
    <w:rsid w:val="008344F6"/>
    <w:rsid w:val="0083510F"/>
    <w:rsid w:val="00851209"/>
    <w:rsid w:val="0088007E"/>
    <w:rsid w:val="008837AC"/>
    <w:rsid w:val="008945B4"/>
    <w:rsid w:val="008A587D"/>
    <w:rsid w:val="008C5486"/>
    <w:rsid w:val="008E7031"/>
    <w:rsid w:val="00922C95"/>
    <w:rsid w:val="009233EE"/>
    <w:rsid w:val="0093685A"/>
    <w:rsid w:val="00942C5D"/>
    <w:rsid w:val="009661DE"/>
    <w:rsid w:val="00977892"/>
    <w:rsid w:val="009856B7"/>
    <w:rsid w:val="0098602B"/>
    <w:rsid w:val="00991B3B"/>
    <w:rsid w:val="009962BA"/>
    <w:rsid w:val="009B74B0"/>
    <w:rsid w:val="009D4414"/>
    <w:rsid w:val="009D6B46"/>
    <w:rsid w:val="009D6D9A"/>
    <w:rsid w:val="009F4940"/>
    <w:rsid w:val="00A0248C"/>
    <w:rsid w:val="00A1665B"/>
    <w:rsid w:val="00A323D9"/>
    <w:rsid w:val="00A4478A"/>
    <w:rsid w:val="00A44852"/>
    <w:rsid w:val="00A57D04"/>
    <w:rsid w:val="00A60A26"/>
    <w:rsid w:val="00A61598"/>
    <w:rsid w:val="00A76A56"/>
    <w:rsid w:val="00A84F46"/>
    <w:rsid w:val="00A871F4"/>
    <w:rsid w:val="00AC1B2C"/>
    <w:rsid w:val="00AC3264"/>
    <w:rsid w:val="00AC3E35"/>
    <w:rsid w:val="00AC6F01"/>
    <w:rsid w:val="00AE0FE2"/>
    <w:rsid w:val="00AE1BF1"/>
    <w:rsid w:val="00AF0DD2"/>
    <w:rsid w:val="00B10314"/>
    <w:rsid w:val="00B13048"/>
    <w:rsid w:val="00B15998"/>
    <w:rsid w:val="00B1716D"/>
    <w:rsid w:val="00B17A1D"/>
    <w:rsid w:val="00B207A0"/>
    <w:rsid w:val="00B4120F"/>
    <w:rsid w:val="00B50103"/>
    <w:rsid w:val="00B56E03"/>
    <w:rsid w:val="00B60F5D"/>
    <w:rsid w:val="00B62438"/>
    <w:rsid w:val="00B64FB0"/>
    <w:rsid w:val="00B67E91"/>
    <w:rsid w:val="00B8080B"/>
    <w:rsid w:val="00B87C39"/>
    <w:rsid w:val="00BA4665"/>
    <w:rsid w:val="00BB2FB2"/>
    <w:rsid w:val="00BB3304"/>
    <w:rsid w:val="00BD3446"/>
    <w:rsid w:val="00BE0328"/>
    <w:rsid w:val="00BE1F1B"/>
    <w:rsid w:val="00BE47B5"/>
    <w:rsid w:val="00BE4C99"/>
    <w:rsid w:val="00C058AB"/>
    <w:rsid w:val="00C06739"/>
    <w:rsid w:val="00C4603F"/>
    <w:rsid w:val="00C538A9"/>
    <w:rsid w:val="00C53B5A"/>
    <w:rsid w:val="00C54F5A"/>
    <w:rsid w:val="00C755AD"/>
    <w:rsid w:val="00C86679"/>
    <w:rsid w:val="00CB666B"/>
    <w:rsid w:val="00CE3EE7"/>
    <w:rsid w:val="00CF799E"/>
    <w:rsid w:val="00D01CF0"/>
    <w:rsid w:val="00D0442A"/>
    <w:rsid w:val="00D203E1"/>
    <w:rsid w:val="00D3164E"/>
    <w:rsid w:val="00D521D5"/>
    <w:rsid w:val="00D544B8"/>
    <w:rsid w:val="00D61388"/>
    <w:rsid w:val="00D61A54"/>
    <w:rsid w:val="00D64DEA"/>
    <w:rsid w:val="00D80893"/>
    <w:rsid w:val="00D833A0"/>
    <w:rsid w:val="00D92CF1"/>
    <w:rsid w:val="00D92D38"/>
    <w:rsid w:val="00D950F5"/>
    <w:rsid w:val="00DB0F93"/>
    <w:rsid w:val="00DC542F"/>
    <w:rsid w:val="00DC7981"/>
    <w:rsid w:val="00DE4EFA"/>
    <w:rsid w:val="00DE5520"/>
    <w:rsid w:val="00E04818"/>
    <w:rsid w:val="00E06442"/>
    <w:rsid w:val="00E219D2"/>
    <w:rsid w:val="00E23993"/>
    <w:rsid w:val="00E25B8C"/>
    <w:rsid w:val="00E27642"/>
    <w:rsid w:val="00E3046E"/>
    <w:rsid w:val="00E4674F"/>
    <w:rsid w:val="00E65C85"/>
    <w:rsid w:val="00E66199"/>
    <w:rsid w:val="00E755EC"/>
    <w:rsid w:val="00E7624D"/>
    <w:rsid w:val="00E76313"/>
    <w:rsid w:val="00EA3D42"/>
    <w:rsid w:val="00EA6B1B"/>
    <w:rsid w:val="00EB38E7"/>
    <w:rsid w:val="00EC37C4"/>
    <w:rsid w:val="00ED5366"/>
    <w:rsid w:val="00EE28F3"/>
    <w:rsid w:val="00EF3173"/>
    <w:rsid w:val="00EF5110"/>
    <w:rsid w:val="00F15882"/>
    <w:rsid w:val="00F20BD3"/>
    <w:rsid w:val="00F373A5"/>
    <w:rsid w:val="00F47559"/>
    <w:rsid w:val="00F60BE4"/>
    <w:rsid w:val="00F61499"/>
    <w:rsid w:val="00F61B84"/>
    <w:rsid w:val="00F64C7B"/>
    <w:rsid w:val="00F64DAD"/>
    <w:rsid w:val="00F676DD"/>
    <w:rsid w:val="00F75A26"/>
    <w:rsid w:val="00F83FAD"/>
    <w:rsid w:val="00F91DC6"/>
    <w:rsid w:val="00F952A0"/>
    <w:rsid w:val="00FA3C7F"/>
    <w:rsid w:val="00FA4E09"/>
    <w:rsid w:val="00FB52D7"/>
    <w:rsid w:val="00FB74E2"/>
    <w:rsid w:val="00FC4B8C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4E4EB0-8722-42D9-A152-857D4C75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DAD"/>
    <w:pPr>
      <w:spacing w:before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</w:style>
  <w:style w:type="paragraph" w:styleId="EndnoteText">
    <w:name w:val="endnote text"/>
    <w:basedOn w:val="Normal"/>
    <w:link w:val="EndnoteTextChar"/>
    <w:uiPriority w:val="99"/>
    <w:rsid w:val="00263AC0"/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after="200"/>
      <w:jc w:val="right"/>
    </w:pPr>
    <w:rPr>
      <w:rFonts w:asciiTheme="minorHAnsi" w:hAnsiTheme="minorHAnsi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CE3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E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EE7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EE7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eme1">
  <a:themeElements>
    <a:clrScheme name="ACCC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410099"/>
      </a:accent1>
      <a:accent2>
        <a:srgbClr val="1CCFC9"/>
      </a:accent2>
      <a:accent3>
        <a:srgbClr val="362F52"/>
      </a:accent3>
      <a:accent4>
        <a:srgbClr val="8B9EFF"/>
      </a:accent4>
      <a:accent5>
        <a:srgbClr val="FFC502"/>
      </a:accent5>
      <a:accent6>
        <a:srgbClr val="FF7600"/>
      </a:accent6>
      <a:hlink>
        <a:srgbClr val="0000FF"/>
      </a:hlink>
      <a:folHlink>
        <a:srgbClr val="800080"/>
      </a:folHlink>
    </a:clrScheme>
    <a:fontScheme name="ACCC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8BD3F4-91F7-4498-9BC1-352278C1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Coulahan-Davy, Aidan</dc:creator>
  <cp:lastModifiedBy>Karunaratne, Mineka</cp:lastModifiedBy>
  <cp:revision>2</cp:revision>
  <cp:lastPrinted>2018-03-13T04:27:00Z</cp:lastPrinted>
  <dcterms:created xsi:type="dcterms:W3CDTF">2018-03-16T00:57:00Z</dcterms:created>
  <dcterms:modified xsi:type="dcterms:W3CDTF">2018-03-16T00:57:00Z</dcterms:modified>
</cp:coreProperties>
</file>