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F9FA6" w14:textId="0B505DA7" w:rsidR="00D06216" w:rsidRDefault="006A2804" w:rsidP="00AA5A66">
      <w:pPr>
        <w:spacing w:before="480"/>
        <w:rPr>
          <w:b/>
        </w:rPr>
      </w:pPr>
      <w:bookmarkStart w:id="0" w:name="_Toc349571088"/>
      <w:bookmarkStart w:id="1" w:name="_GoBack"/>
      <w:bookmarkEnd w:id="1"/>
      <w:r w:rsidRPr="006A2804">
        <w:rPr>
          <w:b/>
        </w:rPr>
        <w:t xml:space="preserve">ATTACHMENT 1: </w:t>
      </w:r>
      <w:r w:rsidR="00E569D9">
        <w:rPr>
          <w:b/>
        </w:rPr>
        <w:t xml:space="preserve">Proposed </w:t>
      </w:r>
      <w:r w:rsidR="00C74F56">
        <w:rPr>
          <w:b/>
        </w:rPr>
        <w:t xml:space="preserve">List of </w:t>
      </w:r>
      <w:r w:rsidR="00E569D9">
        <w:rPr>
          <w:b/>
        </w:rPr>
        <w:t xml:space="preserve">Prioritised </w:t>
      </w:r>
      <w:r w:rsidR="00C74F56">
        <w:rPr>
          <w:b/>
        </w:rPr>
        <w:t>NCIPAP Projects</w:t>
      </w:r>
      <w:bookmarkStart w:id="2" w:name="_Toc349571096"/>
    </w:p>
    <w:p w14:paraId="74EB3531" w14:textId="6F2C591A" w:rsidR="003241C2" w:rsidRDefault="003241C2" w:rsidP="00AA5A66">
      <w:pPr>
        <w:spacing w:before="480"/>
      </w:pPr>
      <w:r>
        <w:t>Priority Project 1 – Altona Terminal Station (ATS)</w:t>
      </w:r>
      <w:bookmarkEnd w:id="2"/>
    </w:p>
    <w:tbl>
      <w:tblPr>
        <w:tblW w:w="9482" w:type="dxa"/>
        <w:tblInd w:w="93" w:type="dxa"/>
        <w:tblLook w:val="04A0" w:firstRow="1" w:lastRow="0" w:firstColumn="1" w:lastColumn="0" w:noHBand="0" w:noVBand="1"/>
      </w:tblPr>
      <w:tblGrid>
        <w:gridCol w:w="2333"/>
        <w:gridCol w:w="7149"/>
      </w:tblGrid>
      <w:tr w:rsidR="003241C2" w:rsidRPr="00E01F5C" w14:paraId="74EB3535" w14:textId="77777777" w:rsidTr="003241C2">
        <w:trPr>
          <w:trHeight w:val="302"/>
        </w:trPr>
        <w:tc>
          <w:tcPr>
            <w:tcW w:w="233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532"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49" w:type="dxa"/>
            <w:tcBorders>
              <w:top w:val="single" w:sz="8" w:space="0" w:color="auto"/>
              <w:left w:val="nil"/>
              <w:bottom w:val="single" w:sz="8" w:space="0" w:color="auto"/>
              <w:right w:val="single" w:sz="8" w:space="0" w:color="auto"/>
            </w:tcBorders>
            <w:shd w:val="clear" w:color="auto" w:fill="auto"/>
            <w:noWrap/>
            <w:vAlign w:val="center"/>
          </w:tcPr>
          <w:p w14:paraId="74EB3534" w14:textId="35F8CAD1" w:rsidR="003241C2" w:rsidRDefault="003241C2" w:rsidP="00AA5A66">
            <w:pPr>
              <w:jc w:val="left"/>
              <w:rPr>
                <w:rFonts w:cs="Arial"/>
                <w:color w:val="000000"/>
                <w:sz w:val="20"/>
              </w:rPr>
            </w:pPr>
            <w:r>
              <w:rPr>
                <w:rFonts w:cs="Arial"/>
                <w:color w:val="000000"/>
                <w:sz w:val="20"/>
              </w:rPr>
              <w:t>Altona Terminal Station (ATS)</w:t>
            </w:r>
          </w:p>
        </w:tc>
      </w:tr>
      <w:tr w:rsidR="003241C2" w:rsidRPr="00E01F5C" w14:paraId="74EB3538" w14:textId="77777777" w:rsidTr="003241C2">
        <w:trPr>
          <w:trHeight w:val="834"/>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36"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49" w:type="dxa"/>
            <w:tcBorders>
              <w:top w:val="nil"/>
              <w:left w:val="nil"/>
              <w:bottom w:val="single" w:sz="8" w:space="0" w:color="auto"/>
              <w:right w:val="single" w:sz="8" w:space="0" w:color="auto"/>
            </w:tcBorders>
            <w:shd w:val="clear" w:color="auto" w:fill="auto"/>
            <w:vAlign w:val="center"/>
          </w:tcPr>
          <w:p w14:paraId="74EB3537"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The summer cyclic rating of the secondary winding of the B4 220/66kV transformer at ATS is 1520A. The transformer capacity is limited by the secondary protection relay with a rating of 1000 A.</w:t>
            </w:r>
          </w:p>
        </w:tc>
      </w:tr>
      <w:tr w:rsidR="003241C2" w:rsidRPr="00E01F5C" w14:paraId="74EB353B" w14:textId="77777777" w:rsidTr="003241C2">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39"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w:t>
            </w:r>
          </w:p>
        </w:tc>
        <w:tc>
          <w:tcPr>
            <w:tcW w:w="7149" w:type="dxa"/>
            <w:tcBorders>
              <w:top w:val="nil"/>
              <w:left w:val="nil"/>
              <w:bottom w:val="single" w:sz="8" w:space="0" w:color="auto"/>
              <w:right w:val="single" w:sz="8" w:space="0" w:color="auto"/>
            </w:tcBorders>
            <w:shd w:val="clear" w:color="auto" w:fill="auto"/>
            <w:noWrap/>
            <w:vAlign w:val="center"/>
          </w:tcPr>
          <w:p w14:paraId="74EB353A"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Protection setting change of the SEL 387-5 protection relay at ATS</w:t>
            </w:r>
          </w:p>
        </w:tc>
      </w:tr>
      <w:tr w:rsidR="003241C2" w:rsidRPr="00E01F5C" w14:paraId="74EB353E" w14:textId="77777777" w:rsidTr="003241C2">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3C"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49" w:type="dxa"/>
            <w:tcBorders>
              <w:top w:val="nil"/>
              <w:left w:val="nil"/>
              <w:bottom w:val="single" w:sz="8" w:space="0" w:color="auto"/>
              <w:right w:val="single" w:sz="8" w:space="0" w:color="auto"/>
            </w:tcBorders>
            <w:shd w:val="clear" w:color="auto" w:fill="auto"/>
            <w:noWrap/>
            <w:vAlign w:val="center"/>
          </w:tcPr>
          <w:p w14:paraId="74EB353D"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Loading constraint of the B4 220/66kV transformer at ATS</w:t>
            </w:r>
          </w:p>
        </w:tc>
      </w:tr>
      <w:tr w:rsidR="003241C2" w:rsidRPr="00E01F5C" w14:paraId="74EB3541" w14:textId="77777777" w:rsidTr="003241C2">
        <w:trPr>
          <w:trHeight w:val="561"/>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3F"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49" w:type="dxa"/>
            <w:tcBorders>
              <w:top w:val="nil"/>
              <w:left w:val="nil"/>
              <w:bottom w:val="single" w:sz="8" w:space="0" w:color="auto"/>
              <w:right w:val="single" w:sz="8" w:space="0" w:color="auto"/>
            </w:tcBorders>
            <w:shd w:val="clear" w:color="auto" w:fill="auto"/>
            <w:vAlign w:val="center"/>
          </w:tcPr>
          <w:p w14:paraId="74EB3540"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The High Voltage Overcurrent Setting on the SEL 387-5 relay is limiting the transformer capacity. Change the protection setting to achieve required limit and test relay on site.</w:t>
            </w:r>
          </w:p>
        </w:tc>
      </w:tr>
      <w:tr w:rsidR="003241C2" w:rsidRPr="00E01F5C" w14:paraId="74EB3544" w14:textId="77777777" w:rsidTr="003241C2">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42"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Present Limit</w:t>
            </w:r>
          </w:p>
        </w:tc>
        <w:tc>
          <w:tcPr>
            <w:tcW w:w="7149" w:type="dxa"/>
            <w:tcBorders>
              <w:top w:val="nil"/>
              <w:left w:val="nil"/>
              <w:bottom w:val="single" w:sz="8" w:space="0" w:color="auto"/>
              <w:right w:val="single" w:sz="8" w:space="0" w:color="auto"/>
            </w:tcBorders>
            <w:shd w:val="clear" w:color="auto" w:fill="auto"/>
            <w:noWrap/>
            <w:vAlign w:val="center"/>
          </w:tcPr>
          <w:p w14:paraId="74EB3543" w14:textId="77777777" w:rsidR="003241C2" w:rsidRPr="00FF4825" w:rsidRDefault="003241C2" w:rsidP="003241C2">
            <w:pPr>
              <w:jc w:val="left"/>
              <w:rPr>
                <w:color w:val="000000"/>
                <w:spacing w:val="0"/>
                <w:sz w:val="20"/>
                <w:lang w:eastAsia="en-AU"/>
              </w:rPr>
            </w:pPr>
            <w:r>
              <w:rPr>
                <w:color w:val="000000"/>
                <w:spacing w:val="0"/>
                <w:sz w:val="20"/>
                <w:lang w:eastAsia="en-AU"/>
              </w:rPr>
              <w:t>ATS 220/66 kV B4 transformer rating 174 MVA but limited by protection limit of 114 MVA</w:t>
            </w:r>
          </w:p>
        </w:tc>
      </w:tr>
      <w:tr w:rsidR="003241C2" w:rsidRPr="00E01F5C" w14:paraId="74EB3547" w14:textId="77777777" w:rsidTr="003241C2">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45"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Target Limit</w:t>
            </w:r>
          </w:p>
        </w:tc>
        <w:tc>
          <w:tcPr>
            <w:tcW w:w="7149" w:type="dxa"/>
            <w:tcBorders>
              <w:top w:val="nil"/>
              <w:left w:val="nil"/>
              <w:bottom w:val="single" w:sz="8" w:space="0" w:color="auto"/>
              <w:right w:val="single" w:sz="8" w:space="0" w:color="auto"/>
            </w:tcBorders>
            <w:shd w:val="clear" w:color="auto" w:fill="auto"/>
            <w:noWrap/>
            <w:vAlign w:val="center"/>
          </w:tcPr>
          <w:p w14:paraId="74EB3546" w14:textId="77777777" w:rsidR="003241C2" w:rsidRPr="00FF4825" w:rsidRDefault="003241C2" w:rsidP="003241C2">
            <w:pPr>
              <w:jc w:val="left"/>
              <w:rPr>
                <w:color w:val="000000"/>
                <w:spacing w:val="0"/>
                <w:sz w:val="20"/>
                <w:lang w:eastAsia="en-AU"/>
              </w:rPr>
            </w:pPr>
            <w:r>
              <w:rPr>
                <w:color w:val="000000"/>
                <w:spacing w:val="0"/>
                <w:sz w:val="20"/>
                <w:lang w:eastAsia="en-AU"/>
              </w:rPr>
              <w:t>ATS 220/66 kV B4 transformer capability 174 MVA.</w:t>
            </w:r>
          </w:p>
        </w:tc>
      </w:tr>
      <w:tr w:rsidR="003241C2" w:rsidRPr="00E01F5C" w14:paraId="74EB354A" w14:textId="77777777" w:rsidTr="003241C2">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48"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Capital Cost</w:t>
            </w:r>
          </w:p>
        </w:tc>
        <w:tc>
          <w:tcPr>
            <w:tcW w:w="7149" w:type="dxa"/>
            <w:tcBorders>
              <w:top w:val="nil"/>
              <w:left w:val="nil"/>
              <w:bottom w:val="single" w:sz="8" w:space="0" w:color="auto"/>
              <w:right w:val="single" w:sz="8" w:space="0" w:color="auto"/>
            </w:tcBorders>
            <w:shd w:val="clear" w:color="auto" w:fill="auto"/>
            <w:noWrap/>
            <w:vAlign w:val="center"/>
          </w:tcPr>
          <w:p w14:paraId="74EB3549"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$0</w:t>
            </w:r>
          </w:p>
        </w:tc>
      </w:tr>
      <w:tr w:rsidR="003241C2" w:rsidRPr="00E01F5C" w14:paraId="74EB354D" w14:textId="77777777" w:rsidTr="00AA5A66">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4B"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49" w:type="dxa"/>
            <w:tcBorders>
              <w:top w:val="nil"/>
              <w:left w:val="nil"/>
              <w:bottom w:val="single" w:sz="8" w:space="0" w:color="auto"/>
              <w:right w:val="single" w:sz="8" w:space="0" w:color="auto"/>
            </w:tcBorders>
            <w:shd w:val="clear" w:color="auto" w:fill="auto"/>
            <w:noWrap/>
            <w:vAlign w:val="center"/>
          </w:tcPr>
          <w:p w14:paraId="74EB354C" w14:textId="24898B12" w:rsidR="003241C2" w:rsidRPr="00FF4825" w:rsidRDefault="003241C2" w:rsidP="003241C2">
            <w:pPr>
              <w:jc w:val="left"/>
              <w:rPr>
                <w:color w:val="000000"/>
                <w:spacing w:val="0"/>
                <w:sz w:val="20"/>
                <w:lang w:eastAsia="en-AU"/>
              </w:rPr>
            </w:pPr>
            <w:r w:rsidRPr="00FF4825">
              <w:rPr>
                <w:color w:val="000000"/>
                <w:spacing w:val="0"/>
                <w:sz w:val="20"/>
                <w:lang w:eastAsia="en-AU"/>
              </w:rPr>
              <w:t>$</w:t>
            </w:r>
            <w:r w:rsidR="00C7358B" w:rsidRPr="00FF4825">
              <w:rPr>
                <w:color w:val="000000"/>
                <w:spacing w:val="0"/>
                <w:sz w:val="20"/>
                <w:lang w:eastAsia="en-AU"/>
              </w:rPr>
              <w:t>14</w:t>
            </w:r>
            <w:r w:rsidR="00C7358B">
              <w:rPr>
                <w:color w:val="000000"/>
                <w:spacing w:val="0"/>
                <w:sz w:val="20"/>
                <w:lang w:eastAsia="en-AU"/>
              </w:rPr>
              <w:t>k</w:t>
            </w:r>
          </w:p>
        </w:tc>
      </w:tr>
      <w:tr w:rsidR="003241C2" w:rsidRPr="00E01F5C" w14:paraId="74EB3550" w14:textId="77777777" w:rsidTr="003241C2">
        <w:trPr>
          <w:trHeight w:val="302"/>
        </w:trPr>
        <w:tc>
          <w:tcPr>
            <w:tcW w:w="233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4E"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49" w:type="dxa"/>
            <w:tcBorders>
              <w:top w:val="nil"/>
              <w:left w:val="nil"/>
              <w:bottom w:val="single" w:sz="8" w:space="0" w:color="auto"/>
              <w:right w:val="single" w:sz="8" w:space="0" w:color="auto"/>
            </w:tcBorders>
            <w:shd w:val="clear" w:color="auto" w:fill="auto"/>
            <w:noWrap/>
            <w:vAlign w:val="center"/>
          </w:tcPr>
          <w:p w14:paraId="74EB354F"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Increase limiting factor of the secondary winding of the B4 220/66kV transformer at ATS to 1520A. </w:t>
            </w:r>
          </w:p>
        </w:tc>
      </w:tr>
      <w:tr w:rsidR="003241C2" w:rsidRPr="00E01F5C" w14:paraId="74EB3553" w14:textId="77777777" w:rsidTr="003241C2">
        <w:trPr>
          <w:trHeight w:val="302"/>
        </w:trPr>
        <w:tc>
          <w:tcPr>
            <w:tcW w:w="94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551" w14:textId="47A67AB7" w:rsidR="003241C2" w:rsidRDefault="003241C2" w:rsidP="003241C2">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sidRPr="003241C2">
              <w:rPr>
                <w:rFonts w:cs="Arial"/>
                <w:color w:val="000000"/>
                <w:spacing w:val="0"/>
                <w:sz w:val="20"/>
                <w:lang w:eastAsia="en-AU"/>
              </w:rPr>
              <w:t xml:space="preserve">The TCPR </w:t>
            </w:r>
            <w:r w:rsidR="0090623D">
              <w:rPr>
                <w:rFonts w:cs="Arial"/>
                <w:color w:val="000000"/>
                <w:spacing w:val="0"/>
                <w:sz w:val="20"/>
                <w:lang w:eastAsia="en-AU"/>
              </w:rPr>
              <w:t>shows the</w:t>
            </w:r>
            <w:r w:rsidRPr="003241C2">
              <w:rPr>
                <w:rFonts w:cs="Arial"/>
                <w:color w:val="000000"/>
                <w:spacing w:val="0"/>
                <w:sz w:val="20"/>
                <w:lang w:eastAsia="en-AU"/>
              </w:rPr>
              <w:t xml:space="preserve"> ATS 220/66 kV transfor</w:t>
            </w:r>
            <w:r>
              <w:rPr>
                <w:rFonts w:cs="Arial"/>
                <w:color w:val="000000"/>
                <w:spacing w:val="0"/>
                <w:sz w:val="20"/>
                <w:lang w:eastAsia="en-AU"/>
              </w:rPr>
              <w:t>mation N-1</w:t>
            </w:r>
            <w:r w:rsidRPr="003241C2">
              <w:rPr>
                <w:rFonts w:cs="Arial"/>
                <w:color w:val="000000"/>
                <w:spacing w:val="0"/>
                <w:sz w:val="20"/>
                <w:lang w:eastAsia="en-AU"/>
              </w:rPr>
              <w:t xml:space="preserve"> capacity </w:t>
            </w:r>
            <w:r w:rsidR="0090623D">
              <w:rPr>
                <w:rFonts w:cs="Arial"/>
                <w:color w:val="000000"/>
                <w:spacing w:val="0"/>
                <w:sz w:val="20"/>
                <w:lang w:eastAsia="en-AU"/>
              </w:rPr>
              <w:t>as</w:t>
            </w:r>
            <w:r w:rsidRPr="003241C2">
              <w:rPr>
                <w:rFonts w:cs="Arial"/>
                <w:color w:val="000000"/>
                <w:spacing w:val="0"/>
                <w:sz w:val="20"/>
                <w:lang w:eastAsia="en-AU"/>
              </w:rPr>
              <w:t xml:space="preserve"> 174 MVA. </w:t>
            </w:r>
            <w:r w:rsidR="0090623D">
              <w:rPr>
                <w:rFonts w:cs="Arial"/>
                <w:color w:val="000000"/>
                <w:spacing w:val="0"/>
                <w:sz w:val="20"/>
                <w:lang w:eastAsia="en-AU"/>
              </w:rPr>
              <w:t xml:space="preserve">The </w:t>
            </w:r>
            <w:r w:rsidRPr="003241C2">
              <w:rPr>
                <w:rFonts w:cs="Arial"/>
                <w:color w:val="000000"/>
                <w:spacing w:val="0"/>
                <w:sz w:val="20"/>
                <w:lang w:eastAsia="en-AU"/>
              </w:rPr>
              <w:t xml:space="preserve">DNSPs were not aware of the limitation caused by </w:t>
            </w:r>
            <w:r>
              <w:rPr>
                <w:rFonts w:cs="Arial"/>
                <w:color w:val="000000"/>
                <w:spacing w:val="0"/>
                <w:sz w:val="20"/>
                <w:lang w:eastAsia="en-AU"/>
              </w:rPr>
              <w:t xml:space="preserve">the </w:t>
            </w:r>
            <w:r w:rsidRPr="003241C2">
              <w:rPr>
                <w:rFonts w:cs="Arial"/>
                <w:color w:val="000000"/>
                <w:spacing w:val="0"/>
                <w:sz w:val="20"/>
                <w:lang w:eastAsia="en-AU"/>
              </w:rPr>
              <w:t>protection limit, which limits</w:t>
            </w:r>
            <w:r w:rsidR="0090623D">
              <w:rPr>
                <w:rFonts w:cs="Arial"/>
                <w:color w:val="000000"/>
                <w:spacing w:val="0"/>
                <w:sz w:val="20"/>
                <w:lang w:eastAsia="en-AU"/>
              </w:rPr>
              <w:t xml:space="preserve"> the</w:t>
            </w:r>
            <w:r w:rsidRPr="003241C2">
              <w:rPr>
                <w:rFonts w:cs="Arial"/>
                <w:color w:val="000000"/>
                <w:spacing w:val="0"/>
                <w:sz w:val="20"/>
                <w:lang w:eastAsia="en-AU"/>
              </w:rPr>
              <w:t xml:space="preserve"> transformation capacity to 114 MVA.  The maximum demand at ATS was 189.4 MVA in summer 2012/13 and is forecasted to increase.  Having identified this limitation, </w:t>
            </w:r>
            <w:r>
              <w:rPr>
                <w:rFonts w:cs="Arial"/>
                <w:color w:val="000000"/>
                <w:spacing w:val="0"/>
                <w:sz w:val="20"/>
                <w:lang w:eastAsia="en-AU"/>
              </w:rPr>
              <w:t xml:space="preserve">the </w:t>
            </w:r>
            <w:r w:rsidRPr="003241C2">
              <w:rPr>
                <w:rFonts w:cs="Arial"/>
                <w:color w:val="000000"/>
                <w:spacing w:val="0"/>
                <w:sz w:val="20"/>
                <w:lang w:eastAsia="en-AU"/>
              </w:rPr>
              <w:t>DNSP</w:t>
            </w:r>
            <w:r>
              <w:rPr>
                <w:rFonts w:cs="Arial"/>
                <w:color w:val="000000"/>
                <w:spacing w:val="0"/>
                <w:sz w:val="20"/>
                <w:lang w:eastAsia="en-AU"/>
              </w:rPr>
              <w:t>s</w:t>
            </w:r>
            <w:r w:rsidRPr="003241C2">
              <w:rPr>
                <w:rFonts w:cs="Arial"/>
                <w:color w:val="000000"/>
                <w:spacing w:val="0"/>
                <w:sz w:val="20"/>
                <w:lang w:eastAsia="en-AU"/>
              </w:rPr>
              <w:t xml:space="preserve"> </w:t>
            </w:r>
            <w:r>
              <w:rPr>
                <w:rFonts w:cs="Arial"/>
                <w:color w:val="000000"/>
                <w:spacing w:val="0"/>
                <w:sz w:val="20"/>
                <w:lang w:eastAsia="en-AU"/>
              </w:rPr>
              <w:t xml:space="preserve">have </w:t>
            </w:r>
            <w:r w:rsidRPr="003241C2">
              <w:rPr>
                <w:rFonts w:cs="Arial"/>
                <w:color w:val="000000"/>
                <w:spacing w:val="0"/>
                <w:sz w:val="20"/>
                <w:lang w:eastAsia="en-AU"/>
              </w:rPr>
              <w:t xml:space="preserve">requested to remove the protection limit </w:t>
            </w:r>
            <w:r w:rsidR="0090623D">
              <w:rPr>
                <w:rFonts w:cs="Arial"/>
                <w:color w:val="000000"/>
                <w:spacing w:val="0"/>
                <w:sz w:val="20"/>
                <w:lang w:eastAsia="en-AU"/>
              </w:rPr>
              <w:t>as soon as possible</w:t>
            </w:r>
            <w:r w:rsidRPr="003241C2">
              <w:rPr>
                <w:rFonts w:cs="Arial"/>
                <w:color w:val="000000"/>
                <w:spacing w:val="0"/>
                <w:sz w:val="20"/>
                <w:lang w:eastAsia="en-AU"/>
              </w:rPr>
              <w:t>.</w:t>
            </w:r>
            <w:r>
              <w:rPr>
                <w:rFonts w:cs="Arial"/>
                <w:b/>
                <w:color w:val="000000"/>
                <w:spacing w:val="0"/>
                <w:sz w:val="20"/>
                <w:lang w:eastAsia="en-AU"/>
              </w:rPr>
              <w:t xml:space="preserve"> </w:t>
            </w:r>
          </w:p>
          <w:p w14:paraId="74EB3552" w14:textId="2AD3ABB4" w:rsidR="00815E97" w:rsidRPr="008F3C4C" w:rsidRDefault="00815E97" w:rsidP="00815E97">
            <w:pPr>
              <w:jc w:val="left"/>
              <w:rPr>
                <w:rFonts w:cs="Arial"/>
                <w:b/>
                <w:color w:val="000000"/>
                <w:spacing w:val="0"/>
                <w:sz w:val="20"/>
                <w:lang w:eastAsia="en-AU"/>
              </w:rPr>
            </w:pPr>
            <w:r>
              <w:rPr>
                <w:color w:val="000000"/>
                <w:spacing w:val="0"/>
                <w:sz w:val="20"/>
                <w:lang w:eastAsia="en-AU"/>
              </w:rPr>
              <w:t xml:space="preserve">This increase in rating would avoid or minimise potential load shedding from 2013/14 onwards due to the forecast load growth at </w:t>
            </w:r>
            <w:r w:rsidR="00C7358B">
              <w:rPr>
                <w:color w:val="000000"/>
                <w:spacing w:val="0"/>
                <w:sz w:val="20"/>
                <w:lang w:eastAsia="en-AU"/>
              </w:rPr>
              <w:t>ATS.</w:t>
            </w:r>
            <w:r>
              <w:rPr>
                <w:color w:val="000000"/>
                <w:spacing w:val="0"/>
                <w:sz w:val="20"/>
                <w:lang w:eastAsia="en-AU"/>
              </w:rPr>
              <w:t xml:space="preserve"> This project would increase the reliability of supply to customers connected to </w:t>
            </w:r>
            <w:r w:rsidR="00C7358B">
              <w:rPr>
                <w:color w:val="000000"/>
                <w:spacing w:val="0"/>
                <w:sz w:val="20"/>
                <w:lang w:eastAsia="en-AU"/>
              </w:rPr>
              <w:t>ATS</w:t>
            </w:r>
            <w:r>
              <w:rPr>
                <w:color w:val="000000"/>
                <w:spacing w:val="0"/>
                <w:sz w:val="20"/>
                <w:lang w:eastAsia="en-AU"/>
              </w:rPr>
              <w:t>.</w:t>
            </w:r>
          </w:p>
        </w:tc>
      </w:tr>
      <w:tr w:rsidR="003241C2" w:rsidRPr="00E01F5C" w14:paraId="74EB3556" w14:textId="77777777" w:rsidTr="003241C2">
        <w:trPr>
          <w:trHeight w:val="302"/>
        </w:trPr>
        <w:tc>
          <w:tcPr>
            <w:tcW w:w="948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554"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Benefit:</w:t>
            </w:r>
          </w:p>
          <w:p w14:paraId="74EB3555" w14:textId="78AFF9E8" w:rsidR="003241C2" w:rsidRPr="001D672B" w:rsidRDefault="003241C2" w:rsidP="0090623D">
            <w:pPr>
              <w:jc w:val="left"/>
              <w:rPr>
                <w:rFonts w:cs="Arial"/>
                <w:color w:val="000000"/>
                <w:spacing w:val="0"/>
                <w:sz w:val="20"/>
                <w:lang w:eastAsia="en-AU"/>
              </w:rPr>
            </w:pPr>
            <w:r w:rsidRPr="001D672B">
              <w:rPr>
                <w:rFonts w:cs="Arial"/>
                <w:color w:val="000000"/>
                <w:spacing w:val="0"/>
                <w:sz w:val="20"/>
                <w:lang w:eastAsia="en-AU"/>
              </w:rPr>
              <w:t>Removal of</w:t>
            </w:r>
            <w:r w:rsidR="00C7358B" w:rsidRPr="001D672B">
              <w:rPr>
                <w:rFonts w:cs="Arial"/>
                <w:color w:val="000000"/>
                <w:spacing w:val="0"/>
                <w:sz w:val="20"/>
                <w:lang w:eastAsia="en-AU"/>
              </w:rPr>
              <w:t xml:space="preserve"> </w:t>
            </w:r>
            <w:r w:rsidR="00C7358B">
              <w:rPr>
                <w:rFonts w:cs="Arial"/>
                <w:color w:val="000000"/>
                <w:spacing w:val="0"/>
                <w:sz w:val="20"/>
                <w:lang w:eastAsia="en-AU"/>
              </w:rPr>
              <w:t>the</w:t>
            </w:r>
            <w:r w:rsidRPr="001D672B">
              <w:rPr>
                <w:rFonts w:cs="Arial"/>
                <w:color w:val="000000"/>
                <w:spacing w:val="0"/>
                <w:sz w:val="20"/>
                <w:lang w:eastAsia="en-AU"/>
              </w:rPr>
              <w:t xml:space="preserve"> protection limit will allow full </w:t>
            </w:r>
            <w:r w:rsidR="0090623D">
              <w:rPr>
                <w:rFonts w:cs="Arial"/>
                <w:color w:val="000000"/>
                <w:spacing w:val="0"/>
                <w:sz w:val="20"/>
                <w:lang w:eastAsia="en-AU"/>
              </w:rPr>
              <w:t xml:space="preserve">utilisation of the </w:t>
            </w:r>
            <w:r w:rsidRPr="001D672B">
              <w:rPr>
                <w:rFonts w:cs="Arial"/>
                <w:color w:val="000000"/>
                <w:spacing w:val="0"/>
                <w:sz w:val="20"/>
                <w:lang w:eastAsia="en-AU"/>
              </w:rPr>
              <w:t xml:space="preserve">transformer capability.  </w:t>
            </w:r>
            <w:r>
              <w:rPr>
                <w:rFonts w:cs="Arial"/>
                <w:color w:val="000000"/>
                <w:spacing w:val="0"/>
                <w:sz w:val="20"/>
                <w:lang w:eastAsia="en-AU"/>
              </w:rPr>
              <w:t xml:space="preserve">This project increases the ATS 220/66 kV B4 transformer </w:t>
            </w:r>
            <w:r w:rsidR="00815E97">
              <w:rPr>
                <w:rFonts w:cs="Arial"/>
                <w:color w:val="000000"/>
                <w:spacing w:val="0"/>
                <w:sz w:val="20"/>
                <w:lang w:eastAsia="en-AU"/>
              </w:rPr>
              <w:t xml:space="preserve">capability </w:t>
            </w:r>
            <w:r>
              <w:rPr>
                <w:rFonts w:cs="Arial"/>
                <w:color w:val="000000"/>
                <w:spacing w:val="0"/>
                <w:sz w:val="20"/>
                <w:lang w:eastAsia="en-AU"/>
              </w:rPr>
              <w:t>by 60 MVA.</w:t>
            </w:r>
          </w:p>
        </w:tc>
      </w:tr>
    </w:tbl>
    <w:p w14:paraId="613EBE3D" w14:textId="77777777" w:rsidR="00DC5406" w:rsidRDefault="00DC5406" w:rsidP="00AA5A66">
      <w:pPr>
        <w:spacing w:before="480"/>
      </w:pPr>
      <w:bookmarkStart w:id="3" w:name="_Toc363055455"/>
    </w:p>
    <w:p w14:paraId="259D5649" w14:textId="77777777" w:rsidR="00DC5406" w:rsidRDefault="00DC5406">
      <w:pPr>
        <w:spacing w:after="200" w:line="276" w:lineRule="auto"/>
        <w:jc w:val="left"/>
      </w:pPr>
      <w:r>
        <w:br w:type="page"/>
      </w:r>
    </w:p>
    <w:p w14:paraId="74EB3557" w14:textId="3F150CEB" w:rsidR="004F3F40" w:rsidRPr="00A05F71" w:rsidRDefault="004F3F40" w:rsidP="00AA5A66">
      <w:pPr>
        <w:spacing w:before="480"/>
      </w:pPr>
      <w:r w:rsidRPr="00A05F71">
        <w:lastRenderedPageBreak/>
        <w:t xml:space="preserve">Priority Project </w:t>
      </w:r>
      <w:r w:rsidR="003241C2">
        <w:t>2</w:t>
      </w:r>
      <w:r>
        <w:t xml:space="preserve"> - Rowville - Malvern No.1 &amp; 2 220 kV circuit</w:t>
      </w:r>
      <w:r w:rsidRPr="005B25AB">
        <w:t>s</w:t>
      </w:r>
      <w:bookmarkEnd w:id="3"/>
    </w:p>
    <w:tbl>
      <w:tblPr>
        <w:tblW w:w="9522" w:type="dxa"/>
        <w:tblInd w:w="93" w:type="dxa"/>
        <w:tblLook w:val="04A0" w:firstRow="1" w:lastRow="0" w:firstColumn="1" w:lastColumn="0" w:noHBand="0" w:noVBand="1"/>
      </w:tblPr>
      <w:tblGrid>
        <w:gridCol w:w="2343"/>
        <w:gridCol w:w="7179"/>
      </w:tblGrid>
      <w:tr w:rsidR="004F3F40" w:rsidRPr="00E01F5C" w14:paraId="74EB355A" w14:textId="77777777" w:rsidTr="004F3F40">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558"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559" w14:textId="77777777" w:rsidR="004F3F40" w:rsidRPr="00B14E20" w:rsidRDefault="004F3F40" w:rsidP="004F3F40">
            <w:pPr>
              <w:jc w:val="left"/>
              <w:rPr>
                <w:color w:val="000000"/>
                <w:spacing w:val="0"/>
                <w:sz w:val="20"/>
                <w:lang w:eastAsia="en-AU"/>
              </w:rPr>
            </w:pPr>
            <w:r w:rsidRPr="00811EED">
              <w:rPr>
                <w:color w:val="000000"/>
                <w:spacing w:val="0"/>
                <w:sz w:val="20"/>
                <w:lang w:eastAsia="en-AU"/>
              </w:rPr>
              <w:t>Rowville – Malvern No.1 &amp; 2 220 kV circuits</w:t>
            </w:r>
          </w:p>
        </w:tc>
      </w:tr>
      <w:tr w:rsidR="004F3F40" w:rsidRPr="00E01F5C" w14:paraId="74EB355D" w14:textId="77777777" w:rsidTr="004F3F40">
        <w:trPr>
          <w:trHeight w:val="873"/>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5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55C" w14:textId="77777777" w:rsidR="004F3F40" w:rsidRPr="00FF4825" w:rsidRDefault="004F3F40" w:rsidP="004F3F40">
            <w:pPr>
              <w:jc w:val="left"/>
              <w:rPr>
                <w:color w:val="000000"/>
                <w:spacing w:val="0"/>
                <w:sz w:val="20"/>
                <w:lang w:eastAsia="en-AU"/>
              </w:rPr>
            </w:pPr>
            <w:r>
              <w:rPr>
                <w:color w:val="000000"/>
                <w:spacing w:val="0"/>
                <w:sz w:val="20"/>
                <w:lang w:eastAsia="en-AU"/>
              </w:rPr>
              <w:t xml:space="preserve">AEMO identified loading constraints for the Rowville – Malvern 220kV lines in the Victorian Annual Planning Report 2013.  Under peak demand conditions in summer and following an outage of one of the Rowville – Malvern 220kV circuits, the remaining Rowville – Malvern 220kV circuit is forecast to be loaded above its short term (15-minute) rating (237MVA </w:t>
            </w:r>
            <w:r w:rsidRPr="00526D81">
              <w:rPr>
                <w:color w:val="000000"/>
                <w:spacing w:val="0"/>
                <w:sz w:val="20"/>
                <w:lang w:eastAsia="en-AU"/>
              </w:rPr>
              <w:t>at 45 °C and 0.6 m/s wind speed</w:t>
            </w:r>
            <w:r>
              <w:rPr>
                <w:color w:val="000000"/>
                <w:spacing w:val="0"/>
                <w:sz w:val="20"/>
                <w:lang w:eastAsia="en-AU"/>
              </w:rPr>
              <w:t>) from summer 2013-14.</w:t>
            </w:r>
          </w:p>
        </w:tc>
      </w:tr>
      <w:tr w:rsidR="004F3F40" w:rsidRPr="00E01F5C" w14:paraId="74EB3560"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5E"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55F" w14:textId="25A6BAD4" w:rsidR="004F3F40" w:rsidRPr="00727B84" w:rsidRDefault="004F3F40" w:rsidP="001A14B2">
            <w:pPr>
              <w:jc w:val="left"/>
              <w:rPr>
                <w:color w:val="000000"/>
                <w:spacing w:val="0"/>
                <w:sz w:val="20"/>
                <w:highlight w:val="yellow"/>
                <w:lang w:eastAsia="en-AU"/>
              </w:rPr>
            </w:pPr>
            <w:r w:rsidRPr="00EE0A58">
              <w:rPr>
                <w:color w:val="000000"/>
                <w:spacing w:val="0"/>
                <w:sz w:val="20"/>
                <w:lang w:eastAsia="en-AU"/>
              </w:rPr>
              <w:t xml:space="preserve">Install </w:t>
            </w:r>
            <w:r>
              <w:rPr>
                <w:color w:val="000000"/>
                <w:spacing w:val="0"/>
                <w:sz w:val="20"/>
                <w:lang w:eastAsia="en-AU"/>
              </w:rPr>
              <w:t xml:space="preserve">a </w:t>
            </w:r>
            <w:r w:rsidRPr="00EE0A58">
              <w:rPr>
                <w:color w:val="000000"/>
                <w:spacing w:val="0"/>
                <w:sz w:val="20"/>
                <w:lang w:eastAsia="en-AU"/>
              </w:rPr>
              <w:t xml:space="preserve">wind monitoring scheme </w:t>
            </w:r>
            <w:r>
              <w:rPr>
                <w:color w:val="000000"/>
                <w:spacing w:val="0"/>
                <w:sz w:val="20"/>
                <w:lang w:eastAsia="en-AU"/>
              </w:rPr>
              <w:t>for</w:t>
            </w:r>
            <w:r w:rsidRPr="00EE0A58">
              <w:rPr>
                <w:color w:val="000000"/>
                <w:spacing w:val="0"/>
                <w:sz w:val="20"/>
                <w:lang w:eastAsia="en-AU"/>
              </w:rPr>
              <w:t xml:space="preserve"> </w:t>
            </w:r>
            <w:r>
              <w:rPr>
                <w:color w:val="000000"/>
                <w:spacing w:val="0"/>
                <w:sz w:val="20"/>
                <w:lang w:eastAsia="en-AU"/>
              </w:rPr>
              <w:t xml:space="preserve">the </w:t>
            </w:r>
            <w:r w:rsidRPr="00EE0A58">
              <w:rPr>
                <w:color w:val="000000"/>
                <w:spacing w:val="0"/>
                <w:sz w:val="20"/>
                <w:lang w:eastAsia="en-AU"/>
              </w:rPr>
              <w:t>Rowville–Malvern No.1 &amp; 2 220 kV circuits</w:t>
            </w:r>
          </w:p>
        </w:tc>
      </w:tr>
      <w:tr w:rsidR="004F3F40" w:rsidRPr="00E01F5C" w14:paraId="74EB3563"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61"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562"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Loading constraint</w:t>
            </w:r>
            <w:r>
              <w:rPr>
                <w:color w:val="000000"/>
                <w:spacing w:val="0"/>
                <w:sz w:val="20"/>
                <w:lang w:eastAsia="en-AU"/>
              </w:rPr>
              <w:t>s</w:t>
            </w:r>
            <w:r w:rsidRPr="00FF4825">
              <w:rPr>
                <w:color w:val="000000"/>
                <w:spacing w:val="0"/>
                <w:sz w:val="20"/>
                <w:lang w:eastAsia="en-AU"/>
              </w:rPr>
              <w:t xml:space="preserve"> of the </w:t>
            </w:r>
            <w:r w:rsidRPr="00EE0A58">
              <w:rPr>
                <w:color w:val="000000"/>
                <w:spacing w:val="0"/>
                <w:sz w:val="20"/>
                <w:lang w:eastAsia="en-AU"/>
              </w:rPr>
              <w:t xml:space="preserve">Rowville </w:t>
            </w:r>
            <w:r w:rsidRPr="003A173C">
              <w:rPr>
                <w:color w:val="000000"/>
                <w:spacing w:val="0"/>
                <w:sz w:val="20"/>
                <w:lang w:eastAsia="en-AU"/>
              </w:rPr>
              <w:t xml:space="preserve">– </w:t>
            </w:r>
            <w:r w:rsidRPr="00EE0A58">
              <w:rPr>
                <w:color w:val="000000"/>
                <w:spacing w:val="0"/>
                <w:sz w:val="20"/>
                <w:lang w:eastAsia="en-AU"/>
              </w:rPr>
              <w:t xml:space="preserve">Malvern </w:t>
            </w:r>
            <w:r>
              <w:rPr>
                <w:color w:val="000000"/>
                <w:spacing w:val="0"/>
                <w:sz w:val="20"/>
                <w:lang w:eastAsia="en-AU"/>
              </w:rPr>
              <w:t>No.1 &amp; 2 220 kV circuit</w:t>
            </w:r>
            <w:r w:rsidRPr="003A173C">
              <w:rPr>
                <w:color w:val="000000"/>
                <w:spacing w:val="0"/>
                <w:sz w:val="20"/>
                <w:lang w:eastAsia="en-AU"/>
              </w:rPr>
              <w:t>s</w:t>
            </w:r>
            <w:r>
              <w:rPr>
                <w:color w:val="000000"/>
                <w:spacing w:val="0"/>
                <w:sz w:val="20"/>
                <w:lang w:eastAsia="en-AU"/>
              </w:rPr>
              <w:t xml:space="preserve"> under single contingency events</w:t>
            </w:r>
          </w:p>
        </w:tc>
      </w:tr>
      <w:tr w:rsidR="004F3F40" w:rsidRPr="00E01F5C" w14:paraId="74EB3566" w14:textId="77777777" w:rsidTr="004F3F40">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6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565" w14:textId="2FC6F802" w:rsidR="004F3F40" w:rsidRPr="00FF4825" w:rsidRDefault="004F3F40" w:rsidP="001A14B2">
            <w:pPr>
              <w:jc w:val="left"/>
              <w:rPr>
                <w:color w:val="000000"/>
                <w:spacing w:val="0"/>
                <w:sz w:val="20"/>
                <w:lang w:eastAsia="en-AU"/>
              </w:rPr>
            </w:pPr>
            <w:r>
              <w:rPr>
                <w:color w:val="000000"/>
                <w:spacing w:val="0"/>
                <w:sz w:val="20"/>
                <w:lang w:eastAsia="en-AU"/>
              </w:rPr>
              <w:t>Installation of a wind monitoring station</w:t>
            </w:r>
            <w:r w:rsidR="001A14B2">
              <w:rPr>
                <w:color w:val="000000"/>
                <w:spacing w:val="0"/>
                <w:sz w:val="20"/>
                <w:lang w:eastAsia="en-AU"/>
              </w:rPr>
              <w:t xml:space="preserve"> </w:t>
            </w:r>
            <w:r>
              <w:rPr>
                <w:color w:val="000000"/>
                <w:spacing w:val="0"/>
                <w:sz w:val="20"/>
                <w:lang w:eastAsia="en-AU"/>
              </w:rPr>
              <w:t xml:space="preserve">at </w:t>
            </w:r>
            <w:r w:rsidRPr="00BC2AF8">
              <w:rPr>
                <w:color w:val="000000"/>
                <w:spacing w:val="0"/>
                <w:sz w:val="20"/>
                <w:lang w:eastAsia="en-AU"/>
              </w:rPr>
              <w:t xml:space="preserve">Malvern </w:t>
            </w:r>
            <w:r>
              <w:rPr>
                <w:color w:val="000000"/>
                <w:spacing w:val="0"/>
                <w:sz w:val="20"/>
                <w:lang w:eastAsia="en-AU"/>
              </w:rPr>
              <w:t>Terminal Station (there is an existing wind monitoring station at Rowville Terminal Station).  Changes to the control and protection schemes to incorporate wind monitoring stations outputs.</w:t>
            </w:r>
          </w:p>
        </w:tc>
      </w:tr>
      <w:tr w:rsidR="00FF13C6" w:rsidRPr="00E01F5C" w14:paraId="74EB3569"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67" w14:textId="77777777" w:rsidR="00FF13C6" w:rsidRDefault="00FF13C6" w:rsidP="004F3F40">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568" w14:textId="41B275B9" w:rsidR="00FF13C6" w:rsidRPr="00777737" w:rsidRDefault="00FF13C6" w:rsidP="004F3F40">
            <w:pPr>
              <w:jc w:val="left"/>
              <w:rPr>
                <w:color w:val="000000"/>
                <w:spacing w:val="0"/>
                <w:sz w:val="20"/>
                <w:lang w:eastAsia="en-AU"/>
              </w:rPr>
            </w:pPr>
            <w:r>
              <w:rPr>
                <w:color w:val="000000"/>
                <w:spacing w:val="0"/>
                <w:sz w:val="20"/>
                <w:lang w:eastAsia="en-AU"/>
              </w:rPr>
              <w:t xml:space="preserve">Ratings of Rowville-Malvern 220 kV circuits: 204 MVA continuous and 237 MVA short-term  </w:t>
            </w:r>
          </w:p>
        </w:tc>
      </w:tr>
      <w:tr w:rsidR="00FF13C6" w:rsidRPr="00E01F5C" w14:paraId="74EB356C"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6A" w14:textId="77777777" w:rsidR="00FF13C6" w:rsidRDefault="00FF13C6" w:rsidP="004F3F40">
            <w:pPr>
              <w:jc w:val="left"/>
              <w:rPr>
                <w:rFonts w:cs="Arial"/>
                <w:b/>
                <w:color w:val="000000"/>
                <w:spacing w:val="0"/>
                <w:sz w:val="20"/>
                <w:lang w:eastAsia="en-AU"/>
              </w:rPr>
            </w:pPr>
            <w:r>
              <w:rPr>
                <w:rFonts w:cs="Arial"/>
                <w:b/>
                <w:color w:val="000000"/>
                <w:spacing w:val="0"/>
                <w:sz w:val="20"/>
                <w:lang w:eastAsia="en-AU"/>
              </w:rPr>
              <w:t>Target</w:t>
            </w:r>
          </w:p>
        </w:tc>
        <w:tc>
          <w:tcPr>
            <w:tcW w:w="7179" w:type="dxa"/>
            <w:tcBorders>
              <w:top w:val="nil"/>
              <w:left w:val="nil"/>
              <w:bottom w:val="single" w:sz="8" w:space="0" w:color="auto"/>
              <w:right w:val="single" w:sz="8" w:space="0" w:color="auto"/>
            </w:tcBorders>
            <w:shd w:val="clear" w:color="auto" w:fill="auto"/>
            <w:noWrap/>
            <w:vAlign w:val="center"/>
          </w:tcPr>
          <w:p w14:paraId="74EB356B" w14:textId="1D3BE1CC" w:rsidR="00FF13C6" w:rsidRPr="00AA5A66" w:rsidRDefault="00225CE9" w:rsidP="00AA5A66">
            <w:pPr>
              <w:jc w:val="left"/>
              <w:rPr>
                <w:color w:val="000000"/>
                <w:spacing w:val="0"/>
                <w:sz w:val="20"/>
              </w:rPr>
            </w:pPr>
            <w:r w:rsidRPr="00225CE9">
              <w:rPr>
                <w:color w:val="000000"/>
                <w:sz w:val="20"/>
              </w:rPr>
              <w:t>Implement dynamic rating for both ROTS-MTS 220 kV circuits.  The scheme will be designed to achieve ratings of ROTS-MTS circuits under favourable ambient conditions as 234 MVA for system normal operation and 267 MVA under contingent conditions provided pre-contingency loading is less than 60% of 234 MVA.</w:t>
            </w:r>
          </w:p>
        </w:tc>
      </w:tr>
      <w:tr w:rsidR="00FF13C6" w:rsidRPr="00E01F5C" w14:paraId="74EB356F"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6D" w14:textId="77777777" w:rsidR="00FF13C6" w:rsidRPr="007510F4" w:rsidRDefault="00FF13C6" w:rsidP="004F3F40">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56E" w14:textId="7F252D41" w:rsidR="00FF13C6" w:rsidRPr="00FF4825" w:rsidRDefault="00FF13C6" w:rsidP="004F3F40">
            <w:pPr>
              <w:jc w:val="left"/>
              <w:rPr>
                <w:color w:val="000000"/>
                <w:spacing w:val="0"/>
                <w:sz w:val="20"/>
                <w:lang w:eastAsia="en-AU"/>
              </w:rPr>
            </w:pPr>
            <w:r w:rsidRPr="00777737">
              <w:rPr>
                <w:color w:val="000000"/>
                <w:spacing w:val="0"/>
                <w:sz w:val="20"/>
                <w:lang w:eastAsia="en-AU"/>
              </w:rPr>
              <w:t>$</w:t>
            </w:r>
            <w:r w:rsidR="00C7358B">
              <w:rPr>
                <w:color w:val="000000"/>
                <w:spacing w:val="0"/>
                <w:sz w:val="20"/>
                <w:lang w:eastAsia="en-AU"/>
              </w:rPr>
              <w:t>400k</w:t>
            </w:r>
          </w:p>
        </w:tc>
      </w:tr>
      <w:tr w:rsidR="00FF13C6" w:rsidRPr="00E01F5C" w14:paraId="74EB3572"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70" w14:textId="77777777" w:rsidR="00FF13C6" w:rsidRPr="007510F4" w:rsidRDefault="00FF13C6"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571" w14:textId="77777777" w:rsidR="00FF13C6" w:rsidRPr="00FF4825" w:rsidRDefault="00FF13C6" w:rsidP="004F3F40">
            <w:pPr>
              <w:jc w:val="left"/>
              <w:rPr>
                <w:color w:val="000000"/>
                <w:spacing w:val="0"/>
                <w:sz w:val="20"/>
                <w:lang w:eastAsia="en-AU"/>
              </w:rPr>
            </w:pPr>
            <w:r>
              <w:rPr>
                <w:color w:val="000000"/>
                <w:spacing w:val="0"/>
                <w:sz w:val="20"/>
                <w:lang w:eastAsia="en-AU"/>
              </w:rPr>
              <w:t>$0</w:t>
            </w:r>
          </w:p>
        </w:tc>
      </w:tr>
      <w:tr w:rsidR="00FF13C6" w:rsidRPr="00E01F5C" w14:paraId="74EB3575"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73" w14:textId="77777777" w:rsidR="00FF13C6" w:rsidRPr="007510F4" w:rsidRDefault="00FF13C6"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574" w14:textId="77777777" w:rsidR="00FF13C6" w:rsidRPr="00FF4825" w:rsidRDefault="00FF13C6" w:rsidP="004F3F40">
            <w:pPr>
              <w:jc w:val="left"/>
              <w:rPr>
                <w:color w:val="000000"/>
                <w:spacing w:val="0"/>
                <w:sz w:val="20"/>
                <w:lang w:eastAsia="en-AU"/>
              </w:rPr>
            </w:pPr>
            <w:r>
              <w:rPr>
                <w:color w:val="000000"/>
                <w:spacing w:val="0"/>
                <w:sz w:val="20"/>
                <w:lang w:eastAsia="en-AU"/>
              </w:rPr>
              <w:t xml:space="preserve">Dynamic line rating scheme for the </w:t>
            </w:r>
            <w:r w:rsidRPr="004137A8">
              <w:rPr>
                <w:color w:val="000000"/>
                <w:spacing w:val="0"/>
                <w:sz w:val="20"/>
                <w:lang w:eastAsia="en-AU"/>
              </w:rPr>
              <w:t>Rowville – Malvern No.1 &amp; 2 220 kV circuits</w:t>
            </w:r>
          </w:p>
        </w:tc>
      </w:tr>
      <w:tr w:rsidR="00FF13C6" w:rsidRPr="00E01F5C" w14:paraId="74EB3577"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576" w14:textId="5F5EFB79" w:rsidR="00FF13C6" w:rsidRPr="008F3C4C" w:rsidRDefault="00FF13C6" w:rsidP="00EF4456">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color w:val="000000"/>
                <w:spacing w:val="0"/>
                <w:sz w:val="20"/>
                <w:lang w:eastAsia="en-AU"/>
              </w:rPr>
              <w:t xml:space="preserve"> </w:t>
            </w:r>
            <w:r w:rsidR="00637D0E">
              <w:rPr>
                <w:color w:val="000000"/>
                <w:spacing w:val="0"/>
                <w:sz w:val="20"/>
                <w:lang w:eastAsia="en-AU"/>
              </w:rPr>
              <w:t xml:space="preserve">An increase in the </w:t>
            </w:r>
            <w:r w:rsidR="00EF4456">
              <w:rPr>
                <w:color w:val="000000"/>
                <w:spacing w:val="0"/>
                <w:sz w:val="20"/>
                <w:lang w:eastAsia="en-AU"/>
              </w:rPr>
              <w:t xml:space="preserve">rating </w:t>
            </w:r>
            <w:r w:rsidR="00637D0E">
              <w:rPr>
                <w:color w:val="000000"/>
                <w:spacing w:val="0"/>
                <w:sz w:val="20"/>
                <w:lang w:eastAsia="en-AU"/>
              </w:rPr>
              <w:t xml:space="preserve">of the </w:t>
            </w:r>
            <w:r>
              <w:rPr>
                <w:color w:val="000000"/>
                <w:spacing w:val="0"/>
                <w:sz w:val="20"/>
                <w:lang w:eastAsia="en-AU"/>
              </w:rPr>
              <w:t xml:space="preserve">Rowville-Malvern 220 kV circuits is expected </w:t>
            </w:r>
            <w:r w:rsidR="00637D0E">
              <w:rPr>
                <w:color w:val="000000"/>
                <w:spacing w:val="0"/>
                <w:sz w:val="20"/>
                <w:lang w:eastAsia="en-AU"/>
              </w:rPr>
              <w:t xml:space="preserve">under favourable </w:t>
            </w:r>
            <w:r w:rsidR="00EF4456">
              <w:rPr>
                <w:color w:val="000000"/>
                <w:spacing w:val="0"/>
                <w:sz w:val="20"/>
                <w:lang w:eastAsia="en-AU"/>
              </w:rPr>
              <w:t xml:space="preserve">ambient and wind speed conditions </w:t>
            </w:r>
            <w:r>
              <w:rPr>
                <w:color w:val="000000"/>
                <w:spacing w:val="0"/>
                <w:sz w:val="20"/>
                <w:lang w:eastAsia="en-AU"/>
              </w:rPr>
              <w:t xml:space="preserve">with </w:t>
            </w:r>
            <w:r w:rsidR="00EF4456">
              <w:rPr>
                <w:color w:val="000000"/>
                <w:spacing w:val="0"/>
                <w:sz w:val="20"/>
                <w:lang w:eastAsia="en-AU"/>
              </w:rPr>
              <w:t xml:space="preserve">the </w:t>
            </w:r>
            <w:r>
              <w:rPr>
                <w:color w:val="000000"/>
                <w:spacing w:val="0"/>
                <w:sz w:val="20"/>
                <w:lang w:eastAsia="en-AU"/>
              </w:rPr>
              <w:t>application of dynamic line rating.  This increase in rating would avoid or minimise potential load shedding from 2013/14</w:t>
            </w:r>
            <w:r w:rsidR="00CB05B6">
              <w:rPr>
                <w:color w:val="000000"/>
                <w:spacing w:val="0"/>
                <w:sz w:val="20"/>
                <w:lang w:eastAsia="en-AU"/>
              </w:rPr>
              <w:t xml:space="preserve"> onwards due to the forecast load growth </w:t>
            </w:r>
            <w:r w:rsidR="00366C3E">
              <w:rPr>
                <w:color w:val="000000"/>
                <w:spacing w:val="0"/>
                <w:sz w:val="20"/>
                <w:lang w:eastAsia="en-AU"/>
              </w:rPr>
              <w:t>at Malvern</w:t>
            </w:r>
            <w:r>
              <w:rPr>
                <w:color w:val="000000"/>
                <w:spacing w:val="0"/>
                <w:sz w:val="20"/>
                <w:lang w:eastAsia="en-AU"/>
              </w:rPr>
              <w:t xml:space="preserve"> </w:t>
            </w:r>
            <w:r w:rsidR="00EF4456">
              <w:rPr>
                <w:color w:val="000000"/>
                <w:spacing w:val="0"/>
                <w:sz w:val="20"/>
                <w:lang w:eastAsia="en-AU"/>
              </w:rPr>
              <w:t>T</w:t>
            </w:r>
            <w:r>
              <w:rPr>
                <w:color w:val="000000"/>
                <w:spacing w:val="0"/>
                <w:sz w:val="20"/>
                <w:lang w:eastAsia="en-AU"/>
              </w:rPr>
              <w:t xml:space="preserve">erminal </w:t>
            </w:r>
            <w:r w:rsidR="00CB05B6">
              <w:rPr>
                <w:color w:val="000000"/>
                <w:spacing w:val="0"/>
                <w:sz w:val="20"/>
                <w:lang w:eastAsia="en-AU"/>
              </w:rPr>
              <w:t>S</w:t>
            </w:r>
            <w:r>
              <w:rPr>
                <w:color w:val="000000"/>
                <w:spacing w:val="0"/>
                <w:sz w:val="20"/>
                <w:lang w:eastAsia="en-AU"/>
              </w:rPr>
              <w:t>tation</w:t>
            </w:r>
            <w:r w:rsidR="00CB05B6">
              <w:rPr>
                <w:color w:val="000000"/>
                <w:spacing w:val="0"/>
                <w:sz w:val="20"/>
                <w:lang w:eastAsia="en-AU"/>
              </w:rPr>
              <w:t xml:space="preserve">. </w:t>
            </w:r>
            <w:r>
              <w:rPr>
                <w:color w:val="000000"/>
                <w:spacing w:val="0"/>
                <w:sz w:val="20"/>
                <w:lang w:eastAsia="en-AU"/>
              </w:rPr>
              <w:t xml:space="preserve">This project would increase the </w:t>
            </w:r>
            <w:r w:rsidR="00EF4456">
              <w:rPr>
                <w:color w:val="000000"/>
                <w:spacing w:val="0"/>
                <w:sz w:val="20"/>
                <w:lang w:eastAsia="en-AU"/>
              </w:rPr>
              <w:t>security</w:t>
            </w:r>
            <w:r>
              <w:rPr>
                <w:color w:val="000000"/>
                <w:spacing w:val="0"/>
                <w:sz w:val="20"/>
                <w:lang w:eastAsia="en-AU"/>
              </w:rPr>
              <w:t xml:space="preserve"> of supply to customers connected to Malvern </w:t>
            </w:r>
            <w:r w:rsidR="005840B0">
              <w:rPr>
                <w:color w:val="000000"/>
                <w:spacing w:val="0"/>
                <w:sz w:val="20"/>
                <w:lang w:eastAsia="en-AU"/>
              </w:rPr>
              <w:t>T</w:t>
            </w:r>
            <w:r>
              <w:rPr>
                <w:color w:val="000000"/>
                <w:spacing w:val="0"/>
                <w:sz w:val="20"/>
                <w:lang w:eastAsia="en-AU"/>
              </w:rPr>
              <w:t xml:space="preserve">erminal </w:t>
            </w:r>
            <w:r w:rsidR="005840B0">
              <w:rPr>
                <w:color w:val="000000"/>
                <w:spacing w:val="0"/>
                <w:sz w:val="20"/>
                <w:lang w:eastAsia="en-AU"/>
              </w:rPr>
              <w:t>S</w:t>
            </w:r>
            <w:r>
              <w:rPr>
                <w:color w:val="000000"/>
                <w:spacing w:val="0"/>
                <w:sz w:val="20"/>
                <w:lang w:eastAsia="en-AU"/>
              </w:rPr>
              <w:t>tation.</w:t>
            </w:r>
          </w:p>
        </w:tc>
      </w:tr>
      <w:tr w:rsidR="00FF13C6" w:rsidRPr="00E01F5C" w14:paraId="74EB357A"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579" w14:textId="50461039" w:rsidR="00FF13C6" w:rsidRPr="00AA5A66" w:rsidRDefault="00FF13C6" w:rsidP="004F3F40">
            <w:pPr>
              <w:jc w:val="left"/>
              <w:rPr>
                <w:color w:val="000000"/>
                <w:spacing w:val="0"/>
                <w:sz w:val="20"/>
              </w:rPr>
            </w:pPr>
            <w:r>
              <w:rPr>
                <w:rFonts w:cs="Arial"/>
                <w:b/>
                <w:color w:val="000000"/>
                <w:spacing w:val="0"/>
                <w:sz w:val="20"/>
                <w:lang w:eastAsia="en-AU"/>
              </w:rPr>
              <w:t>Benefits</w:t>
            </w:r>
            <w:r w:rsidRPr="00E11278">
              <w:rPr>
                <w:rFonts w:cs="Arial"/>
                <w:color w:val="000000"/>
                <w:spacing w:val="0"/>
                <w:sz w:val="20"/>
                <w:lang w:eastAsia="en-AU"/>
              </w:rPr>
              <w:t xml:space="preserve">: </w:t>
            </w:r>
            <w:r>
              <w:rPr>
                <w:rFonts w:cs="Arial"/>
                <w:color w:val="000000"/>
                <w:spacing w:val="0"/>
                <w:sz w:val="20"/>
                <w:lang w:eastAsia="en-AU"/>
              </w:rPr>
              <w:t xml:space="preserve">AEMO’s 2013 Victorian Annual Planning Report assessment identified net market benefit for implementation of </w:t>
            </w:r>
            <w:r w:rsidR="00C7358B">
              <w:rPr>
                <w:rFonts w:cs="Arial"/>
                <w:color w:val="000000"/>
                <w:spacing w:val="0"/>
                <w:sz w:val="20"/>
                <w:lang w:eastAsia="en-AU"/>
              </w:rPr>
              <w:t xml:space="preserve">a </w:t>
            </w:r>
            <w:r>
              <w:rPr>
                <w:rFonts w:cs="Arial"/>
                <w:color w:val="000000"/>
                <w:spacing w:val="0"/>
                <w:sz w:val="20"/>
                <w:lang w:eastAsia="en-AU"/>
              </w:rPr>
              <w:t>wind monitoring scheme on the Rowville-Malvern 220 kV circuits for</w:t>
            </w:r>
            <w:r w:rsidRPr="00E11278">
              <w:rPr>
                <w:rFonts w:cs="Arial"/>
                <w:color w:val="000000"/>
                <w:spacing w:val="0"/>
                <w:sz w:val="20"/>
                <w:lang w:eastAsia="en-AU"/>
              </w:rPr>
              <w:t xml:space="preserve"> 2014/15</w:t>
            </w:r>
            <w:r>
              <w:rPr>
                <w:rFonts w:cs="Arial"/>
                <w:color w:val="000000"/>
                <w:spacing w:val="0"/>
                <w:sz w:val="20"/>
                <w:lang w:eastAsia="en-AU"/>
              </w:rPr>
              <w:t xml:space="preserve"> and 2015/16</w:t>
            </w:r>
            <w:r w:rsidRPr="00E11278">
              <w:rPr>
                <w:rFonts w:cs="Arial"/>
                <w:color w:val="000000"/>
                <w:spacing w:val="0"/>
                <w:sz w:val="20"/>
                <w:lang w:eastAsia="en-AU"/>
              </w:rPr>
              <w:t xml:space="preserve"> are </w:t>
            </w:r>
            <w:r>
              <w:rPr>
                <w:rFonts w:cs="Arial"/>
                <w:color w:val="000000"/>
                <w:spacing w:val="0"/>
                <w:sz w:val="20"/>
                <w:lang w:eastAsia="en-AU"/>
              </w:rPr>
              <w:t>$38,000</w:t>
            </w:r>
            <w:r w:rsidRPr="00E11278">
              <w:rPr>
                <w:rFonts w:cs="Arial"/>
                <w:color w:val="000000"/>
                <w:spacing w:val="0"/>
                <w:sz w:val="20"/>
                <w:lang w:eastAsia="en-AU"/>
              </w:rPr>
              <w:t xml:space="preserve"> and $</w:t>
            </w:r>
            <w:r>
              <w:rPr>
                <w:rFonts w:cs="Arial"/>
                <w:color w:val="000000"/>
                <w:spacing w:val="0"/>
                <w:sz w:val="20"/>
                <w:lang w:eastAsia="en-AU"/>
              </w:rPr>
              <w:t>132,000</w:t>
            </w:r>
            <w:r w:rsidRPr="00E11278">
              <w:rPr>
                <w:rFonts w:cs="Arial"/>
                <w:color w:val="000000"/>
                <w:spacing w:val="0"/>
                <w:sz w:val="20"/>
                <w:lang w:eastAsia="en-AU"/>
              </w:rPr>
              <w:t xml:space="preserve"> respectively.</w:t>
            </w:r>
            <w:r>
              <w:rPr>
                <w:rFonts w:cs="Arial"/>
                <w:color w:val="000000"/>
                <w:spacing w:val="0"/>
                <w:sz w:val="20"/>
                <w:lang w:eastAsia="en-AU"/>
              </w:rPr>
              <w:t xml:space="preserve"> The gross market benefits for 2014/15 and 2015/16 are $86,000 and $181,000 respectively. </w:t>
            </w:r>
          </w:p>
        </w:tc>
      </w:tr>
    </w:tbl>
    <w:p w14:paraId="5E55D19C" w14:textId="77777777" w:rsidR="00DC5406" w:rsidRDefault="00DC5406" w:rsidP="00AA5A66">
      <w:pPr>
        <w:spacing w:before="480"/>
      </w:pPr>
      <w:bookmarkStart w:id="4" w:name="_Toc363055456"/>
      <w:bookmarkStart w:id="5" w:name="_Toc349571089"/>
      <w:bookmarkEnd w:id="0"/>
    </w:p>
    <w:p w14:paraId="34C170AF" w14:textId="77777777" w:rsidR="00DC5406" w:rsidRDefault="00DC5406">
      <w:pPr>
        <w:spacing w:after="200" w:line="276" w:lineRule="auto"/>
        <w:jc w:val="left"/>
      </w:pPr>
      <w:r>
        <w:br w:type="page"/>
      </w:r>
    </w:p>
    <w:p w14:paraId="74EB357B" w14:textId="1D572F61" w:rsidR="004F3F40" w:rsidRDefault="004F3F40" w:rsidP="00AA5A66">
      <w:pPr>
        <w:spacing w:before="480"/>
      </w:pPr>
      <w:r>
        <w:lastRenderedPageBreak/>
        <w:t>Priority Project 3 – Dederang circuits</w:t>
      </w:r>
      <w:bookmarkEnd w:id="4"/>
    </w:p>
    <w:tbl>
      <w:tblPr>
        <w:tblW w:w="9496" w:type="dxa"/>
        <w:tblInd w:w="93" w:type="dxa"/>
        <w:tblLook w:val="04A0" w:firstRow="1" w:lastRow="0" w:firstColumn="1" w:lastColumn="0" w:noHBand="0" w:noVBand="1"/>
      </w:tblPr>
      <w:tblGrid>
        <w:gridCol w:w="2336"/>
        <w:gridCol w:w="7160"/>
      </w:tblGrid>
      <w:tr w:rsidR="004F3F40" w:rsidRPr="00E01F5C" w14:paraId="74EB3581" w14:textId="77777777" w:rsidTr="004F3F40">
        <w:trPr>
          <w:trHeight w:val="312"/>
        </w:trPr>
        <w:tc>
          <w:tcPr>
            <w:tcW w:w="233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57C"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60" w:type="dxa"/>
            <w:tcBorders>
              <w:top w:val="single" w:sz="8" w:space="0" w:color="auto"/>
              <w:left w:val="nil"/>
              <w:bottom w:val="single" w:sz="8" w:space="0" w:color="auto"/>
              <w:right w:val="single" w:sz="8" w:space="0" w:color="auto"/>
            </w:tcBorders>
            <w:shd w:val="clear" w:color="auto" w:fill="auto"/>
            <w:noWrap/>
            <w:vAlign w:val="center"/>
          </w:tcPr>
          <w:p w14:paraId="74EB357D" w14:textId="77777777" w:rsidR="004F3F40" w:rsidRPr="002D74BA" w:rsidRDefault="004F3F40" w:rsidP="004F3F40">
            <w:pPr>
              <w:jc w:val="left"/>
              <w:rPr>
                <w:rFonts w:cs="Arial"/>
                <w:color w:val="000000"/>
                <w:sz w:val="20"/>
              </w:rPr>
            </w:pPr>
            <w:r w:rsidRPr="002D74BA">
              <w:rPr>
                <w:rFonts w:cs="Arial"/>
                <w:color w:val="000000"/>
                <w:sz w:val="20"/>
              </w:rPr>
              <w:t>(1) Dederang-Glenrowan No.3 220kV circuit</w:t>
            </w:r>
          </w:p>
          <w:p w14:paraId="74EB357E" w14:textId="77777777" w:rsidR="004F3F40" w:rsidRPr="002D74BA" w:rsidRDefault="004F3F40" w:rsidP="004F3F40">
            <w:pPr>
              <w:jc w:val="left"/>
              <w:rPr>
                <w:rFonts w:cs="Arial"/>
                <w:color w:val="000000"/>
                <w:sz w:val="20"/>
              </w:rPr>
            </w:pPr>
            <w:r w:rsidRPr="002D74BA">
              <w:rPr>
                <w:rFonts w:cs="Arial"/>
                <w:color w:val="000000"/>
                <w:sz w:val="20"/>
              </w:rPr>
              <w:t>(2) Dederang-Murray No.1 &amp; No.2 330kV circuit</w:t>
            </w:r>
          </w:p>
          <w:p w14:paraId="74EB357F" w14:textId="77777777" w:rsidR="004F3F40" w:rsidRDefault="004F3F40" w:rsidP="004F3F40">
            <w:pPr>
              <w:jc w:val="left"/>
              <w:rPr>
                <w:rFonts w:cs="Arial"/>
                <w:color w:val="000000"/>
                <w:sz w:val="20"/>
              </w:rPr>
            </w:pPr>
            <w:r w:rsidRPr="002D74BA">
              <w:rPr>
                <w:rFonts w:cs="Arial"/>
                <w:color w:val="000000"/>
                <w:sz w:val="20"/>
              </w:rPr>
              <w:t>(3) Dederang- Wodonga No.1 330kV circuit</w:t>
            </w:r>
          </w:p>
          <w:p w14:paraId="74EB3580" w14:textId="77777777" w:rsidR="004F3F40" w:rsidRPr="002E3DB5" w:rsidRDefault="004F3F40" w:rsidP="004F3F40">
            <w:pPr>
              <w:jc w:val="left"/>
              <w:rPr>
                <w:rFonts w:cs="Arial"/>
                <w:color w:val="000000"/>
                <w:sz w:val="20"/>
              </w:rPr>
            </w:pPr>
            <w:r w:rsidRPr="002D74BA">
              <w:rPr>
                <w:rFonts w:cs="Arial"/>
                <w:color w:val="000000"/>
                <w:sz w:val="20"/>
              </w:rPr>
              <w:t>[Limiting element at Dederang Terminal Station (DDTS)]</w:t>
            </w:r>
          </w:p>
        </w:tc>
      </w:tr>
      <w:tr w:rsidR="004F3F40" w:rsidRPr="00E01F5C" w14:paraId="74EB3584" w14:textId="77777777" w:rsidTr="004F3F40">
        <w:trPr>
          <w:trHeight w:val="861"/>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82"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60" w:type="dxa"/>
            <w:tcBorders>
              <w:top w:val="nil"/>
              <w:left w:val="nil"/>
              <w:bottom w:val="single" w:sz="8" w:space="0" w:color="auto"/>
              <w:right w:val="single" w:sz="8" w:space="0" w:color="auto"/>
            </w:tcBorders>
            <w:shd w:val="clear" w:color="auto" w:fill="auto"/>
            <w:vAlign w:val="center"/>
          </w:tcPr>
          <w:p w14:paraId="74EB3583" w14:textId="588BC014" w:rsidR="004F3F40" w:rsidRPr="00FF4825" w:rsidRDefault="004F3F40" w:rsidP="004F3F40">
            <w:pPr>
              <w:jc w:val="left"/>
              <w:rPr>
                <w:color w:val="000000"/>
                <w:spacing w:val="0"/>
                <w:sz w:val="20"/>
                <w:lang w:eastAsia="en-AU"/>
              </w:rPr>
            </w:pPr>
            <w:r w:rsidRPr="00FF4825">
              <w:rPr>
                <w:color w:val="000000"/>
                <w:spacing w:val="0"/>
                <w:sz w:val="20"/>
                <w:lang w:eastAsia="en-AU"/>
              </w:rPr>
              <w:t xml:space="preserve">The Dederang-Glenrowan No.3 220kV circuit is rated at 450 MVA (continuous rating at 35 °C) and is double switched at DDTS.  The line is limited by the interplant connections (431 MVA) </w:t>
            </w:r>
            <w:r>
              <w:rPr>
                <w:color w:val="000000"/>
                <w:spacing w:val="0"/>
                <w:sz w:val="20"/>
                <w:lang w:eastAsia="en-AU"/>
              </w:rPr>
              <w:t xml:space="preserve">and secondary plants </w:t>
            </w:r>
            <w:r w:rsidRPr="00FF4825">
              <w:rPr>
                <w:color w:val="000000"/>
                <w:spacing w:val="0"/>
                <w:sz w:val="20"/>
                <w:lang w:eastAsia="en-AU"/>
              </w:rPr>
              <w:t>at DDTS when single switched due to plant outages.</w:t>
            </w:r>
            <w:r w:rsidRPr="00FF4825">
              <w:rPr>
                <w:color w:val="000000"/>
                <w:spacing w:val="0"/>
                <w:sz w:val="20"/>
                <w:lang w:eastAsia="en-AU"/>
              </w:rPr>
              <w:br/>
              <w:t xml:space="preserve">The Dederang-Murray No.1 </w:t>
            </w:r>
            <w:r>
              <w:rPr>
                <w:color w:val="000000"/>
                <w:spacing w:val="0"/>
                <w:sz w:val="20"/>
                <w:lang w:eastAsia="en-AU"/>
              </w:rPr>
              <w:t>and</w:t>
            </w:r>
            <w:r w:rsidRPr="00FF4825">
              <w:rPr>
                <w:color w:val="000000"/>
                <w:spacing w:val="0"/>
                <w:sz w:val="20"/>
                <w:lang w:eastAsia="en-AU"/>
              </w:rPr>
              <w:t xml:space="preserve"> No.2 330kV circuit</w:t>
            </w:r>
            <w:r w:rsidR="00EF4456">
              <w:rPr>
                <w:color w:val="000000"/>
                <w:spacing w:val="0"/>
                <w:sz w:val="20"/>
                <w:lang w:eastAsia="en-AU"/>
              </w:rPr>
              <w:t>s</w:t>
            </w:r>
            <w:r w:rsidRPr="00FF4825">
              <w:rPr>
                <w:color w:val="000000"/>
                <w:spacing w:val="0"/>
                <w:sz w:val="20"/>
                <w:lang w:eastAsia="en-AU"/>
              </w:rPr>
              <w:t xml:space="preserve"> are rated at 1043 MVA (continuous rating at 35 °C) and is </w:t>
            </w:r>
            <w:r>
              <w:rPr>
                <w:color w:val="000000"/>
                <w:spacing w:val="0"/>
                <w:sz w:val="20"/>
                <w:lang w:eastAsia="en-AU"/>
              </w:rPr>
              <w:t xml:space="preserve">switched in a </w:t>
            </w:r>
            <w:r w:rsidRPr="00FF4825">
              <w:rPr>
                <w:color w:val="000000"/>
                <w:spacing w:val="0"/>
                <w:sz w:val="20"/>
                <w:lang w:eastAsia="en-AU"/>
              </w:rPr>
              <w:t>circuit breaker and a half switch</w:t>
            </w:r>
            <w:r>
              <w:rPr>
                <w:color w:val="000000"/>
                <w:spacing w:val="0"/>
                <w:sz w:val="20"/>
                <w:lang w:eastAsia="en-AU"/>
              </w:rPr>
              <w:t xml:space="preserve"> bay</w:t>
            </w:r>
            <w:r w:rsidRPr="00FF4825">
              <w:rPr>
                <w:color w:val="000000"/>
                <w:spacing w:val="0"/>
                <w:sz w:val="20"/>
                <w:lang w:eastAsia="en-AU"/>
              </w:rPr>
              <w:t xml:space="preserve"> at DDTS.  The line is limited by the interplant connections (943 MVA) for a circuit breaker outage at DDTS.</w:t>
            </w:r>
            <w:r w:rsidRPr="00FF4825">
              <w:rPr>
                <w:color w:val="000000"/>
                <w:spacing w:val="0"/>
                <w:sz w:val="20"/>
                <w:lang w:eastAsia="en-AU"/>
              </w:rPr>
              <w:br/>
              <w:t xml:space="preserve">The Dederang-Wodonga No.1 330kV circuit are rated at 977 MVA (continuous rating at 35 °C) and is </w:t>
            </w:r>
            <w:r>
              <w:rPr>
                <w:color w:val="000000"/>
                <w:spacing w:val="0"/>
                <w:sz w:val="20"/>
                <w:lang w:eastAsia="en-AU"/>
              </w:rPr>
              <w:t xml:space="preserve">switched in a </w:t>
            </w:r>
            <w:r w:rsidRPr="00FF4825">
              <w:rPr>
                <w:color w:val="000000"/>
                <w:spacing w:val="0"/>
                <w:sz w:val="20"/>
                <w:lang w:eastAsia="en-AU"/>
              </w:rPr>
              <w:t>circuit breaker and a half switch</w:t>
            </w:r>
            <w:r>
              <w:rPr>
                <w:color w:val="000000"/>
                <w:spacing w:val="0"/>
                <w:sz w:val="20"/>
                <w:lang w:eastAsia="en-AU"/>
              </w:rPr>
              <w:t xml:space="preserve"> bay</w:t>
            </w:r>
            <w:r w:rsidRPr="00FF4825">
              <w:rPr>
                <w:color w:val="000000"/>
                <w:spacing w:val="0"/>
                <w:sz w:val="20"/>
                <w:lang w:eastAsia="en-AU"/>
              </w:rPr>
              <w:t xml:space="preserve"> at DDTS.  The line is limited by the interplant connections (943 MVA) for a circuit breaker outage at DDTS. The line capacity is also limited by secondary protection relays with a lower rating of 915 MVA at DDTS.</w:t>
            </w:r>
          </w:p>
        </w:tc>
      </w:tr>
      <w:tr w:rsidR="004F3F40" w:rsidRPr="00E01F5C" w14:paraId="74EB3587" w14:textId="77777777" w:rsidTr="004F3F40">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85"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60" w:type="dxa"/>
            <w:tcBorders>
              <w:top w:val="nil"/>
              <w:left w:val="nil"/>
              <w:bottom w:val="single" w:sz="8" w:space="0" w:color="auto"/>
              <w:right w:val="single" w:sz="8" w:space="0" w:color="auto"/>
            </w:tcBorders>
            <w:shd w:val="clear" w:color="auto" w:fill="auto"/>
            <w:noWrap/>
            <w:vAlign w:val="center"/>
          </w:tcPr>
          <w:p w14:paraId="74EB3586"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Replacement of the 330kV and 220 kV interplant connections and protection setting change at DDTS</w:t>
            </w:r>
          </w:p>
        </w:tc>
      </w:tr>
      <w:tr w:rsidR="004F3F40" w:rsidRPr="00E01F5C" w14:paraId="74EB358A" w14:textId="77777777" w:rsidTr="004F3F40">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88"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60" w:type="dxa"/>
            <w:tcBorders>
              <w:top w:val="nil"/>
              <w:left w:val="nil"/>
              <w:bottom w:val="single" w:sz="8" w:space="0" w:color="auto"/>
              <w:right w:val="single" w:sz="8" w:space="0" w:color="auto"/>
            </w:tcBorders>
            <w:shd w:val="clear" w:color="auto" w:fill="auto"/>
            <w:noWrap/>
            <w:vAlign w:val="center"/>
          </w:tcPr>
          <w:p w14:paraId="74EB3589"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 xml:space="preserve">Loading constraint of the </w:t>
            </w:r>
            <w:r>
              <w:rPr>
                <w:color w:val="000000"/>
                <w:spacing w:val="0"/>
                <w:sz w:val="20"/>
                <w:lang w:eastAsia="en-AU"/>
              </w:rPr>
              <w:t xml:space="preserve">above 220kV and 330kV </w:t>
            </w:r>
            <w:r w:rsidRPr="00FF4825">
              <w:rPr>
                <w:color w:val="000000"/>
                <w:spacing w:val="0"/>
                <w:sz w:val="20"/>
                <w:lang w:eastAsia="en-AU"/>
              </w:rPr>
              <w:t>line</w:t>
            </w:r>
            <w:r>
              <w:rPr>
                <w:color w:val="000000"/>
                <w:spacing w:val="0"/>
                <w:sz w:val="20"/>
                <w:lang w:eastAsia="en-AU"/>
              </w:rPr>
              <w:t>s</w:t>
            </w:r>
            <w:r w:rsidRPr="00FF4825">
              <w:rPr>
                <w:color w:val="000000"/>
                <w:spacing w:val="0"/>
                <w:sz w:val="20"/>
                <w:lang w:eastAsia="en-AU"/>
              </w:rPr>
              <w:t xml:space="preserve"> under single contingency event</w:t>
            </w:r>
          </w:p>
        </w:tc>
      </w:tr>
      <w:tr w:rsidR="004F3F40" w:rsidRPr="00E01F5C" w14:paraId="74EB358D" w14:textId="77777777" w:rsidTr="004F3F40">
        <w:trPr>
          <w:trHeight w:val="579"/>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8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60" w:type="dxa"/>
            <w:tcBorders>
              <w:top w:val="nil"/>
              <w:left w:val="nil"/>
              <w:bottom w:val="single" w:sz="8" w:space="0" w:color="auto"/>
              <w:right w:val="single" w:sz="8" w:space="0" w:color="auto"/>
            </w:tcBorders>
            <w:shd w:val="clear" w:color="auto" w:fill="auto"/>
            <w:vAlign w:val="center"/>
          </w:tcPr>
          <w:p w14:paraId="74EB358C"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 xml:space="preserve">Replace the 330kV and 220 kV interplant connections at DDTS to enable full use of the capacity </w:t>
            </w:r>
            <w:r>
              <w:rPr>
                <w:color w:val="000000"/>
                <w:spacing w:val="0"/>
                <w:sz w:val="20"/>
                <w:lang w:eastAsia="en-AU"/>
              </w:rPr>
              <w:t xml:space="preserve">of the 330kV and 220kV </w:t>
            </w:r>
            <w:r w:rsidRPr="00FF4825">
              <w:rPr>
                <w:color w:val="000000"/>
                <w:spacing w:val="0"/>
                <w:sz w:val="20"/>
                <w:lang w:eastAsia="en-AU"/>
              </w:rPr>
              <w:t>line</w:t>
            </w:r>
            <w:r>
              <w:rPr>
                <w:color w:val="000000"/>
                <w:spacing w:val="0"/>
                <w:sz w:val="20"/>
                <w:lang w:eastAsia="en-AU"/>
              </w:rPr>
              <w:t>s connected at DDTS</w:t>
            </w:r>
            <w:r w:rsidRPr="00FF4825">
              <w:rPr>
                <w:color w:val="000000"/>
                <w:spacing w:val="0"/>
                <w:sz w:val="20"/>
                <w:lang w:eastAsia="en-AU"/>
              </w:rPr>
              <w:t>. Change the protection settings to achieve required limits and test relays on site.</w:t>
            </w:r>
          </w:p>
        </w:tc>
      </w:tr>
      <w:tr w:rsidR="00693C18" w:rsidRPr="00E01F5C" w14:paraId="74EB3592" w14:textId="77777777" w:rsidTr="004F3F40">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8E" w14:textId="77777777" w:rsidR="00693C18" w:rsidRPr="007510F4" w:rsidRDefault="00693C18" w:rsidP="004F3F40">
            <w:pPr>
              <w:jc w:val="left"/>
              <w:rPr>
                <w:rFonts w:cs="Arial"/>
                <w:b/>
                <w:color w:val="000000"/>
                <w:spacing w:val="0"/>
                <w:sz w:val="20"/>
                <w:lang w:eastAsia="en-AU"/>
              </w:rPr>
            </w:pPr>
            <w:r>
              <w:rPr>
                <w:rFonts w:cs="Arial"/>
                <w:b/>
                <w:color w:val="000000"/>
                <w:spacing w:val="0"/>
                <w:sz w:val="20"/>
                <w:lang w:eastAsia="en-AU"/>
              </w:rPr>
              <w:t>Present Limit</w:t>
            </w:r>
          </w:p>
        </w:tc>
        <w:tc>
          <w:tcPr>
            <w:tcW w:w="7160" w:type="dxa"/>
            <w:tcBorders>
              <w:top w:val="nil"/>
              <w:left w:val="nil"/>
              <w:bottom w:val="single" w:sz="8" w:space="0" w:color="auto"/>
              <w:right w:val="single" w:sz="8" w:space="0" w:color="auto"/>
            </w:tcBorders>
            <w:shd w:val="clear" w:color="auto" w:fill="auto"/>
            <w:noWrap/>
            <w:vAlign w:val="bottom"/>
          </w:tcPr>
          <w:p w14:paraId="74EB358F" w14:textId="77777777" w:rsidR="00693C18" w:rsidRDefault="00996251" w:rsidP="004F3F40">
            <w:pPr>
              <w:jc w:val="left"/>
              <w:rPr>
                <w:color w:val="000000"/>
                <w:spacing w:val="0"/>
                <w:sz w:val="20"/>
                <w:lang w:eastAsia="en-AU"/>
              </w:rPr>
            </w:pPr>
            <w:r>
              <w:rPr>
                <w:color w:val="000000"/>
                <w:spacing w:val="0"/>
                <w:sz w:val="20"/>
                <w:lang w:eastAsia="en-AU"/>
              </w:rPr>
              <w:t>DDTS-GNTS No.3 220 kV circuit capability limited by interplant connections with rating of 431 MVA;</w:t>
            </w:r>
          </w:p>
          <w:p w14:paraId="74EB3590" w14:textId="77777777" w:rsidR="00996251" w:rsidRDefault="00996251" w:rsidP="004F3F40">
            <w:pPr>
              <w:jc w:val="left"/>
              <w:rPr>
                <w:color w:val="000000"/>
                <w:spacing w:val="0"/>
                <w:sz w:val="20"/>
                <w:lang w:eastAsia="en-AU"/>
              </w:rPr>
            </w:pPr>
            <w:r>
              <w:rPr>
                <w:color w:val="000000"/>
                <w:spacing w:val="0"/>
                <w:sz w:val="20"/>
                <w:lang w:eastAsia="en-AU"/>
              </w:rPr>
              <w:t>DDTS-MSS No.1 and No.2 330 kV circuits capability limited by interplant connections with rating of 943 MVA; and</w:t>
            </w:r>
          </w:p>
          <w:p w14:paraId="74EB3591" w14:textId="77777777" w:rsidR="00996251" w:rsidRPr="00FF4825" w:rsidRDefault="00996251" w:rsidP="004F3F40">
            <w:pPr>
              <w:jc w:val="left"/>
              <w:rPr>
                <w:color w:val="000000"/>
                <w:spacing w:val="0"/>
                <w:sz w:val="20"/>
                <w:lang w:eastAsia="en-AU"/>
              </w:rPr>
            </w:pPr>
            <w:r>
              <w:rPr>
                <w:color w:val="000000"/>
                <w:spacing w:val="0"/>
                <w:sz w:val="20"/>
                <w:lang w:eastAsia="en-AU"/>
              </w:rPr>
              <w:t>DDTS-WOTS 30 kV circuit capability is limited by protection limit of 915 MVA.</w:t>
            </w:r>
          </w:p>
        </w:tc>
      </w:tr>
      <w:tr w:rsidR="00693C18" w:rsidRPr="00E01F5C" w14:paraId="74EB3597" w14:textId="77777777" w:rsidTr="004F3F40">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93" w14:textId="2AE92D0E" w:rsidR="00693C18" w:rsidRPr="007510F4" w:rsidRDefault="00693C18" w:rsidP="004F3F40">
            <w:pPr>
              <w:jc w:val="left"/>
              <w:rPr>
                <w:rFonts w:cs="Arial"/>
                <w:b/>
                <w:color w:val="000000"/>
                <w:spacing w:val="0"/>
                <w:sz w:val="20"/>
                <w:lang w:eastAsia="en-AU"/>
              </w:rPr>
            </w:pPr>
            <w:r>
              <w:rPr>
                <w:rFonts w:cs="Arial"/>
                <w:b/>
                <w:color w:val="000000"/>
                <w:spacing w:val="0"/>
                <w:sz w:val="20"/>
                <w:lang w:eastAsia="en-AU"/>
              </w:rPr>
              <w:t>Target</w:t>
            </w:r>
          </w:p>
        </w:tc>
        <w:tc>
          <w:tcPr>
            <w:tcW w:w="7160" w:type="dxa"/>
            <w:tcBorders>
              <w:top w:val="nil"/>
              <w:left w:val="nil"/>
              <w:bottom w:val="single" w:sz="8" w:space="0" w:color="auto"/>
              <w:right w:val="single" w:sz="8" w:space="0" w:color="auto"/>
            </w:tcBorders>
            <w:shd w:val="clear" w:color="auto" w:fill="auto"/>
            <w:noWrap/>
            <w:vAlign w:val="bottom"/>
          </w:tcPr>
          <w:p w14:paraId="74EB3594" w14:textId="77777777" w:rsidR="00693C18" w:rsidRDefault="00996251" w:rsidP="004F3F40">
            <w:pPr>
              <w:jc w:val="left"/>
              <w:rPr>
                <w:color w:val="000000"/>
                <w:spacing w:val="0"/>
                <w:sz w:val="20"/>
                <w:lang w:eastAsia="en-AU"/>
              </w:rPr>
            </w:pPr>
            <w:r>
              <w:rPr>
                <w:color w:val="000000"/>
                <w:spacing w:val="0"/>
                <w:sz w:val="20"/>
                <w:lang w:eastAsia="en-AU"/>
              </w:rPr>
              <w:t>DDTS-GNTS No.3 220 kV circuit capability 450 MVA;</w:t>
            </w:r>
          </w:p>
          <w:p w14:paraId="74EB3595" w14:textId="77777777" w:rsidR="00996251" w:rsidRDefault="00996251" w:rsidP="004F3F40">
            <w:pPr>
              <w:jc w:val="left"/>
              <w:rPr>
                <w:color w:val="000000"/>
                <w:spacing w:val="0"/>
                <w:sz w:val="20"/>
                <w:lang w:eastAsia="en-AU"/>
              </w:rPr>
            </w:pPr>
            <w:r>
              <w:rPr>
                <w:color w:val="000000"/>
                <w:spacing w:val="0"/>
                <w:sz w:val="20"/>
                <w:lang w:eastAsia="en-AU"/>
              </w:rPr>
              <w:t>DDTS-MSS No.12 and No.2 330 kV circuits capability 1043 MVA; and</w:t>
            </w:r>
          </w:p>
          <w:p w14:paraId="74EB3596" w14:textId="77777777" w:rsidR="00996251" w:rsidRPr="00FF4825" w:rsidRDefault="00996251" w:rsidP="004F3F40">
            <w:pPr>
              <w:jc w:val="left"/>
              <w:rPr>
                <w:color w:val="000000"/>
                <w:spacing w:val="0"/>
                <w:sz w:val="20"/>
                <w:lang w:eastAsia="en-AU"/>
              </w:rPr>
            </w:pPr>
            <w:r>
              <w:rPr>
                <w:color w:val="000000"/>
                <w:spacing w:val="0"/>
                <w:sz w:val="20"/>
                <w:lang w:eastAsia="en-AU"/>
              </w:rPr>
              <w:t>DDTS-WOTS 330 kV circuit capability 977 MVA.</w:t>
            </w:r>
          </w:p>
        </w:tc>
      </w:tr>
      <w:tr w:rsidR="00693C18" w:rsidRPr="00E01F5C" w14:paraId="74EB359A" w14:textId="77777777" w:rsidTr="00AA5A66">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98" w14:textId="77777777" w:rsidR="00693C18" w:rsidRPr="007510F4" w:rsidRDefault="00693C18" w:rsidP="004F3F40">
            <w:pPr>
              <w:jc w:val="left"/>
              <w:rPr>
                <w:rFonts w:cs="Arial"/>
                <w:b/>
                <w:color w:val="000000"/>
                <w:spacing w:val="0"/>
                <w:sz w:val="20"/>
                <w:lang w:eastAsia="en-AU"/>
              </w:rPr>
            </w:pPr>
            <w:r w:rsidRPr="007510F4">
              <w:rPr>
                <w:rFonts w:cs="Arial"/>
                <w:b/>
                <w:color w:val="000000"/>
                <w:spacing w:val="0"/>
                <w:sz w:val="20"/>
                <w:lang w:eastAsia="en-AU"/>
              </w:rPr>
              <w:t>Capital Cost</w:t>
            </w:r>
          </w:p>
        </w:tc>
        <w:tc>
          <w:tcPr>
            <w:tcW w:w="7160" w:type="dxa"/>
            <w:tcBorders>
              <w:top w:val="nil"/>
              <w:left w:val="nil"/>
              <w:bottom w:val="single" w:sz="8" w:space="0" w:color="auto"/>
              <w:right w:val="single" w:sz="8" w:space="0" w:color="auto"/>
            </w:tcBorders>
            <w:shd w:val="clear" w:color="auto" w:fill="auto"/>
            <w:noWrap/>
            <w:vAlign w:val="center"/>
          </w:tcPr>
          <w:p w14:paraId="74EB3599" w14:textId="0FACCDBC" w:rsidR="00693C18" w:rsidRPr="00FF4825" w:rsidRDefault="00693C18" w:rsidP="004F3F40">
            <w:pPr>
              <w:jc w:val="left"/>
              <w:rPr>
                <w:color w:val="000000"/>
                <w:spacing w:val="0"/>
                <w:sz w:val="20"/>
                <w:lang w:eastAsia="en-AU"/>
              </w:rPr>
            </w:pPr>
            <w:r w:rsidRPr="00FF4825">
              <w:rPr>
                <w:color w:val="000000"/>
                <w:spacing w:val="0"/>
                <w:sz w:val="20"/>
                <w:lang w:eastAsia="en-AU"/>
              </w:rPr>
              <w:t>$</w:t>
            </w:r>
            <w:r w:rsidR="00C7358B">
              <w:rPr>
                <w:color w:val="000000"/>
                <w:spacing w:val="0"/>
                <w:sz w:val="20"/>
                <w:lang w:eastAsia="en-AU"/>
              </w:rPr>
              <w:t>586k</w:t>
            </w:r>
          </w:p>
        </w:tc>
      </w:tr>
      <w:tr w:rsidR="00693C18" w:rsidRPr="00E01F5C" w14:paraId="74EB359D" w14:textId="77777777" w:rsidTr="004F3F40">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9B" w14:textId="77777777" w:rsidR="00693C18" w:rsidRPr="007510F4" w:rsidRDefault="00693C18"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60" w:type="dxa"/>
            <w:tcBorders>
              <w:top w:val="nil"/>
              <w:left w:val="nil"/>
              <w:bottom w:val="single" w:sz="8" w:space="0" w:color="auto"/>
              <w:right w:val="single" w:sz="8" w:space="0" w:color="auto"/>
            </w:tcBorders>
            <w:shd w:val="clear" w:color="auto" w:fill="auto"/>
            <w:noWrap/>
            <w:vAlign w:val="center"/>
          </w:tcPr>
          <w:p w14:paraId="74EB359C" w14:textId="77777777" w:rsidR="00693C18" w:rsidRPr="00FF4825" w:rsidRDefault="00693C18" w:rsidP="004F3F40">
            <w:pPr>
              <w:jc w:val="left"/>
              <w:rPr>
                <w:color w:val="000000"/>
                <w:spacing w:val="0"/>
                <w:sz w:val="20"/>
                <w:lang w:eastAsia="en-AU"/>
              </w:rPr>
            </w:pPr>
            <w:r w:rsidRPr="00FF4825">
              <w:rPr>
                <w:color w:val="000000"/>
                <w:spacing w:val="0"/>
                <w:sz w:val="20"/>
                <w:lang w:eastAsia="en-AU"/>
              </w:rPr>
              <w:t>$0</w:t>
            </w:r>
          </w:p>
        </w:tc>
      </w:tr>
      <w:tr w:rsidR="00693C18" w:rsidRPr="00E01F5C" w14:paraId="74EB35A0" w14:textId="77777777" w:rsidTr="004F3F40">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9E" w14:textId="77777777" w:rsidR="00693C18" w:rsidRPr="007510F4" w:rsidRDefault="00693C18"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60" w:type="dxa"/>
            <w:tcBorders>
              <w:top w:val="nil"/>
              <w:left w:val="nil"/>
              <w:bottom w:val="single" w:sz="8" w:space="0" w:color="auto"/>
              <w:right w:val="single" w:sz="8" w:space="0" w:color="auto"/>
            </w:tcBorders>
            <w:shd w:val="clear" w:color="auto" w:fill="auto"/>
            <w:noWrap/>
            <w:vAlign w:val="center"/>
          </w:tcPr>
          <w:p w14:paraId="74EB359F" w14:textId="77777777" w:rsidR="00693C18" w:rsidRPr="00FF4825" w:rsidRDefault="00693C18" w:rsidP="004F3F40">
            <w:pPr>
              <w:jc w:val="left"/>
              <w:rPr>
                <w:color w:val="000000"/>
                <w:spacing w:val="0"/>
                <w:sz w:val="20"/>
                <w:lang w:eastAsia="en-AU"/>
              </w:rPr>
            </w:pPr>
            <w:r w:rsidRPr="00FF4825">
              <w:rPr>
                <w:color w:val="000000"/>
                <w:spacing w:val="0"/>
                <w:sz w:val="20"/>
                <w:lang w:eastAsia="en-AU"/>
              </w:rPr>
              <w:t xml:space="preserve">Full use of line thermal capacity of 450MVA, 1043MVA and 977MVA </w:t>
            </w:r>
            <w:r>
              <w:rPr>
                <w:color w:val="000000"/>
                <w:spacing w:val="0"/>
                <w:sz w:val="20"/>
                <w:lang w:eastAsia="en-AU"/>
              </w:rPr>
              <w:t>of</w:t>
            </w:r>
            <w:r w:rsidRPr="00FF4825">
              <w:rPr>
                <w:color w:val="000000"/>
                <w:spacing w:val="0"/>
                <w:sz w:val="20"/>
                <w:lang w:eastAsia="en-AU"/>
              </w:rPr>
              <w:t xml:space="preserve"> </w:t>
            </w:r>
            <w:r>
              <w:rPr>
                <w:color w:val="000000"/>
                <w:spacing w:val="0"/>
                <w:sz w:val="20"/>
                <w:lang w:eastAsia="en-AU"/>
              </w:rPr>
              <w:t xml:space="preserve">the </w:t>
            </w:r>
            <w:r w:rsidRPr="00FF4825">
              <w:rPr>
                <w:color w:val="000000"/>
                <w:spacing w:val="0"/>
                <w:sz w:val="20"/>
                <w:lang w:eastAsia="en-AU"/>
              </w:rPr>
              <w:t>(1)</w:t>
            </w:r>
            <w:r>
              <w:rPr>
                <w:color w:val="000000"/>
                <w:spacing w:val="0"/>
                <w:sz w:val="20"/>
                <w:lang w:eastAsia="en-AU"/>
              </w:rPr>
              <w:t xml:space="preserve"> </w:t>
            </w:r>
            <w:r w:rsidRPr="00FF4825">
              <w:rPr>
                <w:color w:val="000000"/>
                <w:spacing w:val="0"/>
                <w:sz w:val="20"/>
                <w:lang w:eastAsia="en-AU"/>
              </w:rPr>
              <w:t xml:space="preserve">Dederang-Glenrowan No.3 220kV circuit, (2) Dederang-Murray No.1 </w:t>
            </w:r>
            <w:r>
              <w:rPr>
                <w:color w:val="000000"/>
                <w:spacing w:val="0"/>
                <w:sz w:val="20"/>
                <w:lang w:eastAsia="en-AU"/>
              </w:rPr>
              <w:t>and</w:t>
            </w:r>
            <w:r w:rsidRPr="00FF4825">
              <w:rPr>
                <w:color w:val="000000"/>
                <w:spacing w:val="0"/>
                <w:sz w:val="20"/>
                <w:lang w:eastAsia="en-AU"/>
              </w:rPr>
              <w:t xml:space="preserve"> No.2 330kV circuit and (3) Dederang- Wodonga No.1 330kV circuit respectively</w:t>
            </w:r>
            <w:r>
              <w:rPr>
                <w:color w:val="000000"/>
                <w:spacing w:val="0"/>
                <w:sz w:val="20"/>
                <w:lang w:eastAsia="en-AU"/>
              </w:rPr>
              <w:t xml:space="preserve"> during both normal and contingency conditions</w:t>
            </w:r>
            <w:r w:rsidRPr="00FF4825">
              <w:rPr>
                <w:color w:val="000000"/>
                <w:spacing w:val="0"/>
                <w:sz w:val="20"/>
                <w:lang w:eastAsia="en-AU"/>
              </w:rPr>
              <w:t>.</w:t>
            </w:r>
          </w:p>
        </w:tc>
      </w:tr>
      <w:tr w:rsidR="00693C18" w:rsidRPr="00E01F5C" w14:paraId="74EB35A3" w14:textId="77777777" w:rsidTr="004F3F40">
        <w:trPr>
          <w:trHeight w:val="312"/>
        </w:trPr>
        <w:tc>
          <w:tcPr>
            <w:tcW w:w="94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5A1" w14:textId="77777777" w:rsidR="00693C18" w:rsidRDefault="00693C18" w:rsidP="004F3F4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5A2" w14:textId="735D4E0E" w:rsidR="00693C18" w:rsidRPr="008F3C4C" w:rsidRDefault="00EF4456" w:rsidP="00FC1598">
            <w:pPr>
              <w:jc w:val="left"/>
              <w:rPr>
                <w:rFonts w:cs="Arial"/>
                <w:b/>
                <w:color w:val="000000"/>
                <w:spacing w:val="0"/>
                <w:sz w:val="20"/>
                <w:lang w:eastAsia="en-AU"/>
              </w:rPr>
            </w:pPr>
            <w:r>
              <w:rPr>
                <w:rFonts w:cs="Arial"/>
                <w:color w:val="000000"/>
                <w:spacing w:val="0"/>
                <w:sz w:val="20"/>
                <w:lang w:eastAsia="en-AU"/>
              </w:rPr>
              <w:t xml:space="preserve">The </w:t>
            </w:r>
            <w:r w:rsidR="00693C18">
              <w:rPr>
                <w:rFonts w:cs="Arial"/>
                <w:color w:val="000000"/>
                <w:spacing w:val="0"/>
                <w:sz w:val="20"/>
                <w:lang w:eastAsia="en-AU"/>
              </w:rPr>
              <w:t>Murray - Dederang</w:t>
            </w:r>
            <w:r w:rsidR="00693C18" w:rsidRPr="00E056C5">
              <w:rPr>
                <w:rFonts w:cs="Arial"/>
                <w:color w:val="000000"/>
                <w:spacing w:val="0"/>
                <w:sz w:val="20"/>
                <w:lang w:eastAsia="en-AU"/>
              </w:rPr>
              <w:t xml:space="preserve"> 330 kV </w:t>
            </w:r>
            <w:proofErr w:type="gramStart"/>
            <w:r w:rsidR="00693C18">
              <w:rPr>
                <w:rFonts w:cs="Arial"/>
                <w:color w:val="000000"/>
                <w:spacing w:val="0"/>
                <w:sz w:val="20"/>
                <w:lang w:eastAsia="en-AU"/>
              </w:rPr>
              <w:t>circuits</w:t>
            </w:r>
            <w:proofErr w:type="gramEnd"/>
            <w:r w:rsidR="00693C18">
              <w:rPr>
                <w:rFonts w:cs="Arial"/>
                <w:color w:val="000000"/>
                <w:spacing w:val="0"/>
                <w:sz w:val="20"/>
                <w:lang w:eastAsia="en-AU"/>
              </w:rPr>
              <w:t xml:space="preserve"> </w:t>
            </w:r>
            <w:r w:rsidR="00693C18" w:rsidRPr="00E056C5">
              <w:rPr>
                <w:rFonts w:cs="Arial"/>
                <w:color w:val="000000"/>
                <w:spacing w:val="0"/>
                <w:sz w:val="20"/>
                <w:lang w:eastAsia="en-AU"/>
              </w:rPr>
              <w:t xml:space="preserve">thermal capacity is one of top 20 binding Vic transmission constraints.  In 2011 and 2012 </w:t>
            </w:r>
            <w:r>
              <w:rPr>
                <w:rFonts w:cs="Arial"/>
                <w:color w:val="000000"/>
                <w:spacing w:val="0"/>
                <w:sz w:val="20"/>
                <w:lang w:eastAsia="en-AU"/>
              </w:rPr>
              <w:t xml:space="preserve">the </w:t>
            </w:r>
            <w:r w:rsidR="00693C18">
              <w:rPr>
                <w:rFonts w:cs="Arial"/>
                <w:color w:val="000000"/>
                <w:spacing w:val="0"/>
                <w:sz w:val="20"/>
                <w:lang w:eastAsia="en-AU"/>
              </w:rPr>
              <w:t xml:space="preserve">Marginal Cost of Constraints (MCC) </w:t>
            </w:r>
            <w:r>
              <w:rPr>
                <w:rFonts w:cs="Arial"/>
                <w:color w:val="000000"/>
                <w:spacing w:val="0"/>
                <w:sz w:val="20"/>
                <w:lang w:eastAsia="en-AU"/>
              </w:rPr>
              <w:t>have been</w:t>
            </w:r>
            <w:r w:rsidR="00693C18" w:rsidRPr="00E056C5">
              <w:rPr>
                <w:rFonts w:cs="Arial"/>
                <w:color w:val="000000"/>
                <w:spacing w:val="0"/>
                <w:sz w:val="20"/>
                <w:lang w:eastAsia="en-AU"/>
              </w:rPr>
              <w:t xml:space="preserve"> $87,009 and $212,498.  </w:t>
            </w:r>
            <w:r w:rsidR="00693C18" w:rsidRPr="00FF4825">
              <w:rPr>
                <w:color w:val="000000"/>
                <w:spacing w:val="0"/>
                <w:sz w:val="20"/>
                <w:lang w:eastAsia="en-AU"/>
              </w:rPr>
              <w:t xml:space="preserve">The upgrade of the 330kV and 220kV interplant connections and </w:t>
            </w:r>
            <w:r w:rsidR="00693C18">
              <w:rPr>
                <w:color w:val="000000"/>
                <w:spacing w:val="0"/>
                <w:sz w:val="20"/>
                <w:lang w:eastAsia="en-AU"/>
              </w:rPr>
              <w:t xml:space="preserve">the </w:t>
            </w:r>
            <w:r w:rsidR="00693C18" w:rsidRPr="00FF4825">
              <w:rPr>
                <w:color w:val="000000"/>
                <w:spacing w:val="0"/>
                <w:sz w:val="20"/>
                <w:lang w:eastAsia="en-AU"/>
              </w:rPr>
              <w:t xml:space="preserve">protection setting </w:t>
            </w:r>
            <w:r w:rsidR="00C7358B" w:rsidRPr="00FF4825">
              <w:rPr>
                <w:color w:val="000000"/>
                <w:spacing w:val="0"/>
                <w:sz w:val="20"/>
                <w:lang w:eastAsia="en-AU"/>
              </w:rPr>
              <w:t>change</w:t>
            </w:r>
            <w:r w:rsidR="00C7358B">
              <w:rPr>
                <w:color w:val="000000"/>
                <w:spacing w:val="0"/>
                <w:sz w:val="20"/>
                <w:lang w:eastAsia="en-AU"/>
              </w:rPr>
              <w:t>s</w:t>
            </w:r>
            <w:r w:rsidR="00693C18" w:rsidRPr="00FF4825">
              <w:rPr>
                <w:color w:val="000000"/>
                <w:spacing w:val="0"/>
                <w:sz w:val="20"/>
                <w:lang w:eastAsia="en-AU"/>
              </w:rPr>
              <w:t xml:space="preserve"> </w:t>
            </w:r>
            <w:r>
              <w:rPr>
                <w:color w:val="000000"/>
                <w:spacing w:val="0"/>
                <w:sz w:val="20"/>
                <w:lang w:eastAsia="en-AU"/>
              </w:rPr>
              <w:t>will</w:t>
            </w:r>
            <w:r w:rsidR="00693C18" w:rsidRPr="00FF4825">
              <w:rPr>
                <w:color w:val="000000"/>
                <w:spacing w:val="0"/>
                <w:sz w:val="20"/>
                <w:lang w:eastAsia="en-AU"/>
              </w:rPr>
              <w:t xml:space="preserve"> </w:t>
            </w:r>
            <w:r w:rsidR="00693C18">
              <w:rPr>
                <w:color w:val="000000"/>
                <w:spacing w:val="0"/>
                <w:sz w:val="20"/>
                <w:lang w:eastAsia="en-AU"/>
              </w:rPr>
              <w:t>enable full use of</w:t>
            </w:r>
            <w:r w:rsidR="00693C18" w:rsidRPr="00FF4825">
              <w:rPr>
                <w:color w:val="000000"/>
                <w:spacing w:val="0"/>
                <w:sz w:val="20"/>
                <w:lang w:eastAsia="en-AU"/>
              </w:rPr>
              <w:t xml:space="preserve"> the capacity </w:t>
            </w:r>
            <w:r w:rsidR="00693C18">
              <w:rPr>
                <w:color w:val="000000"/>
                <w:spacing w:val="0"/>
                <w:sz w:val="20"/>
                <w:lang w:eastAsia="en-AU"/>
              </w:rPr>
              <w:t>of the 330kV and 220kV lines</w:t>
            </w:r>
          </w:p>
        </w:tc>
      </w:tr>
      <w:tr w:rsidR="00693C18" w:rsidRPr="00E01F5C" w14:paraId="74EB35A6" w14:textId="77777777" w:rsidTr="004F3F40">
        <w:trPr>
          <w:trHeight w:val="312"/>
        </w:trPr>
        <w:tc>
          <w:tcPr>
            <w:tcW w:w="94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5A5" w14:textId="5D886818" w:rsidR="00693C18" w:rsidRPr="00AA5A66" w:rsidRDefault="00693C18" w:rsidP="00345F65">
            <w:pPr>
              <w:jc w:val="left"/>
              <w:rPr>
                <w:color w:val="000000"/>
                <w:spacing w:val="0"/>
                <w:sz w:val="20"/>
              </w:rPr>
            </w:pPr>
            <w:r w:rsidRPr="00E056C5">
              <w:rPr>
                <w:rFonts w:cs="Arial"/>
                <w:b/>
                <w:color w:val="000000"/>
                <w:spacing w:val="0"/>
                <w:sz w:val="20"/>
                <w:lang w:eastAsia="en-AU"/>
              </w:rPr>
              <w:t>Benefits:</w:t>
            </w:r>
            <w:r w:rsidR="00C7358B">
              <w:rPr>
                <w:rFonts w:cs="Arial"/>
                <w:b/>
                <w:color w:val="000000"/>
                <w:spacing w:val="0"/>
                <w:sz w:val="20"/>
                <w:lang w:eastAsia="en-AU"/>
              </w:rPr>
              <w:t xml:space="preserve"> </w:t>
            </w:r>
            <w:r>
              <w:rPr>
                <w:rFonts w:cs="Arial"/>
                <w:color w:val="000000"/>
                <w:spacing w:val="0"/>
                <w:sz w:val="20"/>
                <w:lang w:eastAsia="en-AU"/>
              </w:rPr>
              <w:t>This project would increase the market benefit and reduce the generation dispatch costs.</w:t>
            </w:r>
          </w:p>
        </w:tc>
      </w:tr>
    </w:tbl>
    <w:p w14:paraId="0F053E74" w14:textId="77777777" w:rsidR="00DC5406" w:rsidRDefault="00DC5406" w:rsidP="00AA5A66">
      <w:pPr>
        <w:spacing w:before="480"/>
      </w:pPr>
      <w:bookmarkStart w:id="6" w:name="_Toc363055457"/>
    </w:p>
    <w:p w14:paraId="580E0E54" w14:textId="77777777" w:rsidR="00DC5406" w:rsidRDefault="00DC5406">
      <w:pPr>
        <w:spacing w:after="200" w:line="276" w:lineRule="auto"/>
        <w:jc w:val="left"/>
      </w:pPr>
      <w:r>
        <w:br w:type="page"/>
      </w:r>
    </w:p>
    <w:p w14:paraId="74EB35A7" w14:textId="57399B77" w:rsidR="004F3F40" w:rsidRPr="00A05F71" w:rsidRDefault="004F3F40" w:rsidP="00AA5A66">
      <w:pPr>
        <w:spacing w:before="480"/>
      </w:pPr>
      <w:r>
        <w:lastRenderedPageBreak/>
        <w:t xml:space="preserve">Priority Project </w:t>
      </w:r>
      <w:r w:rsidR="003241C2">
        <w:t>4</w:t>
      </w:r>
      <w:r>
        <w:t xml:space="preserve"> - </w:t>
      </w:r>
      <w:r w:rsidRPr="003A173C">
        <w:t>South Morang –</w:t>
      </w:r>
      <w:r>
        <w:t xml:space="preserve"> Thomastown No.1 &amp; 2 220 kV circuit</w:t>
      </w:r>
      <w:r w:rsidRPr="003A173C">
        <w:t>s</w:t>
      </w:r>
      <w:bookmarkEnd w:id="6"/>
    </w:p>
    <w:tbl>
      <w:tblPr>
        <w:tblW w:w="9522" w:type="dxa"/>
        <w:tblInd w:w="93" w:type="dxa"/>
        <w:tblLook w:val="04A0" w:firstRow="1" w:lastRow="0" w:firstColumn="1" w:lastColumn="0" w:noHBand="0" w:noVBand="1"/>
      </w:tblPr>
      <w:tblGrid>
        <w:gridCol w:w="2343"/>
        <w:gridCol w:w="7179"/>
      </w:tblGrid>
      <w:tr w:rsidR="004F3F40" w:rsidRPr="00E01F5C" w14:paraId="74EB35AA" w14:textId="77777777" w:rsidTr="004F3F40">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5A8"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5A9" w14:textId="77777777" w:rsidR="004F3F40" w:rsidRPr="00B14E20" w:rsidRDefault="004F3F40" w:rsidP="004F3F40">
            <w:pPr>
              <w:jc w:val="left"/>
              <w:rPr>
                <w:color w:val="000000"/>
                <w:spacing w:val="0"/>
                <w:sz w:val="20"/>
                <w:lang w:eastAsia="en-AU"/>
              </w:rPr>
            </w:pPr>
            <w:r>
              <w:rPr>
                <w:color w:val="000000"/>
                <w:spacing w:val="0"/>
                <w:sz w:val="20"/>
                <w:lang w:eastAsia="en-AU"/>
              </w:rPr>
              <w:t>South Morang -Thomastown No.1 &amp; 2 220 kV circuit</w:t>
            </w:r>
            <w:r w:rsidRPr="003A173C">
              <w:rPr>
                <w:color w:val="000000"/>
                <w:spacing w:val="0"/>
                <w:sz w:val="20"/>
                <w:lang w:eastAsia="en-AU"/>
              </w:rPr>
              <w:t>s</w:t>
            </w:r>
          </w:p>
        </w:tc>
      </w:tr>
      <w:tr w:rsidR="004F3F40" w:rsidRPr="00E01F5C" w14:paraId="74EB35AD" w14:textId="77777777" w:rsidTr="004F3F40">
        <w:trPr>
          <w:trHeight w:val="873"/>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A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5AC" w14:textId="550E480B" w:rsidR="004F3F40" w:rsidRPr="00FF4825" w:rsidRDefault="004F3F40" w:rsidP="004F3F40">
            <w:pPr>
              <w:jc w:val="left"/>
              <w:rPr>
                <w:color w:val="000000"/>
                <w:spacing w:val="0"/>
                <w:sz w:val="20"/>
                <w:lang w:eastAsia="en-AU"/>
              </w:rPr>
            </w:pPr>
            <w:r>
              <w:rPr>
                <w:color w:val="000000"/>
                <w:spacing w:val="0"/>
                <w:sz w:val="20"/>
                <w:lang w:eastAsia="en-AU"/>
              </w:rPr>
              <w:t xml:space="preserve">AEMO identified an operational loading constraint on </w:t>
            </w:r>
            <w:r w:rsidR="00EF4456">
              <w:rPr>
                <w:color w:val="000000"/>
                <w:spacing w:val="0"/>
                <w:sz w:val="20"/>
                <w:lang w:eastAsia="en-AU"/>
              </w:rPr>
              <w:t xml:space="preserve">the </w:t>
            </w:r>
            <w:r>
              <w:rPr>
                <w:color w:val="000000"/>
                <w:spacing w:val="0"/>
                <w:sz w:val="20"/>
                <w:lang w:eastAsia="en-AU"/>
              </w:rPr>
              <w:t>South Morang</w:t>
            </w:r>
            <w:r>
              <w:rPr>
                <w:color w:val="000000"/>
                <w:spacing w:val="0"/>
                <w:sz w:val="20"/>
                <w:lang w:eastAsia="en-AU"/>
              </w:rPr>
              <w:softHyphen/>
              <w:t xml:space="preserve">–Thomastown 220 kV circuits </w:t>
            </w:r>
            <w:r w:rsidRPr="008C5A99">
              <w:rPr>
                <w:rFonts w:cs="Arial"/>
                <w:color w:val="000000"/>
                <w:sz w:val="20"/>
              </w:rPr>
              <w:t xml:space="preserve">with prior outage conditions of </w:t>
            </w:r>
            <w:r w:rsidR="00C7358B">
              <w:rPr>
                <w:rFonts w:cs="Arial"/>
                <w:color w:val="000000"/>
                <w:sz w:val="20"/>
              </w:rPr>
              <w:t xml:space="preserve">a </w:t>
            </w:r>
            <w:r w:rsidRPr="008C5A99">
              <w:rPr>
                <w:rFonts w:cs="Arial"/>
                <w:color w:val="000000"/>
                <w:sz w:val="20"/>
              </w:rPr>
              <w:t xml:space="preserve">500/220 kV transformer or any other major </w:t>
            </w:r>
            <w:r w:rsidR="00C7358B" w:rsidRPr="008C5A99">
              <w:rPr>
                <w:rFonts w:cs="Arial"/>
                <w:color w:val="000000"/>
                <w:sz w:val="20"/>
              </w:rPr>
              <w:t>element</w:t>
            </w:r>
            <w:r w:rsidRPr="008C5A99">
              <w:rPr>
                <w:rFonts w:cs="Arial"/>
                <w:color w:val="000000"/>
                <w:sz w:val="20"/>
              </w:rPr>
              <w:t xml:space="preserve"> in the </w:t>
            </w:r>
            <w:r>
              <w:rPr>
                <w:rFonts w:cs="Arial"/>
                <w:color w:val="000000"/>
                <w:sz w:val="20"/>
              </w:rPr>
              <w:t xml:space="preserve">Greater </w:t>
            </w:r>
            <w:r w:rsidRPr="008C5A99">
              <w:rPr>
                <w:rFonts w:cs="Arial"/>
                <w:color w:val="000000"/>
                <w:sz w:val="20"/>
              </w:rPr>
              <w:t xml:space="preserve">Melbourne </w:t>
            </w:r>
            <w:r>
              <w:rPr>
                <w:rFonts w:cs="Arial"/>
                <w:color w:val="000000"/>
                <w:sz w:val="20"/>
              </w:rPr>
              <w:t>area</w:t>
            </w:r>
            <w:r w:rsidRPr="008C5A99">
              <w:rPr>
                <w:rFonts w:cs="Arial"/>
                <w:color w:val="000000"/>
                <w:sz w:val="20"/>
              </w:rPr>
              <w:t>.</w:t>
            </w:r>
            <w:r>
              <w:rPr>
                <w:color w:val="000000"/>
                <w:spacing w:val="0"/>
                <w:sz w:val="20"/>
                <w:lang w:eastAsia="en-AU"/>
              </w:rPr>
              <w:t xml:space="preserve">  </w:t>
            </w:r>
            <w:r w:rsidRPr="006E115B">
              <w:rPr>
                <w:color w:val="000000"/>
                <w:spacing w:val="0"/>
                <w:sz w:val="20"/>
                <w:lang w:eastAsia="en-AU"/>
              </w:rPr>
              <w:t xml:space="preserve">The South Morang </w:t>
            </w:r>
            <w:r>
              <w:rPr>
                <w:color w:val="000000"/>
                <w:spacing w:val="0"/>
                <w:sz w:val="20"/>
                <w:lang w:eastAsia="en-AU"/>
              </w:rPr>
              <w:t xml:space="preserve">to Thomastown </w:t>
            </w:r>
            <w:r w:rsidRPr="006E115B">
              <w:rPr>
                <w:color w:val="000000"/>
                <w:spacing w:val="0"/>
                <w:sz w:val="20"/>
                <w:lang w:eastAsia="en-AU"/>
              </w:rPr>
              <w:t>220 kV</w:t>
            </w:r>
            <w:r>
              <w:rPr>
                <w:color w:val="000000"/>
                <w:spacing w:val="0"/>
                <w:sz w:val="20"/>
                <w:lang w:eastAsia="en-AU"/>
              </w:rPr>
              <w:t xml:space="preserve"> circuits </w:t>
            </w:r>
            <w:proofErr w:type="gramStart"/>
            <w:r>
              <w:rPr>
                <w:color w:val="000000"/>
                <w:spacing w:val="0"/>
                <w:sz w:val="20"/>
                <w:lang w:eastAsia="en-AU"/>
              </w:rPr>
              <w:t>are</w:t>
            </w:r>
            <w:proofErr w:type="gramEnd"/>
            <w:r>
              <w:rPr>
                <w:color w:val="000000"/>
                <w:spacing w:val="0"/>
                <w:sz w:val="20"/>
                <w:lang w:eastAsia="en-AU"/>
              </w:rPr>
              <w:t xml:space="preserve"> rated at 549 MVA continuous and 604 MVA short term (</w:t>
            </w:r>
            <w:r w:rsidRPr="00526D81">
              <w:rPr>
                <w:color w:val="000000"/>
                <w:spacing w:val="0"/>
                <w:sz w:val="20"/>
                <w:lang w:eastAsia="en-AU"/>
              </w:rPr>
              <w:t>at 45 °C and 0.6 m/s wind speed</w:t>
            </w:r>
            <w:r>
              <w:rPr>
                <w:color w:val="000000"/>
                <w:spacing w:val="0"/>
                <w:sz w:val="20"/>
                <w:lang w:eastAsia="en-AU"/>
              </w:rPr>
              <w:t>)</w:t>
            </w:r>
            <w:r w:rsidRPr="006E115B">
              <w:rPr>
                <w:color w:val="000000"/>
                <w:spacing w:val="0"/>
                <w:sz w:val="20"/>
                <w:lang w:eastAsia="en-AU"/>
              </w:rPr>
              <w:t>.</w:t>
            </w:r>
            <w:r>
              <w:rPr>
                <w:color w:val="000000"/>
                <w:spacing w:val="0"/>
                <w:sz w:val="20"/>
                <w:lang w:eastAsia="en-AU"/>
              </w:rPr>
              <w:t xml:space="preserve"> </w:t>
            </w:r>
          </w:p>
        </w:tc>
      </w:tr>
      <w:tr w:rsidR="004F3F40" w:rsidRPr="00E01F5C" w14:paraId="74EB35B0"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AE"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5AF" w14:textId="66B97CE4" w:rsidR="004F3F40" w:rsidRPr="00727B84" w:rsidRDefault="004F3F40" w:rsidP="001A14B2">
            <w:pPr>
              <w:jc w:val="left"/>
              <w:rPr>
                <w:color w:val="000000"/>
                <w:spacing w:val="0"/>
                <w:sz w:val="20"/>
                <w:highlight w:val="yellow"/>
                <w:lang w:eastAsia="en-AU"/>
              </w:rPr>
            </w:pPr>
            <w:r>
              <w:rPr>
                <w:color w:val="000000"/>
                <w:spacing w:val="0"/>
                <w:sz w:val="20"/>
                <w:lang w:eastAsia="en-AU"/>
              </w:rPr>
              <w:t>Install a w</w:t>
            </w:r>
            <w:r w:rsidRPr="003A173C">
              <w:rPr>
                <w:color w:val="000000"/>
                <w:spacing w:val="0"/>
                <w:sz w:val="20"/>
                <w:lang w:eastAsia="en-AU"/>
              </w:rPr>
              <w:t xml:space="preserve">ind monitoring scheme </w:t>
            </w:r>
            <w:r>
              <w:rPr>
                <w:color w:val="000000"/>
                <w:spacing w:val="0"/>
                <w:sz w:val="20"/>
                <w:lang w:eastAsia="en-AU"/>
              </w:rPr>
              <w:t>for</w:t>
            </w:r>
            <w:r w:rsidRPr="003A173C">
              <w:rPr>
                <w:color w:val="000000"/>
                <w:spacing w:val="0"/>
                <w:sz w:val="20"/>
                <w:lang w:eastAsia="en-AU"/>
              </w:rPr>
              <w:t xml:space="preserve"> </w:t>
            </w:r>
            <w:r>
              <w:rPr>
                <w:color w:val="000000"/>
                <w:spacing w:val="0"/>
                <w:sz w:val="20"/>
                <w:lang w:eastAsia="en-AU"/>
              </w:rPr>
              <w:t xml:space="preserve">the </w:t>
            </w:r>
            <w:r w:rsidRPr="003A173C">
              <w:rPr>
                <w:color w:val="000000"/>
                <w:spacing w:val="0"/>
                <w:sz w:val="20"/>
                <w:lang w:eastAsia="en-AU"/>
              </w:rPr>
              <w:t>South Morang –</w:t>
            </w:r>
            <w:r>
              <w:rPr>
                <w:color w:val="000000"/>
                <w:spacing w:val="0"/>
                <w:sz w:val="20"/>
                <w:lang w:eastAsia="en-AU"/>
              </w:rPr>
              <w:t xml:space="preserve"> Thomastown No.1 &amp; 2 220 kV circuit</w:t>
            </w:r>
            <w:r w:rsidRPr="003A173C">
              <w:rPr>
                <w:color w:val="000000"/>
                <w:spacing w:val="0"/>
                <w:sz w:val="20"/>
                <w:lang w:eastAsia="en-AU"/>
              </w:rPr>
              <w:t>s</w:t>
            </w:r>
          </w:p>
        </w:tc>
      </w:tr>
      <w:tr w:rsidR="004F3F40" w:rsidRPr="00E01F5C" w14:paraId="74EB35B3"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B1"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5B2" w14:textId="77777777" w:rsidR="004F3F40" w:rsidRPr="00FF4825" w:rsidRDefault="004F3F40" w:rsidP="004F3F40">
            <w:pPr>
              <w:jc w:val="left"/>
              <w:rPr>
                <w:color w:val="000000"/>
                <w:spacing w:val="0"/>
                <w:sz w:val="20"/>
                <w:lang w:eastAsia="en-AU"/>
              </w:rPr>
            </w:pPr>
            <w:r>
              <w:rPr>
                <w:color w:val="000000"/>
                <w:spacing w:val="0"/>
                <w:sz w:val="20"/>
                <w:lang w:eastAsia="en-AU"/>
              </w:rPr>
              <w:t>Operational l</w:t>
            </w:r>
            <w:r w:rsidRPr="00FF4825">
              <w:rPr>
                <w:color w:val="000000"/>
                <w:spacing w:val="0"/>
                <w:sz w:val="20"/>
                <w:lang w:eastAsia="en-AU"/>
              </w:rPr>
              <w:t>oading constraint</w:t>
            </w:r>
            <w:r>
              <w:rPr>
                <w:color w:val="000000"/>
                <w:spacing w:val="0"/>
                <w:sz w:val="20"/>
                <w:lang w:eastAsia="en-AU"/>
              </w:rPr>
              <w:t xml:space="preserve"> for</w:t>
            </w:r>
            <w:r w:rsidRPr="00FF4825">
              <w:rPr>
                <w:color w:val="000000"/>
                <w:spacing w:val="0"/>
                <w:sz w:val="20"/>
                <w:lang w:eastAsia="en-AU"/>
              </w:rPr>
              <w:t xml:space="preserve"> the </w:t>
            </w:r>
            <w:r w:rsidRPr="003A173C">
              <w:rPr>
                <w:color w:val="000000"/>
                <w:spacing w:val="0"/>
                <w:sz w:val="20"/>
                <w:lang w:eastAsia="en-AU"/>
              </w:rPr>
              <w:t>South Morang –</w:t>
            </w:r>
            <w:r>
              <w:rPr>
                <w:color w:val="000000"/>
                <w:spacing w:val="0"/>
                <w:sz w:val="20"/>
                <w:lang w:eastAsia="en-AU"/>
              </w:rPr>
              <w:t xml:space="preserve"> Thomastown No.1 &amp; 2 220 kV circuit</w:t>
            </w:r>
            <w:r w:rsidRPr="003A173C">
              <w:rPr>
                <w:color w:val="000000"/>
                <w:spacing w:val="0"/>
                <w:sz w:val="20"/>
                <w:lang w:eastAsia="en-AU"/>
              </w:rPr>
              <w:t>s</w:t>
            </w:r>
          </w:p>
        </w:tc>
      </w:tr>
      <w:tr w:rsidR="004F3F40" w:rsidRPr="00E01F5C" w14:paraId="74EB35B6" w14:textId="77777777" w:rsidTr="004F3F40">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B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5B5" w14:textId="2DB2B24C" w:rsidR="004F3F40" w:rsidRPr="00FF4825" w:rsidRDefault="004F3F40" w:rsidP="00BE4297">
            <w:pPr>
              <w:jc w:val="left"/>
              <w:rPr>
                <w:color w:val="000000"/>
                <w:spacing w:val="0"/>
                <w:sz w:val="20"/>
                <w:lang w:eastAsia="en-AU"/>
              </w:rPr>
            </w:pPr>
            <w:r>
              <w:rPr>
                <w:color w:val="000000"/>
                <w:spacing w:val="0"/>
                <w:sz w:val="20"/>
                <w:lang w:eastAsia="en-AU"/>
              </w:rPr>
              <w:t xml:space="preserve">Installation of wind monitoring stations at South Morang and Thomastown </w:t>
            </w:r>
            <w:r w:rsidR="00C7358B">
              <w:rPr>
                <w:color w:val="000000"/>
                <w:spacing w:val="0"/>
                <w:sz w:val="20"/>
                <w:lang w:eastAsia="en-AU"/>
              </w:rPr>
              <w:t>Terminal Stations</w:t>
            </w:r>
            <w:r>
              <w:rPr>
                <w:color w:val="000000"/>
                <w:spacing w:val="0"/>
                <w:sz w:val="20"/>
                <w:lang w:eastAsia="en-AU"/>
              </w:rPr>
              <w:t>. Required changes to the control and protection schemes to incorporate wind monitoring station outputs.</w:t>
            </w:r>
          </w:p>
        </w:tc>
      </w:tr>
      <w:tr w:rsidR="00A639CD" w:rsidRPr="00E01F5C" w14:paraId="74EB35B9"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B7" w14:textId="77777777" w:rsidR="00A639CD" w:rsidRDefault="00A639CD" w:rsidP="004F3F40">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5B8" w14:textId="25C69A13" w:rsidR="00A639CD" w:rsidRDefault="00675CB3" w:rsidP="009D6B33">
            <w:pPr>
              <w:jc w:val="left"/>
              <w:rPr>
                <w:color w:val="000000"/>
                <w:spacing w:val="0"/>
                <w:sz w:val="20"/>
                <w:lang w:eastAsia="en-AU"/>
              </w:rPr>
            </w:pPr>
            <w:r>
              <w:rPr>
                <w:color w:val="000000"/>
                <w:spacing w:val="0"/>
                <w:sz w:val="20"/>
                <w:lang w:eastAsia="en-AU"/>
              </w:rPr>
              <w:t>South Morang-Thomastown No.1 and No.2 220 kV circuit rating: 549 MVA continuous</w:t>
            </w:r>
            <w:r w:rsidR="00973F7E">
              <w:rPr>
                <w:color w:val="000000"/>
                <w:spacing w:val="0"/>
                <w:sz w:val="20"/>
                <w:lang w:eastAsia="en-AU"/>
              </w:rPr>
              <w:t xml:space="preserve"> </w:t>
            </w:r>
          </w:p>
        </w:tc>
      </w:tr>
      <w:tr w:rsidR="00A639CD" w:rsidRPr="00E01F5C" w14:paraId="74EB35BC"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BA" w14:textId="5752716B" w:rsidR="00A639CD" w:rsidRDefault="00A639CD" w:rsidP="00E810AB">
            <w:pPr>
              <w:jc w:val="left"/>
              <w:rPr>
                <w:rFonts w:cs="Arial"/>
                <w:b/>
                <w:color w:val="000000"/>
                <w:spacing w:val="0"/>
                <w:sz w:val="20"/>
                <w:lang w:eastAsia="en-AU"/>
              </w:rPr>
            </w:pPr>
            <w:r>
              <w:rPr>
                <w:rFonts w:cs="Arial"/>
                <w:b/>
                <w:color w:val="000000"/>
                <w:spacing w:val="0"/>
                <w:sz w:val="20"/>
                <w:lang w:eastAsia="en-AU"/>
              </w:rPr>
              <w:t xml:space="preserve">Target </w:t>
            </w:r>
            <w:r w:rsidR="00C7358B">
              <w:rPr>
                <w:rFonts w:cs="Arial"/>
                <w:b/>
                <w:color w:val="000000"/>
                <w:spacing w:val="0"/>
                <w:sz w:val="20"/>
                <w:lang w:eastAsia="en-AU"/>
              </w:rPr>
              <w:t>Limit</w:t>
            </w:r>
          </w:p>
        </w:tc>
        <w:tc>
          <w:tcPr>
            <w:tcW w:w="7179" w:type="dxa"/>
            <w:tcBorders>
              <w:top w:val="nil"/>
              <w:left w:val="nil"/>
              <w:bottom w:val="single" w:sz="8" w:space="0" w:color="auto"/>
              <w:right w:val="single" w:sz="8" w:space="0" w:color="auto"/>
            </w:tcBorders>
            <w:shd w:val="clear" w:color="auto" w:fill="auto"/>
            <w:noWrap/>
            <w:vAlign w:val="center"/>
          </w:tcPr>
          <w:p w14:paraId="74EB35BB" w14:textId="7CBE5ACD" w:rsidR="00A639CD" w:rsidRPr="00AA5A66" w:rsidRDefault="00225CE9" w:rsidP="00345F65">
            <w:pPr>
              <w:jc w:val="left"/>
              <w:rPr>
                <w:rFonts w:cs="Arial"/>
                <w:color w:val="000000"/>
                <w:sz w:val="20"/>
              </w:rPr>
            </w:pPr>
            <w:r w:rsidRPr="00AA5A66">
              <w:rPr>
                <w:rFonts w:cs="Arial"/>
                <w:color w:val="000000"/>
                <w:sz w:val="20"/>
              </w:rPr>
              <w:t>Implement dynamic rating for both SMTS-TTS 220 kV circuits.  The scheme will be designed to achieve ratings of SMTS-TTS circuits as 628MVA for system normal operation under favourable ambient conditions.   No increase in the emergency rating is expected.</w:t>
            </w:r>
          </w:p>
        </w:tc>
      </w:tr>
      <w:tr w:rsidR="00A639CD" w:rsidRPr="00E01F5C" w14:paraId="74EB35BF"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BD" w14:textId="77777777" w:rsidR="00A639CD" w:rsidRPr="007510F4" w:rsidRDefault="00A639CD" w:rsidP="004F3F40">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5BE" w14:textId="4F11A198" w:rsidR="00A639CD" w:rsidRPr="00FF4825" w:rsidRDefault="00A639CD" w:rsidP="004F3F40">
            <w:pPr>
              <w:jc w:val="left"/>
              <w:rPr>
                <w:color w:val="000000"/>
                <w:spacing w:val="0"/>
                <w:sz w:val="20"/>
                <w:lang w:eastAsia="en-AU"/>
              </w:rPr>
            </w:pPr>
            <w:r>
              <w:rPr>
                <w:color w:val="000000"/>
                <w:spacing w:val="0"/>
                <w:sz w:val="20"/>
                <w:lang w:eastAsia="en-AU"/>
              </w:rPr>
              <w:t>$</w:t>
            </w:r>
            <w:r w:rsidR="00C7358B">
              <w:rPr>
                <w:color w:val="000000"/>
                <w:spacing w:val="0"/>
                <w:sz w:val="20"/>
                <w:lang w:eastAsia="en-AU"/>
              </w:rPr>
              <w:t>600k</w:t>
            </w:r>
          </w:p>
        </w:tc>
      </w:tr>
      <w:tr w:rsidR="00EF4456" w:rsidRPr="00E01F5C" w14:paraId="74EB35C2"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C0" w14:textId="77777777" w:rsidR="00EF4456" w:rsidRPr="007510F4" w:rsidRDefault="00EF4456"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5C1" w14:textId="6C48DB6C" w:rsidR="00EF4456" w:rsidRPr="00FF4825" w:rsidRDefault="00EF4456" w:rsidP="004F3F40">
            <w:pPr>
              <w:jc w:val="left"/>
              <w:rPr>
                <w:color w:val="000000"/>
                <w:spacing w:val="0"/>
                <w:sz w:val="20"/>
                <w:lang w:eastAsia="en-AU"/>
              </w:rPr>
            </w:pPr>
            <w:r>
              <w:rPr>
                <w:color w:val="000000"/>
                <w:spacing w:val="0"/>
                <w:sz w:val="20"/>
                <w:lang w:eastAsia="en-AU"/>
              </w:rPr>
              <w:t>$0</w:t>
            </w:r>
          </w:p>
        </w:tc>
      </w:tr>
      <w:tr w:rsidR="00EF4456" w:rsidRPr="00E01F5C" w14:paraId="74EB35C5"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C3" w14:textId="77777777" w:rsidR="00EF4456" w:rsidRPr="007510F4" w:rsidRDefault="00EF4456"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5C4" w14:textId="77777777" w:rsidR="00EF4456" w:rsidRPr="00FF4825" w:rsidRDefault="00EF4456" w:rsidP="004F3F40">
            <w:pPr>
              <w:jc w:val="left"/>
              <w:rPr>
                <w:color w:val="000000"/>
                <w:spacing w:val="0"/>
                <w:sz w:val="20"/>
                <w:lang w:eastAsia="en-AU"/>
              </w:rPr>
            </w:pPr>
            <w:r>
              <w:rPr>
                <w:color w:val="000000"/>
                <w:spacing w:val="0"/>
                <w:sz w:val="20"/>
                <w:lang w:eastAsia="en-AU"/>
              </w:rPr>
              <w:t>Dynamic line rating scheme for the South Morang to Thomastown No.1 and 2 220 kV circuits</w:t>
            </w:r>
          </w:p>
        </w:tc>
      </w:tr>
      <w:tr w:rsidR="00EF4456" w:rsidRPr="00E01F5C" w14:paraId="74EB35C9"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5C6" w14:textId="77777777" w:rsidR="00EF4456" w:rsidRDefault="00EF4456" w:rsidP="004F3F4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5C8" w14:textId="301F6B27" w:rsidR="00EF4456" w:rsidRPr="00AA5A66" w:rsidRDefault="00EF4456" w:rsidP="00B15C27">
            <w:pPr>
              <w:jc w:val="left"/>
              <w:rPr>
                <w:color w:val="000000"/>
                <w:spacing w:val="0"/>
                <w:sz w:val="20"/>
              </w:rPr>
            </w:pPr>
            <w:r w:rsidRPr="008C5A99">
              <w:rPr>
                <w:rFonts w:cs="Arial"/>
                <w:color w:val="000000"/>
                <w:sz w:val="20"/>
              </w:rPr>
              <w:t xml:space="preserve">Thermal capacity of </w:t>
            </w:r>
            <w:r>
              <w:rPr>
                <w:rFonts w:cs="Arial"/>
                <w:color w:val="000000"/>
                <w:sz w:val="20"/>
              </w:rPr>
              <w:t xml:space="preserve">the </w:t>
            </w:r>
            <w:r w:rsidRPr="008C5A99">
              <w:rPr>
                <w:rFonts w:cs="Arial"/>
                <w:color w:val="000000"/>
                <w:sz w:val="20"/>
              </w:rPr>
              <w:t>South Morang-Thomastown 220 kV circuits is one of top 2</w:t>
            </w:r>
            <w:r>
              <w:rPr>
                <w:rFonts w:cs="Arial"/>
                <w:color w:val="000000"/>
                <w:sz w:val="20"/>
              </w:rPr>
              <w:t>5</w:t>
            </w:r>
            <w:r w:rsidRPr="008C5A99">
              <w:rPr>
                <w:rFonts w:cs="Arial"/>
                <w:color w:val="000000"/>
                <w:sz w:val="20"/>
              </w:rPr>
              <w:t xml:space="preserve"> binding Vic transmission constraints</w:t>
            </w:r>
            <w:r w:rsidR="002F2BF6">
              <w:rPr>
                <w:color w:val="000000"/>
                <w:spacing w:val="0"/>
                <w:sz w:val="20"/>
                <w:lang w:eastAsia="en-AU"/>
              </w:rPr>
              <w:t xml:space="preserve">.  </w:t>
            </w:r>
            <w:r w:rsidR="00C7358B">
              <w:rPr>
                <w:color w:val="000000"/>
                <w:spacing w:val="0"/>
                <w:sz w:val="20"/>
                <w:lang w:eastAsia="en-AU"/>
              </w:rPr>
              <w:t>This</w:t>
            </w:r>
            <w:r>
              <w:rPr>
                <w:color w:val="000000"/>
                <w:spacing w:val="0"/>
                <w:sz w:val="20"/>
                <w:lang w:eastAsia="en-AU"/>
              </w:rPr>
              <w:t xml:space="preserve"> increase in rating would minimise the market congestion caused by thermal limitation of these circuits.  Particularly this limitation is likely to occur during prior outage of a 500/220 kV transformer or other major plant in </w:t>
            </w:r>
            <w:r w:rsidR="00C7358B">
              <w:rPr>
                <w:color w:val="000000"/>
                <w:spacing w:val="0"/>
                <w:sz w:val="20"/>
                <w:lang w:eastAsia="en-AU"/>
              </w:rPr>
              <w:t xml:space="preserve">the </w:t>
            </w:r>
            <w:r>
              <w:rPr>
                <w:color w:val="000000"/>
                <w:spacing w:val="0"/>
                <w:sz w:val="20"/>
                <w:lang w:eastAsia="en-AU"/>
              </w:rPr>
              <w:t xml:space="preserve">Greater Melbourne area. </w:t>
            </w:r>
          </w:p>
        </w:tc>
      </w:tr>
      <w:tr w:rsidR="00EF4456" w:rsidRPr="00E01F5C" w14:paraId="74EB35CB"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5CA" w14:textId="674D9E93" w:rsidR="00EF4456" w:rsidRPr="008F3C4C" w:rsidRDefault="00EF4456" w:rsidP="00167AF0">
            <w:pPr>
              <w:jc w:val="left"/>
              <w:rPr>
                <w:rFonts w:cs="Arial"/>
                <w:b/>
                <w:color w:val="000000"/>
                <w:spacing w:val="0"/>
                <w:sz w:val="20"/>
                <w:lang w:eastAsia="en-AU"/>
              </w:rPr>
            </w:pPr>
            <w:r>
              <w:rPr>
                <w:rFonts w:cs="Arial"/>
                <w:b/>
                <w:color w:val="000000"/>
                <w:spacing w:val="0"/>
                <w:sz w:val="20"/>
                <w:lang w:eastAsia="en-AU"/>
              </w:rPr>
              <w:t>Benefits:</w:t>
            </w:r>
            <w:r w:rsidRPr="00AA5A66">
              <w:rPr>
                <w:color w:val="000000"/>
                <w:spacing w:val="0"/>
                <w:sz w:val="20"/>
              </w:rPr>
              <w:t xml:space="preserve"> </w:t>
            </w:r>
            <w:r>
              <w:rPr>
                <w:rFonts w:cs="Arial"/>
                <w:color w:val="000000"/>
                <w:spacing w:val="0"/>
                <w:sz w:val="20"/>
                <w:lang w:eastAsia="en-AU"/>
              </w:rPr>
              <w:t xml:space="preserve">AEMO considers improvement on thermal rating likely to reduce the </w:t>
            </w:r>
            <w:r w:rsidR="00167AF0">
              <w:rPr>
                <w:rFonts w:cs="Arial"/>
                <w:color w:val="000000"/>
                <w:spacing w:val="0"/>
                <w:sz w:val="20"/>
                <w:lang w:eastAsia="en-AU"/>
              </w:rPr>
              <w:t xml:space="preserve">market </w:t>
            </w:r>
            <w:r>
              <w:rPr>
                <w:rFonts w:cs="Arial"/>
                <w:color w:val="000000"/>
                <w:spacing w:val="0"/>
                <w:sz w:val="20"/>
                <w:lang w:eastAsia="en-AU"/>
              </w:rPr>
              <w:t xml:space="preserve">spot prices caused by </w:t>
            </w:r>
            <w:r w:rsidR="00B15C27">
              <w:rPr>
                <w:rFonts w:cs="Arial"/>
                <w:color w:val="000000"/>
                <w:spacing w:val="0"/>
                <w:sz w:val="20"/>
                <w:lang w:eastAsia="en-AU"/>
              </w:rPr>
              <w:t xml:space="preserve">constraints on </w:t>
            </w:r>
            <w:r>
              <w:rPr>
                <w:rFonts w:cs="Arial"/>
                <w:color w:val="000000"/>
                <w:spacing w:val="0"/>
                <w:sz w:val="20"/>
                <w:lang w:eastAsia="en-AU"/>
              </w:rPr>
              <w:t>the South Morang-Thomastown 220 kV circuits.</w:t>
            </w:r>
          </w:p>
        </w:tc>
      </w:tr>
    </w:tbl>
    <w:p w14:paraId="30821548" w14:textId="77777777" w:rsidR="00DC5406" w:rsidRDefault="00DC5406" w:rsidP="00AA5A66">
      <w:pPr>
        <w:spacing w:before="480"/>
      </w:pPr>
      <w:bookmarkStart w:id="7" w:name="_Toc349571102"/>
      <w:bookmarkStart w:id="8" w:name="_Toc363055458"/>
    </w:p>
    <w:p w14:paraId="3E908877" w14:textId="77777777" w:rsidR="00DC5406" w:rsidRDefault="00DC5406">
      <w:pPr>
        <w:spacing w:after="200" w:line="276" w:lineRule="auto"/>
        <w:jc w:val="left"/>
      </w:pPr>
      <w:r>
        <w:br w:type="page"/>
      </w:r>
    </w:p>
    <w:p w14:paraId="74EB35CC" w14:textId="09773DF5" w:rsidR="003241C2" w:rsidRDefault="003241C2" w:rsidP="00AA5A66">
      <w:pPr>
        <w:spacing w:before="480"/>
      </w:pPr>
      <w:r>
        <w:lastRenderedPageBreak/>
        <w:t>Priority Project 5 – Wodonga Terminal Station (WOTS)</w:t>
      </w:r>
      <w:bookmarkEnd w:id="7"/>
      <w:bookmarkEnd w:id="8"/>
    </w:p>
    <w:tbl>
      <w:tblPr>
        <w:tblW w:w="9496" w:type="dxa"/>
        <w:tblInd w:w="93" w:type="dxa"/>
        <w:tblLook w:val="04A0" w:firstRow="1" w:lastRow="0" w:firstColumn="1" w:lastColumn="0" w:noHBand="0" w:noVBand="1"/>
      </w:tblPr>
      <w:tblGrid>
        <w:gridCol w:w="2336"/>
        <w:gridCol w:w="7160"/>
      </w:tblGrid>
      <w:tr w:rsidR="003241C2" w:rsidRPr="00E01F5C" w14:paraId="74EB35D0" w14:textId="77777777" w:rsidTr="003241C2">
        <w:trPr>
          <w:trHeight w:val="312"/>
        </w:trPr>
        <w:tc>
          <w:tcPr>
            <w:tcW w:w="233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5CD"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60" w:type="dxa"/>
            <w:tcBorders>
              <w:top w:val="single" w:sz="8" w:space="0" w:color="auto"/>
              <w:left w:val="nil"/>
              <w:bottom w:val="single" w:sz="8" w:space="0" w:color="auto"/>
              <w:right w:val="single" w:sz="8" w:space="0" w:color="auto"/>
            </w:tcBorders>
            <w:shd w:val="clear" w:color="auto" w:fill="auto"/>
            <w:noWrap/>
            <w:vAlign w:val="center"/>
          </w:tcPr>
          <w:p w14:paraId="74EB35CF" w14:textId="22FB16AF" w:rsidR="003241C2" w:rsidRPr="002E3DB5" w:rsidRDefault="003241C2" w:rsidP="003241C2">
            <w:pPr>
              <w:jc w:val="left"/>
              <w:rPr>
                <w:rFonts w:cs="Arial"/>
                <w:color w:val="000000"/>
                <w:sz w:val="20"/>
              </w:rPr>
            </w:pPr>
            <w:r>
              <w:rPr>
                <w:rFonts w:cs="Arial"/>
                <w:color w:val="000000"/>
                <w:sz w:val="20"/>
              </w:rPr>
              <w:t>Wodonga Terminal Station (WOTS)</w:t>
            </w:r>
          </w:p>
        </w:tc>
      </w:tr>
      <w:tr w:rsidR="003241C2" w:rsidRPr="00E01F5C" w14:paraId="74EB35D3" w14:textId="77777777" w:rsidTr="003241C2">
        <w:trPr>
          <w:trHeight w:val="515"/>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D1"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60" w:type="dxa"/>
            <w:tcBorders>
              <w:top w:val="nil"/>
              <w:left w:val="nil"/>
              <w:bottom w:val="single" w:sz="8" w:space="0" w:color="auto"/>
              <w:right w:val="single" w:sz="8" w:space="0" w:color="auto"/>
            </w:tcBorders>
            <w:shd w:val="clear" w:color="auto" w:fill="auto"/>
            <w:vAlign w:val="center"/>
          </w:tcPr>
          <w:p w14:paraId="74EB35D2" w14:textId="05EB170B"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The summer cyclic rating of the tertiary winding of the No.1 and No.2 330/66/22 kV transformers at WOTS are both </w:t>
            </w:r>
            <w:r w:rsidR="00C7358B" w:rsidRPr="00FF4825">
              <w:rPr>
                <w:color w:val="000000"/>
                <w:spacing w:val="0"/>
                <w:sz w:val="20"/>
                <w:lang w:eastAsia="en-AU"/>
              </w:rPr>
              <w:t>1154A</w:t>
            </w:r>
            <w:r w:rsidRPr="00FF4825">
              <w:rPr>
                <w:color w:val="000000"/>
                <w:spacing w:val="0"/>
                <w:sz w:val="20"/>
                <w:lang w:eastAsia="en-AU"/>
              </w:rPr>
              <w:t>.</w:t>
            </w:r>
            <w:r w:rsidR="00B15C27">
              <w:rPr>
                <w:color w:val="000000"/>
                <w:spacing w:val="0"/>
                <w:sz w:val="20"/>
                <w:lang w:eastAsia="en-AU"/>
              </w:rPr>
              <w:t xml:space="preserve"> </w:t>
            </w:r>
            <w:r w:rsidRPr="00FF4825">
              <w:rPr>
                <w:color w:val="000000"/>
                <w:spacing w:val="0"/>
                <w:sz w:val="20"/>
                <w:lang w:eastAsia="en-AU"/>
              </w:rPr>
              <w:t xml:space="preserve"> The </w:t>
            </w:r>
            <w:r w:rsidR="00C7358B" w:rsidRPr="00FF4825">
              <w:rPr>
                <w:color w:val="000000"/>
                <w:spacing w:val="0"/>
                <w:sz w:val="20"/>
                <w:lang w:eastAsia="en-AU"/>
              </w:rPr>
              <w:t>22kV</w:t>
            </w:r>
            <w:r w:rsidRPr="00FF4825">
              <w:rPr>
                <w:color w:val="000000"/>
                <w:spacing w:val="0"/>
                <w:sz w:val="20"/>
                <w:lang w:eastAsia="en-AU"/>
              </w:rPr>
              <w:t xml:space="preserve"> cables connecting the transformers to the </w:t>
            </w:r>
            <w:r w:rsidR="00C7358B" w:rsidRPr="00FF4825">
              <w:rPr>
                <w:color w:val="000000"/>
                <w:spacing w:val="0"/>
                <w:sz w:val="20"/>
                <w:lang w:eastAsia="en-AU"/>
              </w:rPr>
              <w:t>22kV</w:t>
            </w:r>
            <w:r w:rsidRPr="00FF4825">
              <w:rPr>
                <w:color w:val="000000"/>
                <w:spacing w:val="0"/>
                <w:sz w:val="20"/>
                <w:lang w:eastAsia="en-AU"/>
              </w:rPr>
              <w:t xml:space="preserve"> </w:t>
            </w:r>
            <w:proofErr w:type="spellStart"/>
            <w:r w:rsidRPr="00FF4825">
              <w:rPr>
                <w:color w:val="000000"/>
                <w:spacing w:val="0"/>
                <w:sz w:val="20"/>
                <w:lang w:eastAsia="en-AU"/>
              </w:rPr>
              <w:t>switchroom</w:t>
            </w:r>
            <w:proofErr w:type="spellEnd"/>
            <w:r w:rsidRPr="00FF4825">
              <w:rPr>
                <w:color w:val="000000"/>
                <w:spacing w:val="0"/>
                <w:sz w:val="20"/>
                <w:lang w:eastAsia="en-AU"/>
              </w:rPr>
              <w:t xml:space="preserve"> has a lower rating of 830A and are limiting the capacity of the transformers.</w:t>
            </w:r>
          </w:p>
        </w:tc>
      </w:tr>
      <w:tr w:rsidR="003241C2" w:rsidRPr="00E01F5C" w14:paraId="74EB35D6" w14:textId="77777777" w:rsidTr="003241C2">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D4"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w:t>
            </w:r>
          </w:p>
        </w:tc>
        <w:tc>
          <w:tcPr>
            <w:tcW w:w="7160" w:type="dxa"/>
            <w:tcBorders>
              <w:top w:val="nil"/>
              <w:left w:val="nil"/>
              <w:bottom w:val="single" w:sz="8" w:space="0" w:color="auto"/>
              <w:right w:val="single" w:sz="8" w:space="0" w:color="auto"/>
            </w:tcBorders>
            <w:shd w:val="clear" w:color="auto" w:fill="auto"/>
            <w:noWrap/>
            <w:vAlign w:val="center"/>
          </w:tcPr>
          <w:p w14:paraId="74EB35D5" w14:textId="49908FEB"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Replace the </w:t>
            </w:r>
            <w:r w:rsidR="00C7358B" w:rsidRPr="00FF4825">
              <w:rPr>
                <w:color w:val="000000"/>
                <w:spacing w:val="0"/>
                <w:sz w:val="20"/>
                <w:lang w:eastAsia="en-AU"/>
              </w:rPr>
              <w:t>22kV</w:t>
            </w:r>
            <w:r w:rsidRPr="00FF4825">
              <w:rPr>
                <w:color w:val="000000"/>
                <w:spacing w:val="0"/>
                <w:sz w:val="20"/>
                <w:lang w:eastAsia="en-AU"/>
              </w:rPr>
              <w:t xml:space="preserve"> cable connections between the 22 kV </w:t>
            </w:r>
            <w:proofErr w:type="spellStart"/>
            <w:r w:rsidRPr="00FF4825">
              <w:rPr>
                <w:color w:val="000000"/>
                <w:spacing w:val="0"/>
                <w:sz w:val="20"/>
                <w:lang w:eastAsia="en-AU"/>
              </w:rPr>
              <w:t>switchroom</w:t>
            </w:r>
            <w:proofErr w:type="spellEnd"/>
            <w:r w:rsidRPr="00FF4825">
              <w:rPr>
                <w:color w:val="000000"/>
                <w:spacing w:val="0"/>
                <w:sz w:val="20"/>
                <w:lang w:eastAsia="en-AU"/>
              </w:rPr>
              <w:t xml:space="preserve"> and the No.1 </w:t>
            </w:r>
            <w:r>
              <w:rPr>
                <w:color w:val="000000"/>
                <w:spacing w:val="0"/>
                <w:sz w:val="20"/>
                <w:lang w:eastAsia="en-AU"/>
              </w:rPr>
              <w:t>and</w:t>
            </w:r>
            <w:r w:rsidRPr="00FF4825">
              <w:rPr>
                <w:color w:val="000000"/>
                <w:spacing w:val="0"/>
                <w:sz w:val="20"/>
                <w:lang w:eastAsia="en-AU"/>
              </w:rPr>
              <w:t xml:space="preserve"> No.2 transformers at WOTS</w:t>
            </w:r>
          </w:p>
        </w:tc>
      </w:tr>
      <w:tr w:rsidR="003241C2" w:rsidRPr="00E01F5C" w14:paraId="74EB35D9" w14:textId="77777777" w:rsidTr="003241C2">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D7"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60" w:type="dxa"/>
            <w:tcBorders>
              <w:top w:val="nil"/>
              <w:left w:val="nil"/>
              <w:bottom w:val="single" w:sz="8" w:space="0" w:color="auto"/>
              <w:right w:val="single" w:sz="8" w:space="0" w:color="auto"/>
            </w:tcBorders>
            <w:shd w:val="clear" w:color="auto" w:fill="auto"/>
            <w:noWrap/>
            <w:vAlign w:val="center"/>
          </w:tcPr>
          <w:p w14:paraId="74EB35D8"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Loading constraint of the No.1 and No.2 330/66/22 kV transformers at WOTS</w:t>
            </w:r>
          </w:p>
        </w:tc>
      </w:tr>
      <w:tr w:rsidR="003241C2" w:rsidRPr="00E01F5C" w14:paraId="74EB35DC" w14:textId="77777777" w:rsidTr="003241C2">
        <w:trPr>
          <w:trHeight w:val="381"/>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DA"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60" w:type="dxa"/>
            <w:tcBorders>
              <w:top w:val="nil"/>
              <w:left w:val="nil"/>
              <w:bottom w:val="single" w:sz="8" w:space="0" w:color="auto"/>
              <w:right w:val="single" w:sz="8" w:space="0" w:color="auto"/>
            </w:tcBorders>
            <w:shd w:val="clear" w:color="auto" w:fill="auto"/>
            <w:vAlign w:val="center"/>
          </w:tcPr>
          <w:p w14:paraId="74EB35DB" w14:textId="72378F5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Replace the </w:t>
            </w:r>
            <w:r w:rsidR="00C7358B" w:rsidRPr="00FF4825">
              <w:rPr>
                <w:color w:val="000000"/>
                <w:spacing w:val="0"/>
                <w:sz w:val="20"/>
                <w:lang w:eastAsia="en-AU"/>
              </w:rPr>
              <w:t>22kV</w:t>
            </w:r>
            <w:r w:rsidRPr="00FF4825">
              <w:rPr>
                <w:color w:val="000000"/>
                <w:spacing w:val="0"/>
                <w:sz w:val="20"/>
                <w:lang w:eastAsia="en-AU"/>
              </w:rPr>
              <w:t xml:space="preserve"> cable connections between the 22 kV </w:t>
            </w:r>
            <w:proofErr w:type="spellStart"/>
            <w:r w:rsidRPr="00FF4825">
              <w:rPr>
                <w:color w:val="000000"/>
                <w:spacing w:val="0"/>
                <w:sz w:val="20"/>
                <w:lang w:eastAsia="en-AU"/>
              </w:rPr>
              <w:t>switchroom</w:t>
            </w:r>
            <w:proofErr w:type="spellEnd"/>
            <w:r w:rsidRPr="00FF4825">
              <w:rPr>
                <w:color w:val="000000"/>
                <w:spacing w:val="0"/>
                <w:sz w:val="20"/>
                <w:lang w:eastAsia="en-AU"/>
              </w:rPr>
              <w:t xml:space="preserve"> and the No.1 </w:t>
            </w:r>
            <w:r>
              <w:rPr>
                <w:color w:val="000000"/>
                <w:spacing w:val="0"/>
                <w:sz w:val="20"/>
                <w:lang w:eastAsia="en-AU"/>
              </w:rPr>
              <w:t>and</w:t>
            </w:r>
            <w:r w:rsidRPr="00FF4825">
              <w:rPr>
                <w:color w:val="000000"/>
                <w:spacing w:val="0"/>
                <w:sz w:val="20"/>
                <w:lang w:eastAsia="en-AU"/>
              </w:rPr>
              <w:t xml:space="preserve"> No.2 transformers at WOTS to match or exceed the cyclic rating of the transformers</w:t>
            </w:r>
          </w:p>
        </w:tc>
      </w:tr>
      <w:tr w:rsidR="003241C2" w:rsidRPr="00E01F5C" w14:paraId="74EB35E0" w14:textId="77777777" w:rsidTr="003241C2">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DD"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Present Limit</w:t>
            </w:r>
          </w:p>
        </w:tc>
        <w:tc>
          <w:tcPr>
            <w:tcW w:w="7160" w:type="dxa"/>
            <w:tcBorders>
              <w:top w:val="nil"/>
              <w:left w:val="nil"/>
              <w:bottom w:val="single" w:sz="8" w:space="0" w:color="auto"/>
              <w:right w:val="single" w:sz="8" w:space="0" w:color="auto"/>
            </w:tcBorders>
            <w:shd w:val="clear" w:color="auto" w:fill="auto"/>
            <w:noWrap/>
            <w:vAlign w:val="center"/>
          </w:tcPr>
          <w:p w14:paraId="74EB35DF" w14:textId="405E8A44" w:rsidR="003241C2" w:rsidRDefault="003241C2" w:rsidP="00B15C27">
            <w:pPr>
              <w:jc w:val="left"/>
              <w:rPr>
                <w:color w:val="000000"/>
                <w:spacing w:val="0"/>
                <w:sz w:val="20"/>
                <w:lang w:eastAsia="en-AU"/>
              </w:rPr>
            </w:pPr>
            <w:r>
              <w:rPr>
                <w:color w:val="000000"/>
                <w:spacing w:val="0"/>
                <w:sz w:val="20"/>
                <w:lang w:eastAsia="en-AU"/>
              </w:rPr>
              <w:t xml:space="preserve">The 22 kV side of WOTS 330/66/22 kV No.1 and No.2 transformers rating is 44 MVA and limited by </w:t>
            </w:r>
            <w:r w:rsidR="00C7358B">
              <w:rPr>
                <w:color w:val="000000"/>
                <w:spacing w:val="0"/>
                <w:sz w:val="20"/>
                <w:lang w:eastAsia="en-AU"/>
              </w:rPr>
              <w:t xml:space="preserve">the </w:t>
            </w:r>
            <w:r>
              <w:rPr>
                <w:color w:val="000000"/>
                <w:spacing w:val="0"/>
                <w:sz w:val="20"/>
                <w:lang w:eastAsia="en-AU"/>
              </w:rPr>
              <w:t>22 kV cable rating of 32 MVA</w:t>
            </w:r>
          </w:p>
        </w:tc>
      </w:tr>
      <w:tr w:rsidR="003241C2" w:rsidRPr="00E01F5C" w14:paraId="74EB35E3" w14:textId="77777777" w:rsidTr="003241C2">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5E1"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Target Limit</w:t>
            </w:r>
          </w:p>
        </w:tc>
        <w:tc>
          <w:tcPr>
            <w:tcW w:w="7160" w:type="dxa"/>
            <w:tcBorders>
              <w:top w:val="nil"/>
              <w:left w:val="nil"/>
              <w:bottom w:val="single" w:sz="8" w:space="0" w:color="auto"/>
              <w:right w:val="single" w:sz="8" w:space="0" w:color="auto"/>
            </w:tcBorders>
            <w:shd w:val="clear" w:color="auto" w:fill="auto"/>
            <w:noWrap/>
            <w:vAlign w:val="center"/>
          </w:tcPr>
          <w:p w14:paraId="74EB35E2" w14:textId="77777777" w:rsidR="003241C2" w:rsidRDefault="003241C2" w:rsidP="003241C2">
            <w:pPr>
              <w:jc w:val="left"/>
              <w:rPr>
                <w:color w:val="000000"/>
                <w:spacing w:val="0"/>
                <w:sz w:val="20"/>
                <w:lang w:eastAsia="en-AU"/>
              </w:rPr>
            </w:pPr>
            <w:r w:rsidRPr="00052F46">
              <w:rPr>
                <w:color w:val="000000"/>
                <w:spacing w:val="0"/>
                <w:sz w:val="20"/>
                <w:lang w:eastAsia="en-AU"/>
              </w:rPr>
              <w:t xml:space="preserve">The 22 kV </w:t>
            </w:r>
            <w:proofErr w:type="gramStart"/>
            <w:r w:rsidRPr="00052F46">
              <w:rPr>
                <w:color w:val="000000"/>
                <w:spacing w:val="0"/>
                <w:sz w:val="20"/>
                <w:lang w:eastAsia="en-AU"/>
              </w:rPr>
              <w:t>side</w:t>
            </w:r>
            <w:proofErr w:type="gramEnd"/>
            <w:r w:rsidRPr="00052F46">
              <w:rPr>
                <w:color w:val="000000"/>
                <w:spacing w:val="0"/>
                <w:sz w:val="20"/>
                <w:lang w:eastAsia="en-AU"/>
              </w:rPr>
              <w:t xml:space="preserve"> of WOTS 330/66/22 kV No.1 and No.2 transformers </w:t>
            </w:r>
            <w:r>
              <w:rPr>
                <w:color w:val="000000"/>
                <w:spacing w:val="0"/>
                <w:sz w:val="20"/>
                <w:lang w:eastAsia="en-AU"/>
              </w:rPr>
              <w:t xml:space="preserve">capability </w:t>
            </w:r>
            <w:r w:rsidRPr="00052F46">
              <w:rPr>
                <w:color w:val="000000"/>
                <w:spacing w:val="0"/>
                <w:sz w:val="20"/>
                <w:lang w:eastAsia="en-AU"/>
              </w:rPr>
              <w:t>is 44 MVA</w:t>
            </w:r>
            <w:r>
              <w:rPr>
                <w:color w:val="000000"/>
                <w:spacing w:val="0"/>
                <w:sz w:val="20"/>
                <w:lang w:eastAsia="en-AU"/>
              </w:rPr>
              <w:t>.</w:t>
            </w:r>
          </w:p>
        </w:tc>
      </w:tr>
      <w:tr w:rsidR="003241C2" w:rsidRPr="00E01F5C" w14:paraId="74EB35E6" w14:textId="77777777" w:rsidTr="00AA5A66">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E4"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Capital Cost</w:t>
            </w:r>
          </w:p>
        </w:tc>
        <w:tc>
          <w:tcPr>
            <w:tcW w:w="7160" w:type="dxa"/>
            <w:tcBorders>
              <w:top w:val="nil"/>
              <w:left w:val="nil"/>
              <w:bottom w:val="single" w:sz="8" w:space="0" w:color="auto"/>
              <w:right w:val="single" w:sz="8" w:space="0" w:color="auto"/>
            </w:tcBorders>
            <w:shd w:val="clear" w:color="auto" w:fill="auto"/>
            <w:noWrap/>
            <w:vAlign w:val="center"/>
          </w:tcPr>
          <w:p w14:paraId="74EB35E5" w14:textId="3021714D" w:rsidR="003241C2" w:rsidRPr="00FF4825" w:rsidRDefault="003241C2" w:rsidP="003241C2">
            <w:pPr>
              <w:jc w:val="left"/>
              <w:rPr>
                <w:color w:val="000000"/>
                <w:spacing w:val="0"/>
                <w:sz w:val="20"/>
                <w:lang w:eastAsia="en-AU"/>
              </w:rPr>
            </w:pPr>
            <w:r>
              <w:rPr>
                <w:color w:val="000000"/>
                <w:spacing w:val="0"/>
                <w:sz w:val="20"/>
                <w:lang w:eastAsia="en-AU"/>
              </w:rPr>
              <w:t>$</w:t>
            </w:r>
            <w:r w:rsidR="00C7358B">
              <w:rPr>
                <w:color w:val="000000"/>
                <w:spacing w:val="0"/>
                <w:sz w:val="20"/>
                <w:lang w:eastAsia="en-AU"/>
              </w:rPr>
              <w:t>778k</w:t>
            </w:r>
          </w:p>
        </w:tc>
      </w:tr>
      <w:tr w:rsidR="003241C2" w:rsidRPr="00E01F5C" w14:paraId="74EB35E9" w14:textId="77777777" w:rsidTr="003241C2">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E7"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60" w:type="dxa"/>
            <w:tcBorders>
              <w:top w:val="nil"/>
              <w:left w:val="nil"/>
              <w:bottom w:val="single" w:sz="8" w:space="0" w:color="auto"/>
              <w:right w:val="single" w:sz="8" w:space="0" w:color="auto"/>
            </w:tcBorders>
            <w:shd w:val="clear" w:color="auto" w:fill="auto"/>
            <w:noWrap/>
            <w:vAlign w:val="center"/>
          </w:tcPr>
          <w:p w14:paraId="74EB35E8"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$0</w:t>
            </w:r>
          </w:p>
        </w:tc>
      </w:tr>
      <w:tr w:rsidR="003241C2" w:rsidRPr="00E01F5C" w14:paraId="74EB35EC" w14:textId="77777777" w:rsidTr="003241C2">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EA"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60" w:type="dxa"/>
            <w:tcBorders>
              <w:top w:val="nil"/>
              <w:left w:val="nil"/>
              <w:bottom w:val="single" w:sz="8" w:space="0" w:color="auto"/>
              <w:right w:val="single" w:sz="8" w:space="0" w:color="auto"/>
            </w:tcBorders>
            <w:shd w:val="clear" w:color="auto" w:fill="auto"/>
            <w:noWrap/>
            <w:vAlign w:val="center"/>
          </w:tcPr>
          <w:p w14:paraId="74EB35EB" w14:textId="34CDF73A"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Increase the limiting factor of the tertiary winding of the WOTS No.1 and 2 330/66/22 kV transformers to </w:t>
            </w:r>
            <w:r w:rsidR="00C7358B" w:rsidRPr="00FF4825">
              <w:rPr>
                <w:color w:val="000000"/>
                <w:spacing w:val="0"/>
                <w:sz w:val="20"/>
                <w:lang w:eastAsia="en-AU"/>
              </w:rPr>
              <w:t>1154A</w:t>
            </w:r>
            <w:r w:rsidRPr="00FF4825">
              <w:rPr>
                <w:color w:val="000000"/>
                <w:spacing w:val="0"/>
                <w:sz w:val="20"/>
                <w:lang w:eastAsia="en-AU"/>
              </w:rPr>
              <w:t>.</w:t>
            </w:r>
          </w:p>
        </w:tc>
      </w:tr>
      <w:tr w:rsidR="003241C2" w:rsidRPr="00E01F5C" w14:paraId="74EB35EF" w14:textId="77777777" w:rsidTr="003241C2">
        <w:trPr>
          <w:trHeight w:val="312"/>
        </w:trPr>
        <w:tc>
          <w:tcPr>
            <w:tcW w:w="94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5ED" w14:textId="54374BFE" w:rsidR="003241C2" w:rsidRDefault="003241C2" w:rsidP="003241C2">
            <w:pPr>
              <w:jc w:val="left"/>
              <w:rPr>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sidRPr="00FF4825">
              <w:rPr>
                <w:color w:val="000000"/>
                <w:spacing w:val="0"/>
                <w:sz w:val="20"/>
                <w:lang w:eastAsia="en-AU"/>
              </w:rPr>
              <w:t xml:space="preserve">The </w:t>
            </w:r>
            <w:r w:rsidR="00C7358B" w:rsidRPr="00FF4825">
              <w:rPr>
                <w:color w:val="000000"/>
                <w:spacing w:val="0"/>
                <w:sz w:val="20"/>
                <w:lang w:eastAsia="en-AU"/>
              </w:rPr>
              <w:t>22kV</w:t>
            </w:r>
            <w:r w:rsidRPr="00FF4825">
              <w:rPr>
                <w:color w:val="000000"/>
                <w:spacing w:val="0"/>
                <w:sz w:val="20"/>
                <w:lang w:eastAsia="en-AU"/>
              </w:rPr>
              <w:t xml:space="preserve"> cable upgrades enable full use of the installed transformer capacity</w:t>
            </w:r>
            <w:r w:rsidR="00815E97">
              <w:rPr>
                <w:color w:val="000000"/>
                <w:spacing w:val="0"/>
                <w:sz w:val="20"/>
                <w:lang w:eastAsia="en-AU"/>
              </w:rPr>
              <w:t>.</w:t>
            </w:r>
          </w:p>
          <w:p w14:paraId="74EB35EE" w14:textId="26DFA749" w:rsidR="00815E97" w:rsidRPr="008F3C4C" w:rsidRDefault="00815E97" w:rsidP="00815E97">
            <w:pPr>
              <w:jc w:val="left"/>
              <w:rPr>
                <w:rFonts w:cs="Arial"/>
                <w:b/>
                <w:color w:val="000000"/>
                <w:spacing w:val="0"/>
                <w:sz w:val="20"/>
                <w:lang w:eastAsia="en-AU"/>
              </w:rPr>
            </w:pPr>
            <w:r>
              <w:rPr>
                <w:color w:val="000000"/>
                <w:spacing w:val="0"/>
                <w:sz w:val="20"/>
                <w:lang w:eastAsia="en-AU"/>
              </w:rPr>
              <w:t xml:space="preserve">This increase in rating would avoid or minimise potential load shedding from 2013/14 onwards due to the forecast load growth at Wodonga </w:t>
            </w:r>
            <w:r w:rsidR="00C7358B">
              <w:rPr>
                <w:color w:val="000000"/>
                <w:spacing w:val="0"/>
                <w:sz w:val="20"/>
                <w:lang w:eastAsia="en-AU"/>
              </w:rPr>
              <w:t>Terminal</w:t>
            </w:r>
            <w:r>
              <w:rPr>
                <w:color w:val="000000"/>
                <w:spacing w:val="0"/>
                <w:sz w:val="20"/>
                <w:lang w:eastAsia="en-AU"/>
              </w:rPr>
              <w:t xml:space="preserve"> Station. </w:t>
            </w:r>
            <w:r w:rsidR="00B15C27">
              <w:rPr>
                <w:color w:val="000000"/>
                <w:spacing w:val="0"/>
                <w:sz w:val="20"/>
                <w:lang w:eastAsia="en-AU"/>
              </w:rPr>
              <w:t xml:space="preserve"> </w:t>
            </w:r>
            <w:r>
              <w:rPr>
                <w:color w:val="000000"/>
                <w:spacing w:val="0"/>
                <w:sz w:val="20"/>
                <w:lang w:eastAsia="en-AU"/>
              </w:rPr>
              <w:t xml:space="preserve">This project would increase the reliability of supply to customers connected to Wodonga </w:t>
            </w:r>
            <w:r w:rsidR="00C7358B">
              <w:rPr>
                <w:color w:val="000000"/>
                <w:spacing w:val="0"/>
                <w:sz w:val="20"/>
                <w:lang w:eastAsia="en-AU"/>
              </w:rPr>
              <w:t>Terminal Station.</w:t>
            </w:r>
          </w:p>
        </w:tc>
      </w:tr>
      <w:tr w:rsidR="003241C2" w:rsidRPr="00E01F5C" w14:paraId="74EB35F2" w14:textId="77777777" w:rsidTr="003241C2">
        <w:trPr>
          <w:trHeight w:val="312"/>
        </w:trPr>
        <w:tc>
          <w:tcPr>
            <w:tcW w:w="94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5F0"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Benefit:</w:t>
            </w:r>
          </w:p>
          <w:p w14:paraId="74EB35F1" w14:textId="77777777" w:rsidR="003241C2" w:rsidRPr="008F3C4C" w:rsidRDefault="003241C2" w:rsidP="003241C2">
            <w:pPr>
              <w:jc w:val="left"/>
              <w:rPr>
                <w:rFonts w:cs="Arial"/>
                <w:b/>
                <w:color w:val="000000"/>
                <w:spacing w:val="0"/>
                <w:sz w:val="20"/>
                <w:lang w:eastAsia="en-AU"/>
              </w:rPr>
            </w:pPr>
            <w:r>
              <w:rPr>
                <w:rFonts w:cs="Arial"/>
                <w:color w:val="000000"/>
                <w:spacing w:val="0"/>
                <w:sz w:val="20"/>
                <w:lang w:eastAsia="en-AU"/>
              </w:rPr>
              <w:t>WOTS</w:t>
            </w:r>
            <w:r w:rsidRPr="00E52E40">
              <w:rPr>
                <w:rFonts w:cs="Arial"/>
                <w:color w:val="000000"/>
                <w:spacing w:val="0"/>
                <w:sz w:val="20"/>
                <w:lang w:eastAsia="en-AU"/>
              </w:rPr>
              <w:t xml:space="preserve"> </w:t>
            </w:r>
            <w:r>
              <w:rPr>
                <w:rFonts w:cs="Arial"/>
                <w:color w:val="000000"/>
                <w:spacing w:val="0"/>
                <w:sz w:val="20"/>
                <w:lang w:eastAsia="en-AU"/>
              </w:rPr>
              <w:t>330/66/22</w:t>
            </w:r>
            <w:r w:rsidRPr="00E52E40">
              <w:rPr>
                <w:rFonts w:cs="Arial"/>
                <w:color w:val="000000"/>
                <w:spacing w:val="0"/>
                <w:sz w:val="20"/>
                <w:lang w:eastAsia="en-AU"/>
              </w:rPr>
              <w:t xml:space="preserve"> kV transformer </w:t>
            </w:r>
            <w:r>
              <w:rPr>
                <w:rFonts w:cs="Arial"/>
                <w:color w:val="000000"/>
                <w:spacing w:val="0"/>
                <w:sz w:val="20"/>
                <w:lang w:eastAsia="en-AU"/>
              </w:rPr>
              <w:t xml:space="preserve">22 kV side </w:t>
            </w:r>
            <w:r w:rsidRPr="00E52E40">
              <w:rPr>
                <w:rFonts w:cs="Arial"/>
                <w:color w:val="000000"/>
                <w:spacing w:val="0"/>
                <w:sz w:val="20"/>
                <w:lang w:eastAsia="en-AU"/>
              </w:rPr>
              <w:t>capabilit</w:t>
            </w:r>
            <w:r>
              <w:rPr>
                <w:rFonts w:cs="Arial"/>
                <w:color w:val="000000"/>
                <w:spacing w:val="0"/>
                <w:sz w:val="20"/>
                <w:lang w:eastAsia="en-AU"/>
              </w:rPr>
              <w:t>y increases by 12</w:t>
            </w:r>
            <w:r w:rsidRPr="00E52E40">
              <w:rPr>
                <w:rFonts w:cs="Arial"/>
                <w:color w:val="000000"/>
                <w:spacing w:val="0"/>
                <w:sz w:val="20"/>
                <w:lang w:eastAsia="en-AU"/>
              </w:rPr>
              <w:t xml:space="preserve"> MVA.</w:t>
            </w:r>
          </w:p>
        </w:tc>
      </w:tr>
    </w:tbl>
    <w:p w14:paraId="4F905985" w14:textId="77777777" w:rsidR="00DC5406" w:rsidRDefault="00DC5406" w:rsidP="00AA5A66">
      <w:pPr>
        <w:spacing w:before="480"/>
      </w:pPr>
      <w:bookmarkStart w:id="9" w:name="_Toc349571094"/>
      <w:bookmarkStart w:id="10" w:name="_Toc363055459"/>
    </w:p>
    <w:p w14:paraId="463787E0" w14:textId="77777777" w:rsidR="00DC5406" w:rsidRDefault="00DC5406">
      <w:pPr>
        <w:spacing w:after="200" w:line="276" w:lineRule="auto"/>
        <w:jc w:val="left"/>
      </w:pPr>
      <w:r>
        <w:br w:type="page"/>
      </w:r>
    </w:p>
    <w:p w14:paraId="74EB35F3" w14:textId="6FC72731" w:rsidR="004F3F40" w:rsidRDefault="004F3F40" w:rsidP="00AA5A66">
      <w:pPr>
        <w:spacing w:before="480"/>
      </w:pPr>
      <w:r>
        <w:lastRenderedPageBreak/>
        <w:t xml:space="preserve">Priority Project </w:t>
      </w:r>
      <w:r w:rsidR="003241C2">
        <w:t>6</w:t>
      </w:r>
      <w:r>
        <w:t xml:space="preserve"> – </w:t>
      </w:r>
      <w:r w:rsidRPr="002D74BA">
        <w:t>Rowville - East Rowville No.1 &amp; No.2 220kV circuit &amp; Rowville - Springvale No.2 220kV circuit</w:t>
      </w:r>
      <w:bookmarkEnd w:id="9"/>
      <w:bookmarkEnd w:id="10"/>
    </w:p>
    <w:tbl>
      <w:tblPr>
        <w:tblW w:w="9495" w:type="dxa"/>
        <w:tblInd w:w="93" w:type="dxa"/>
        <w:tblLook w:val="04A0" w:firstRow="1" w:lastRow="0" w:firstColumn="1" w:lastColumn="0" w:noHBand="0" w:noVBand="1"/>
      </w:tblPr>
      <w:tblGrid>
        <w:gridCol w:w="2336"/>
        <w:gridCol w:w="7159"/>
      </w:tblGrid>
      <w:tr w:rsidR="004F3F40" w:rsidRPr="00E01F5C" w14:paraId="74EB35F6" w14:textId="77777777" w:rsidTr="004F3F40">
        <w:trPr>
          <w:trHeight w:val="318"/>
        </w:trPr>
        <w:tc>
          <w:tcPr>
            <w:tcW w:w="233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5F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59" w:type="dxa"/>
            <w:tcBorders>
              <w:top w:val="single" w:sz="8" w:space="0" w:color="auto"/>
              <w:left w:val="nil"/>
              <w:bottom w:val="single" w:sz="8" w:space="0" w:color="auto"/>
              <w:right w:val="single" w:sz="8" w:space="0" w:color="auto"/>
            </w:tcBorders>
            <w:shd w:val="clear" w:color="auto" w:fill="auto"/>
            <w:noWrap/>
            <w:vAlign w:val="center"/>
          </w:tcPr>
          <w:p w14:paraId="74EB35F5" w14:textId="77777777" w:rsidR="004F3F40" w:rsidRDefault="004F3F40" w:rsidP="004F3F40">
            <w:pPr>
              <w:jc w:val="left"/>
              <w:rPr>
                <w:rFonts w:cs="Arial"/>
                <w:color w:val="000000"/>
                <w:sz w:val="20"/>
              </w:rPr>
            </w:pPr>
            <w:r>
              <w:rPr>
                <w:rFonts w:cs="Arial"/>
                <w:color w:val="000000"/>
                <w:sz w:val="20"/>
              </w:rPr>
              <w:t>Rowville - East Rowville No.1 &amp; No.2 220kV circuit &amp; Rowville - Springvale No.2 220kV circuit</w:t>
            </w:r>
            <w:r>
              <w:rPr>
                <w:rFonts w:cs="Arial"/>
                <w:color w:val="000000"/>
                <w:sz w:val="20"/>
              </w:rPr>
              <w:br/>
              <w:t>[Limiting element at Rowville Terminal Station (ROTS)]</w:t>
            </w:r>
          </w:p>
        </w:tc>
      </w:tr>
      <w:tr w:rsidR="004F3F40" w:rsidRPr="00E01F5C" w14:paraId="74EB35FA" w14:textId="77777777" w:rsidTr="004F3F40">
        <w:trPr>
          <w:trHeight w:val="879"/>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F7"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59" w:type="dxa"/>
            <w:tcBorders>
              <w:top w:val="nil"/>
              <w:left w:val="nil"/>
              <w:bottom w:val="single" w:sz="8" w:space="0" w:color="auto"/>
              <w:right w:val="single" w:sz="8" w:space="0" w:color="auto"/>
            </w:tcBorders>
            <w:shd w:val="clear" w:color="auto" w:fill="auto"/>
            <w:vAlign w:val="center"/>
          </w:tcPr>
          <w:p w14:paraId="74EB35F8" w14:textId="77777777" w:rsidR="004F3F40" w:rsidRDefault="004F3F40" w:rsidP="004F3F40">
            <w:pPr>
              <w:jc w:val="left"/>
              <w:rPr>
                <w:color w:val="000000"/>
                <w:spacing w:val="0"/>
                <w:sz w:val="20"/>
                <w:lang w:eastAsia="en-AU"/>
              </w:rPr>
            </w:pPr>
            <w:r w:rsidRPr="00FF4825">
              <w:rPr>
                <w:color w:val="000000"/>
                <w:spacing w:val="0"/>
                <w:sz w:val="20"/>
                <w:lang w:eastAsia="en-AU"/>
              </w:rPr>
              <w:t>The</w:t>
            </w:r>
            <w:r>
              <w:rPr>
                <w:color w:val="000000"/>
                <w:spacing w:val="0"/>
                <w:sz w:val="20"/>
                <w:lang w:eastAsia="en-AU"/>
              </w:rPr>
              <w:t>se</w:t>
            </w:r>
            <w:r w:rsidRPr="00FF4825">
              <w:rPr>
                <w:color w:val="000000"/>
                <w:spacing w:val="0"/>
                <w:sz w:val="20"/>
                <w:lang w:eastAsia="en-AU"/>
              </w:rPr>
              <w:t xml:space="preserve"> circuits are rated at 800 MVA (continuous) at 35 °C and </w:t>
            </w:r>
            <w:r>
              <w:rPr>
                <w:color w:val="000000"/>
                <w:spacing w:val="0"/>
                <w:sz w:val="20"/>
                <w:lang w:eastAsia="en-AU"/>
              </w:rPr>
              <w:t xml:space="preserve">are connected in </w:t>
            </w:r>
            <w:r w:rsidRPr="00FF4825">
              <w:rPr>
                <w:color w:val="000000"/>
                <w:spacing w:val="0"/>
                <w:sz w:val="20"/>
                <w:lang w:eastAsia="en-AU"/>
              </w:rPr>
              <w:t>circuit breaker and a half switch</w:t>
            </w:r>
            <w:r>
              <w:rPr>
                <w:color w:val="000000"/>
                <w:spacing w:val="0"/>
                <w:sz w:val="20"/>
                <w:lang w:eastAsia="en-AU"/>
              </w:rPr>
              <w:t xml:space="preserve"> bays </w:t>
            </w:r>
            <w:r w:rsidRPr="00FF4825">
              <w:rPr>
                <w:color w:val="000000"/>
                <w:spacing w:val="0"/>
                <w:sz w:val="20"/>
                <w:lang w:eastAsia="en-AU"/>
              </w:rPr>
              <w:t xml:space="preserve">at ROTS. The secondary protection relays for the ERTS No.1 </w:t>
            </w:r>
            <w:r>
              <w:rPr>
                <w:color w:val="000000"/>
                <w:spacing w:val="0"/>
                <w:sz w:val="20"/>
                <w:lang w:eastAsia="en-AU"/>
              </w:rPr>
              <w:t>and</w:t>
            </w:r>
            <w:r w:rsidRPr="00FF4825">
              <w:rPr>
                <w:color w:val="000000"/>
                <w:spacing w:val="0"/>
                <w:sz w:val="20"/>
                <w:lang w:eastAsia="en-AU"/>
              </w:rPr>
              <w:t xml:space="preserve"> No.2 line</w:t>
            </w:r>
            <w:r>
              <w:rPr>
                <w:color w:val="000000"/>
                <w:spacing w:val="0"/>
                <w:sz w:val="20"/>
                <w:lang w:eastAsia="en-AU"/>
              </w:rPr>
              <w:t>s</w:t>
            </w:r>
            <w:r w:rsidRPr="00FF4825">
              <w:rPr>
                <w:color w:val="000000"/>
                <w:spacing w:val="0"/>
                <w:sz w:val="20"/>
                <w:lang w:eastAsia="en-AU"/>
              </w:rPr>
              <w:t xml:space="preserve"> at ROTS have lower rating setting</w:t>
            </w:r>
            <w:r>
              <w:rPr>
                <w:color w:val="000000"/>
                <w:spacing w:val="0"/>
                <w:sz w:val="20"/>
                <w:lang w:eastAsia="en-AU"/>
              </w:rPr>
              <w:t>s</w:t>
            </w:r>
            <w:r w:rsidRPr="00FF4825">
              <w:rPr>
                <w:color w:val="000000"/>
                <w:spacing w:val="0"/>
                <w:sz w:val="20"/>
                <w:lang w:eastAsia="en-AU"/>
              </w:rPr>
              <w:t xml:space="preserve"> of 686 MVA. </w:t>
            </w:r>
            <w:r>
              <w:rPr>
                <w:color w:val="000000"/>
                <w:spacing w:val="0"/>
                <w:sz w:val="20"/>
                <w:lang w:eastAsia="en-AU"/>
              </w:rPr>
              <w:t>The t</w:t>
            </w:r>
            <w:r w:rsidRPr="00FF4825">
              <w:rPr>
                <w:color w:val="000000"/>
                <w:spacing w:val="0"/>
                <w:sz w:val="20"/>
                <w:lang w:eastAsia="en-AU"/>
              </w:rPr>
              <w:t xml:space="preserve">wo </w:t>
            </w:r>
            <w:r>
              <w:rPr>
                <w:color w:val="000000"/>
                <w:spacing w:val="0"/>
                <w:sz w:val="20"/>
                <w:lang w:eastAsia="en-AU"/>
              </w:rPr>
              <w:t xml:space="preserve">220kV </w:t>
            </w:r>
            <w:r w:rsidRPr="00FF4825">
              <w:rPr>
                <w:color w:val="000000"/>
                <w:spacing w:val="0"/>
                <w:sz w:val="20"/>
                <w:lang w:eastAsia="en-AU"/>
              </w:rPr>
              <w:t xml:space="preserve">isolators </w:t>
            </w:r>
            <w:r>
              <w:rPr>
                <w:color w:val="000000"/>
                <w:spacing w:val="0"/>
                <w:sz w:val="20"/>
                <w:lang w:eastAsia="en-AU"/>
              </w:rPr>
              <w:t>in</w:t>
            </w:r>
            <w:r w:rsidRPr="00FF4825">
              <w:rPr>
                <w:color w:val="000000"/>
                <w:spacing w:val="0"/>
                <w:sz w:val="20"/>
                <w:lang w:eastAsia="en-AU"/>
              </w:rPr>
              <w:t xml:space="preserve"> </w:t>
            </w:r>
            <w:r>
              <w:rPr>
                <w:color w:val="000000"/>
                <w:spacing w:val="0"/>
                <w:sz w:val="20"/>
                <w:lang w:eastAsia="en-AU"/>
              </w:rPr>
              <w:t xml:space="preserve">the </w:t>
            </w:r>
            <w:r w:rsidRPr="00FF4825">
              <w:rPr>
                <w:color w:val="000000"/>
                <w:spacing w:val="0"/>
                <w:sz w:val="20"/>
                <w:lang w:eastAsia="en-AU"/>
              </w:rPr>
              <w:t xml:space="preserve">SVTS No.2 line bay at ROTS </w:t>
            </w:r>
            <w:r>
              <w:rPr>
                <w:color w:val="000000"/>
                <w:spacing w:val="0"/>
                <w:sz w:val="20"/>
                <w:lang w:eastAsia="en-AU"/>
              </w:rPr>
              <w:t xml:space="preserve">have lower ratings of </w:t>
            </w:r>
            <w:r w:rsidRPr="00FF4825">
              <w:rPr>
                <w:color w:val="000000"/>
                <w:spacing w:val="0"/>
                <w:sz w:val="20"/>
                <w:lang w:eastAsia="en-AU"/>
              </w:rPr>
              <w:t>495MVA</w:t>
            </w:r>
            <w:r>
              <w:rPr>
                <w:color w:val="000000"/>
                <w:spacing w:val="0"/>
                <w:sz w:val="20"/>
                <w:lang w:eastAsia="en-AU"/>
              </w:rPr>
              <w:t xml:space="preserve"> compared with the line</w:t>
            </w:r>
            <w:r w:rsidRPr="00FF4825">
              <w:rPr>
                <w:color w:val="000000"/>
                <w:spacing w:val="0"/>
                <w:sz w:val="20"/>
                <w:lang w:eastAsia="en-AU"/>
              </w:rPr>
              <w:t>.</w:t>
            </w:r>
          </w:p>
          <w:p w14:paraId="74EB35F9" w14:textId="40A34AF4" w:rsidR="004F3F40" w:rsidRPr="00FF4825" w:rsidRDefault="004F3F40">
            <w:pPr>
              <w:jc w:val="left"/>
              <w:rPr>
                <w:color w:val="000000"/>
                <w:spacing w:val="0"/>
                <w:sz w:val="20"/>
                <w:lang w:eastAsia="en-AU"/>
              </w:rPr>
            </w:pPr>
            <w:r w:rsidRPr="00595D73">
              <w:rPr>
                <w:color w:val="000000"/>
                <w:spacing w:val="0"/>
                <w:sz w:val="20"/>
                <w:lang w:eastAsia="en-AU"/>
              </w:rPr>
              <w:t>During a</w:t>
            </w:r>
            <w:r>
              <w:rPr>
                <w:color w:val="000000"/>
                <w:spacing w:val="0"/>
                <w:sz w:val="20"/>
                <w:lang w:eastAsia="en-AU"/>
              </w:rPr>
              <w:t xml:space="preserve"> prior </w:t>
            </w:r>
            <w:r w:rsidRPr="00595D73">
              <w:rPr>
                <w:color w:val="000000"/>
                <w:spacing w:val="0"/>
                <w:sz w:val="20"/>
                <w:lang w:eastAsia="en-AU"/>
              </w:rPr>
              <w:t xml:space="preserve">outage of the </w:t>
            </w:r>
            <w:r>
              <w:rPr>
                <w:color w:val="000000"/>
                <w:spacing w:val="0"/>
                <w:sz w:val="20"/>
                <w:lang w:eastAsia="en-AU"/>
              </w:rPr>
              <w:t>circuit breaker between Rowville No.</w:t>
            </w:r>
            <w:r w:rsidR="004A3785">
              <w:rPr>
                <w:color w:val="000000"/>
                <w:spacing w:val="0"/>
                <w:sz w:val="20"/>
                <w:lang w:eastAsia="en-AU"/>
              </w:rPr>
              <w:t>4</w:t>
            </w:r>
            <w:r>
              <w:rPr>
                <w:color w:val="000000"/>
                <w:spacing w:val="0"/>
                <w:sz w:val="20"/>
                <w:lang w:eastAsia="en-AU"/>
              </w:rPr>
              <w:t xml:space="preserve"> 220 kV bus and Rowville-Springvale No.2 220 kV circuit, this circuit can be switched on to Rowville No.</w:t>
            </w:r>
            <w:r w:rsidR="00167AF0">
              <w:rPr>
                <w:color w:val="000000"/>
                <w:spacing w:val="0"/>
                <w:sz w:val="20"/>
                <w:lang w:eastAsia="en-AU"/>
              </w:rPr>
              <w:t>1</w:t>
            </w:r>
            <w:r>
              <w:rPr>
                <w:color w:val="000000"/>
                <w:spacing w:val="0"/>
                <w:sz w:val="20"/>
                <w:lang w:eastAsia="en-AU"/>
              </w:rPr>
              <w:t xml:space="preserve"> 220 kV bus.</w:t>
            </w:r>
            <w:r w:rsidRPr="00595D73">
              <w:rPr>
                <w:color w:val="000000"/>
                <w:spacing w:val="0"/>
                <w:sz w:val="20"/>
                <w:lang w:eastAsia="en-AU"/>
              </w:rPr>
              <w:t xml:space="preserve">  In this </w:t>
            </w:r>
            <w:r>
              <w:rPr>
                <w:color w:val="000000"/>
                <w:spacing w:val="0"/>
                <w:sz w:val="20"/>
                <w:lang w:eastAsia="en-AU"/>
              </w:rPr>
              <w:t xml:space="preserve">switching </w:t>
            </w:r>
            <w:r w:rsidRPr="00595D73">
              <w:rPr>
                <w:color w:val="000000"/>
                <w:spacing w:val="0"/>
                <w:sz w:val="20"/>
                <w:lang w:eastAsia="en-AU"/>
              </w:rPr>
              <w:t>configuration two 220 kV isolators between R</w:t>
            </w:r>
            <w:r>
              <w:rPr>
                <w:color w:val="000000"/>
                <w:spacing w:val="0"/>
                <w:sz w:val="20"/>
                <w:lang w:eastAsia="en-AU"/>
              </w:rPr>
              <w:t>owville No.1 220 kV</w:t>
            </w:r>
            <w:r w:rsidRPr="00595D73">
              <w:rPr>
                <w:color w:val="000000"/>
                <w:spacing w:val="0"/>
                <w:sz w:val="20"/>
                <w:lang w:eastAsia="en-AU"/>
              </w:rPr>
              <w:t xml:space="preserve"> bus and R</w:t>
            </w:r>
            <w:r>
              <w:rPr>
                <w:color w:val="000000"/>
                <w:spacing w:val="0"/>
                <w:sz w:val="20"/>
                <w:lang w:eastAsia="en-AU"/>
              </w:rPr>
              <w:t>owville-Springvale No.2 220 kV circuit woul</w:t>
            </w:r>
            <w:r w:rsidRPr="00595D73">
              <w:rPr>
                <w:color w:val="000000"/>
                <w:spacing w:val="0"/>
                <w:sz w:val="20"/>
                <w:lang w:eastAsia="en-AU"/>
              </w:rPr>
              <w:t xml:space="preserve">d limit the flow on </w:t>
            </w:r>
            <w:r>
              <w:rPr>
                <w:color w:val="000000"/>
                <w:spacing w:val="0"/>
                <w:sz w:val="20"/>
                <w:lang w:eastAsia="en-AU"/>
              </w:rPr>
              <w:t xml:space="preserve">the Rowville-Springvale </w:t>
            </w:r>
            <w:r w:rsidRPr="00595D73">
              <w:rPr>
                <w:color w:val="000000"/>
                <w:spacing w:val="0"/>
                <w:sz w:val="20"/>
                <w:lang w:eastAsia="en-AU"/>
              </w:rPr>
              <w:t>220 kV circuits</w:t>
            </w:r>
            <w:r>
              <w:rPr>
                <w:color w:val="000000"/>
                <w:spacing w:val="0"/>
                <w:sz w:val="20"/>
                <w:lang w:eastAsia="en-AU"/>
              </w:rPr>
              <w:t xml:space="preserve"> to 495 MVA compared with the line rating of 800 MVA.</w:t>
            </w:r>
          </w:p>
        </w:tc>
      </w:tr>
      <w:tr w:rsidR="004F3F40" w:rsidRPr="00E01F5C" w14:paraId="74EB35FD"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F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59" w:type="dxa"/>
            <w:tcBorders>
              <w:top w:val="nil"/>
              <w:left w:val="nil"/>
              <w:bottom w:val="single" w:sz="8" w:space="0" w:color="auto"/>
              <w:right w:val="single" w:sz="8" w:space="0" w:color="auto"/>
            </w:tcBorders>
            <w:shd w:val="clear" w:color="auto" w:fill="auto"/>
            <w:noWrap/>
            <w:vAlign w:val="center"/>
          </w:tcPr>
          <w:p w14:paraId="74EB35FC"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Replace</w:t>
            </w:r>
            <w:r>
              <w:rPr>
                <w:color w:val="000000"/>
                <w:spacing w:val="0"/>
                <w:sz w:val="20"/>
                <w:lang w:eastAsia="en-AU"/>
              </w:rPr>
              <w:t xml:space="preserve"> the</w:t>
            </w:r>
            <w:r w:rsidRPr="00FF4825">
              <w:rPr>
                <w:color w:val="000000"/>
                <w:spacing w:val="0"/>
                <w:sz w:val="20"/>
                <w:lang w:eastAsia="en-AU"/>
              </w:rPr>
              <w:t xml:space="preserve"> two 220kV isolators </w:t>
            </w:r>
            <w:r>
              <w:rPr>
                <w:color w:val="000000"/>
                <w:spacing w:val="0"/>
                <w:sz w:val="20"/>
                <w:lang w:eastAsia="en-AU"/>
              </w:rPr>
              <w:t>in</w:t>
            </w:r>
            <w:r w:rsidRPr="00FF4825">
              <w:rPr>
                <w:color w:val="000000"/>
                <w:spacing w:val="0"/>
                <w:sz w:val="20"/>
                <w:lang w:eastAsia="en-AU"/>
              </w:rPr>
              <w:t xml:space="preserve"> </w:t>
            </w:r>
            <w:r>
              <w:rPr>
                <w:color w:val="000000"/>
                <w:spacing w:val="0"/>
                <w:sz w:val="20"/>
                <w:lang w:eastAsia="en-AU"/>
              </w:rPr>
              <w:t xml:space="preserve">the </w:t>
            </w:r>
            <w:r w:rsidRPr="00FF4825">
              <w:rPr>
                <w:color w:val="000000"/>
                <w:spacing w:val="0"/>
                <w:sz w:val="20"/>
                <w:lang w:eastAsia="en-AU"/>
              </w:rPr>
              <w:t xml:space="preserve">SVTS No.2 line bay at ROTS and </w:t>
            </w:r>
            <w:r>
              <w:rPr>
                <w:color w:val="000000"/>
                <w:spacing w:val="0"/>
                <w:sz w:val="20"/>
                <w:lang w:eastAsia="en-AU"/>
              </w:rPr>
              <w:t xml:space="preserve">make </w:t>
            </w:r>
            <w:r w:rsidRPr="00FF4825">
              <w:rPr>
                <w:color w:val="000000"/>
                <w:spacing w:val="0"/>
                <w:sz w:val="20"/>
                <w:lang w:eastAsia="en-AU"/>
              </w:rPr>
              <w:t>protection setting change</w:t>
            </w:r>
            <w:r>
              <w:rPr>
                <w:color w:val="000000"/>
                <w:spacing w:val="0"/>
                <w:sz w:val="20"/>
                <w:lang w:eastAsia="en-AU"/>
              </w:rPr>
              <w:t>s</w:t>
            </w:r>
            <w:r w:rsidRPr="00FF4825">
              <w:rPr>
                <w:color w:val="000000"/>
                <w:spacing w:val="0"/>
                <w:sz w:val="20"/>
                <w:lang w:eastAsia="en-AU"/>
              </w:rPr>
              <w:t xml:space="preserve"> </w:t>
            </w:r>
            <w:r>
              <w:rPr>
                <w:color w:val="000000"/>
                <w:spacing w:val="0"/>
                <w:sz w:val="20"/>
                <w:lang w:eastAsia="en-AU"/>
              </w:rPr>
              <w:t xml:space="preserve">for the </w:t>
            </w:r>
            <w:r w:rsidRPr="00FF4825">
              <w:rPr>
                <w:color w:val="000000"/>
                <w:spacing w:val="0"/>
                <w:sz w:val="20"/>
                <w:lang w:eastAsia="en-AU"/>
              </w:rPr>
              <w:t xml:space="preserve">Rowville - East Rowville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w:t>
            </w:r>
            <w:r w:rsidRPr="00FF4825">
              <w:rPr>
                <w:color w:val="000000"/>
                <w:spacing w:val="0"/>
                <w:sz w:val="20"/>
                <w:lang w:eastAsia="en-AU"/>
              </w:rPr>
              <w:t xml:space="preserve"> at ROTS</w:t>
            </w:r>
            <w:r>
              <w:rPr>
                <w:color w:val="000000"/>
                <w:spacing w:val="0"/>
                <w:sz w:val="20"/>
                <w:lang w:eastAsia="en-AU"/>
              </w:rPr>
              <w:t>.</w:t>
            </w:r>
          </w:p>
        </w:tc>
      </w:tr>
      <w:tr w:rsidR="004F3F40" w:rsidRPr="00E01F5C" w14:paraId="74EB3600"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5FE"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59" w:type="dxa"/>
            <w:tcBorders>
              <w:top w:val="nil"/>
              <w:left w:val="nil"/>
              <w:bottom w:val="single" w:sz="8" w:space="0" w:color="auto"/>
              <w:right w:val="single" w:sz="8" w:space="0" w:color="auto"/>
            </w:tcBorders>
            <w:shd w:val="clear" w:color="auto" w:fill="auto"/>
            <w:noWrap/>
            <w:vAlign w:val="center"/>
          </w:tcPr>
          <w:p w14:paraId="74EB35FF"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 xml:space="preserve">Loading constraint of the Rowville - East Rowville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w:t>
            </w:r>
            <w:r w:rsidRPr="00FF4825">
              <w:rPr>
                <w:color w:val="000000"/>
                <w:spacing w:val="0"/>
                <w:sz w:val="20"/>
                <w:lang w:eastAsia="en-AU"/>
              </w:rPr>
              <w:t xml:space="preserve"> </w:t>
            </w:r>
            <w:r>
              <w:rPr>
                <w:color w:val="000000"/>
                <w:spacing w:val="0"/>
                <w:sz w:val="20"/>
                <w:lang w:eastAsia="en-AU"/>
              </w:rPr>
              <w:t>and</w:t>
            </w:r>
            <w:r w:rsidRPr="00FF4825">
              <w:rPr>
                <w:color w:val="000000"/>
                <w:spacing w:val="0"/>
                <w:sz w:val="20"/>
                <w:lang w:eastAsia="en-AU"/>
              </w:rPr>
              <w:t xml:space="preserve"> Rowville - Springvale No.2 220kV circuit</w:t>
            </w:r>
            <w:r w:rsidRPr="00FF4825" w:rsidDel="000A09FC">
              <w:rPr>
                <w:color w:val="000000"/>
                <w:spacing w:val="0"/>
                <w:sz w:val="20"/>
                <w:lang w:eastAsia="en-AU"/>
              </w:rPr>
              <w:t xml:space="preserve"> </w:t>
            </w:r>
            <w:r w:rsidRPr="00FF4825">
              <w:rPr>
                <w:color w:val="000000"/>
                <w:spacing w:val="0"/>
                <w:sz w:val="20"/>
                <w:lang w:eastAsia="en-AU"/>
              </w:rPr>
              <w:t>under single contingency event</w:t>
            </w:r>
            <w:r>
              <w:rPr>
                <w:color w:val="000000"/>
                <w:spacing w:val="0"/>
                <w:sz w:val="20"/>
                <w:lang w:eastAsia="en-AU"/>
              </w:rPr>
              <w:t>s</w:t>
            </w:r>
          </w:p>
        </w:tc>
      </w:tr>
      <w:tr w:rsidR="004F3F40" w:rsidRPr="00E01F5C" w14:paraId="74EB3603" w14:textId="77777777" w:rsidTr="004F3F40">
        <w:trPr>
          <w:trHeight w:val="591"/>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01"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59" w:type="dxa"/>
            <w:tcBorders>
              <w:top w:val="nil"/>
              <w:left w:val="nil"/>
              <w:bottom w:val="single" w:sz="8" w:space="0" w:color="auto"/>
              <w:right w:val="single" w:sz="8" w:space="0" w:color="auto"/>
            </w:tcBorders>
            <w:shd w:val="clear" w:color="auto" w:fill="auto"/>
            <w:vAlign w:val="center"/>
          </w:tcPr>
          <w:p w14:paraId="74EB3602" w14:textId="77777777" w:rsidR="004F3F40" w:rsidRPr="00FF4825" w:rsidRDefault="004F3F40" w:rsidP="004F3F40">
            <w:pPr>
              <w:jc w:val="left"/>
              <w:rPr>
                <w:color w:val="000000"/>
                <w:spacing w:val="0"/>
                <w:sz w:val="20"/>
                <w:lang w:eastAsia="en-AU"/>
              </w:rPr>
            </w:pPr>
            <w:r w:rsidRPr="00FF4825">
              <w:rPr>
                <w:color w:val="000000"/>
                <w:spacing w:val="0"/>
                <w:sz w:val="20"/>
                <w:lang w:eastAsia="en-AU"/>
              </w:rPr>
              <w:t>Replace two 220kV isolators</w:t>
            </w:r>
            <w:r>
              <w:rPr>
                <w:color w:val="000000"/>
                <w:spacing w:val="0"/>
                <w:sz w:val="20"/>
                <w:lang w:eastAsia="en-AU"/>
              </w:rPr>
              <w:t xml:space="preserve"> in</w:t>
            </w:r>
            <w:r w:rsidRPr="00FF4825">
              <w:rPr>
                <w:color w:val="000000"/>
                <w:spacing w:val="0"/>
                <w:sz w:val="20"/>
                <w:lang w:eastAsia="en-AU"/>
              </w:rPr>
              <w:t xml:space="preserve"> </w:t>
            </w:r>
            <w:r>
              <w:rPr>
                <w:color w:val="000000"/>
                <w:spacing w:val="0"/>
                <w:sz w:val="20"/>
                <w:lang w:eastAsia="en-AU"/>
              </w:rPr>
              <w:t xml:space="preserve">the </w:t>
            </w:r>
            <w:r w:rsidRPr="00FF4825">
              <w:rPr>
                <w:color w:val="000000"/>
                <w:spacing w:val="0"/>
                <w:sz w:val="20"/>
                <w:lang w:eastAsia="en-AU"/>
              </w:rPr>
              <w:t>SVTS No.2 line bay at ROTS</w:t>
            </w:r>
            <w:r>
              <w:rPr>
                <w:color w:val="000000"/>
                <w:spacing w:val="0"/>
                <w:sz w:val="20"/>
                <w:lang w:eastAsia="en-AU"/>
              </w:rPr>
              <w:t>,</w:t>
            </w:r>
            <w:r w:rsidRPr="00FF4825">
              <w:rPr>
                <w:color w:val="000000"/>
                <w:spacing w:val="0"/>
                <w:sz w:val="20"/>
                <w:lang w:eastAsia="en-AU"/>
              </w:rPr>
              <w:t xml:space="preserve"> change the relay settings </w:t>
            </w:r>
            <w:r>
              <w:rPr>
                <w:color w:val="000000"/>
                <w:spacing w:val="0"/>
                <w:sz w:val="20"/>
                <w:lang w:eastAsia="en-AU"/>
              </w:rPr>
              <w:t xml:space="preserve">for the </w:t>
            </w:r>
            <w:r w:rsidRPr="00FF4825">
              <w:rPr>
                <w:color w:val="000000"/>
                <w:spacing w:val="0"/>
                <w:sz w:val="20"/>
                <w:lang w:eastAsia="en-AU"/>
              </w:rPr>
              <w:t xml:space="preserve">Rowville - East Rowville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w:t>
            </w:r>
            <w:r w:rsidRPr="00FF4825">
              <w:rPr>
                <w:color w:val="000000"/>
                <w:spacing w:val="0"/>
                <w:sz w:val="20"/>
                <w:lang w:eastAsia="en-AU"/>
              </w:rPr>
              <w:t xml:space="preserve"> at ROTS</w:t>
            </w:r>
            <w:r>
              <w:rPr>
                <w:color w:val="000000"/>
                <w:spacing w:val="0"/>
                <w:sz w:val="20"/>
                <w:lang w:eastAsia="en-AU"/>
              </w:rPr>
              <w:t xml:space="preserve"> </w:t>
            </w:r>
            <w:r w:rsidRPr="00FF4825">
              <w:rPr>
                <w:color w:val="000000"/>
                <w:spacing w:val="0"/>
                <w:sz w:val="20"/>
                <w:lang w:eastAsia="en-AU"/>
              </w:rPr>
              <w:t xml:space="preserve">to achieve </w:t>
            </w:r>
            <w:r>
              <w:rPr>
                <w:color w:val="000000"/>
                <w:spacing w:val="0"/>
                <w:sz w:val="20"/>
                <w:lang w:eastAsia="en-AU"/>
              </w:rPr>
              <w:t xml:space="preserve">the </w:t>
            </w:r>
            <w:r w:rsidRPr="00FF4825">
              <w:rPr>
                <w:color w:val="000000"/>
                <w:spacing w:val="0"/>
                <w:sz w:val="20"/>
                <w:lang w:eastAsia="en-AU"/>
              </w:rPr>
              <w:t>required limit and test relays on site.</w:t>
            </w:r>
          </w:p>
        </w:tc>
      </w:tr>
      <w:tr w:rsidR="00CA4F16" w:rsidRPr="00E01F5C" w14:paraId="74EB3607"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04" w14:textId="77777777" w:rsidR="00CA4F16" w:rsidRPr="007510F4" w:rsidRDefault="00CA4F16" w:rsidP="004F3F40">
            <w:pPr>
              <w:jc w:val="left"/>
              <w:rPr>
                <w:rFonts w:cs="Arial"/>
                <w:b/>
                <w:color w:val="000000"/>
                <w:spacing w:val="0"/>
                <w:sz w:val="20"/>
                <w:lang w:eastAsia="en-AU"/>
              </w:rPr>
            </w:pPr>
            <w:r>
              <w:rPr>
                <w:rFonts w:cs="Arial"/>
                <w:b/>
                <w:color w:val="000000"/>
                <w:spacing w:val="0"/>
                <w:sz w:val="20"/>
                <w:lang w:eastAsia="en-AU"/>
              </w:rPr>
              <w:t>Present Limit</w:t>
            </w:r>
          </w:p>
        </w:tc>
        <w:tc>
          <w:tcPr>
            <w:tcW w:w="7159" w:type="dxa"/>
            <w:tcBorders>
              <w:top w:val="nil"/>
              <w:left w:val="nil"/>
              <w:bottom w:val="single" w:sz="8" w:space="0" w:color="auto"/>
              <w:right w:val="single" w:sz="8" w:space="0" w:color="auto"/>
            </w:tcBorders>
            <w:shd w:val="clear" w:color="auto" w:fill="auto"/>
            <w:noWrap/>
            <w:vAlign w:val="center"/>
          </w:tcPr>
          <w:p w14:paraId="74EB3605" w14:textId="5DE351A5" w:rsidR="004A3785" w:rsidRDefault="004A3785" w:rsidP="002D664F">
            <w:pPr>
              <w:jc w:val="left"/>
              <w:rPr>
                <w:color w:val="000000"/>
                <w:spacing w:val="0"/>
                <w:sz w:val="20"/>
                <w:lang w:eastAsia="en-AU"/>
              </w:rPr>
            </w:pPr>
            <w:r>
              <w:rPr>
                <w:color w:val="000000"/>
                <w:spacing w:val="0"/>
                <w:sz w:val="20"/>
                <w:lang w:eastAsia="en-AU"/>
              </w:rPr>
              <w:t>ROTS-ERTS No.1 and 2 220 kV circuits capability</w:t>
            </w:r>
            <w:r w:rsidR="003964D9">
              <w:rPr>
                <w:color w:val="000000"/>
                <w:spacing w:val="0"/>
                <w:sz w:val="20"/>
                <w:lang w:eastAsia="en-AU"/>
              </w:rPr>
              <w:t xml:space="preserve"> </w:t>
            </w:r>
            <w:r>
              <w:rPr>
                <w:color w:val="000000"/>
                <w:spacing w:val="0"/>
                <w:sz w:val="20"/>
                <w:lang w:eastAsia="en-AU"/>
              </w:rPr>
              <w:t>limited by protection limit of 686 MVA.</w:t>
            </w:r>
          </w:p>
          <w:p w14:paraId="74EB3606" w14:textId="74C018FB" w:rsidR="004A3785" w:rsidRPr="00FF4825" w:rsidRDefault="004A3785">
            <w:pPr>
              <w:jc w:val="left"/>
              <w:rPr>
                <w:color w:val="000000"/>
                <w:spacing w:val="0"/>
                <w:sz w:val="20"/>
                <w:lang w:eastAsia="en-AU"/>
              </w:rPr>
            </w:pPr>
            <w:r>
              <w:rPr>
                <w:color w:val="000000"/>
                <w:spacing w:val="0"/>
                <w:sz w:val="20"/>
                <w:lang w:eastAsia="en-AU"/>
              </w:rPr>
              <w:t>Rating of isolators between ROTS No.</w:t>
            </w:r>
            <w:r w:rsidR="00167AF0">
              <w:rPr>
                <w:color w:val="000000"/>
                <w:spacing w:val="0"/>
                <w:sz w:val="20"/>
                <w:lang w:eastAsia="en-AU"/>
              </w:rPr>
              <w:t>1</w:t>
            </w:r>
            <w:r>
              <w:rPr>
                <w:color w:val="000000"/>
                <w:spacing w:val="0"/>
                <w:sz w:val="20"/>
                <w:lang w:eastAsia="en-AU"/>
              </w:rPr>
              <w:t xml:space="preserve"> 220 kV bus and ROTS-SVTS No.2 line limited to </w:t>
            </w:r>
            <w:r w:rsidR="00996251">
              <w:rPr>
                <w:color w:val="000000"/>
                <w:spacing w:val="0"/>
                <w:sz w:val="20"/>
                <w:lang w:eastAsia="en-AU"/>
              </w:rPr>
              <w:t>495 MVA.</w:t>
            </w:r>
            <w:r>
              <w:rPr>
                <w:color w:val="000000"/>
                <w:spacing w:val="0"/>
                <w:sz w:val="20"/>
                <w:lang w:eastAsia="en-AU"/>
              </w:rPr>
              <w:t xml:space="preserve">  </w:t>
            </w:r>
          </w:p>
        </w:tc>
      </w:tr>
      <w:tr w:rsidR="00CA4F16" w:rsidRPr="00E01F5C" w14:paraId="74EB360B"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08" w14:textId="77777777" w:rsidR="00CA4F16" w:rsidRPr="007510F4" w:rsidRDefault="00CA4F16" w:rsidP="004F3F40">
            <w:pPr>
              <w:jc w:val="left"/>
              <w:rPr>
                <w:rFonts w:cs="Arial"/>
                <w:b/>
                <w:color w:val="000000"/>
                <w:spacing w:val="0"/>
                <w:sz w:val="20"/>
                <w:lang w:eastAsia="en-AU"/>
              </w:rPr>
            </w:pPr>
            <w:r>
              <w:rPr>
                <w:rFonts w:cs="Arial"/>
                <w:b/>
                <w:color w:val="000000"/>
                <w:spacing w:val="0"/>
                <w:sz w:val="20"/>
                <w:lang w:eastAsia="en-AU"/>
              </w:rPr>
              <w:t>Target Limit</w:t>
            </w:r>
          </w:p>
        </w:tc>
        <w:tc>
          <w:tcPr>
            <w:tcW w:w="7159" w:type="dxa"/>
            <w:tcBorders>
              <w:top w:val="nil"/>
              <w:left w:val="nil"/>
              <w:bottom w:val="single" w:sz="8" w:space="0" w:color="auto"/>
              <w:right w:val="single" w:sz="8" w:space="0" w:color="auto"/>
            </w:tcBorders>
            <w:shd w:val="clear" w:color="auto" w:fill="auto"/>
            <w:noWrap/>
            <w:vAlign w:val="center"/>
          </w:tcPr>
          <w:p w14:paraId="74EB3609" w14:textId="61386CAA" w:rsidR="00CA4F16" w:rsidRDefault="00996251">
            <w:pPr>
              <w:jc w:val="left"/>
              <w:rPr>
                <w:color w:val="000000"/>
                <w:spacing w:val="0"/>
                <w:sz w:val="20"/>
                <w:lang w:eastAsia="en-AU"/>
              </w:rPr>
            </w:pPr>
            <w:r w:rsidRPr="00996251">
              <w:rPr>
                <w:color w:val="000000"/>
                <w:spacing w:val="0"/>
                <w:sz w:val="20"/>
                <w:lang w:eastAsia="en-AU"/>
              </w:rPr>
              <w:t>ROTS-ERTS No.1 and 2 220 kV circuits capability</w:t>
            </w:r>
            <w:r w:rsidR="003964D9">
              <w:rPr>
                <w:color w:val="000000"/>
                <w:spacing w:val="0"/>
                <w:sz w:val="20"/>
                <w:lang w:eastAsia="en-AU"/>
              </w:rPr>
              <w:t xml:space="preserve"> </w:t>
            </w:r>
            <w:r w:rsidRPr="00996251">
              <w:rPr>
                <w:color w:val="000000"/>
                <w:spacing w:val="0"/>
                <w:sz w:val="20"/>
                <w:lang w:eastAsia="en-AU"/>
              </w:rPr>
              <w:t xml:space="preserve">limited by </w:t>
            </w:r>
            <w:r>
              <w:rPr>
                <w:color w:val="000000"/>
                <w:spacing w:val="0"/>
                <w:sz w:val="20"/>
                <w:lang w:eastAsia="en-AU"/>
              </w:rPr>
              <w:t>circuit rating of 800 MVA</w:t>
            </w:r>
            <w:r w:rsidRPr="00996251">
              <w:rPr>
                <w:color w:val="000000"/>
                <w:spacing w:val="0"/>
                <w:sz w:val="20"/>
                <w:lang w:eastAsia="en-AU"/>
              </w:rPr>
              <w:t>.</w:t>
            </w:r>
          </w:p>
          <w:p w14:paraId="74EB360A" w14:textId="4CAD90DF" w:rsidR="00996251" w:rsidRPr="00FF4825" w:rsidRDefault="00996251" w:rsidP="00167AF0">
            <w:pPr>
              <w:jc w:val="left"/>
              <w:rPr>
                <w:color w:val="000000"/>
                <w:spacing w:val="0"/>
                <w:sz w:val="20"/>
                <w:lang w:eastAsia="en-AU"/>
              </w:rPr>
            </w:pPr>
            <w:r>
              <w:rPr>
                <w:color w:val="000000"/>
                <w:spacing w:val="0"/>
                <w:sz w:val="20"/>
                <w:lang w:eastAsia="en-AU"/>
              </w:rPr>
              <w:t>Rating of isolators between ROTS No.</w:t>
            </w:r>
            <w:r w:rsidR="00167AF0">
              <w:rPr>
                <w:color w:val="000000"/>
                <w:spacing w:val="0"/>
                <w:sz w:val="20"/>
                <w:lang w:eastAsia="en-AU"/>
              </w:rPr>
              <w:t>1</w:t>
            </w:r>
            <w:r>
              <w:rPr>
                <w:color w:val="000000"/>
                <w:spacing w:val="0"/>
                <w:sz w:val="20"/>
                <w:lang w:eastAsia="en-AU"/>
              </w:rPr>
              <w:t xml:space="preserve"> 220 kV bus and ROTS-SVTS No.2 line increased to 800 MVA or higher.  </w:t>
            </w:r>
          </w:p>
        </w:tc>
      </w:tr>
      <w:tr w:rsidR="00CA4F16" w:rsidRPr="00E01F5C" w14:paraId="74EB360E"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0C" w14:textId="77777777" w:rsidR="00CA4F16" w:rsidRPr="007510F4" w:rsidRDefault="00CA4F16" w:rsidP="004F3F40">
            <w:pPr>
              <w:jc w:val="left"/>
              <w:rPr>
                <w:rFonts w:cs="Arial"/>
                <w:b/>
                <w:color w:val="000000"/>
                <w:spacing w:val="0"/>
                <w:sz w:val="20"/>
                <w:lang w:eastAsia="en-AU"/>
              </w:rPr>
            </w:pPr>
            <w:r w:rsidRPr="007510F4">
              <w:rPr>
                <w:rFonts w:cs="Arial"/>
                <w:b/>
                <w:color w:val="000000"/>
                <w:spacing w:val="0"/>
                <w:sz w:val="20"/>
                <w:lang w:eastAsia="en-AU"/>
              </w:rPr>
              <w:t>Capital Cost</w:t>
            </w:r>
          </w:p>
        </w:tc>
        <w:tc>
          <w:tcPr>
            <w:tcW w:w="7159" w:type="dxa"/>
            <w:tcBorders>
              <w:top w:val="nil"/>
              <w:left w:val="nil"/>
              <w:bottom w:val="single" w:sz="8" w:space="0" w:color="auto"/>
              <w:right w:val="single" w:sz="8" w:space="0" w:color="auto"/>
            </w:tcBorders>
            <w:shd w:val="clear" w:color="auto" w:fill="auto"/>
            <w:noWrap/>
            <w:vAlign w:val="center"/>
          </w:tcPr>
          <w:p w14:paraId="74EB360D" w14:textId="1FF24925" w:rsidR="00CA4F16" w:rsidRPr="00FF4825" w:rsidRDefault="00CA4F16" w:rsidP="002D664F">
            <w:pPr>
              <w:jc w:val="left"/>
              <w:rPr>
                <w:color w:val="000000"/>
                <w:spacing w:val="0"/>
                <w:sz w:val="20"/>
                <w:lang w:eastAsia="en-AU"/>
              </w:rPr>
            </w:pPr>
            <w:r w:rsidRPr="00FF4825">
              <w:rPr>
                <w:color w:val="000000"/>
                <w:spacing w:val="0"/>
                <w:sz w:val="20"/>
                <w:lang w:eastAsia="en-AU"/>
              </w:rPr>
              <w:t>$</w:t>
            </w:r>
            <w:r w:rsidR="00C7358B">
              <w:rPr>
                <w:color w:val="000000"/>
                <w:spacing w:val="0"/>
                <w:sz w:val="20"/>
                <w:lang w:eastAsia="en-AU"/>
              </w:rPr>
              <w:t>999k</w:t>
            </w:r>
          </w:p>
        </w:tc>
      </w:tr>
      <w:tr w:rsidR="00CA4F16" w:rsidRPr="00E01F5C" w14:paraId="74EB3611"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0F" w14:textId="77777777" w:rsidR="00CA4F16" w:rsidRPr="007510F4" w:rsidRDefault="00CA4F16"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59" w:type="dxa"/>
            <w:tcBorders>
              <w:top w:val="nil"/>
              <w:left w:val="nil"/>
              <w:bottom w:val="single" w:sz="8" w:space="0" w:color="auto"/>
              <w:right w:val="single" w:sz="8" w:space="0" w:color="auto"/>
            </w:tcBorders>
            <w:shd w:val="clear" w:color="auto" w:fill="auto"/>
            <w:noWrap/>
            <w:vAlign w:val="center"/>
          </w:tcPr>
          <w:p w14:paraId="74EB3610" w14:textId="77777777" w:rsidR="00CA4F16" w:rsidRPr="00FF4825" w:rsidRDefault="00CA4F16" w:rsidP="004F3F40">
            <w:pPr>
              <w:jc w:val="left"/>
              <w:rPr>
                <w:color w:val="000000"/>
                <w:spacing w:val="0"/>
                <w:sz w:val="20"/>
                <w:lang w:eastAsia="en-AU"/>
              </w:rPr>
            </w:pPr>
            <w:r w:rsidRPr="00FF4825">
              <w:rPr>
                <w:color w:val="000000"/>
                <w:spacing w:val="0"/>
                <w:sz w:val="20"/>
                <w:lang w:eastAsia="en-AU"/>
              </w:rPr>
              <w:t>$0</w:t>
            </w:r>
          </w:p>
        </w:tc>
      </w:tr>
      <w:tr w:rsidR="00CA4F16" w:rsidRPr="00E01F5C" w14:paraId="74EB3614" w14:textId="77777777" w:rsidTr="004F3F40">
        <w:trPr>
          <w:trHeight w:val="318"/>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12" w14:textId="77777777" w:rsidR="00CA4F16" w:rsidRPr="007510F4" w:rsidRDefault="00CA4F16"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59" w:type="dxa"/>
            <w:tcBorders>
              <w:top w:val="nil"/>
              <w:left w:val="nil"/>
              <w:bottom w:val="single" w:sz="8" w:space="0" w:color="auto"/>
              <w:right w:val="single" w:sz="8" w:space="0" w:color="auto"/>
            </w:tcBorders>
            <w:shd w:val="clear" w:color="auto" w:fill="auto"/>
            <w:noWrap/>
            <w:vAlign w:val="center"/>
          </w:tcPr>
          <w:p w14:paraId="74EB3613" w14:textId="77777777" w:rsidR="00CA4F16" w:rsidRPr="00FF4825" w:rsidRDefault="00CA4F16" w:rsidP="004F3F40">
            <w:pPr>
              <w:jc w:val="left"/>
              <w:rPr>
                <w:color w:val="000000"/>
                <w:spacing w:val="0"/>
                <w:sz w:val="20"/>
                <w:lang w:eastAsia="en-AU"/>
              </w:rPr>
            </w:pPr>
            <w:r w:rsidRPr="00FF4825">
              <w:rPr>
                <w:color w:val="000000"/>
                <w:spacing w:val="0"/>
                <w:sz w:val="20"/>
                <w:lang w:eastAsia="en-AU"/>
              </w:rPr>
              <w:t>Full use of line capacity for each line (800MVA).</w:t>
            </w:r>
          </w:p>
        </w:tc>
      </w:tr>
      <w:tr w:rsidR="00CA4F16" w:rsidRPr="00E01F5C" w14:paraId="74EB3617" w14:textId="77777777" w:rsidTr="004F3F40">
        <w:trPr>
          <w:trHeight w:val="318"/>
        </w:trPr>
        <w:tc>
          <w:tcPr>
            <w:tcW w:w="94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615" w14:textId="2CECE509" w:rsidR="00CA4F16" w:rsidRDefault="00CA4F16" w:rsidP="004F3F40">
            <w:pPr>
              <w:jc w:val="left"/>
              <w:rPr>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Pr>
                <w:color w:val="000000"/>
                <w:spacing w:val="0"/>
                <w:sz w:val="20"/>
                <w:lang w:eastAsia="en-AU"/>
              </w:rPr>
              <w:t>The r</w:t>
            </w:r>
            <w:r w:rsidRPr="00FF4825">
              <w:rPr>
                <w:color w:val="000000"/>
                <w:spacing w:val="0"/>
                <w:sz w:val="20"/>
                <w:lang w:eastAsia="en-AU"/>
              </w:rPr>
              <w:t xml:space="preserve">eplacement of the 220kV isolators </w:t>
            </w:r>
            <w:r>
              <w:rPr>
                <w:color w:val="000000"/>
                <w:spacing w:val="0"/>
                <w:sz w:val="20"/>
                <w:lang w:eastAsia="en-AU"/>
              </w:rPr>
              <w:t xml:space="preserve">at Springvale will remove the constraints on the Rowville-Springvale 220 kV circuits during </w:t>
            </w:r>
            <w:r w:rsidR="00167AF0">
              <w:rPr>
                <w:color w:val="000000"/>
                <w:spacing w:val="0"/>
                <w:sz w:val="20"/>
                <w:lang w:eastAsia="en-AU"/>
              </w:rPr>
              <w:t xml:space="preserve">a </w:t>
            </w:r>
            <w:r>
              <w:rPr>
                <w:color w:val="000000"/>
                <w:spacing w:val="0"/>
                <w:sz w:val="20"/>
                <w:lang w:eastAsia="en-AU"/>
              </w:rPr>
              <w:t xml:space="preserve">prior outage of a circuit breaker at Rowville </w:t>
            </w:r>
            <w:r w:rsidR="00C7358B">
              <w:rPr>
                <w:color w:val="000000"/>
                <w:spacing w:val="0"/>
                <w:sz w:val="20"/>
                <w:lang w:eastAsia="en-AU"/>
              </w:rPr>
              <w:t>Terminal Station.</w:t>
            </w:r>
            <w:r>
              <w:rPr>
                <w:color w:val="000000"/>
                <w:spacing w:val="0"/>
                <w:sz w:val="20"/>
                <w:lang w:eastAsia="en-AU"/>
              </w:rPr>
              <w:t xml:space="preserve">  </w:t>
            </w:r>
          </w:p>
          <w:p w14:paraId="74EB3616" w14:textId="44BC1147" w:rsidR="00CA4F16" w:rsidRPr="008F3C4C" w:rsidRDefault="00CA4F16" w:rsidP="00167AF0">
            <w:pPr>
              <w:jc w:val="left"/>
              <w:rPr>
                <w:rFonts w:cs="Arial"/>
                <w:b/>
                <w:color w:val="000000"/>
                <w:spacing w:val="0"/>
                <w:sz w:val="20"/>
                <w:lang w:eastAsia="en-AU"/>
              </w:rPr>
            </w:pPr>
            <w:r>
              <w:rPr>
                <w:color w:val="000000"/>
                <w:spacing w:val="0"/>
                <w:sz w:val="20"/>
                <w:lang w:eastAsia="en-AU"/>
              </w:rPr>
              <w:t xml:space="preserve">The </w:t>
            </w:r>
            <w:r w:rsidRPr="00FF4825">
              <w:rPr>
                <w:color w:val="000000"/>
                <w:spacing w:val="0"/>
                <w:sz w:val="20"/>
                <w:lang w:eastAsia="en-AU"/>
              </w:rPr>
              <w:t>protection setting</w:t>
            </w:r>
            <w:r>
              <w:rPr>
                <w:color w:val="000000"/>
                <w:spacing w:val="0"/>
                <w:sz w:val="20"/>
                <w:lang w:eastAsia="en-AU"/>
              </w:rPr>
              <w:t xml:space="preserve"> </w:t>
            </w:r>
            <w:r w:rsidR="00167AF0">
              <w:rPr>
                <w:color w:val="000000"/>
                <w:spacing w:val="0"/>
                <w:sz w:val="20"/>
                <w:lang w:eastAsia="en-AU"/>
              </w:rPr>
              <w:t xml:space="preserve">change </w:t>
            </w:r>
            <w:r>
              <w:rPr>
                <w:color w:val="000000"/>
                <w:spacing w:val="0"/>
                <w:sz w:val="20"/>
                <w:lang w:eastAsia="en-AU"/>
              </w:rPr>
              <w:t>on the Rowville-East Rowville 220 kV circuits</w:t>
            </w:r>
            <w:r w:rsidRPr="00FF4825">
              <w:rPr>
                <w:color w:val="000000"/>
                <w:spacing w:val="0"/>
                <w:sz w:val="20"/>
                <w:lang w:eastAsia="en-AU"/>
              </w:rPr>
              <w:t xml:space="preserve"> </w:t>
            </w:r>
            <w:r w:rsidR="00FC1598">
              <w:rPr>
                <w:color w:val="000000"/>
                <w:spacing w:val="0"/>
                <w:sz w:val="20"/>
                <w:lang w:eastAsia="en-AU"/>
              </w:rPr>
              <w:t>will allow</w:t>
            </w:r>
            <w:r>
              <w:rPr>
                <w:color w:val="000000"/>
                <w:spacing w:val="0"/>
                <w:sz w:val="20"/>
                <w:lang w:eastAsia="en-AU"/>
              </w:rPr>
              <w:t xml:space="preserve"> increase</w:t>
            </w:r>
            <w:r w:rsidR="00167AF0">
              <w:rPr>
                <w:color w:val="000000"/>
                <w:spacing w:val="0"/>
                <w:sz w:val="20"/>
                <w:lang w:eastAsia="en-AU"/>
              </w:rPr>
              <w:t>d</w:t>
            </w:r>
            <w:r>
              <w:rPr>
                <w:color w:val="000000"/>
                <w:spacing w:val="0"/>
                <w:sz w:val="20"/>
                <w:lang w:eastAsia="en-AU"/>
              </w:rPr>
              <w:t xml:space="preserve"> loading on these lines with </w:t>
            </w:r>
            <w:r w:rsidR="00167AF0">
              <w:rPr>
                <w:color w:val="000000"/>
                <w:spacing w:val="0"/>
                <w:sz w:val="20"/>
                <w:lang w:eastAsia="en-AU"/>
              </w:rPr>
              <w:t xml:space="preserve">a </w:t>
            </w:r>
            <w:r>
              <w:rPr>
                <w:color w:val="000000"/>
                <w:spacing w:val="0"/>
                <w:sz w:val="20"/>
                <w:lang w:eastAsia="en-AU"/>
              </w:rPr>
              <w:t xml:space="preserve">prior outage of </w:t>
            </w:r>
            <w:r w:rsidR="00167AF0">
              <w:rPr>
                <w:color w:val="000000"/>
                <w:spacing w:val="0"/>
                <w:sz w:val="20"/>
                <w:lang w:eastAsia="en-AU"/>
              </w:rPr>
              <w:t xml:space="preserve">the </w:t>
            </w:r>
            <w:r>
              <w:rPr>
                <w:color w:val="000000"/>
                <w:spacing w:val="0"/>
                <w:sz w:val="20"/>
                <w:lang w:eastAsia="en-AU"/>
              </w:rPr>
              <w:t xml:space="preserve">Cranbourne 500/220 kV transformer and </w:t>
            </w:r>
            <w:r w:rsidR="00C7358B">
              <w:rPr>
                <w:color w:val="000000"/>
                <w:spacing w:val="0"/>
                <w:sz w:val="20"/>
                <w:lang w:eastAsia="en-AU"/>
              </w:rPr>
              <w:t xml:space="preserve">a </w:t>
            </w:r>
            <w:r>
              <w:rPr>
                <w:color w:val="000000"/>
                <w:spacing w:val="0"/>
                <w:sz w:val="20"/>
                <w:lang w:eastAsia="en-AU"/>
              </w:rPr>
              <w:t xml:space="preserve">subsequent outage of a Rowville-East Rowville 220 kV circuit. </w:t>
            </w:r>
          </w:p>
        </w:tc>
      </w:tr>
      <w:tr w:rsidR="00CA4F16" w:rsidRPr="00E01F5C" w14:paraId="74EB361C" w14:textId="77777777" w:rsidTr="004F3F40">
        <w:trPr>
          <w:trHeight w:val="318"/>
        </w:trPr>
        <w:tc>
          <w:tcPr>
            <w:tcW w:w="949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618" w14:textId="77777777" w:rsidR="00CA4F16" w:rsidRDefault="00CA4F16" w:rsidP="004F3F40">
            <w:pPr>
              <w:jc w:val="left"/>
              <w:rPr>
                <w:rFonts w:cs="Arial"/>
                <w:b/>
                <w:color w:val="000000"/>
                <w:spacing w:val="0"/>
                <w:sz w:val="20"/>
                <w:lang w:eastAsia="en-AU"/>
              </w:rPr>
            </w:pPr>
            <w:r>
              <w:rPr>
                <w:rFonts w:cs="Arial"/>
                <w:b/>
                <w:color w:val="000000"/>
                <w:spacing w:val="0"/>
                <w:sz w:val="20"/>
                <w:lang w:eastAsia="en-AU"/>
              </w:rPr>
              <w:t>Benefit:</w:t>
            </w:r>
          </w:p>
          <w:p w14:paraId="74EB3619" w14:textId="455682F7" w:rsidR="00CA4F16" w:rsidRDefault="00CA4F16">
            <w:pPr>
              <w:jc w:val="left"/>
              <w:rPr>
                <w:rFonts w:cs="Arial"/>
                <w:color w:val="000000"/>
                <w:spacing w:val="0"/>
                <w:sz w:val="20"/>
                <w:lang w:eastAsia="en-AU"/>
              </w:rPr>
            </w:pPr>
            <w:r>
              <w:rPr>
                <w:rFonts w:cs="Arial"/>
                <w:color w:val="000000"/>
                <w:spacing w:val="0"/>
                <w:sz w:val="20"/>
                <w:lang w:eastAsia="en-AU"/>
              </w:rPr>
              <w:t xml:space="preserve">Replacement of isolators at Rowville on the ROTS-SVTS No.2 220 kV circuit </w:t>
            </w:r>
            <w:r w:rsidR="00EA66EB">
              <w:rPr>
                <w:rFonts w:cs="Arial"/>
                <w:color w:val="000000"/>
                <w:spacing w:val="0"/>
                <w:sz w:val="20"/>
                <w:lang w:eastAsia="en-AU"/>
              </w:rPr>
              <w:t xml:space="preserve">would </w:t>
            </w:r>
            <w:r w:rsidR="00EA66EB" w:rsidRPr="00146B87">
              <w:rPr>
                <w:rFonts w:cs="Arial"/>
                <w:color w:val="000000"/>
                <w:spacing w:val="0"/>
                <w:sz w:val="20"/>
                <w:lang w:eastAsia="en-AU"/>
              </w:rPr>
              <w:t>increase</w:t>
            </w:r>
            <w:r w:rsidRPr="00146B87">
              <w:rPr>
                <w:rFonts w:cs="Arial"/>
                <w:color w:val="000000"/>
                <w:spacing w:val="0"/>
                <w:sz w:val="20"/>
                <w:lang w:eastAsia="en-AU"/>
              </w:rPr>
              <w:t xml:space="preserve"> the loading on Rowville-Springvale 220 kV circuits by 305 MW during a prior outage of a circuit breaker at Rowville on </w:t>
            </w:r>
            <w:r w:rsidR="00167AF0">
              <w:rPr>
                <w:rFonts w:cs="Arial"/>
                <w:color w:val="000000"/>
                <w:spacing w:val="0"/>
                <w:sz w:val="20"/>
                <w:lang w:eastAsia="en-AU"/>
              </w:rPr>
              <w:t xml:space="preserve">the </w:t>
            </w:r>
            <w:r w:rsidRPr="00146B87">
              <w:rPr>
                <w:rFonts w:cs="Arial"/>
                <w:color w:val="000000"/>
                <w:spacing w:val="0"/>
                <w:sz w:val="20"/>
                <w:lang w:eastAsia="en-AU"/>
              </w:rPr>
              <w:t xml:space="preserve">Rowville-Springvale No.2 220 kV circuit.  </w:t>
            </w:r>
          </w:p>
          <w:p w14:paraId="74EB361A" w14:textId="0054CC1E" w:rsidR="00CA4F16" w:rsidRDefault="00167AF0">
            <w:pPr>
              <w:jc w:val="left"/>
              <w:rPr>
                <w:rFonts w:cs="Arial"/>
                <w:color w:val="000000"/>
                <w:spacing w:val="0"/>
                <w:sz w:val="20"/>
                <w:lang w:eastAsia="en-AU"/>
              </w:rPr>
            </w:pPr>
            <w:r>
              <w:rPr>
                <w:rFonts w:cs="Arial"/>
                <w:color w:val="000000"/>
                <w:spacing w:val="0"/>
                <w:sz w:val="20"/>
                <w:lang w:eastAsia="en-AU"/>
              </w:rPr>
              <w:t>The p</w:t>
            </w:r>
            <w:r w:rsidR="00CA4F16">
              <w:rPr>
                <w:rFonts w:cs="Arial"/>
                <w:color w:val="000000"/>
                <w:spacing w:val="0"/>
                <w:sz w:val="20"/>
                <w:lang w:eastAsia="en-AU"/>
              </w:rPr>
              <w:t xml:space="preserve">rotection setting upgrade on </w:t>
            </w:r>
            <w:r>
              <w:rPr>
                <w:rFonts w:cs="Arial"/>
                <w:color w:val="000000"/>
                <w:spacing w:val="0"/>
                <w:sz w:val="20"/>
                <w:lang w:eastAsia="en-AU"/>
              </w:rPr>
              <w:t xml:space="preserve">the </w:t>
            </w:r>
            <w:r w:rsidR="00CA4F16">
              <w:rPr>
                <w:rFonts w:cs="Arial"/>
                <w:color w:val="000000"/>
                <w:spacing w:val="0"/>
                <w:sz w:val="20"/>
                <w:lang w:eastAsia="en-AU"/>
              </w:rPr>
              <w:t>ROTS-ERTS 220 kV circuits would increase</w:t>
            </w:r>
            <w:r>
              <w:rPr>
                <w:rFonts w:cs="Arial"/>
                <w:color w:val="000000"/>
                <w:spacing w:val="0"/>
                <w:sz w:val="20"/>
                <w:lang w:eastAsia="en-AU"/>
              </w:rPr>
              <w:t xml:space="preserve"> the</w:t>
            </w:r>
            <w:r w:rsidR="00CA4F16">
              <w:rPr>
                <w:rFonts w:cs="Arial"/>
                <w:color w:val="000000"/>
                <w:spacing w:val="0"/>
                <w:sz w:val="20"/>
                <w:lang w:eastAsia="en-AU"/>
              </w:rPr>
              <w:t xml:space="preserve"> rating of these circuits by 114 MVA.</w:t>
            </w:r>
          </w:p>
          <w:p w14:paraId="74EB361B" w14:textId="4B6254B2" w:rsidR="00CA4F16" w:rsidRPr="00146B87" w:rsidRDefault="00C7358B" w:rsidP="00167AF0">
            <w:pPr>
              <w:jc w:val="left"/>
              <w:rPr>
                <w:rFonts w:cs="Arial"/>
                <w:color w:val="000000"/>
                <w:spacing w:val="0"/>
                <w:sz w:val="20"/>
                <w:lang w:eastAsia="en-AU"/>
              </w:rPr>
            </w:pPr>
            <w:r>
              <w:rPr>
                <w:color w:val="000000"/>
                <w:spacing w:val="0"/>
                <w:sz w:val="20"/>
                <w:lang w:eastAsia="en-AU"/>
              </w:rPr>
              <w:t>This project</w:t>
            </w:r>
            <w:r w:rsidR="00CA4F16">
              <w:rPr>
                <w:color w:val="000000"/>
                <w:spacing w:val="0"/>
                <w:sz w:val="20"/>
                <w:lang w:eastAsia="en-AU"/>
              </w:rPr>
              <w:t xml:space="preserve"> would increase the reliability of supply to customers connected </w:t>
            </w:r>
            <w:r>
              <w:rPr>
                <w:color w:val="000000"/>
                <w:spacing w:val="0"/>
                <w:sz w:val="20"/>
                <w:lang w:eastAsia="en-AU"/>
              </w:rPr>
              <w:t>at</w:t>
            </w:r>
            <w:r w:rsidR="00CA4F16">
              <w:rPr>
                <w:color w:val="000000"/>
                <w:spacing w:val="0"/>
                <w:sz w:val="20"/>
                <w:lang w:eastAsia="en-AU"/>
              </w:rPr>
              <w:t xml:space="preserve"> Springvale, Heatherton, East Rowville, Cranbourne</w:t>
            </w:r>
            <w:r w:rsidR="00167AF0">
              <w:rPr>
                <w:color w:val="000000"/>
                <w:spacing w:val="0"/>
                <w:sz w:val="20"/>
                <w:lang w:eastAsia="en-AU"/>
              </w:rPr>
              <w:t xml:space="preserve"> and</w:t>
            </w:r>
            <w:r w:rsidR="00CA4F16">
              <w:rPr>
                <w:color w:val="000000"/>
                <w:spacing w:val="0"/>
                <w:sz w:val="20"/>
                <w:lang w:eastAsia="en-AU"/>
              </w:rPr>
              <w:t xml:space="preserve"> Tyabb </w:t>
            </w:r>
            <w:r>
              <w:rPr>
                <w:color w:val="000000"/>
                <w:spacing w:val="0"/>
                <w:sz w:val="20"/>
                <w:lang w:eastAsia="en-AU"/>
              </w:rPr>
              <w:t>Terminal Stations as well as</w:t>
            </w:r>
            <w:r w:rsidR="00CA4F16">
              <w:rPr>
                <w:color w:val="000000"/>
                <w:spacing w:val="0"/>
                <w:sz w:val="20"/>
                <w:lang w:eastAsia="en-AU"/>
              </w:rPr>
              <w:t xml:space="preserve"> </w:t>
            </w:r>
            <w:r w:rsidR="00167AF0">
              <w:rPr>
                <w:color w:val="000000"/>
                <w:spacing w:val="0"/>
                <w:sz w:val="20"/>
                <w:lang w:eastAsia="en-AU"/>
              </w:rPr>
              <w:t xml:space="preserve">for </w:t>
            </w:r>
            <w:r w:rsidR="00CA4F16">
              <w:rPr>
                <w:color w:val="000000"/>
                <w:spacing w:val="0"/>
                <w:sz w:val="20"/>
                <w:lang w:eastAsia="en-AU"/>
              </w:rPr>
              <w:t>BlueScope steel.</w:t>
            </w:r>
          </w:p>
        </w:tc>
      </w:tr>
    </w:tbl>
    <w:p w14:paraId="70D2587F" w14:textId="77777777" w:rsidR="00DC5406" w:rsidRDefault="00DC5406">
      <w:pPr>
        <w:spacing w:after="200" w:line="276" w:lineRule="auto"/>
        <w:jc w:val="left"/>
      </w:pPr>
      <w:bookmarkStart w:id="11" w:name="_Toc363055460"/>
      <w:r>
        <w:br w:type="page"/>
      </w:r>
    </w:p>
    <w:p w14:paraId="74EB361F" w14:textId="6FCEEFCC" w:rsidR="003241C2" w:rsidRPr="00A05F71" w:rsidRDefault="003241C2" w:rsidP="00AA5A66">
      <w:pPr>
        <w:spacing w:before="480"/>
      </w:pPr>
      <w:r w:rsidRPr="00A05F71">
        <w:lastRenderedPageBreak/>
        <w:t xml:space="preserve">Priority Project </w:t>
      </w:r>
      <w:r>
        <w:t xml:space="preserve">7– Hazelwood – Loy Yang No.1, </w:t>
      </w:r>
      <w:r w:rsidR="00167AF0">
        <w:t>2</w:t>
      </w:r>
      <w:r>
        <w:t xml:space="preserve"> &amp; 3 220 kV circuit</w:t>
      </w:r>
      <w:r w:rsidRPr="003A173C">
        <w:t>s</w:t>
      </w:r>
      <w:bookmarkEnd w:id="11"/>
    </w:p>
    <w:tbl>
      <w:tblPr>
        <w:tblW w:w="9522" w:type="dxa"/>
        <w:tblInd w:w="93" w:type="dxa"/>
        <w:tblLook w:val="04A0" w:firstRow="1" w:lastRow="0" w:firstColumn="1" w:lastColumn="0" w:noHBand="0" w:noVBand="1"/>
      </w:tblPr>
      <w:tblGrid>
        <w:gridCol w:w="2343"/>
        <w:gridCol w:w="7179"/>
      </w:tblGrid>
      <w:tr w:rsidR="003241C2" w:rsidRPr="00E01F5C" w14:paraId="74EB3622" w14:textId="77777777" w:rsidTr="003241C2">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620"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621" w14:textId="77777777" w:rsidR="003241C2" w:rsidRPr="00B14E20" w:rsidRDefault="003241C2" w:rsidP="003241C2">
            <w:pPr>
              <w:jc w:val="left"/>
              <w:rPr>
                <w:color w:val="000000"/>
                <w:spacing w:val="0"/>
                <w:sz w:val="20"/>
                <w:lang w:eastAsia="en-AU"/>
              </w:rPr>
            </w:pPr>
            <w:r>
              <w:rPr>
                <w:color w:val="000000"/>
                <w:spacing w:val="0"/>
                <w:sz w:val="20"/>
                <w:lang w:eastAsia="en-AU"/>
              </w:rPr>
              <w:t>Hazelwood – Loy Yang No.1, 2 &amp; 3 500 kV circuit</w:t>
            </w:r>
            <w:r w:rsidRPr="003A173C">
              <w:rPr>
                <w:color w:val="000000"/>
                <w:spacing w:val="0"/>
                <w:sz w:val="20"/>
                <w:lang w:eastAsia="en-AU"/>
              </w:rPr>
              <w:t>s</w:t>
            </w:r>
          </w:p>
        </w:tc>
      </w:tr>
      <w:tr w:rsidR="003241C2" w:rsidRPr="00E01F5C" w14:paraId="74EB3626" w14:textId="77777777" w:rsidTr="003241C2">
        <w:trPr>
          <w:trHeight w:val="873"/>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23"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624" w14:textId="49E5908E" w:rsidR="003241C2" w:rsidRDefault="003241C2" w:rsidP="003241C2">
            <w:pPr>
              <w:jc w:val="left"/>
              <w:rPr>
                <w:color w:val="000000"/>
                <w:spacing w:val="0"/>
                <w:sz w:val="20"/>
                <w:lang w:eastAsia="en-AU"/>
              </w:rPr>
            </w:pPr>
            <w:r>
              <w:rPr>
                <w:color w:val="000000"/>
                <w:spacing w:val="0"/>
                <w:sz w:val="20"/>
                <w:lang w:eastAsia="en-AU"/>
              </w:rPr>
              <w:t xml:space="preserve">AEMO identified an operational loading constraint on </w:t>
            </w:r>
            <w:r w:rsidR="00C7358B">
              <w:rPr>
                <w:color w:val="000000"/>
                <w:spacing w:val="0"/>
                <w:sz w:val="20"/>
                <w:lang w:eastAsia="en-AU"/>
              </w:rPr>
              <w:t xml:space="preserve">the </w:t>
            </w:r>
            <w:r>
              <w:rPr>
                <w:color w:val="000000"/>
                <w:spacing w:val="0"/>
                <w:sz w:val="20"/>
                <w:lang w:eastAsia="en-AU"/>
              </w:rPr>
              <w:t xml:space="preserve">Hazelwood – Loy Yang 500 kV circuits </w:t>
            </w:r>
            <w:r w:rsidRPr="008C5A99">
              <w:rPr>
                <w:rFonts w:cs="Arial"/>
                <w:color w:val="000000"/>
                <w:sz w:val="20"/>
              </w:rPr>
              <w:t xml:space="preserve">with </w:t>
            </w:r>
            <w:r w:rsidR="00167AF0">
              <w:rPr>
                <w:rFonts w:cs="Arial"/>
                <w:color w:val="000000"/>
                <w:sz w:val="20"/>
              </w:rPr>
              <w:t xml:space="preserve">a </w:t>
            </w:r>
            <w:r w:rsidRPr="008C5A99">
              <w:rPr>
                <w:rFonts w:cs="Arial"/>
                <w:color w:val="000000"/>
                <w:sz w:val="20"/>
              </w:rPr>
              <w:t xml:space="preserve">prior outage </w:t>
            </w:r>
            <w:r>
              <w:rPr>
                <w:rFonts w:cs="Arial"/>
                <w:color w:val="000000"/>
                <w:sz w:val="20"/>
              </w:rPr>
              <w:t xml:space="preserve">of one of </w:t>
            </w:r>
            <w:r w:rsidR="00C7358B">
              <w:rPr>
                <w:rFonts w:cs="Arial"/>
                <w:color w:val="000000"/>
                <w:sz w:val="20"/>
              </w:rPr>
              <w:t>the other</w:t>
            </w:r>
            <w:r>
              <w:rPr>
                <w:rFonts w:cs="Arial"/>
                <w:color w:val="000000"/>
                <w:sz w:val="20"/>
              </w:rPr>
              <w:t xml:space="preserve"> parallel transmission </w:t>
            </w:r>
            <w:r w:rsidR="00C7358B">
              <w:rPr>
                <w:rFonts w:cs="Arial"/>
                <w:color w:val="000000"/>
                <w:sz w:val="20"/>
              </w:rPr>
              <w:t>lines</w:t>
            </w:r>
            <w:r>
              <w:rPr>
                <w:rFonts w:cs="Arial"/>
                <w:color w:val="000000"/>
                <w:sz w:val="20"/>
              </w:rPr>
              <w:t xml:space="preserve"> between Hazelwood and Loy Yang.</w:t>
            </w:r>
            <w:r w:rsidR="00C7358B">
              <w:rPr>
                <w:rFonts w:cs="Arial"/>
                <w:color w:val="000000"/>
                <w:sz w:val="20"/>
              </w:rPr>
              <w:t xml:space="preserve"> </w:t>
            </w:r>
            <w:r>
              <w:rPr>
                <w:rFonts w:cs="Arial"/>
                <w:color w:val="000000"/>
                <w:sz w:val="20"/>
              </w:rPr>
              <w:t xml:space="preserve"> Each of the Hazelwood – Loy Yang 500 </w:t>
            </w:r>
            <w:r w:rsidRPr="006E115B">
              <w:rPr>
                <w:color w:val="000000"/>
                <w:spacing w:val="0"/>
                <w:sz w:val="20"/>
                <w:lang w:eastAsia="en-AU"/>
              </w:rPr>
              <w:t>kV</w:t>
            </w:r>
            <w:r>
              <w:rPr>
                <w:color w:val="000000"/>
                <w:spacing w:val="0"/>
                <w:sz w:val="20"/>
                <w:lang w:eastAsia="en-AU"/>
              </w:rPr>
              <w:t xml:space="preserve"> circuits are rated at 3204 MVA and 4191 MVA at 35</w:t>
            </w:r>
            <w:r w:rsidRPr="00526D81">
              <w:rPr>
                <w:color w:val="000000"/>
                <w:spacing w:val="0"/>
                <w:sz w:val="20"/>
                <w:lang w:eastAsia="en-AU"/>
              </w:rPr>
              <w:t xml:space="preserve"> °C and </w:t>
            </w:r>
            <w:r>
              <w:rPr>
                <w:color w:val="000000"/>
                <w:spacing w:val="0"/>
                <w:sz w:val="20"/>
                <w:lang w:eastAsia="en-AU"/>
              </w:rPr>
              <w:t xml:space="preserve">5 </w:t>
            </w:r>
            <w:r w:rsidRPr="00526D81">
              <w:rPr>
                <w:color w:val="000000"/>
                <w:spacing w:val="0"/>
                <w:sz w:val="20"/>
                <w:lang w:eastAsia="en-AU"/>
              </w:rPr>
              <w:t>°C</w:t>
            </w:r>
            <w:r>
              <w:rPr>
                <w:color w:val="000000"/>
                <w:spacing w:val="0"/>
                <w:sz w:val="20"/>
                <w:lang w:eastAsia="en-AU"/>
              </w:rPr>
              <w:t>.</w:t>
            </w:r>
          </w:p>
          <w:p w14:paraId="74EB3625" w14:textId="28E3657F" w:rsidR="003241C2" w:rsidRPr="00FF4825" w:rsidRDefault="003241C2" w:rsidP="00167AF0">
            <w:pPr>
              <w:jc w:val="left"/>
              <w:rPr>
                <w:color w:val="000000"/>
                <w:spacing w:val="0"/>
                <w:sz w:val="20"/>
                <w:lang w:eastAsia="en-AU"/>
              </w:rPr>
            </w:pPr>
            <w:r>
              <w:rPr>
                <w:color w:val="000000"/>
                <w:spacing w:val="0"/>
                <w:sz w:val="20"/>
                <w:lang w:eastAsia="en-AU"/>
              </w:rPr>
              <w:t>With</w:t>
            </w:r>
            <w:r w:rsidR="00C7358B">
              <w:rPr>
                <w:color w:val="000000"/>
                <w:spacing w:val="0"/>
                <w:sz w:val="20"/>
                <w:lang w:eastAsia="en-AU"/>
              </w:rPr>
              <w:t xml:space="preserve"> a</w:t>
            </w:r>
            <w:r>
              <w:rPr>
                <w:color w:val="000000"/>
                <w:spacing w:val="0"/>
                <w:sz w:val="20"/>
                <w:lang w:eastAsia="en-AU"/>
              </w:rPr>
              <w:t xml:space="preserve"> prior outage of one of </w:t>
            </w:r>
            <w:r w:rsidR="00167AF0">
              <w:rPr>
                <w:color w:val="000000"/>
                <w:spacing w:val="0"/>
                <w:sz w:val="20"/>
                <w:lang w:eastAsia="en-AU"/>
              </w:rPr>
              <w:t>the</w:t>
            </w:r>
            <w:r>
              <w:rPr>
                <w:color w:val="000000"/>
                <w:spacing w:val="0"/>
                <w:sz w:val="20"/>
                <w:lang w:eastAsia="en-AU"/>
              </w:rPr>
              <w:t xml:space="preserve"> parallel circuit</w:t>
            </w:r>
            <w:r w:rsidR="00167AF0">
              <w:rPr>
                <w:color w:val="000000"/>
                <w:spacing w:val="0"/>
                <w:sz w:val="20"/>
                <w:lang w:eastAsia="en-AU"/>
              </w:rPr>
              <w:t>s</w:t>
            </w:r>
            <w:r>
              <w:rPr>
                <w:color w:val="000000"/>
                <w:spacing w:val="0"/>
                <w:sz w:val="20"/>
                <w:lang w:eastAsia="en-AU"/>
              </w:rPr>
              <w:t xml:space="preserve"> and for secure operation</w:t>
            </w:r>
            <w:r w:rsidR="00167AF0">
              <w:rPr>
                <w:color w:val="000000"/>
                <w:spacing w:val="0"/>
                <w:sz w:val="20"/>
                <w:lang w:eastAsia="en-AU"/>
              </w:rPr>
              <w:t xml:space="preserve"> the </w:t>
            </w:r>
            <w:r>
              <w:rPr>
                <w:color w:val="000000"/>
                <w:spacing w:val="0"/>
                <w:sz w:val="20"/>
                <w:lang w:eastAsia="en-AU"/>
              </w:rPr>
              <w:t xml:space="preserve">loading on the remaining two lines are limited to </w:t>
            </w:r>
            <w:r w:rsidR="00167AF0">
              <w:rPr>
                <w:color w:val="000000"/>
                <w:spacing w:val="0"/>
                <w:sz w:val="20"/>
                <w:lang w:eastAsia="en-AU"/>
              </w:rPr>
              <w:t xml:space="preserve">the </w:t>
            </w:r>
            <w:r>
              <w:rPr>
                <w:color w:val="000000"/>
                <w:spacing w:val="0"/>
                <w:sz w:val="20"/>
                <w:lang w:eastAsia="en-AU"/>
              </w:rPr>
              <w:t xml:space="preserve">thermal capacity of a single circuit.  This is to ensure </w:t>
            </w:r>
            <w:r w:rsidR="00167AF0">
              <w:rPr>
                <w:color w:val="000000"/>
                <w:spacing w:val="0"/>
                <w:sz w:val="20"/>
                <w:lang w:eastAsia="en-AU"/>
              </w:rPr>
              <w:t xml:space="preserve">that </w:t>
            </w:r>
            <w:r>
              <w:rPr>
                <w:color w:val="000000"/>
                <w:spacing w:val="0"/>
                <w:sz w:val="20"/>
                <w:lang w:eastAsia="en-AU"/>
              </w:rPr>
              <w:t xml:space="preserve">for </w:t>
            </w:r>
            <w:r w:rsidR="00167AF0">
              <w:rPr>
                <w:color w:val="000000"/>
                <w:spacing w:val="0"/>
                <w:sz w:val="20"/>
                <w:lang w:eastAsia="en-AU"/>
              </w:rPr>
              <w:t>the</w:t>
            </w:r>
            <w:r>
              <w:rPr>
                <w:color w:val="000000"/>
                <w:spacing w:val="0"/>
                <w:sz w:val="20"/>
                <w:lang w:eastAsia="en-AU"/>
              </w:rPr>
              <w:t xml:space="preserve"> next contingent outage of a Loy Yang–Hazelwood 500 kV circuit, the last remaining parallel circuit load</w:t>
            </w:r>
            <w:r w:rsidR="00167AF0">
              <w:rPr>
                <w:color w:val="000000"/>
                <w:spacing w:val="0"/>
                <w:sz w:val="20"/>
                <w:lang w:eastAsia="en-AU"/>
              </w:rPr>
              <w:t>ing</w:t>
            </w:r>
            <w:r>
              <w:rPr>
                <w:color w:val="000000"/>
                <w:spacing w:val="0"/>
                <w:sz w:val="20"/>
                <w:lang w:eastAsia="en-AU"/>
              </w:rPr>
              <w:t xml:space="preserve"> </w:t>
            </w:r>
            <w:r w:rsidR="00167AF0">
              <w:rPr>
                <w:color w:val="000000"/>
                <w:spacing w:val="0"/>
                <w:sz w:val="20"/>
                <w:lang w:eastAsia="en-AU"/>
              </w:rPr>
              <w:t xml:space="preserve">remains </w:t>
            </w:r>
            <w:r>
              <w:rPr>
                <w:color w:val="000000"/>
                <w:spacing w:val="0"/>
                <w:sz w:val="20"/>
                <w:lang w:eastAsia="en-AU"/>
              </w:rPr>
              <w:t>within its thermal capacity. The total generation connected at Loy Yang 500 kV</w:t>
            </w:r>
            <w:r w:rsidR="00C7358B">
              <w:rPr>
                <w:color w:val="000000"/>
                <w:spacing w:val="0"/>
                <w:sz w:val="20"/>
                <w:lang w:eastAsia="en-AU"/>
              </w:rPr>
              <w:t>,</w:t>
            </w:r>
            <w:r>
              <w:rPr>
                <w:color w:val="000000"/>
                <w:spacing w:val="0"/>
                <w:sz w:val="20"/>
                <w:lang w:eastAsia="en-AU"/>
              </w:rPr>
              <w:t xml:space="preserve"> including 600 MW import from Tasmania</w:t>
            </w:r>
            <w:r w:rsidR="00C7358B">
              <w:rPr>
                <w:color w:val="000000"/>
                <w:spacing w:val="0"/>
                <w:sz w:val="20"/>
                <w:lang w:eastAsia="en-AU"/>
              </w:rPr>
              <w:t>,</w:t>
            </w:r>
            <w:r>
              <w:rPr>
                <w:color w:val="000000"/>
                <w:spacing w:val="0"/>
                <w:sz w:val="20"/>
                <w:lang w:eastAsia="en-AU"/>
              </w:rPr>
              <w:t xml:space="preserve"> is about 3800 MW. There is no generation constraint during low ambient temperature periods with </w:t>
            </w:r>
            <w:r w:rsidR="00167AF0">
              <w:rPr>
                <w:color w:val="000000"/>
                <w:spacing w:val="0"/>
                <w:sz w:val="20"/>
                <w:lang w:eastAsia="en-AU"/>
              </w:rPr>
              <w:t xml:space="preserve">a </w:t>
            </w:r>
            <w:r>
              <w:rPr>
                <w:color w:val="000000"/>
                <w:spacing w:val="0"/>
                <w:sz w:val="20"/>
                <w:lang w:eastAsia="en-AU"/>
              </w:rPr>
              <w:t xml:space="preserve">prior outage of a Loy Yang-Hazelwood 500 kV circuit.  A prior outage of </w:t>
            </w:r>
            <w:r w:rsidR="00C7358B">
              <w:rPr>
                <w:color w:val="000000"/>
                <w:spacing w:val="0"/>
                <w:sz w:val="20"/>
                <w:lang w:eastAsia="en-AU"/>
              </w:rPr>
              <w:t xml:space="preserve">a </w:t>
            </w:r>
            <w:r>
              <w:rPr>
                <w:color w:val="000000"/>
                <w:spacing w:val="0"/>
                <w:sz w:val="20"/>
                <w:lang w:eastAsia="en-AU"/>
              </w:rPr>
              <w:t xml:space="preserve">Loy Yang–Hazelwood 500 kV circuit at an ambient temperature of </w:t>
            </w:r>
            <w:r w:rsidRPr="00FF4825">
              <w:rPr>
                <w:color w:val="000000"/>
                <w:spacing w:val="0"/>
                <w:sz w:val="20"/>
                <w:lang w:eastAsia="en-AU"/>
              </w:rPr>
              <w:t>35 °C</w:t>
            </w:r>
            <w:r>
              <w:rPr>
                <w:color w:val="000000"/>
                <w:spacing w:val="0"/>
                <w:sz w:val="20"/>
                <w:lang w:eastAsia="en-AU"/>
              </w:rPr>
              <w:t xml:space="preserve"> can limit generation </w:t>
            </w:r>
            <w:r w:rsidR="00167AF0">
              <w:rPr>
                <w:color w:val="000000"/>
                <w:spacing w:val="0"/>
                <w:sz w:val="20"/>
                <w:lang w:eastAsia="en-AU"/>
              </w:rPr>
              <w:t>to</w:t>
            </w:r>
            <w:r>
              <w:rPr>
                <w:color w:val="000000"/>
                <w:spacing w:val="0"/>
                <w:sz w:val="20"/>
                <w:lang w:eastAsia="en-AU"/>
              </w:rPr>
              <w:t xml:space="preserve"> about 600 MW from Loy Yang 500 kV including import from Tasmania. </w:t>
            </w:r>
          </w:p>
        </w:tc>
      </w:tr>
      <w:tr w:rsidR="003241C2" w:rsidRPr="00E01F5C" w14:paraId="74EB3629"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27"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628" w14:textId="06E763F1" w:rsidR="003241C2" w:rsidRPr="00727B84" w:rsidRDefault="003241C2" w:rsidP="00167AF0">
            <w:pPr>
              <w:jc w:val="left"/>
              <w:rPr>
                <w:color w:val="000000"/>
                <w:spacing w:val="0"/>
                <w:sz w:val="20"/>
                <w:highlight w:val="yellow"/>
                <w:lang w:eastAsia="en-AU"/>
              </w:rPr>
            </w:pPr>
            <w:r w:rsidRPr="00117FC5">
              <w:rPr>
                <w:rFonts w:cs="Arial"/>
                <w:color w:val="000000"/>
                <w:sz w:val="20"/>
              </w:rPr>
              <w:t>Dynamic line model development and implementation</w:t>
            </w:r>
            <w:r>
              <w:rPr>
                <w:rFonts w:cs="Arial"/>
                <w:color w:val="000000"/>
                <w:sz w:val="20"/>
              </w:rPr>
              <w:t xml:space="preserve"> to enable</w:t>
            </w:r>
            <w:r w:rsidR="00167AF0">
              <w:rPr>
                <w:rFonts w:cs="Arial"/>
                <w:color w:val="000000"/>
                <w:sz w:val="20"/>
              </w:rPr>
              <w:t xml:space="preserve"> the calculation of </w:t>
            </w:r>
            <w:r>
              <w:rPr>
                <w:rFonts w:cs="Arial"/>
                <w:color w:val="000000"/>
                <w:sz w:val="20"/>
              </w:rPr>
              <w:t xml:space="preserve">continuous and short-term </w:t>
            </w:r>
            <w:r w:rsidR="00481FAE">
              <w:rPr>
                <w:rFonts w:cs="Arial"/>
                <w:color w:val="000000"/>
                <w:sz w:val="20"/>
              </w:rPr>
              <w:t xml:space="preserve">line </w:t>
            </w:r>
            <w:r>
              <w:rPr>
                <w:rFonts w:cs="Arial"/>
                <w:color w:val="000000"/>
                <w:sz w:val="20"/>
              </w:rPr>
              <w:t>ratings dynamically</w:t>
            </w:r>
            <w:r w:rsidR="00481FAE">
              <w:rPr>
                <w:rFonts w:cs="Arial"/>
                <w:color w:val="000000"/>
                <w:sz w:val="20"/>
              </w:rPr>
              <w:t xml:space="preserve"> based on ambient </w:t>
            </w:r>
            <w:r w:rsidR="00C7358B">
              <w:rPr>
                <w:rFonts w:cs="Arial"/>
                <w:color w:val="000000"/>
                <w:sz w:val="20"/>
              </w:rPr>
              <w:t>temperature</w:t>
            </w:r>
            <w:r>
              <w:rPr>
                <w:rFonts w:cs="Arial"/>
                <w:color w:val="000000"/>
                <w:sz w:val="20"/>
              </w:rPr>
              <w:t>.</w:t>
            </w:r>
          </w:p>
        </w:tc>
      </w:tr>
      <w:tr w:rsidR="003241C2" w:rsidRPr="00E01F5C" w14:paraId="74EB362C"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2A"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62B" w14:textId="77777777" w:rsidR="003241C2" w:rsidRPr="00FF4825" w:rsidRDefault="003241C2" w:rsidP="003241C2">
            <w:pPr>
              <w:jc w:val="left"/>
              <w:rPr>
                <w:color w:val="000000"/>
                <w:spacing w:val="0"/>
                <w:sz w:val="20"/>
                <w:lang w:eastAsia="en-AU"/>
              </w:rPr>
            </w:pPr>
            <w:r>
              <w:rPr>
                <w:color w:val="000000"/>
                <w:spacing w:val="0"/>
                <w:sz w:val="20"/>
                <w:lang w:eastAsia="en-AU"/>
              </w:rPr>
              <w:t>Operational l</w:t>
            </w:r>
            <w:r w:rsidRPr="00FF4825">
              <w:rPr>
                <w:color w:val="000000"/>
                <w:spacing w:val="0"/>
                <w:sz w:val="20"/>
                <w:lang w:eastAsia="en-AU"/>
              </w:rPr>
              <w:t>oading constraint</w:t>
            </w:r>
            <w:r>
              <w:rPr>
                <w:color w:val="000000"/>
                <w:spacing w:val="0"/>
                <w:sz w:val="20"/>
                <w:lang w:eastAsia="en-AU"/>
              </w:rPr>
              <w:t xml:space="preserve"> for</w:t>
            </w:r>
            <w:r w:rsidRPr="00FF4825">
              <w:rPr>
                <w:color w:val="000000"/>
                <w:spacing w:val="0"/>
                <w:sz w:val="20"/>
                <w:lang w:eastAsia="en-AU"/>
              </w:rPr>
              <w:t xml:space="preserve"> the </w:t>
            </w:r>
            <w:r>
              <w:rPr>
                <w:color w:val="000000"/>
                <w:spacing w:val="0"/>
                <w:sz w:val="20"/>
                <w:lang w:eastAsia="en-AU"/>
              </w:rPr>
              <w:t>Hazelwood – Loy Yang No.1, 2 &amp; 3 500 kV circuit</w:t>
            </w:r>
            <w:r w:rsidRPr="003A173C">
              <w:rPr>
                <w:color w:val="000000"/>
                <w:spacing w:val="0"/>
                <w:sz w:val="20"/>
                <w:lang w:eastAsia="en-AU"/>
              </w:rPr>
              <w:t>s</w:t>
            </w:r>
          </w:p>
        </w:tc>
      </w:tr>
      <w:tr w:rsidR="003241C2" w:rsidRPr="00E01F5C" w14:paraId="74EB362F" w14:textId="77777777" w:rsidTr="003241C2">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2D"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62E" w14:textId="75F1CB8C" w:rsidR="003241C2" w:rsidRPr="00FF4825" w:rsidRDefault="003241C2" w:rsidP="003241C2">
            <w:pPr>
              <w:jc w:val="left"/>
              <w:rPr>
                <w:color w:val="000000"/>
                <w:spacing w:val="0"/>
                <w:sz w:val="20"/>
                <w:lang w:eastAsia="en-AU"/>
              </w:rPr>
            </w:pPr>
            <w:r>
              <w:rPr>
                <w:color w:val="000000"/>
                <w:spacing w:val="0"/>
                <w:sz w:val="20"/>
                <w:lang w:eastAsia="en-AU"/>
              </w:rPr>
              <w:t xml:space="preserve">Develop and implement </w:t>
            </w:r>
            <w:r w:rsidR="00C7358B">
              <w:rPr>
                <w:color w:val="000000"/>
                <w:spacing w:val="0"/>
                <w:sz w:val="20"/>
                <w:lang w:eastAsia="en-AU"/>
              </w:rPr>
              <w:t xml:space="preserve">a </w:t>
            </w:r>
            <w:r>
              <w:rPr>
                <w:color w:val="000000"/>
                <w:spacing w:val="0"/>
                <w:sz w:val="20"/>
                <w:lang w:eastAsia="en-AU"/>
              </w:rPr>
              <w:t xml:space="preserve">thermal model to calculate continuous and short-term ratings </w:t>
            </w:r>
            <w:r w:rsidR="00C7358B">
              <w:rPr>
                <w:color w:val="000000"/>
                <w:spacing w:val="0"/>
                <w:sz w:val="20"/>
                <w:lang w:eastAsia="en-AU"/>
              </w:rPr>
              <w:t>for the</w:t>
            </w:r>
            <w:r>
              <w:rPr>
                <w:color w:val="000000"/>
                <w:spacing w:val="0"/>
                <w:sz w:val="20"/>
                <w:lang w:eastAsia="en-AU"/>
              </w:rPr>
              <w:t xml:space="preserve"> Hazelwood-Loy Yang 500 kV circuits</w:t>
            </w:r>
            <w:r w:rsidR="00C7358B">
              <w:rPr>
                <w:color w:val="000000"/>
                <w:spacing w:val="0"/>
                <w:sz w:val="20"/>
                <w:lang w:eastAsia="en-AU"/>
              </w:rPr>
              <w:t xml:space="preserve"> based on ambient temperatures</w:t>
            </w:r>
            <w:r>
              <w:rPr>
                <w:color w:val="000000"/>
                <w:spacing w:val="0"/>
                <w:sz w:val="20"/>
                <w:lang w:eastAsia="en-AU"/>
              </w:rPr>
              <w:t>.</w:t>
            </w:r>
          </w:p>
        </w:tc>
      </w:tr>
      <w:tr w:rsidR="003241C2" w:rsidRPr="00E01F5C" w14:paraId="74EB3632"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30"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631" w14:textId="581AA023" w:rsidR="003241C2" w:rsidRDefault="003241C2" w:rsidP="003241C2">
            <w:pPr>
              <w:jc w:val="left"/>
              <w:rPr>
                <w:color w:val="000000"/>
                <w:spacing w:val="0"/>
                <w:sz w:val="20"/>
                <w:lang w:eastAsia="en-AU"/>
              </w:rPr>
            </w:pPr>
            <w:r>
              <w:rPr>
                <w:color w:val="000000"/>
                <w:spacing w:val="0"/>
                <w:sz w:val="20"/>
                <w:lang w:eastAsia="en-AU"/>
              </w:rPr>
              <w:t xml:space="preserve">Hazelwood-Loy Yang No.1, 2 &amp; 3 500 kV </w:t>
            </w:r>
            <w:r w:rsidR="00C7358B">
              <w:rPr>
                <w:color w:val="000000"/>
                <w:spacing w:val="0"/>
                <w:sz w:val="20"/>
                <w:lang w:eastAsia="en-AU"/>
              </w:rPr>
              <w:t>circuit</w:t>
            </w:r>
            <w:r>
              <w:rPr>
                <w:color w:val="000000"/>
                <w:spacing w:val="0"/>
                <w:sz w:val="20"/>
                <w:lang w:eastAsia="en-AU"/>
              </w:rPr>
              <w:t xml:space="preserve"> capability 3204 MVA (summer continuous)</w:t>
            </w:r>
          </w:p>
        </w:tc>
      </w:tr>
      <w:tr w:rsidR="003241C2" w:rsidRPr="00E01F5C" w14:paraId="74EB3635"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33"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Target Limit</w:t>
            </w:r>
          </w:p>
        </w:tc>
        <w:tc>
          <w:tcPr>
            <w:tcW w:w="7179" w:type="dxa"/>
            <w:tcBorders>
              <w:top w:val="nil"/>
              <w:left w:val="nil"/>
              <w:bottom w:val="single" w:sz="8" w:space="0" w:color="auto"/>
              <w:right w:val="single" w:sz="8" w:space="0" w:color="auto"/>
            </w:tcBorders>
            <w:shd w:val="clear" w:color="auto" w:fill="auto"/>
            <w:noWrap/>
            <w:vAlign w:val="center"/>
          </w:tcPr>
          <w:p w14:paraId="74EB3634" w14:textId="54F63523" w:rsidR="003241C2" w:rsidRDefault="003241C2" w:rsidP="00AA5A66">
            <w:pPr>
              <w:rPr>
                <w:color w:val="000000"/>
                <w:spacing w:val="0"/>
                <w:sz w:val="20"/>
                <w:lang w:eastAsia="en-AU"/>
              </w:rPr>
            </w:pPr>
            <w:r>
              <w:rPr>
                <w:color w:val="000000"/>
                <w:spacing w:val="0"/>
                <w:sz w:val="20"/>
                <w:lang w:eastAsia="en-AU"/>
              </w:rPr>
              <w:t>Hazelwood-Loy Yang No.1, 2 &amp; 3 500 kV circuits</w:t>
            </w:r>
            <w:r w:rsidR="00973F7E">
              <w:rPr>
                <w:color w:val="000000"/>
                <w:spacing w:val="0"/>
                <w:sz w:val="20"/>
                <w:lang w:eastAsia="en-AU"/>
              </w:rPr>
              <w:t xml:space="preserve"> </w:t>
            </w:r>
            <w:r w:rsidR="00C7358B">
              <w:rPr>
                <w:color w:val="000000"/>
                <w:spacing w:val="0"/>
                <w:sz w:val="20"/>
                <w:lang w:eastAsia="en-AU"/>
              </w:rPr>
              <w:t xml:space="preserve">capability implemented in the thermal line model based on ambient temperatures. </w:t>
            </w:r>
            <w:r>
              <w:rPr>
                <w:color w:val="000000"/>
                <w:spacing w:val="0"/>
                <w:sz w:val="20"/>
                <w:lang w:eastAsia="en-AU"/>
              </w:rPr>
              <w:t xml:space="preserve"> </w:t>
            </w:r>
            <w:r w:rsidR="004919D8">
              <w:rPr>
                <w:color w:val="000000"/>
                <w:spacing w:val="0"/>
                <w:sz w:val="20"/>
                <w:lang w:eastAsia="en-AU"/>
              </w:rPr>
              <w:t>This is likely to provide short-term ratings higher than the continuous ratings under favourable ambient temperature and operating conditions.</w:t>
            </w:r>
          </w:p>
        </w:tc>
      </w:tr>
      <w:tr w:rsidR="003241C2" w:rsidRPr="00E01F5C" w14:paraId="74EB3638"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36"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637" w14:textId="046161A6" w:rsidR="003241C2" w:rsidRPr="00FF4825" w:rsidRDefault="003241C2" w:rsidP="003241C2">
            <w:pPr>
              <w:jc w:val="left"/>
              <w:rPr>
                <w:color w:val="000000"/>
                <w:spacing w:val="0"/>
                <w:sz w:val="20"/>
                <w:lang w:eastAsia="en-AU"/>
              </w:rPr>
            </w:pPr>
            <w:r>
              <w:rPr>
                <w:color w:val="000000"/>
                <w:spacing w:val="0"/>
                <w:sz w:val="20"/>
                <w:lang w:eastAsia="en-AU"/>
              </w:rPr>
              <w:t>$0</w:t>
            </w:r>
          </w:p>
        </w:tc>
      </w:tr>
      <w:tr w:rsidR="003241C2" w:rsidRPr="00E01F5C" w14:paraId="74EB363B"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39"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63A" w14:textId="26EBE04B" w:rsidR="003241C2" w:rsidRPr="00FF4825" w:rsidRDefault="003241C2" w:rsidP="003241C2">
            <w:pPr>
              <w:jc w:val="left"/>
              <w:rPr>
                <w:color w:val="000000"/>
                <w:spacing w:val="0"/>
                <w:sz w:val="20"/>
                <w:lang w:eastAsia="en-AU"/>
              </w:rPr>
            </w:pPr>
            <w:r>
              <w:rPr>
                <w:color w:val="000000"/>
                <w:spacing w:val="0"/>
                <w:sz w:val="20"/>
                <w:lang w:eastAsia="en-AU"/>
              </w:rPr>
              <w:t>$</w:t>
            </w:r>
            <w:r w:rsidR="00C7358B">
              <w:rPr>
                <w:color w:val="000000"/>
                <w:spacing w:val="0"/>
                <w:sz w:val="20"/>
                <w:lang w:eastAsia="en-AU"/>
              </w:rPr>
              <w:t>2k</w:t>
            </w:r>
          </w:p>
        </w:tc>
      </w:tr>
      <w:tr w:rsidR="003241C2" w:rsidRPr="00E01F5C" w14:paraId="74EB363E"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3C"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63D" w14:textId="214B6928" w:rsidR="003241C2" w:rsidRPr="00FF4825" w:rsidRDefault="003241C2" w:rsidP="003241C2">
            <w:pPr>
              <w:jc w:val="left"/>
              <w:rPr>
                <w:color w:val="000000"/>
                <w:spacing w:val="0"/>
                <w:sz w:val="20"/>
                <w:lang w:eastAsia="en-AU"/>
              </w:rPr>
            </w:pPr>
            <w:r>
              <w:rPr>
                <w:color w:val="000000"/>
                <w:spacing w:val="0"/>
                <w:sz w:val="20"/>
                <w:lang w:eastAsia="en-AU"/>
              </w:rPr>
              <w:t xml:space="preserve">Dynamic line </w:t>
            </w:r>
            <w:r w:rsidR="00481FAE">
              <w:rPr>
                <w:color w:val="000000"/>
                <w:spacing w:val="0"/>
                <w:sz w:val="20"/>
                <w:lang w:eastAsia="en-AU"/>
              </w:rPr>
              <w:t xml:space="preserve">thermal </w:t>
            </w:r>
            <w:r>
              <w:rPr>
                <w:color w:val="000000"/>
                <w:spacing w:val="0"/>
                <w:sz w:val="20"/>
                <w:lang w:eastAsia="en-AU"/>
              </w:rPr>
              <w:t>model development and implementation for the Hazelwood-Loy Yang No.1, 2 &amp; 3 500 kV circuits</w:t>
            </w:r>
            <w:r w:rsidR="00481FAE">
              <w:rPr>
                <w:color w:val="000000"/>
                <w:spacing w:val="0"/>
                <w:sz w:val="20"/>
                <w:lang w:eastAsia="en-AU"/>
              </w:rPr>
              <w:t xml:space="preserve"> based on ambient temperatures.</w:t>
            </w:r>
          </w:p>
        </w:tc>
      </w:tr>
      <w:tr w:rsidR="003241C2" w:rsidRPr="00E01F5C" w14:paraId="74EB3641" w14:textId="77777777" w:rsidTr="003241C2">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63F" w14:textId="77777777" w:rsidR="003241C2" w:rsidRDefault="003241C2" w:rsidP="003241C2">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640" w14:textId="6D216E63" w:rsidR="003241C2" w:rsidRPr="008F3C4C" w:rsidRDefault="00C7358B" w:rsidP="00B15C27">
            <w:pPr>
              <w:rPr>
                <w:rFonts w:cs="Arial"/>
                <w:b/>
                <w:color w:val="000000"/>
                <w:spacing w:val="0"/>
                <w:sz w:val="20"/>
                <w:lang w:eastAsia="en-AU"/>
              </w:rPr>
            </w:pPr>
            <w:r w:rsidRPr="0062235A">
              <w:rPr>
                <w:rFonts w:cs="Arial"/>
                <w:color w:val="000000"/>
                <w:spacing w:val="0"/>
                <w:sz w:val="20"/>
                <w:lang w:eastAsia="en-AU"/>
              </w:rPr>
              <w:t>Market</w:t>
            </w:r>
            <w:r w:rsidR="003241C2" w:rsidRPr="00D71306">
              <w:rPr>
                <w:rFonts w:cs="Arial"/>
                <w:color w:val="000000"/>
                <w:spacing w:val="0"/>
                <w:sz w:val="20"/>
                <w:lang w:eastAsia="en-AU"/>
              </w:rPr>
              <w:t xml:space="preserve"> constraints were recorded during prior outage of a Hazelwood-Loy Yang 500 kV circuit.  The proposed project </w:t>
            </w:r>
            <w:r w:rsidR="00345F65">
              <w:rPr>
                <w:rFonts w:cs="Arial"/>
                <w:color w:val="000000"/>
                <w:spacing w:val="0"/>
                <w:sz w:val="20"/>
                <w:lang w:eastAsia="en-AU"/>
              </w:rPr>
              <w:t>would</w:t>
            </w:r>
            <w:r w:rsidR="003241C2" w:rsidRPr="00D71306">
              <w:rPr>
                <w:rFonts w:cs="Arial"/>
                <w:color w:val="000000"/>
                <w:spacing w:val="0"/>
                <w:sz w:val="20"/>
                <w:lang w:eastAsia="en-AU"/>
              </w:rPr>
              <w:t xml:space="preserve"> enable </w:t>
            </w:r>
            <w:r w:rsidR="006E450A">
              <w:rPr>
                <w:rFonts w:cs="Arial"/>
                <w:color w:val="000000"/>
                <w:spacing w:val="0"/>
                <w:sz w:val="20"/>
                <w:lang w:eastAsia="en-AU"/>
              </w:rPr>
              <w:t>applying</w:t>
            </w:r>
            <w:r w:rsidR="000B4CD0">
              <w:rPr>
                <w:rFonts w:cs="Arial"/>
                <w:color w:val="000000"/>
                <w:spacing w:val="0"/>
                <w:sz w:val="20"/>
                <w:lang w:eastAsia="en-AU"/>
              </w:rPr>
              <w:t xml:space="preserve"> </w:t>
            </w:r>
            <w:r w:rsidR="003241C2" w:rsidRPr="00D71306">
              <w:rPr>
                <w:rFonts w:cs="Arial"/>
                <w:color w:val="000000"/>
                <w:spacing w:val="0"/>
                <w:sz w:val="20"/>
                <w:lang w:eastAsia="en-AU"/>
              </w:rPr>
              <w:t xml:space="preserve">short-term </w:t>
            </w:r>
            <w:r w:rsidRPr="0062235A">
              <w:rPr>
                <w:rFonts w:cs="Arial"/>
                <w:color w:val="000000"/>
                <w:spacing w:val="0"/>
                <w:sz w:val="20"/>
                <w:lang w:eastAsia="en-AU"/>
              </w:rPr>
              <w:t>ratings</w:t>
            </w:r>
            <w:r w:rsidR="003241C2" w:rsidRPr="00D71306">
              <w:rPr>
                <w:rFonts w:cs="Arial"/>
                <w:color w:val="000000"/>
                <w:spacing w:val="0"/>
                <w:sz w:val="20"/>
                <w:lang w:eastAsia="en-AU"/>
              </w:rPr>
              <w:t xml:space="preserve"> to the Hazelwood-Loy Yang 500 kV circuits</w:t>
            </w:r>
            <w:r w:rsidR="00481FAE">
              <w:rPr>
                <w:rFonts w:cs="Arial"/>
                <w:color w:val="000000"/>
                <w:spacing w:val="0"/>
                <w:sz w:val="20"/>
                <w:lang w:eastAsia="en-AU"/>
              </w:rPr>
              <w:t xml:space="preserve"> </w:t>
            </w:r>
            <w:r w:rsidR="000B4CD0">
              <w:rPr>
                <w:rFonts w:cs="Arial"/>
                <w:color w:val="000000"/>
                <w:spacing w:val="0"/>
                <w:sz w:val="20"/>
                <w:lang w:eastAsia="en-AU"/>
              </w:rPr>
              <w:t>under favourable</w:t>
            </w:r>
            <w:r w:rsidR="00481FAE">
              <w:rPr>
                <w:rFonts w:cs="Arial"/>
                <w:color w:val="000000"/>
                <w:spacing w:val="0"/>
                <w:sz w:val="20"/>
                <w:lang w:eastAsia="en-AU"/>
              </w:rPr>
              <w:t xml:space="preserve"> ambient </w:t>
            </w:r>
            <w:r w:rsidRPr="0062235A">
              <w:rPr>
                <w:rFonts w:cs="Arial"/>
                <w:color w:val="000000"/>
                <w:spacing w:val="0"/>
                <w:sz w:val="20"/>
                <w:lang w:eastAsia="en-AU"/>
              </w:rPr>
              <w:t xml:space="preserve">temperatures </w:t>
            </w:r>
            <w:r w:rsidR="000B4CD0">
              <w:rPr>
                <w:rFonts w:cs="Arial"/>
                <w:color w:val="000000"/>
                <w:spacing w:val="0"/>
                <w:sz w:val="20"/>
                <w:lang w:eastAsia="en-AU"/>
              </w:rPr>
              <w:t>and operating conditions.</w:t>
            </w:r>
            <w:r w:rsidR="003241C2" w:rsidRPr="00D71306">
              <w:rPr>
                <w:rFonts w:cs="Arial"/>
                <w:color w:val="000000"/>
                <w:spacing w:val="0"/>
                <w:sz w:val="20"/>
                <w:lang w:eastAsia="en-AU"/>
              </w:rPr>
              <w:t xml:space="preserve">  Availability of short term rating </w:t>
            </w:r>
            <w:r w:rsidR="00481FAE">
              <w:rPr>
                <w:rFonts w:cs="Arial"/>
                <w:color w:val="000000"/>
                <w:spacing w:val="0"/>
                <w:sz w:val="20"/>
                <w:lang w:eastAsia="en-AU"/>
              </w:rPr>
              <w:t xml:space="preserve">information </w:t>
            </w:r>
            <w:r w:rsidR="003241C2" w:rsidRPr="00C47002">
              <w:rPr>
                <w:rFonts w:cs="Arial"/>
                <w:color w:val="000000"/>
                <w:spacing w:val="0"/>
                <w:sz w:val="20"/>
                <w:lang w:eastAsia="en-AU"/>
              </w:rPr>
              <w:t>avoids</w:t>
            </w:r>
            <w:r w:rsidR="003241C2" w:rsidRPr="00D71306">
              <w:rPr>
                <w:rFonts w:cs="Arial"/>
                <w:color w:val="000000"/>
                <w:spacing w:val="0"/>
                <w:sz w:val="20"/>
                <w:lang w:eastAsia="en-AU"/>
              </w:rPr>
              <w:t xml:space="preserve"> or </w:t>
            </w:r>
            <w:r w:rsidRPr="0062235A">
              <w:rPr>
                <w:rFonts w:cs="Arial"/>
                <w:color w:val="000000"/>
                <w:spacing w:val="0"/>
                <w:sz w:val="20"/>
                <w:lang w:eastAsia="en-AU"/>
              </w:rPr>
              <w:t>minimise</w:t>
            </w:r>
            <w:r>
              <w:rPr>
                <w:rFonts w:cs="Arial"/>
                <w:color w:val="000000"/>
                <w:spacing w:val="0"/>
                <w:sz w:val="20"/>
                <w:lang w:eastAsia="en-AU"/>
              </w:rPr>
              <w:t>s</w:t>
            </w:r>
            <w:r w:rsidR="003241C2" w:rsidRPr="00D71306">
              <w:rPr>
                <w:rFonts w:cs="Arial"/>
                <w:color w:val="000000"/>
                <w:spacing w:val="0"/>
                <w:sz w:val="20"/>
                <w:lang w:eastAsia="en-AU"/>
              </w:rPr>
              <w:t xml:space="preserve"> the market constraints caused by </w:t>
            </w:r>
            <w:r w:rsidR="00481FAE">
              <w:rPr>
                <w:rFonts w:cs="Arial"/>
                <w:color w:val="000000"/>
                <w:spacing w:val="0"/>
                <w:sz w:val="20"/>
                <w:lang w:eastAsia="en-AU"/>
              </w:rPr>
              <w:t xml:space="preserve">the </w:t>
            </w:r>
            <w:r w:rsidR="003241C2" w:rsidRPr="00D71306">
              <w:rPr>
                <w:rFonts w:cs="Arial"/>
                <w:color w:val="000000"/>
                <w:spacing w:val="0"/>
                <w:sz w:val="20"/>
                <w:lang w:eastAsia="en-AU"/>
              </w:rPr>
              <w:t xml:space="preserve">Hazelwood-Loy Yang 500 kV circuits. </w:t>
            </w:r>
          </w:p>
        </w:tc>
      </w:tr>
      <w:tr w:rsidR="003241C2" w:rsidRPr="00E01F5C" w14:paraId="74EB3645" w14:textId="77777777" w:rsidTr="003241C2">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642"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 xml:space="preserve">Benefits: </w:t>
            </w:r>
          </w:p>
          <w:p w14:paraId="74EB3644" w14:textId="44A6C58B" w:rsidR="003241C2" w:rsidRPr="00AA5A66" w:rsidRDefault="003241C2" w:rsidP="003241C2">
            <w:pPr>
              <w:jc w:val="left"/>
              <w:rPr>
                <w:color w:val="000000"/>
                <w:spacing w:val="0"/>
                <w:sz w:val="20"/>
              </w:rPr>
            </w:pPr>
            <w:r w:rsidRPr="00D71306">
              <w:rPr>
                <w:rFonts w:cs="Arial"/>
                <w:color w:val="000000"/>
                <w:spacing w:val="0"/>
                <w:sz w:val="20"/>
                <w:lang w:eastAsia="en-AU"/>
              </w:rPr>
              <w:t xml:space="preserve">The proposed project will enable application of short term </w:t>
            </w:r>
            <w:r w:rsidR="00C7358B" w:rsidRPr="00D71306">
              <w:rPr>
                <w:rFonts w:cs="Arial"/>
                <w:color w:val="000000"/>
                <w:spacing w:val="0"/>
                <w:sz w:val="20"/>
                <w:lang w:eastAsia="en-AU"/>
              </w:rPr>
              <w:t>rating</w:t>
            </w:r>
            <w:r w:rsidR="00C7358B">
              <w:rPr>
                <w:rFonts w:cs="Arial"/>
                <w:color w:val="000000"/>
                <w:spacing w:val="0"/>
                <w:sz w:val="20"/>
                <w:lang w:eastAsia="en-AU"/>
              </w:rPr>
              <w:t>s</w:t>
            </w:r>
            <w:r w:rsidR="00C7358B" w:rsidRPr="00D71306">
              <w:rPr>
                <w:rFonts w:cs="Arial"/>
                <w:color w:val="000000"/>
                <w:spacing w:val="0"/>
                <w:sz w:val="20"/>
                <w:lang w:eastAsia="en-AU"/>
              </w:rPr>
              <w:t xml:space="preserve"> </w:t>
            </w:r>
            <w:r w:rsidR="00C7358B">
              <w:rPr>
                <w:rFonts w:cs="Arial"/>
                <w:color w:val="000000"/>
                <w:spacing w:val="0"/>
                <w:sz w:val="20"/>
                <w:lang w:eastAsia="en-AU"/>
              </w:rPr>
              <w:t>for the</w:t>
            </w:r>
            <w:r w:rsidRPr="00D71306">
              <w:rPr>
                <w:rFonts w:cs="Arial"/>
                <w:color w:val="000000"/>
                <w:spacing w:val="0"/>
                <w:sz w:val="20"/>
                <w:lang w:eastAsia="en-AU"/>
              </w:rPr>
              <w:t xml:space="preserve"> Hazelwood-Loy Yang 500 </w:t>
            </w:r>
            <w:r>
              <w:rPr>
                <w:rFonts w:cs="Arial"/>
                <w:color w:val="000000"/>
                <w:spacing w:val="0"/>
                <w:sz w:val="20"/>
                <w:lang w:eastAsia="en-AU"/>
              </w:rPr>
              <w:t>kV</w:t>
            </w:r>
            <w:r w:rsidRPr="00D71306">
              <w:rPr>
                <w:rFonts w:cs="Arial"/>
                <w:color w:val="000000"/>
                <w:spacing w:val="0"/>
                <w:sz w:val="20"/>
                <w:lang w:eastAsia="en-AU"/>
              </w:rPr>
              <w:t xml:space="preserve"> circuits</w:t>
            </w:r>
            <w:r w:rsidR="00481FAE">
              <w:rPr>
                <w:rFonts w:cs="Arial"/>
                <w:color w:val="000000"/>
                <w:spacing w:val="0"/>
                <w:sz w:val="20"/>
                <w:lang w:eastAsia="en-AU"/>
              </w:rPr>
              <w:t xml:space="preserve"> based on ambient temperatures</w:t>
            </w:r>
            <w:r w:rsidRPr="00D71306">
              <w:rPr>
                <w:rFonts w:cs="Arial"/>
                <w:color w:val="000000"/>
                <w:spacing w:val="0"/>
                <w:sz w:val="20"/>
                <w:lang w:eastAsia="en-AU"/>
              </w:rPr>
              <w:t>.  This project will reduce generation dispatch costs.</w:t>
            </w:r>
          </w:p>
        </w:tc>
      </w:tr>
    </w:tbl>
    <w:p w14:paraId="3D796D75" w14:textId="77777777" w:rsidR="00DC5406" w:rsidRDefault="00DC5406" w:rsidP="00AA5A66">
      <w:pPr>
        <w:spacing w:before="480"/>
      </w:pPr>
      <w:bookmarkStart w:id="12" w:name="_Toc349571100"/>
      <w:bookmarkStart w:id="13" w:name="_Toc363055461"/>
    </w:p>
    <w:p w14:paraId="35B2C2CE" w14:textId="77777777" w:rsidR="00DC5406" w:rsidRDefault="00DC5406">
      <w:pPr>
        <w:spacing w:after="200" w:line="276" w:lineRule="auto"/>
        <w:jc w:val="left"/>
      </w:pPr>
      <w:r>
        <w:br w:type="page"/>
      </w:r>
    </w:p>
    <w:p w14:paraId="74EB3648" w14:textId="7669035B" w:rsidR="003241C2" w:rsidRDefault="003241C2" w:rsidP="00AA5A66">
      <w:pPr>
        <w:spacing w:before="480"/>
      </w:pPr>
      <w:r>
        <w:lastRenderedPageBreak/>
        <w:t>Priority Project 8 – Templestowe Terminal Station (TSTS)</w:t>
      </w:r>
      <w:bookmarkEnd w:id="12"/>
      <w:bookmarkEnd w:id="13"/>
    </w:p>
    <w:tbl>
      <w:tblPr>
        <w:tblW w:w="9509" w:type="dxa"/>
        <w:tblInd w:w="93" w:type="dxa"/>
        <w:tblLook w:val="04A0" w:firstRow="1" w:lastRow="0" w:firstColumn="1" w:lastColumn="0" w:noHBand="0" w:noVBand="1"/>
      </w:tblPr>
      <w:tblGrid>
        <w:gridCol w:w="2340"/>
        <w:gridCol w:w="7169"/>
      </w:tblGrid>
      <w:tr w:rsidR="003241C2" w:rsidRPr="00E01F5C" w14:paraId="74EB364C" w14:textId="77777777" w:rsidTr="003241C2">
        <w:trPr>
          <w:trHeight w:val="303"/>
        </w:trPr>
        <w:tc>
          <w:tcPr>
            <w:tcW w:w="234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649"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69" w:type="dxa"/>
            <w:tcBorders>
              <w:top w:val="single" w:sz="8" w:space="0" w:color="auto"/>
              <w:left w:val="nil"/>
              <w:bottom w:val="single" w:sz="8" w:space="0" w:color="auto"/>
              <w:right w:val="single" w:sz="8" w:space="0" w:color="auto"/>
            </w:tcBorders>
            <w:shd w:val="clear" w:color="auto" w:fill="auto"/>
            <w:noWrap/>
            <w:vAlign w:val="center"/>
          </w:tcPr>
          <w:p w14:paraId="74EB364B" w14:textId="4CF549F9" w:rsidR="003241C2" w:rsidRDefault="003241C2" w:rsidP="003241C2">
            <w:pPr>
              <w:rPr>
                <w:rFonts w:cs="Arial"/>
                <w:color w:val="000000"/>
                <w:sz w:val="20"/>
              </w:rPr>
            </w:pPr>
            <w:r>
              <w:rPr>
                <w:rFonts w:cs="Arial"/>
                <w:color w:val="000000"/>
                <w:sz w:val="20"/>
              </w:rPr>
              <w:t>Templestowe Terminal Station (TSTS)</w:t>
            </w:r>
          </w:p>
        </w:tc>
      </w:tr>
      <w:tr w:rsidR="003241C2" w:rsidRPr="00E01F5C" w14:paraId="74EB364F" w14:textId="77777777" w:rsidTr="003241C2">
        <w:trPr>
          <w:trHeight w:val="839"/>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4D"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69" w:type="dxa"/>
            <w:tcBorders>
              <w:top w:val="nil"/>
              <w:left w:val="nil"/>
              <w:bottom w:val="single" w:sz="8" w:space="0" w:color="auto"/>
              <w:right w:val="single" w:sz="8" w:space="0" w:color="auto"/>
            </w:tcBorders>
            <w:shd w:val="clear" w:color="auto" w:fill="auto"/>
            <w:vAlign w:val="center"/>
          </w:tcPr>
          <w:p w14:paraId="74EB364E"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The summer cyclic rating of the secondary winding of the TSTS B1, B2 and B3 220/66 kV transformer are 1636A, 1528A and 1684A. </w:t>
            </w:r>
            <w:r>
              <w:rPr>
                <w:color w:val="000000"/>
                <w:spacing w:val="0"/>
                <w:sz w:val="20"/>
                <w:lang w:eastAsia="en-AU"/>
              </w:rPr>
              <w:t xml:space="preserve">The </w:t>
            </w:r>
            <w:r w:rsidRPr="00FF4825">
              <w:rPr>
                <w:color w:val="000000"/>
                <w:spacing w:val="0"/>
                <w:sz w:val="20"/>
                <w:lang w:eastAsia="en-AU"/>
              </w:rPr>
              <w:t xml:space="preserve">B1 </w:t>
            </w:r>
            <w:r>
              <w:rPr>
                <w:color w:val="000000"/>
                <w:spacing w:val="0"/>
                <w:sz w:val="20"/>
                <w:lang w:eastAsia="en-AU"/>
              </w:rPr>
              <w:t>and</w:t>
            </w:r>
            <w:r w:rsidRPr="00FF4825">
              <w:rPr>
                <w:color w:val="000000"/>
                <w:spacing w:val="0"/>
                <w:sz w:val="20"/>
                <w:lang w:eastAsia="en-AU"/>
              </w:rPr>
              <w:t xml:space="preserve"> B3 transformer are limited by the 66kV busbars (1585A) and the 66kV interplant connections (1510A)</w:t>
            </w:r>
            <w:r>
              <w:rPr>
                <w:color w:val="000000"/>
                <w:spacing w:val="0"/>
                <w:sz w:val="20"/>
                <w:lang w:eastAsia="en-AU"/>
              </w:rPr>
              <w:t>. The cost of</w:t>
            </w:r>
            <w:r w:rsidRPr="00FF4825">
              <w:rPr>
                <w:color w:val="000000"/>
                <w:spacing w:val="0"/>
                <w:sz w:val="20"/>
                <w:lang w:eastAsia="en-AU"/>
              </w:rPr>
              <w:t xml:space="preserve"> busbar replacement </w:t>
            </w:r>
            <w:r>
              <w:rPr>
                <w:color w:val="000000"/>
                <w:spacing w:val="0"/>
                <w:sz w:val="20"/>
                <w:lang w:eastAsia="en-AU"/>
              </w:rPr>
              <w:t xml:space="preserve">is significant and outside the scope of the </w:t>
            </w:r>
            <w:r w:rsidRPr="00FF4825">
              <w:rPr>
                <w:color w:val="000000"/>
                <w:spacing w:val="0"/>
                <w:sz w:val="20"/>
                <w:lang w:eastAsia="en-AU"/>
              </w:rPr>
              <w:t>NCIPAP</w:t>
            </w:r>
            <w:r>
              <w:rPr>
                <w:color w:val="000000"/>
                <w:spacing w:val="0"/>
                <w:sz w:val="20"/>
                <w:lang w:eastAsia="en-AU"/>
              </w:rPr>
              <w:t>.</w:t>
            </w:r>
            <w:r w:rsidRPr="00FF4825">
              <w:rPr>
                <w:color w:val="000000"/>
                <w:spacing w:val="0"/>
                <w:sz w:val="20"/>
                <w:lang w:eastAsia="en-AU"/>
              </w:rPr>
              <w:t xml:space="preserve"> </w:t>
            </w:r>
            <w:r>
              <w:rPr>
                <w:color w:val="000000"/>
                <w:spacing w:val="0"/>
                <w:sz w:val="20"/>
                <w:lang w:eastAsia="en-AU"/>
              </w:rPr>
              <w:t xml:space="preserve">The </w:t>
            </w:r>
            <w:r w:rsidRPr="00FF4825">
              <w:rPr>
                <w:color w:val="000000"/>
                <w:spacing w:val="0"/>
                <w:sz w:val="20"/>
                <w:lang w:eastAsia="en-AU"/>
              </w:rPr>
              <w:t xml:space="preserve">B2 transformer is limited by 66kV interplant connections that have incorrect equipment ratings recorded in RADAR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w:t>
            </w:r>
          </w:p>
        </w:tc>
      </w:tr>
      <w:tr w:rsidR="003241C2" w:rsidRPr="00E01F5C" w14:paraId="74EB3652" w14:textId="77777777" w:rsidTr="003241C2">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50"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w:t>
            </w:r>
          </w:p>
        </w:tc>
        <w:tc>
          <w:tcPr>
            <w:tcW w:w="7169" w:type="dxa"/>
            <w:tcBorders>
              <w:top w:val="nil"/>
              <w:left w:val="nil"/>
              <w:bottom w:val="single" w:sz="8" w:space="0" w:color="auto"/>
              <w:right w:val="single" w:sz="8" w:space="0" w:color="auto"/>
            </w:tcBorders>
            <w:shd w:val="clear" w:color="auto" w:fill="auto"/>
            <w:noWrap/>
            <w:vAlign w:val="center"/>
          </w:tcPr>
          <w:p w14:paraId="74EB3651"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Replace the 66kV interplant connections between the 66kV busbars and the B1 </w:t>
            </w:r>
            <w:r>
              <w:rPr>
                <w:color w:val="000000"/>
                <w:spacing w:val="0"/>
                <w:sz w:val="20"/>
                <w:lang w:eastAsia="en-AU"/>
              </w:rPr>
              <w:t>and</w:t>
            </w:r>
            <w:r w:rsidRPr="00FF4825">
              <w:rPr>
                <w:color w:val="000000"/>
                <w:spacing w:val="0"/>
                <w:sz w:val="20"/>
                <w:lang w:eastAsia="en-AU"/>
              </w:rPr>
              <w:t xml:space="preserve"> B3 transformers at TSTS</w:t>
            </w:r>
            <w:r>
              <w:rPr>
                <w:color w:val="000000"/>
                <w:spacing w:val="0"/>
                <w:sz w:val="20"/>
                <w:lang w:eastAsia="en-AU"/>
              </w:rPr>
              <w:t xml:space="preserve"> and </w:t>
            </w:r>
            <w:r w:rsidRPr="00FF4825">
              <w:rPr>
                <w:color w:val="000000"/>
                <w:spacing w:val="0"/>
                <w:sz w:val="20"/>
                <w:lang w:eastAsia="en-AU"/>
              </w:rPr>
              <w:t>review and uprate equipment ratings in RADAR</w:t>
            </w:r>
          </w:p>
        </w:tc>
      </w:tr>
      <w:tr w:rsidR="003241C2" w:rsidRPr="00E01F5C" w14:paraId="74EB3655" w14:textId="77777777" w:rsidTr="003241C2">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53"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69" w:type="dxa"/>
            <w:tcBorders>
              <w:top w:val="nil"/>
              <w:left w:val="nil"/>
              <w:bottom w:val="single" w:sz="8" w:space="0" w:color="auto"/>
              <w:right w:val="single" w:sz="8" w:space="0" w:color="auto"/>
            </w:tcBorders>
            <w:shd w:val="clear" w:color="auto" w:fill="auto"/>
            <w:noWrap/>
            <w:vAlign w:val="center"/>
          </w:tcPr>
          <w:p w14:paraId="74EB3654"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Loading constraint of the B1, B2 and B3 220/66 kV transformers at TSTS</w:t>
            </w:r>
          </w:p>
        </w:tc>
      </w:tr>
      <w:tr w:rsidR="003241C2" w:rsidRPr="00E01F5C" w14:paraId="74EB3658" w14:textId="77777777" w:rsidTr="003241C2">
        <w:trPr>
          <w:trHeight w:val="564"/>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56"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69" w:type="dxa"/>
            <w:tcBorders>
              <w:top w:val="nil"/>
              <w:left w:val="nil"/>
              <w:bottom w:val="single" w:sz="8" w:space="0" w:color="auto"/>
              <w:right w:val="single" w:sz="8" w:space="0" w:color="auto"/>
            </w:tcBorders>
            <w:shd w:val="clear" w:color="auto" w:fill="auto"/>
            <w:vAlign w:val="center"/>
          </w:tcPr>
          <w:p w14:paraId="74EB3657"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Replace the limiting 66kV interplant connections between the 66kV busbar and the B1 </w:t>
            </w:r>
            <w:r>
              <w:rPr>
                <w:color w:val="000000"/>
                <w:spacing w:val="0"/>
                <w:sz w:val="20"/>
                <w:lang w:eastAsia="en-AU"/>
              </w:rPr>
              <w:t>and</w:t>
            </w:r>
            <w:r w:rsidRPr="00FF4825">
              <w:rPr>
                <w:color w:val="000000"/>
                <w:spacing w:val="0"/>
                <w:sz w:val="20"/>
                <w:lang w:eastAsia="en-AU"/>
              </w:rPr>
              <w:t xml:space="preserve"> B3 transformer</w:t>
            </w:r>
            <w:r>
              <w:rPr>
                <w:color w:val="000000"/>
                <w:spacing w:val="0"/>
                <w:sz w:val="20"/>
                <w:lang w:eastAsia="en-AU"/>
              </w:rPr>
              <w:t>s</w:t>
            </w:r>
            <w:r w:rsidRPr="00FF4825">
              <w:rPr>
                <w:color w:val="000000"/>
                <w:spacing w:val="0"/>
                <w:sz w:val="20"/>
                <w:lang w:eastAsia="en-AU"/>
              </w:rPr>
              <w:t xml:space="preserve"> at TSTS to </w:t>
            </w:r>
            <w:r>
              <w:rPr>
                <w:color w:val="000000"/>
                <w:spacing w:val="0"/>
                <w:sz w:val="20"/>
                <w:lang w:eastAsia="en-AU"/>
              </w:rPr>
              <w:t>match or exceed the B1 and B3 transformer</w:t>
            </w:r>
            <w:r w:rsidRPr="00FF4825">
              <w:rPr>
                <w:color w:val="000000"/>
                <w:spacing w:val="0"/>
                <w:sz w:val="20"/>
                <w:lang w:eastAsia="en-AU"/>
              </w:rPr>
              <w:t xml:space="preserve"> rating</w:t>
            </w:r>
            <w:r>
              <w:rPr>
                <w:color w:val="000000"/>
                <w:spacing w:val="0"/>
                <w:sz w:val="20"/>
                <w:lang w:eastAsia="en-AU"/>
              </w:rPr>
              <w:t>s.  R</w:t>
            </w:r>
            <w:r w:rsidRPr="00FF4825">
              <w:rPr>
                <w:color w:val="000000"/>
                <w:spacing w:val="0"/>
                <w:sz w:val="20"/>
                <w:lang w:eastAsia="en-AU"/>
              </w:rPr>
              <w:t>eview and uprate equipment ratings in RADAR</w:t>
            </w:r>
            <w:r>
              <w:rPr>
                <w:color w:val="000000"/>
                <w:spacing w:val="0"/>
                <w:sz w:val="20"/>
                <w:lang w:eastAsia="en-AU"/>
              </w:rPr>
              <w:t>.</w:t>
            </w:r>
          </w:p>
        </w:tc>
      </w:tr>
      <w:tr w:rsidR="003241C2" w:rsidRPr="00E01F5C" w14:paraId="74EB365D" w14:textId="77777777" w:rsidTr="003241C2">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59"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Present Limit</w:t>
            </w:r>
          </w:p>
        </w:tc>
        <w:tc>
          <w:tcPr>
            <w:tcW w:w="7169" w:type="dxa"/>
            <w:tcBorders>
              <w:top w:val="nil"/>
              <w:left w:val="nil"/>
              <w:bottom w:val="single" w:sz="8" w:space="0" w:color="auto"/>
              <w:right w:val="single" w:sz="8" w:space="0" w:color="auto"/>
            </w:tcBorders>
            <w:shd w:val="clear" w:color="auto" w:fill="auto"/>
            <w:noWrap/>
            <w:vAlign w:val="center"/>
          </w:tcPr>
          <w:p w14:paraId="74EB365A" w14:textId="77777777" w:rsidR="003241C2" w:rsidRDefault="003241C2" w:rsidP="003241C2">
            <w:pPr>
              <w:jc w:val="left"/>
              <w:rPr>
                <w:color w:val="000000"/>
                <w:spacing w:val="0"/>
                <w:sz w:val="20"/>
                <w:lang w:eastAsia="en-AU"/>
              </w:rPr>
            </w:pPr>
            <w:r>
              <w:rPr>
                <w:color w:val="000000"/>
                <w:spacing w:val="0"/>
                <w:sz w:val="20"/>
                <w:lang w:eastAsia="en-AU"/>
              </w:rPr>
              <w:t xml:space="preserve">TSTS 220/66 kV B1 transformer rating 187 MVA and limited by interplant connection rating of 173 MVA; </w:t>
            </w:r>
          </w:p>
          <w:p w14:paraId="74EB365B" w14:textId="77777777" w:rsidR="003241C2" w:rsidRDefault="003241C2" w:rsidP="003241C2">
            <w:pPr>
              <w:jc w:val="left"/>
              <w:rPr>
                <w:color w:val="000000"/>
                <w:spacing w:val="0"/>
                <w:sz w:val="20"/>
                <w:lang w:eastAsia="en-AU"/>
              </w:rPr>
            </w:pPr>
            <w:r>
              <w:rPr>
                <w:color w:val="000000"/>
                <w:spacing w:val="0"/>
                <w:sz w:val="20"/>
                <w:lang w:eastAsia="en-AU"/>
              </w:rPr>
              <w:t>TSTS 220/66 kV B3 transformer rating 192 MVA and limited by interplant connection rating of 173 MVA; and</w:t>
            </w:r>
          </w:p>
          <w:p w14:paraId="74EB365C" w14:textId="77777777" w:rsidR="003241C2" w:rsidRDefault="003241C2" w:rsidP="003241C2">
            <w:pPr>
              <w:jc w:val="left"/>
              <w:rPr>
                <w:color w:val="000000"/>
                <w:spacing w:val="0"/>
                <w:sz w:val="20"/>
                <w:lang w:eastAsia="en-AU"/>
              </w:rPr>
            </w:pPr>
            <w:r>
              <w:rPr>
                <w:color w:val="000000"/>
                <w:spacing w:val="0"/>
                <w:sz w:val="20"/>
                <w:lang w:eastAsia="en-AU"/>
              </w:rPr>
              <w:t xml:space="preserve">TSTS 220/66 kV B2 transformer rating 175 MVA and limited by interplant connection rating of 173 MVA; </w:t>
            </w:r>
          </w:p>
        </w:tc>
      </w:tr>
      <w:tr w:rsidR="003241C2" w:rsidRPr="00E01F5C" w14:paraId="74EB3662" w14:textId="77777777" w:rsidTr="003241C2">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5E"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Target Limit</w:t>
            </w:r>
          </w:p>
        </w:tc>
        <w:tc>
          <w:tcPr>
            <w:tcW w:w="7169" w:type="dxa"/>
            <w:tcBorders>
              <w:top w:val="nil"/>
              <w:left w:val="nil"/>
              <w:bottom w:val="single" w:sz="8" w:space="0" w:color="auto"/>
              <w:right w:val="single" w:sz="8" w:space="0" w:color="auto"/>
            </w:tcBorders>
            <w:shd w:val="clear" w:color="auto" w:fill="auto"/>
            <w:noWrap/>
            <w:vAlign w:val="center"/>
          </w:tcPr>
          <w:p w14:paraId="74EB365F" w14:textId="77777777" w:rsidR="003241C2" w:rsidRDefault="003241C2" w:rsidP="003241C2">
            <w:pPr>
              <w:jc w:val="left"/>
              <w:rPr>
                <w:color w:val="000000"/>
                <w:spacing w:val="0"/>
                <w:sz w:val="20"/>
                <w:lang w:eastAsia="en-AU"/>
              </w:rPr>
            </w:pPr>
            <w:r>
              <w:rPr>
                <w:color w:val="000000"/>
                <w:spacing w:val="0"/>
                <w:sz w:val="20"/>
                <w:lang w:eastAsia="en-AU"/>
              </w:rPr>
              <w:t xml:space="preserve">TSTS 220/66 kV B1 transformer rating 187 MVA and limited by 66 kV busbar rating of 181 MVA; </w:t>
            </w:r>
          </w:p>
          <w:p w14:paraId="74EB3660" w14:textId="77777777" w:rsidR="003241C2" w:rsidRDefault="003241C2" w:rsidP="003241C2">
            <w:pPr>
              <w:jc w:val="left"/>
              <w:rPr>
                <w:color w:val="000000"/>
                <w:spacing w:val="0"/>
                <w:sz w:val="20"/>
                <w:lang w:eastAsia="en-AU"/>
              </w:rPr>
            </w:pPr>
            <w:r>
              <w:rPr>
                <w:color w:val="000000"/>
                <w:spacing w:val="0"/>
                <w:sz w:val="20"/>
                <w:lang w:eastAsia="en-AU"/>
              </w:rPr>
              <w:t xml:space="preserve">TSTS 220/66 kV B3 transformer rating 192 MVA and limited by 66 kV busbar rating of 181 MVA; and  </w:t>
            </w:r>
          </w:p>
          <w:p w14:paraId="74EB3661" w14:textId="628A63E7" w:rsidR="003241C2" w:rsidRDefault="003241C2" w:rsidP="003241C2">
            <w:pPr>
              <w:jc w:val="left"/>
              <w:rPr>
                <w:color w:val="000000"/>
                <w:spacing w:val="0"/>
                <w:sz w:val="20"/>
                <w:lang w:eastAsia="en-AU"/>
              </w:rPr>
            </w:pPr>
            <w:r>
              <w:rPr>
                <w:color w:val="000000"/>
                <w:spacing w:val="0"/>
                <w:sz w:val="20"/>
                <w:lang w:eastAsia="en-AU"/>
              </w:rPr>
              <w:t>TSTS 220/66 kV B2 transformer capability 175</w:t>
            </w:r>
            <w:r w:rsidR="00481FAE">
              <w:rPr>
                <w:color w:val="000000"/>
                <w:spacing w:val="0"/>
                <w:sz w:val="20"/>
                <w:lang w:eastAsia="en-AU"/>
              </w:rPr>
              <w:t xml:space="preserve"> MVA.</w:t>
            </w:r>
          </w:p>
        </w:tc>
      </w:tr>
      <w:tr w:rsidR="003241C2" w:rsidRPr="00E01F5C" w14:paraId="74EB3665" w14:textId="77777777" w:rsidTr="00AA5A66">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63"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Capital Cost</w:t>
            </w:r>
          </w:p>
        </w:tc>
        <w:tc>
          <w:tcPr>
            <w:tcW w:w="7169" w:type="dxa"/>
            <w:tcBorders>
              <w:top w:val="nil"/>
              <w:left w:val="nil"/>
              <w:bottom w:val="single" w:sz="8" w:space="0" w:color="auto"/>
              <w:right w:val="single" w:sz="8" w:space="0" w:color="auto"/>
            </w:tcBorders>
            <w:shd w:val="clear" w:color="auto" w:fill="auto"/>
            <w:noWrap/>
            <w:vAlign w:val="center"/>
          </w:tcPr>
          <w:p w14:paraId="74EB3664" w14:textId="6C5E81DE" w:rsidR="003241C2" w:rsidRPr="00FF4825" w:rsidRDefault="003241C2" w:rsidP="003241C2">
            <w:pPr>
              <w:jc w:val="left"/>
              <w:rPr>
                <w:color w:val="000000"/>
                <w:spacing w:val="0"/>
                <w:sz w:val="20"/>
                <w:lang w:eastAsia="en-AU"/>
              </w:rPr>
            </w:pPr>
            <w:r>
              <w:rPr>
                <w:color w:val="000000"/>
                <w:spacing w:val="0"/>
                <w:sz w:val="20"/>
                <w:lang w:eastAsia="en-AU"/>
              </w:rPr>
              <w:t>$</w:t>
            </w:r>
            <w:r w:rsidR="00C7358B">
              <w:rPr>
                <w:color w:val="000000"/>
                <w:spacing w:val="0"/>
                <w:sz w:val="20"/>
                <w:lang w:eastAsia="en-AU"/>
              </w:rPr>
              <w:t>377k</w:t>
            </w:r>
          </w:p>
        </w:tc>
      </w:tr>
      <w:tr w:rsidR="003241C2" w:rsidRPr="00E01F5C" w14:paraId="74EB3668" w14:textId="77777777" w:rsidTr="003241C2">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66"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69" w:type="dxa"/>
            <w:tcBorders>
              <w:top w:val="nil"/>
              <w:left w:val="nil"/>
              <w:bottom w:val="single" w:sz="8" w:space="0" w:color="auto"/>
              <w:right w:val="single" w:sz="8" w:space="0" w:color="auto"/>
            </w:tcBorders>
            <w:shd w:val="clear" w:color="auto" w:fill="auto"/>
            <w:noWrap/>
            <w:vAlign w:val="center"/>
          </w:tcPr>
          <w:p w14:paraId="74EB3667"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$0</w:t>
            </w:r>
          </w:p>
        </w:tc>
      </w:tr>
      <w:tr w:rsidR="003241C2" w:rsidRPr="00E01F5C" w14:paraId="74EB366B" w14:textId="77777777" w:rsidTr="003241C2">
        <w:trPr>
          <w:trHeight w:val="303"/>
        </w:trPr>
        <w:tc>
          <w:tcPr>
            <w:tcW w:w="2340"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69"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69" w:type="dxa"/>
            <w:tcBorders>
              <w:top w:val="nil"/>
              <w:left w:val="nil"/>
              <w:bottom w:val="single" w:sz="8" w:space="0" w:color="auto"/>
              <w:right w:val="single" w:sz="8" w:space="0" w:color="auto"/>
            </w:tcBorders>
            <w:shd w:val="clear" w:color="auto" w:fill="auto"/>
            <w:noWrap/>
            <w:vAlign w:val="center"/>
          </w:tcPr>
          <w:p w14:paraId="74EB366A"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Increase the limiting factor of the B1 </w:t>
            </w:r>
            <w:r>
              <w:rPr>
                <w:color w:val="000000"/>
                <w:spacing w:val="0"/>
                <w:sz w:val="20"/>
                <w:lang w:eastAsia="en-AU"/>
              </w:rPr>
              <w:t>and</w:t>
            </w:r>
            <w:r w:rsidRPr="00FF4825">
              <w:rPr>
                <w:color w:val="000000"/>
                <w:spacing w:val="0"/>
                <w:sz w:val="20"/>
                <w:lang w:eastAsia="en-AU"/>
              </w:rPr>
              <w:t xml:space="preserve"> B3 220/66 kV transformers </w:t>
            </w:r>
            <w:r>
              <w:rPr>
                <w:color w:val="000000"/>
                <w:spacing w:val="0"/>
                <w:sz w:val="20"/>
                <w:lang w:eastAsia="en-AU"/>
              </w:rPr>
              <w:t xml:space="preserve">branches </w:t>
            </w:r>
            <w:r w:rsidRPr="00FF4825">
              <w:rPr>
                <w:color w:val="000000"/>
                <w:spacing w:val="0"/>
                <w:sz w:val="20"/>
                <w:lang w:eastAsia="en-AU"/>
              </w:rPr>
              <w:t xml:space="preserve">to </w:t>
            </w:r>
            <w:r>
              <w:rPr>
                <w:color w:val="000000"/>
                <w:spacing w:val="0"/>
                <w:sz w:val="20"/>
                <w:lang w:eastAsia="en-AU"/>
              </w:rPr>
              <w:t xml:space="preserve">the </w:t>
            </w:r>
            <w:r w:rsidRPr="00FF4825">
              <w:rPr>
                <w:color w:val="000000"/>
                <w:spacing w:val="0"/>
                <w:sz w:val="20"/>
                <w:lang w:eastAsia="en-AU"/>
              </w:rPr>
              <w:t xml:space="preserve">busbar rating </w:t>
            </w:r>
            <w:r>
              <w:rPr>
                <w:color w:val="000000"/>
                <w:spacing w:val="0"/>
                <w:sz w:val="20"/>
                <w:lang w:eastAsia="en-AU"/>
              </w:rPr>
              <w:t xml:space="preserve">of </w:t>
            </w:r>
            <w:r w:rsidRPr="00FF4825">
              <w:rPr>
                <w:color w:val="000000"/>
                <w:spacing w:val="0"/>
                <w:sz w:val="20"/>
                <w:lang w:eastAsia="en-AU"/>
              </w:rPr>
              <w:t>1585A.</w:t>
            </w:r>
            <w:r w:rsidRPr="00FF4825">
              <w:rPr>
                <w:color w:val="000000"/>
                <w:spacing w:val="0"/>
                <w:sz w:val="20"/>
                <w:lang w:eastAsia="en-AU"/>
              </w:rPr>
              <w:br/>
              <w:t xml:space="preserve">Increase the limiting factor of the B2 220/66 kV transformer </w:t>
            </w:r>
            <w:r>
              <w:rPr>
                <w:color w:val="000000"/>
                <w:spacing w:val="0"/>
                <w:sz w:val="20"/>
                <w:lang w:eastAsia="en-AU"/>
              </w:rPr>
              <w:t xml:space="preserve">branch </w:t>
            </w:r>
            <w:r w:rsidRPr="00FF4825">
              <w:rPr>
                <w:color w:val="000000"/>
                <w:spacing w:val="0"/>
                <w:sz w:val="20"/>
                <w:lang w:eastAsia="en-AU"/>
              </w:rPr>
              <w:t>to 1528A.</w:t>
            </w:r>
          </w:p>
        </w:tc>
      </w:tr>
      <w:tr w:rsidR="003241C2" w:rsidRPr="00E01F5C" w14:paraId="74EB366E" w14:textId="77777777" w:rsidTr="003241C2">
        <w:trPr>
          <w:trHeight w:val="303"/>
        </w:trPr>
        <w:tc>
          <w:tcPr>
            <w:tcW w:w="95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66C" w14:textId="77777777" w:rsidR="003241C2" w:rsidRDefault="003241C2" w:rsidP="003241C2">
            <w:pPr>
              <w:jc w:val="left"/>
              <w:rPr>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sidRPr="00FF4825">
              <w:rPr>
                <w:color w:val="000000"/>
                <w:spacing w:val="0"/>
                <w:sz w:val="20"/>
                <w:lang w:eastAsia="en-AU"/>
              </w:rPr>
              <w:t xml:space="preserve">This project increases the </w:t>
            </w:r>
            <w:r>
              <w:rPr>
                <w:color w:val="000000"/>
                <w:spacing w:val="0"/>
                <w:sz w:val="20"/>
                <w:lang w:eastAsia="en-AU"/>
              </w:rPr>
              <w:t xml:space="preserve">B1, B2 and B3 </w:t>
            </w:r>
            <w:r w:rsidRPr="00FF4825">
              <w:rPr>
                <w:color w:val="000000"/>
                <w:spacing w:val="0"/>
                <w:sz w:val="20"/>
                <w:lang w:eastAsia="en-AU"/>
              </w:rPr>
              <w:t>220/66 kV transformation capacity at TSTS</w:t>
            </w:r>
            <w:r w:rsidR="00815E97">
              <w:rPr>
                <w:color w:val="000000"/>
                <w:spacing w:val="0"/>
                <w:sz w:val="20"/>
                <w:lang w:eastAsia="en-AU"/>
              </w:rPr>
              <w:t>.</w:t>
            </w:r>
          </w:p>
          <w:p w14:paraId="74EB366D" w14:textId="77777777" w:rsidR="00815E97" w:rsidRPr="008F3C4C" w:rsidRDefault="00815E97" w:rsidP="00815E97">
            <w:pPr>
              <w:jc w:val="left"/>
              <w:rPr>
                <w:rFonts w:cs="Arial"/>
                <w:b/>
                <w:color w:val="000000"/>
                <w:spacing w:val="0"/>
                <w:sz w:val="20"/>
                <w:lang w:eastAsia="en-AU"/>
              </w:rPr>
            </w:pPr>
            <w:r>
              <w:rPr>
                <w:color w:val="000000"/>
                <w:spacing w:val="0"/>
                <w:sz w:val="20"/>
                <w:lang w:eastAsia="en-AU"/>
              </w:rPr>
              <w:t>This increase in rating would minimise potential load shedding from 2013/14 onwards due to the forecast load growth at Templestowe terminal station. This project would increase the reliability of supply to customers connected to Templestowe terminal station.</w:t>
            </w:r>
          </w:p>
        </w:tc>
      </w:tr>
      <w:tr w:rsidR="003241C2" w:rsidRPr="00E01F5C" w14:paraId="74EB3671" w14:textId="77777777" w:rsidTr="003241C2">
        <w:trPr>
          <w:trHeight w:val="303"/>
        </w:trPr>
        <w:tc>
          <w:tcPr>
            <w:tcW w:w="950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66F"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Benefit:</w:t>
            </w:r>
          </w:p>
          <w:p w14:paraId="74EB3670" w14:textId="77777777" w:rsidR="003241C2" w:rsidRPr="0047365B" w:rsidRDefault="003241C2" w:rsidP="00815E97">
            <w:pPr>
              <w:jc w:val="left"/>
              <w:rPr>
                <w:rFonts w:cs="Arial"/>
                <w:color w:val="000000"/>
                <w:spacing w:val="0"/>
                <w:sz w:val="20"/>
                <w:lang w:eastAsia="en-AU"/>
              </w:rPr>
            </w:pPr>
            <w:r w:rsidRPr="0047365B">
              <w:rPr>
                <w:rFonts w:cs="Arial"/>
                <w:color w:val="000000"/>
                <w:spacing w:val="0"/>
                <w:sz w:val="20"/>
                <w:lang w:eastAsia="en-AU"/>
              </w:rPr>
              <w:t>TSTS 220/66 kV transformer capability increases by 8 MVA.</w:t>
            </w:r>
          </w:p>
        </w:tc>
      </w:tr>
    </w:tbl>
    <w:p w14:paraId="08FB8CAB" w14:textId="77777777" w:rsidR="00DC5406" w:rsidRDefault="00DC5406">
      <w:pPr>
        <w:spacing w:after="200" w:line="276" w:lineRule="auto"/>
        <w:jc w:val="left"/>
      </w:pPr>
      <w:bookmarkStart w:id="14" w:name="_Toc349571095"/>
      <w:bookmarkStart w:id="15" w:name="_Toc363055462"/>
      <w:r>
        <w:br w:type="page"/>
      </w:r>
    </w:p>
    <w:p w14:paraId="74EB3672" w14:textId="13AA57EB" w:rsidR="003241C2" w:rsidRDefault="003241C2" w:rsidP="00AA5A66">
      <w:pPr>
        <w:spacing w:before="480"/>
      </w:pPr>
      <w:r>
        <w:lastRenderedPageBreak/>
        <w:t xml:space="preserve">Priority Project 9 </w:t>
      </w:r>
      <w:r w:rsidRPr="002D74BA">
        <w:t>– South Morang - Dederang No.1 &amp; No.2 330kV circuits</w:t>
      </w:r>
      <w:bookmarkEnd w:id="14"/>
      <w:bookmarkEnd w:id="15"/>
    </w:p>
    <w:tbl>
      <w:tblPr>
        <w:tblW w:w="9513" w:type="dxa"/>
        <w:tblInd w:w="93" w:type="dxa"/>
        <w:tblLook w:val="04A0" w:firstRow="1" w:lastRow="0" w:firstColumn="1" w:lastColumn="0" w:noHBand="0" w:noVBand="1"/>
      </w:tblPr>
      <w:tblGrid>
        <w:gridCol w:w="2289"/>
        <w:gridCol w:w="7224"/>
      </w:tblGrid>
      <w:tr w:rsidR="003241C2" w:rsidRPr="00E01F5C" w14:paraId="74EB3675" w14:textId="77777777" w:rsidTr="003241C2">
        <w:trPr>
          <w:trHeight w:val="304"/>
        </w:trPr>
        <w:tc>
          <w:tcPr>
            <w:tcW w:w="228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673"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224" w:type="dxa"/>
            <w:tcBorders>
              <w:top w:val="single" w:sz="8" w:space="0" w:color="auto"/>
              <w:left w:val="nil"/>
              <w:bottom w:val="single" w:sz="8" w:space="0" w:color="auto"/>
              <w:right w:val="single" w:sz="8" w:space="0" w:color="auto"/>
            </w:tcBorders>
            <w:shd w:val="clear" w:color="auto" w:fill="auto"/>
            <w:noWrap/>
            <w:vAlign w:val="center"/>
          </w:tcPr>
          <w:p w14:paraId="74EB3674" w14:textId="77777777" w:rsidR="003241C2" w:rsidRDefault="003241C2" w:rsidP="003241C2">
            <w:pPr>
              <w:jc w:val="left"/>
              <w:rPr>
                <w:rFonts w:cs="Arial"/>
                <w:color w:val="000000"/>
                <w:sz w:val="20"/>
              </w:rPr>
            </w:pPr>
            <w:r>
              <w:rPr>
                <w:rFonts w:cs="Arial"/>
                <w:color w:val="000000"/>
                <w:sz w:val="20"/>
              </w:rPr>
              <w:t>South Morang - Dederang No.1 &amp; No.2 330kV circuits</w:t>
            </w:r>
            <w:r>
              <w:rPr>
                <w:rFonts w:cs="Arial"/>
                <w:color w:val="000000"/>
                <w:sz w:val="20"/>
              </w:rPr>
              <w:br/>
              <w:t>[System Overload Control Schemes (SOCs) layout modification]</w:t>
            </w:r>
          </w:p>
        </w:tc>
      </w:tr>
      <w:tr w:rsidR="003241C2" w:rsidRPr="00E01F5C" w14:paraId="74EB3678" w14:textId="77777777" w:rsidTr="003241C2">
        <w:trPr>
          <w:trHeight w:val="840"/>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76"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224" w:type="dxa"/>
            <w:tcBorders>
              <w:top w:val="nil"/>
              <w:left w:val="nil"/>
              <w:bottom w:val="single" w:sz="8" w:space="0" w:color="auto"/>
              <w:right w:val="single" w:sz="8" w:space="0" w:color="auto"/>
            </w:tcBorders>
            <w:shd w:val="clear" w:color="auto" w:fill="auto"/>
            <w:vAlign w:val="center"/>
          </w:tcPr>
          <w:p w14:paraId="74EB3677"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AEMO uses real time rating information from SOCs to operate the transmission system.  The presentation of the South Morang </w:t>
            </w:r>
            <w:r>
              <w:rPr>
                <w:color w:val="000000"/>
                <w:spacing w:val="0"/>
                <w:sz w:val="20"/>
                <w:lang w:eastAsia="en-AU"/>
              </w:rPr>
              <w:t xml:space="preserve">(SMTS) </w:t>
            </w:r>
            <w:r w:rsidRPr="00FF4825">
              <w:rPr>
                <w:color w:val="000000"/>
                <w:spacing w:val="0"/>
                <w:sz w:val="20"/>
                <w:lang w:eastAsia="en-AU"/>
              </w:rPr>
              <w:t xml:space="preserve">series capacitor banks and South Morang to Dederang </w:t>
            </w:r>
            <w:r>
              <w:rPr>
                <w:color w:val="000000"/>
                <w:spacing w:val="0"/>
                <w:sz w:val="20"/>
                <w:lang w:eastAsia="en-AU"/>
              </w:rPr>
              <w:t xml:space="preserve">(DDTS) </w:t>
            </w:r>
            <w:r w:rsidRPr="00FF4825">
              <w:rPr>
                <w:color w:val="000000"/>
                <w:spacing w:val="0"/>
                <w:sz w:val="20"/>
                <w:lang w:eastAsia="en-AU"/>
              </w:rPr>
              <w:t xml:space="preserve">330 kV line ratings in SOCS needs some modification to avoid operators interpreting the rating information incorrectly and constraining flows </w:t>
            </w:r>
            <w:proofErr w:type="gramStart"/>
            <w:r w:rsidRPr="00FF4825">
              <w:rPr>
                <w:color w:val="000000"/>
                <w:spacing w:val="0"/>
                <w:sz w:val="20"/>
                <w:lang w:eastAsia="en-AU"/>
              </w:rPr>
              <w:t xml:space="preserve">on the 330 kV </w:t>
            </w:r>
            <w:r>
              <w:rPr>
                <w:color w:val="000000"/>
                <w:spacing w:val="0"/>
                <w:sz w:val="20"/>
                <w:lang w:eastAsia="en-AU"/>
              </w:rPr>
              <w:t>interconnector</w:t>
            </w:r>
            <w:r w:rsidRPr="00FF4825">
              <w:rPr>
                <w:color w:val="000000"/>
                <w:spacing w:val="0"/>
                <w:sz w:val="20"/>
                <w:lang w:eastAsia="en-AU"/>
              </w:rPr>
              <w:t xml:space="preserve"> between NSW and Victoria</w:t>
            </w:r>
            <w:proofErr w:type="gramEnd"/>
            <w:r w:rsidRPr="00FF4825">
              <w:rPr>
                <w:color w:val="000000"/>
                <w:spacing w:val="0"/>
                <w:sz w:val="20"/>
                <w:lang w:eastAsia="en-AU"/>
              </w:rPr>
              <w:t>.</w:t>
            </w:r>
          </w:p>
        </w:tc>
      </w:tr>
      <w:tr w:rsidR="003241C2" w:rsidRPr="00E01F5C" w14:paraId="74EB367B" w14:textId="77777777" w:rsidTr="003241C2">
        <w:trPr>
          <w:trHeight w:val="304"/>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79"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w:t>
            </w:r>
          </w:p>
        </w:tc>
        <w:tc>
          <w:tcPr>
            <w:tcW w:w="7224" w:type="dxa"/>
            <w:tcBorders>
              <w:top w:val="nil"/>
              <w:left w:val="nil"/>
              <w:bottom w:val="single" w:sz="8" w:space="0" w:color="auto"/>
              <w:right w:val="single" w:sz="8" w:space="0" w:color="auto"/>
            </w:tcBorders>
            <w:shd w:val="clear" w:color="auto" w:fill="auto"/>
            <w:noWrap/>
            <w:vAlign w:val="center"/>
          </w:tcPr>
          <w:p w14:paraId="74EB367A"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Develop the SOCS layout to display the combined SMTS-DDTS 330kV line and series capacitor bank ratings</w:t>
            </w:r>
          </w:p>
        </w:tc>
      </w:tr>
      <w:tr w:rsidR="003241C2" w:rsidRPr="00E01F5C" w14:paraId="74EB367E" w14:textId="77777777" w:rsidTr="003241C2">
        <w:trPr>
          <w:trHeight w:val="304"/>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7C"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224" w:type="dxa"/>
            <w:tcBorders>
              <w:top w:val="nil"/>
              <w:left w:val="nil"/>
              <w:bottom w:val="single" w:sz="8" w:space="0" w:color="auto"/>
              <w:right w:val="single" w:sz="8" w:space="0" w:color="auto"/>
            </w:tcBorders>
            <w:shd w:val="clear" w:color="auto" w:fill="auto"/>
            <w:noWrap/>
            <w:vAlign w:val="center"/>
          </w:tcPr>
          <w:p w14:paraId="74EB367D" w14:textId="77777777" w:rsidR="003241C2" w:rsidRPr="00FF4825" w:rsidRDefault="003241C2" w:rsidP="003241C2">
            <w:pPr>
              <w:jc w:val="left"/>
              <w:rPr>
                <w:color w:val="000000"/>
                <w:spacing w:val="0"/>
                <w:sz w:val="20"/>
                <w:lang w:eastAsia="en-AU"/>
              </w:rPr>
            </w:pPr>
            <w:r>
              <w:rPr>
                <w:color w:val="000000"/>
                <w:spacing w:val="0"/>
                <w:sz w:val="20"/>
                <w:lang w:eastAsia="en-AU"/>
              </w:rPr>
              <w:t>C</w:t>
            </w:r>
            <w:r w:rsidRPr="00FF4825">
              <w:rPr>
                <w:color w:val="000000"/>
                <w:spacing w:val="0"/>
                <w:sz w:val="20"/>
                <w:lang w:eastAsia="en-AU"/>
              </w:rPr>
              <w:t>orrectly display</w:t>
            </w:r>
            <w:r>
              <w:rPr>
                <w:color w:val="000000"/>
                <w:spacing w:val="0"/>
                <w:sz w:val="20"/>
                <w:lang w:eastAsia="en-AU"/>
              </w:rPr>
              <w:t>ing</w:t>
            </w:r>
            <w:r w:rsidRPr="00FF4825">
              <w:rPr>
                <w:color w:val="000000"/>
                <w:spacing w:val="0"/>
                <w:sz w:val="20"/>
                <w:lang w:eastAsia="en-AU"/>
              </w:rPr>
              <w:t xml:space="preserve"> the SMTS-DDTS 330kV line ratings in SOCS</w:t>
            </w:r>
            <w:r>
              <w:rPr>
                <w:color w:val="000000"/>
                <w:spacing w:val="0"/>
                <w:sz w:val="20"/>
                <w:lang w:eastAsia="en-AU"/>
              </w:rPr>
              <w:t xml:space="preserve"> </w:t>
            </w:r>
            <w:r w:rsidRPr="00FF4825">
              <w:rPr>
                <w:color w:val="000000"/>
                <w:spacing w:val="0"/>
                <w:sz w:val="20"/>
                <w:lang w:eastAsia="en-AU"/>
              </w:rPr>
              <w:t>will minimise the risk of operators interpreting the rating information incorrectly</w:t>
            </w:r>
            <w:r>
              <w:rPr>
                <w:color w:val="000000"/>
                <w:spacing w:val="0"/>
                <w:sz w:val="20"/>
                <w:lang w:eastAsia="en-AU"/>
              </w:rPr>
              <w:t xml:space="preserve"> and constraining flows </w:t>
            </w:r>
            <w:proofErr w:type="gramStart"/>
            <w:r>
              <w:rPr>
                <w:color w:val="000000"/>
                <w:spacing w:val="0"/>
                <w:sz w:val="20"/>
                <w:lang w:eastAsia="en-AU"/>
              </w:rPr>
              <w:t>on the 330 kV interconnector between Victoria and New South Wales</w:t>
            </w:r>
            <w:proofErr w:type="gramEnd"/>
            <w:r w:rsidRPr="00FF4825">
              <w:rPr>
                <w:color w:val="000000"/>
                <w:spacing w:val="0"/>
                <w:sz w:val="20"/>
                <w:lang w:eastAsia="en-AU"/>
              </w:rPr>
              <w:t>.</w:t>
            </w:r>
          </w:p>
        </w:tc>
      </w:tr>
      <w:tr w:rsidR="003241C2" w:rsidRPr="00E01F5C" w14:paraId="74EB3681" w14:textId="77777777" w:rsidTr="003241C2">
        <w:trPr>
          <w:trHeight w:val="565"/>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7F"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224" w:type="dxa"/>
            <w:tcBorders>
              <w:top w:val="nil"/>
              <w:left w:val="nil"/>
              <w:bottom w:val="single" w:sz="8" w:space="0" w:color="auto"/>
              <w:right w:val="single" w:sz="8" w:space="0" w:color="auto"/>
            </w:tcBorders>
            <w:shd w:val="clear" w:color="auto" w:fill="auto"/>
            <w:vAlign w:val="center"/>
          </w:tcPr>
          <w:p w14:paraId="74EB3680"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Modify the SOCs interface to display a calculated value for the Continuous, 5 minute and 15 minute ratings being the lower of the line and the capacitor bank ratings for each of Continuous, 5 minute and 15 minute ratings and include a SCADA solution to monitor whether the 330kV series capacitors are in service or bypassed.</w:t>
            </w:r>
          </w:p>
        </w:tc>
      </w:tr>
      <w:tr w:rsidR="003241C2" w:rsidRPr="00E01F5C" w14:paraId="74EB3684" w14:textId="77777777" w:rsidTr="003241C2">
        <w:trPr>
          <w:trHeight w:val="304"/>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82"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Capital Cost</w:t>
            </w:r>
          </w:p>
        </w:tc>
        <w:tc>
          <w:tcPr>
            <w:tcW w:w="7224" w:type="dxa"/>
            <w:tcBorders>
              <w:top w:val="nil"/>
              <w:left w:val="nil"/>
              <w:bottom w:val="single" w:sz="8" w:space="0" w:color="auto"/>
              <w:right w:val="single" w:sz="8" w:space="0" w:color="auto"/>
            </w:tcBorders>
            <w:shd w:val="clear" w:color="auto" w:fill="auto"/>
            <w:noWrap/>
            <w:vAlign w:val="center"/>
          </w:tcPr>
          <w:p w14:paraId="74EB3683" w14:textId="3061261A" w:rsidR="003241C2" w:rsidRPr="00FF4825" w:rsidRDefault="003241C2" w:rsidP="003241C2">
            <w:pPr>
              <w:jc w:val="left"/>
              <w:rPr>
                <w:color w:val="000000"/>
                <w:spacing w:val="0"/>
                <w:sz w:val="20"/>
                <w:lang w:eastAsia="en-AU"/>
              </w:rPr>
            </w:pPr>
            <w:r w:rsidRPr="00FF4825">
              <w:rPr>
                <w:color w:val="000000"/>
                <w:spacing w:val="0"/>
                <w:sz w:val="20"/>
                <w:lang w:eastAsia="en-AU"/>
              </w:rPr>
              <w:t>$</w:t>
            </w:r>
            <w:r w:rsidR="00C7358B" w:rsidRPr="00FF4825">
              <w:rPr>
                <w:color w:val="000000"/>
                <w:spacing w:val="0"/>
                <w:sz w:val="20"/>
                <w:lang w:eastAsia="en-AU"/>
              </w:rPr>
              <w:t>7</w:t>
            </w:r>
            <w:r w:rsidR="00C7358B">
              <w:rPr>
                <w:color w:val="000000"/>
                <w:spacing w:val="0"/>
                <w:sz w:val="20"/>
                <w:lang w:eastAsia="en-AU"/>
              </w:rPr>
              <w:t>2k</w:t>
            </w:r>
          </w:p>
        </w:tc>
      </w:tr>
      <w:tr w:rsidR="003241C2" w:rsidRPr="00E01F5C" w14:paraId="74EB3687" w14:textId="77777777" w:rsidTr="003241C2">
        <w:trPr>
          <w:trHeight w:val="304"/>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85"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Operating Cost</w:t>
            </w:r>
          </w:p>
        </w:tc>
        <w:tc>
          <w:tcPr>
            <w:tcW w:w="7224" w:type="dxa"/>
            <w:tcBorders>
              <w:top w:val="nil"/>
              <w:left w:val="nil"/>
              <w:bottom w:val="single" w:sz="8" w:space="0" w:color="auto"/>
              <w:right w:val="single" w:sz="8" w:space="0" w:color="auto"/>
            </w:tcBorders>
            <w:shd w:val="clear" w:color="auto" w:fill="auto"/>
            <w:noWrap/>
            <w:vAlign w:val="center"/>
          </w:tcPr>
          <w:p w14:paraId="74EB3686"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$0</w:t>
            </w:r>
          </w:p>
        </w:tc>
      </w:tr>
      <w:tr w:rsidR="003241C2" w:rsidRPr="00E01F5C" w14:paraId="74EB368A" w14:textId="77777777" w:rsidTr="003241C2">
        <w:trPr>
          <w:trHeight w:val="304"/>
        </w:trPr>
        <w:tc>
          <w:tcPr>
            <w:tcW w:w="2289"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88"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224" w:type="dxa"/>
            <w:tcBorders>
              <w:top w:val="nil"/>
              <w:left w:val="nil"/>
              <w:bottom w:val="single" w:sz="8" w:space="0" w:color="auto"/>
              <w:right w:val="single" w:sz="8" w:space="0" w:color="auto"/>
            </w:tcBorders>
            <w:shd w:val="clear" w:color="auto" w:fill="auto"/>
            <w:noWrap/>
            <w:vAlign w:val="center"/>
          </w:tcPr>
          <w:p w14:paraId="74EB3689"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Improved presentation of rating information for the SMTS-DDTS 330kV lines and series capacitor banks in SOCS to assist operators and minimise the risk of operators interpreting the rating information incorrectly. </w:t>
            </w:r>
          </w:p>
        </w:tc>
      </w:tr>
      <w:tr w:rsidR="003241C2" w:rsidRPr="00E01F5C" w14:paraId="74EB368D" w14:textId="77777777" w:rsidTr="003241C2">
        <w:trPr>
          <w:trHeight w:val="304"/>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68B" w14:textId="77777777" w:rsidR="003241C2" w:rsidRDefault="003241C2" w:rsidP="003241C2">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68C" w14:textId="19FF7336" w:rsidR="003241C2" w:rsidRPr="003241C2" w:rsidRDefault="003241C2" w:rsidP="00AA5A66">
            <w:pPr>
              <w:rPr>
                <w:rFonts w:cs="Arial"/>
                <w:color w:val="000000"/>
                <w:spacing w:val="0"/>
                <w:sz w:val="20"/>
                <w:lang w:eastAsia="en-AU"/>
              </w:rPr>
            </w:pPr>
            <w:r w:rsidRPr="00706B83">
              <w:rPr>
                <w:rFonts w:cs="Arial"/>
                <w:color w:val="000000"/>
                <w:spacing w:val="0"/>
                <w:sz w:val="20"/>
                <w:lang w:eastAsia="en-AU"/>
              </w:rPr>
              <w:t xml:space="preserve">SMTS-DDTS 330 kV line thermal capacity is one of top 20 binding </w:t>
            </w:r>
            <w:r w:rsidR="00C7358B" w:rsidRPr="00706B83">
              <w:rPr>
                <w:rFonts w:cs="Arial"/>
                <w:color w:val="000000"/>
                <w:spacing w:val="0"/>
                <w:sz w:val="20"/>
                <w:lang w:eastAsia="en-AU"/>
              </w:rPr>
              <w:t>Vic</w:t>
            </w:r>
            <w:r w:rsidR="00C7358B">
              <w:rPr>
                <w:rFonts w:cs="Arial"/>
                <w:color w:val="000000"/>
                <w:spacing w:val="0"/>
                <w:sz w:val="20"/>
                <w:lang w:eastAsia="en-AU"/>
              </w:rPr>
              <w:t>torian</w:t>
            </w:r>
            <w:r w:rsidRPr="00706B83">
              <w:rPr>
                <w:rFonts w:cs="Arial"/>
                <w:color w:val="000000"/>
                <w:spacing w:val="0"/>
                <w:sz w:val="20"/>
                <w:lang w:eastAsia="en-AU"/>
              </w:rPr>
              <w:t xml:space="preserve"> transmission constraints.  In 2011 and 2012 </w:t>
            </w:r>
            <w:r w:rsidR="00481FAE">
              <w:rPr>
                <w:rFonts w:cs="Arial"/>
                <w:color w:val="000000"/>
                <w:spacing w:val="0"/>
                <w:sz w:val="20"/>
                <w:lang w:eastAsia="en-AU"/>
              </w:rPr>
              <w:t xml:space="preserve">the </w:t>
            </w:r>
            <w:r>
              <w:rPr>
                <w:rFonts w:cs="Arial"/>
                <w:color w:val="000000"/>
                <w:spacing w:val="0"/>
                <w:sz w:val="20"/>
                <w:lang w:eastAsia="en-AU"/>
              </w:rPr>
              <w:t xml:space="preserve">marginal cost of constraints </w:t>
            </w:r>
            <w:r w:rsidR="00481FAE">
              <w:rPr>
                <w:rFonts w:cs="Arial"/>
                <w:color w:val="000000"/>
                <w:spacing w:val="0"/>
                <w:sz w:val="20"/>
                <w:lang w:eastAsia="en-AU"/>
              </w:rPr>
              <w:t>have been</w:t>
            </w:r>
            <w:r w:rsidRPr="00706B83">
              <w:rPr>
                <w:rFonts w:cs="Arial"/>
                <w:color w:val="000000"/>
                <w:spacing w:val="0"/>
                <w:sz w:val="20"/>
                <w:lang w:eastAsia="en-AU"/>
              </w:rPr>
              <w:t xml:space="preserve"> $12,584 and $38,874.</w:t>
            </w:r>
            <w:r>
              <w:rPr>
                <w:rFonts w:cs="Arial"/>
                <w:color w:val="000000"/>
                <w:spacing w:val="0"/>
                <w:sz w:val="20"/>
                <w:lang w:eastAsia="en-AU"/>
              </w:rPr>
              <w:t xml:space="preserve"> </w:t>
            </w:r>
            <w:r w:rsidRPr="00706B83">
              <w:rPr>
                <w:rFonts w:cs="Arial"/>
                <w:color w:val="000000"/>
                <w:spacing w:val="0"/>
                <w:sz w:val="20"/>
                <w:lang w:eastAsia="en-AU"/>
              </w:rPr>
              <w:t xml:space="preserve"> </w:t>
            </w:r>
            <w:r w:rsidRPr="003241C2">
              <w:rPr>
                <w:rFonts w:cs="Arial"/>
                <w:color w:val="000000"/>
                <w:spacing w:val="0"/>
                <w:sz w:val="20"/>
                <w:lang w:eastAsia="en-AU"/>
              </w:rPr>
              <w:t xml:space="preserve">Any incorrect interpretation of </w:t>
            </w:r>
            <w:r w:rsidR="00481FAE">
              <w:rPr>
                <w:rFonts w:cs="Arial"/>
                <w:color w:val="000000"/>
                <w:spacing w:val="0"/>
                <w:sz w:val="20"/>
                <w:lang w:eastAsia="en-AU"/>
              </w:rPr>
              <w:t xml:space="preserve">the </w:t>
            </w:r>
            <w:r w:rsidRPr="003241C2">
              <w:rPr>
                <w:rFonts w:cs="Arial"/>
                <w:color w:val="000000"/>
                <w:spacing w:val="0"/>
                <w:sz w:val="20"/>
                <w:lang w:eastAsia="en-AU"/>
              </w:rPr>
              <w:t xml:space="preserve">rating of </w:t>
            </w:r>
            <w:r w:rsidR="00481FAE">
              <w:rPr>
                <w:rFonts w:cs="Arial"/>
                <w:color w:val="000000"/>
                <w:spacing w:val="0"/>
                <w:sz w:val="20"/>
                <w:lang w:eastAsia="en-AU"/>
              </w:rPr>
              <w:t xml:space="preserve">the </w:t>
            </w:r>
            <w:r w:rsidRPr="003241C2">
              <w:rPr>
                <w:rFonts w:cs="Arial"/>
                <w:color w:val="000000"/>
                <w:spacing w:val="0"/>
                <w:sz w:val="20"/>
                <w:lang w:eastAsia="en-AU"/>
              </w:rPr>
              <w:t>S</w:t>
            </w:r>
            <w:r>
              <w:rPr>
                <w:rFonts w:cs="Arial"/>
                <w:color w:val="000000"/>
                <w:spacing w:val="0"/>
                <w:sz w:val="20"/>
                <w:lang w:eastAsia="en-AU"/>
              </w:rPr>
              <w:t>MTS-DDTS</w:t>
            </w:r>
            <w:r w:rsidRPr="003241C2">
              <w:rPr>
                <w:rFonts w:cs="Arial"/>
                <w:color w:val="000000"/>
                <w:spacing w:val="0"/>
                <w:sz w:val="20"/>
                <w:lang w:eastAsia="en-AU"/>
              </w:rPr>
              <w:t xml:space="preserve"> 330 kV circuits can </w:t>
            </w:r>
            <w:r w:rsidR="00481FAE">
              <w:rPr>
                <w:rFonts w:cs="Arial"/>
                <w:color w:val="000000"/>
                <w:spacing w:val="0"/>
                <w:sz w:val="20"/>
                <w:lang w:eastAsia="en-AU"/>
              </w:rPr>
              <w:t>result in</w:t>
            </w:r>
            <w:r w:rsidRPr="003241C2">
              <w:rPr>
                <w:rFonts w:cs="Arial"/>
                <w:color w:val="000000"/>
                <w:spacing w:val="0"/>
                <w:sz w:val="20"/>
                <w:lang w:eastAsia="en-AU"/>
              </w:rPr>
              <w:t xml:space="preserve"> market congestion </w:t>
            </w:r>
            <w:r w:rsidR="00481FAE">
              <w:rPr>
                <w:rFonts w:cs="Arial"/>
                <w:color w:val="000000"/>
                <w:spacing w:val="0"/>
                <w:sz w:val="20"/>
                <w:lang w:eastAsia="en-AU"/>
              </w:rPr>
              <w:t xml:space="preserve">and </w:t>
            </w:r>
            <w:r w:rsidRPr="003241C2">
              <w:rPr>
                <w:rFonts w:cs="Arial"/>
                <w:color w:val="000000"/>
                <w:spacing w:val="0"/>
                <w:sz w:val="20"/>
                <w:lang w:eastAsia="en-AU"/>
              </w:rPr>
              <w:t xml:space="preserve">increased generation dispatch costs.  </w:t>
            </w:r>
            <w:r w:rsidRPr="00706B83">
              <w:rPr>
                <w:color w:val="000000"/>
                <w:spacing w:val="0"/>
                <w:sz w:val="20"/>
                <w:lang w:eastAsia="en-AU"/>
              </w:rPr>
              <w:t>This project is to modify the SOCS layout to improve the presentation of the line and capacitor bank ratings to operational staff</w:t>
            </w:r>
            <w:r w:rsidR="00C7358B">
              <w:rPr>
                <w:color w:val="000000"/>
                <w:spacing w:val="0"/>
                <w:sz w:val="20"/>
                <w:lang w:eastAsia="en-AU"/>
              </w:rPr>
              <w:t>.</w:t>
            </w:r>
          </w:p>
        </w:tc>
      </w:tr>
      <w:tr w:rsidR="003241C2" w:rsidRPr="00E01F5C" w14:paraId="74EB3690" w14:textId="77777777" w:rsidTr="003241C2">
        <w:trPr>
          <w:trHeight w:val="304"/>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68E" w14:textId="77777777" w:rsidR="003241C2" w:rsidRPr="00653C2C" w:rsidRDefault="003241C2" w:rsidP="003241C2">
            <w:pPr>
              <w:jc w:val="left"/>
              <w:rPr>
                <w:rFonts w:cs="Arial"/>
                <w:b/>
                <w:color w:val="000000"/>
                <w:spacing w:val="0"/>
                <w:sz w:val="20"/>
                <w:lang w:eastAsia="en-AU"/>
              </w:rPr>
            </w:pPr>
            <w:r w:rsidRPr="00653C2C">
              <w:rPr>
                <w:rFonts w:cs="Arial"/>
                <w:b/>
                <w:color w:val="000000"/>
                <w:spacing w:val="0"/>
                <w:sz w:val="20"/>
                <w:lang w:eastAsia="en-AU"/>
              </w:rPr>
              <w:t>Benefit:</w:t>
            </w:r>
          </w:p>
          <w:p w14:paraId="74EB368F" w14:textId="77F3A832" w:rsidR="003241C2" w:rsidRPr="00653C2C" w:rsidRDefault="003241C2" w:rsidP="003241C2">
            <w:pPr>
              <w:jc w:val="left"/>
              <w:rPr>
                <w:rFonts w:cs="Arial"/>
                <w:b/>
                <w:color w:val="000000"/>
                <w:spacing w:val="0"/>
                <w:sz w:val="20"/>
                <w:lang w:eastAsia="en-AU"/>
              </w:rPr>
            </w:pPr>
            <w:r w:rsidRPr="00653C2C">
              <w:rPr>
                <w:rFonts w:cs="Arial"/>
                <w:color w:val="000000"/>
                <w:sz w:val="20"/>
              </w:rPr>
              <w:t xml:space="preserve">Improved </w:t>
            </w:r>
            <w:r w:rsidR="00C7358B">
              <w:rPr>
                <w:rFonts w:cs="Arial"/>
                <w:color w:val="000000"/>
                <w:sz w:val="20"/>
              </w:rPr>
              <w:t xml:space="preserve">the </w:t>
            </w:r>
            <w:r w:rsidRPr="00653C2C">
              <w:rPr>
                <w:rFonts w:cs="Arial"/>
                <w:color w:val="000000"/>
                <w:sz w:val="20"/>
              </w:rPr>
              <w:t>operational visibility of</w:t>
            </w:r>
            <w:r w:rsidR="00481FAE">
              <w:rPr>
                <w:rFonts w:cs="Arial"/>
                <w:color w:val="000000"/>
                <w:sz w:val="20"/>
              </w:rPr>
              <w:t xml:space="preserve"> the</w:t>
            </w:r>
            <w:r w:rsidRPr="00653C2C">
              <w:rPr>
                <w:rFonts w:cs="Arial"/>
                <w:color w:val="000000"/>
                <w:sz w:val="20"/>
              </w:rPr>
              <w:t xml:space="preserve"> line and series capacitor thermal constraint</w:t>
            </w:r>
            <w:r w:rsidR="00481FAE">
              <w:rPr>
                <w:rFonts w:cs="Arial"/>
                <w:color w:val="000000"/>
                <w:sz w:val="20"/>
              </w:rPr>
              <w:t>s</w:t>
            </w:r>
            <w:r w:rsidRPr="00653C2C">
              <w:rPr>
                <w:rFonts w:cs="Arial"/>
                <w:color w:val="000000"/>
                <w:sz w:val="20"/>
              </w:rPr>
              <w:t xml:space="preserve"> on </w:t>
            </w:r>
            <w:r w:rsidR="00481FAE">
              <w:rPr>
                <w:rFonts w:cs="Arial"/>
                <w:color w:val="000000"/>
                <w:sz w:val="20"/>
              </w:rPr>
              <w:t xml:space="preserve">the </w:t>
            </w:r>
            <w:r w:rsidRPr="00653C2C">
              <w:rPr>
                <w:rFonts w:cs="Arial"/>
                <w:color w:val="000000"/>
                <w:sz w:val="20"/>
              </w:rPr>
              <w:t>South Morang</w:t>
            </w:r>
            <w:r>
              <w:rPr>
                <w:rFonts w:cs="Arial"/>
                <w:color w:val="000000"/>
                <w:sz w:val="20"/>
              </w:rPr>
              <w:t>-Dederang</w:t>
            </w:r>
            <w:r w:rsidRPr="00653C2C">
              <w:rPr>
                <w:rFonts w:cs="Arial"/>
                <w:color w:val="000000"/>
                <w:sz w:val="20"/>
              </w:rPr>
              <w:t xml:space="preserve"> 330 kV circuits. </w:t>
            </w:r>
            <w:r>
              <w:rPr>
                <w:rFonts w:cs="Arial"/>
                <w:color w:val="000000"/>
                <w:sz w:val="20"/>
              </w:rPr>
              <w:t>This project will improve the market benefit to the customers.</w:t>
            </w:r>
            <w:r w:rsidRPr="00653C2C">
              <w:rPr>
                <w:rFonts w:cs="Arial"/>
                <w:color w:val="000000"/>
                <w:sz w:val="20"/>
              </w:rPr>
              <w:t xml:space="preserve"> </w:t>
            </w:r>
          </w:p>
        </w:tc>
      </w:tr>
    </w:tbl>
    <w:p w14:paraId="512F97BB" w14:textId="77777777" w:rsidR="00DC5406" w:rsidRDefault="00DC5406">
      <w:pPr>
        <w:spacing w:after="200" w:line="276" w:lineRule="auto"/>
        <w:jc w:val="left"/>
      </w:pPr>
      <w:bookmarkStart w:id="16" w:name="_Toc363055463"/>
      <w:r>
        <w:br w:type="page"/>
      </w:r>
    </w:p>
    <w:p w14:paraId="74EB3692" w14:textId="2003E9DD" w:rsidR="004F3F40" w:rsidRPr="00A05F71" w:rsidRDefault="004F3F40" w:rsidP="00B15C27">
      <w:pPr>
        <w:spacing w:line="276" w:lineRule="auto"/>
        <w:jc w:val="left"/>
      </w:pPr>
      <w:r w:rsidRPr="00A05F71">
        <w:lastRenderedPageBreak/>
        <w:t xml:space="preserve">Priority Project </w:t>
      </w:r>
      <w:r w:rsidR="003241C2">
        <w:t>10</w:t>
      </w:r>
      <w:r>
        <w:t xml:space="preserve"> - APD and MOPS Inter-trip Control Schemes</w:t>
      </w:r>
      <w:bookmarkEnd w:id="16"/>
    </w:p>
    <w:tbl>
      <w:tblPr>
        <w:tblW w:w="9522" w:type="dxa"/>
        <w:tblInd w:w="93" w:type="dxa"/>
        <w:tblLook w:val="04A0" w:firstRow="1" w:lastRow="0" w:firstColumn="1" w:lastColumn="0" w:noHBand="0" w:noVBand="1"/>
      </w:tblPr>
      <w:tblGrid>
        <w:gridCol w:w="2343"/>
        <w:gridCol w:w="7179"/>
      </w:tblGrid>
      <w:tr w:rsidR="004F3F40" w:rsidRPr="00E01F5C" w14:paraId="74EB3695" w14:textId="77777777" w:rsidTr="004F3F40">
        <w:trPr>
          <w:cantSplit/>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693"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694" w14:textId="77777777" w:rsidR="004F3F40" w:rsidRPr="00B14E20" w:rsidRDefault="004F3F40" w:rsidP="004F3F40">
            <w:pPr>
              <w:jc w:val="left"/>
              <w:rPr>
                <w:color w:val="000000"/>
                <w:spacing w:val="0"/>
                <w:sz w:val="20"/>
                <w:lang w:eastAsia="en-AU"/>
              </w:rPr>
            </w:pPr>
            <w:proofErr w:type="spellStart"/>
            <w:r>
              <w:rPr>
                <w:rFonts w:cs="Arial"/>
                <w:sz w:val="20"/>
              </w:rPr>
              <w:t>Moorabool</w:t>
            </w:r>
            <w:proofErr w:type="spellEnd"/>
            <w:r>
              <w:rPr>
                <w:rFonts w:cs="Arial"/>
                <w:sz w:val="20"/>
              </w:rPr>
              <w:t xml:space="preserve"> (MLTS) - Mortlake (MOPS) - Heywood (HYTS) - </w:t>
            </w:r>
            <w:r w:rsidRPr="00CD44CB">
              <w:rPr>
                <w:rFonts w:cs="Arial"/>
                <w:sz w:val="20"/>
              </w:rPr>
              <w:t>Portland Aluminium Customer Substation</w:t>
            </w:r>
            <w:r>
              <w:rPr>
                <w:rFonts w:cs="Arial"/>
                <w:sz w:val="20"/>
              </w:rPr>
              <w:t xml:space="preserve"> (APD) No.2 500 kV circuit</w:t>
            </w:r>
          </w:p>
        </w:tc>
      </w:tr>
      <w:tr w:rsidR="004F3F40" w:rsidRPr="00E01F5C" w14:paraId="74EB369A" w14:textId="77777777" w:rsidTr="00AA5A66">
        <w:trPr>
          <w:cantSplit/>
          <w:trHeight w:val="1791"/>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96"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698" w14:textId="61F9FF89" w:rsidR="004F3F40" w:rsidRDefault="004F3F40" w:rsidP="00AA5A66">
            <w:pPr>
              <w:numPr>
                <w:ilvl w:val="0"/>
                <w:numId w:val="6"/>
              </w:numPr>
              <w:rPr>
                <w:rFonts w:cs="Arial"/>
                <w:sz w:val="20"/>
              </w:rPr>
            </w:pPr>
            <w:r w:rsidRPr="00BB35C2">
              <w:rPr>
                <w:rFonts w:cs="Arial"/>
                <w:sz w:val="20"/>
              </w:rPr>
              <w:t>Prior outage of the H</w:t>
            </w:r>
            <w:r>
              <w:rPr>
                <w:rFonts w:cs="Arial"/>
                <w:sz w:val="20"/>
              </w:rPr>
              <w:t>YTS-APD</w:t>
            </w:r>
            <w:r w:rsidRPr="00BB35C2">
              <w:rPr>
                <w:rFonts w:cs="Arial"/>
                <w:sz w:val="20"/>
              </w:rPr>
              <w:t xml:space="preserve"> No.1 500 kV </w:t>
            </w:r>
            <w:r>
              <w:rPr>
                <w:rFonts w:cs="Arial"/>
                <w:sz w:val="20"/>
              </w:rPr>
              <w:t>circuit</w:t>
            </w:r>
            <w:r w:rsidRPr="00BB35C2">
              <w:rPr>
                <w:rFonts w:cs="Arial"/>
                <w:sz w:val="20"/>
              </w:rPr>
              <w:t xml:space="preserve"> with subsequent trip of the </w:t>
            </w:r>
            <w:r>
              <w:rPr>
                <w:rFonts w:cs="Arial"/>
                <w:sz w:val="20"/>
              </w:rPr>
              <w:t>APD</w:t>
            </w:r>
            <w:r w:rsidRPr="00BB35C2">
              <w:rPr>
                <w:rFonts w:cs="Arial"/>
                <w:sz w:val="20"/>
              </w:rPr>
              <w:t xml:space="preserve"> A2 transformer or </w:t>
            </w:r>
            <w:r>
              <w:rPr>
                <w:rFonts w:cs="Arial"/>
                <w:sz w:val="20"/>
              </w:rPr>
              <w:t xml:space="preserve">APD </w:t>
            </w:r>
            <w:r w:rsidRPr="00BB35C2">
              <w:rPr>
                <w:rFonts w:cs="Arial"/>
                <w:sz w:val="20"/>
              </w:rPr>
              <w:t xml:space="preserve">No 1 500 kV bus.  This may lead to </w:t>
            </w:r>
            <w:r w:rsidR="00C7358B" w:rsidRPr="00BB35C2">
              <w:rPr>
                <w:rFonts w:cs="Arial"/>
                <w:sz w:val="20"/>
              </w:rPr>
              <w:t>over</w:t>
            </w:r>
            <w:r w:rsidR="00C7358B">
              <w:rPr>
                <w:rFonts w:cs="Arial"/>
                <w:sz w:val="20"/>
              </w:rPr>
              <w:t xml:space="preserve"> </w:t>
            </w:r>
            <w:r w:rsidR="00C7358B" w:rsidRPr="00BB35C2">
              <w:rPr>
                <w:rFonts w:cs="Arial"/>
                <w:sz w:val="20"/>
              </w:rPr>
              <w:t>voltage</w:t>
            </w:r>
            <w:r w:rsidRPr="00BB35C2">
              <w:rPr>
                <w:rFonts w:cs="Arial"/>
                <w:sz w:val="20"/>
              </w:rPr>
              <w:t xml:space="preserve"> on the 500 kV circuit breaker and associated </w:t>
            </w:r>
            <w:r w:rsidR="00C7358B" w:rsidRPr="00BB35C2">
              <w:rPr>
                <w:rFonts w:cs="Arial"/>
                <w:sz w:val="20"/>
              </w:rPr>
              <w:t>plant</w:t>
            </w:r>
            <w:r w:rsidRPr="00BB35C2">
              <w:rPr>
                <w:rFonts w:cs="Arial"/>
                <w:sz w:val="20"/>
              </w:rPr>
              <w:t xml:space="preserve"> at </w:t>
            </w:r>
            <w:r>
              <w:rPr>
                <w:rFonts w:cs="Arial"/>
                <w:sz w:val="20"/>
              </w:rPr>
              <w:t>APD</w:t>
            </w:r>
            <w:r w:rsidRPr="00BB35C2">
              <w:rPr>
                <w:rFonts w:cs="Arial"/>
                <w:sz w:val="20"/>
              </w:rPr>
              <w:t xml:space="preserve"> of the </w:t>
            </w:r>
            <w:r>
              <w:rPr>
                <w:rFonts w:cs="Arial"/>
                <w:sz w:val="20"/>
              </w:rPr>
              <w:t>HYTS-APD</w:t>
            </w:r>
            <w:r w:rsidRPr="00BB35C2">
              <w:rPr>
                <w:rFonts w:cs="Arial"/>
                <w:sz w:val="20"/>
              </w:rPr>
              <w:t xml:space="preserve"> No 2 500 kV </w:t>
            </w:r>
            <w:r>
              <w:rPr>
                <w:rFonts w:cs="Arial"/>
                <w:sz w:val="20"/>
              </w:rPr>
              <w:t>circuit.</w:t>
            </w:r>
          </w:p>
          <w:p w14:paraId="74EB3699" w14:textId="1A4E548D" w:rsidR="004F3F40" w:rsidRPr="00AF06C7" w:rsidRDefault="004F3F40" w:rsidP="00AA5A66">
            <w:pPr>
              <w:numPr>
                <w:ilvl w:val="0"/>
                <w:numId w:val="6"/>
              </w:numPr>
              <w:rPr>
                <w:rFonts w:cs="Arial"/>
                <w:sz w:val="20"/>
              </w:rPr>
            </w:pPr>
            <w:r w:rsidRPr="00AF06C7">
              <w:rPr>
                <w:rFonts w:cs="Arial"/>
                <w:sz w:val="20"/>
              </w:rPr>
              <w:t xml:space="preserve">Prior outage of the HYTS-APD No 2 </w:t>
            </w:r>
            <w:r>
              <w:rPr>
                <w:rFonts w:cs="Arial"/>
                <w:sz w:val="20"/>
              </w:rPr>
              <w:t>500 kV circuit</w:t>
            </w:r>
            <w:r w:rsidRPr="00AF06C7">
              <w:rPr>
                <w:rFonts w:cs="Arial"/>
                <w:sz w:val="20"/>
              </w:rPr>
              <w:t xml:space="preserve"> with subsequent trip of </w:t>
            </w:r>
            <w:r w:rsidR="00481FAE">
              <w:rPr>
                <w:rFonts w:cs="Arial"/>
                <w:sz w:val="20"/>
              </w:rPr>
              <w:t xml:space="preserve">the </w:t>
            </w:r>
            <w:r w:rsidRPr="00AF06C7">
              <w:rPr>
                <w:rFonts w:cs="Arial"/>
                <w:sz w:val="20"/>
              </w:rPr>
              <w:t xml:space="preserve">MLTS-MOPS No 2 500 kV line or vice-versa.  This may lead to overvoltage at MOPS and HYTS on the MOPS-HYTS No.2 500 kV </w:t>
            </w:r>
            <w:r>
              <w:rPr>
                <w:rFonts w:cs="Arial"/>
                <w:sz w:val="20"/>
              </w:rPr>
              <w:t>circuit</w:t>
            </w:r>
            <w:r w:rsidRPr="00AF06C7">
              <w:rPr>
                <w:rFonts w:cs="Arial"/>
                <w:sz w:val="20"/>
              </w:rPr>
              <w:t>.</w:t>
            </w:r>
          </w:p>
        </w:tc>
      </w:tr>
      <w:tr w:rsidR="004F3F40" w:rsidRPr="00E01F5C" w14:paraId="74EB369D"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9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69C" w14:textId="77777777" w:rsidR="004F3F40" w:rsidRPr="00727B84" w:rsidRDefault="004F3F40" w:rsidP="004F3F40">
            <w:pPr>
              <w:jc w:val="left"/>
              <w:rPr>
                <w:color w:val="000000"/>
                <w:spacing w:val="0"/>
                <w:sz w:val="20"/>
                <w:highlight w:val="yellow"/>
                <w:lang w:eastAsia="en-AU"/>
              </w:rPr>
            </w:pPr>
            <w:r>
              <w:rPr>
                <w:color w:val="000000"/>
                <w:spacing w:val="0"/>
                <w:sz w:val="20"/>
                <w:lang w:eastAsia="en-AU"/>
              </w:rPr>
              <w:t>APD Inter-trip Control Scheme  (APDICS) and MOPS Inter-trip Control Scheme  (MOPSICS)</w:t>
            </w:r>
          </w:p>
        </w:tc>
      </w:tr>
      <w:tr w:rsidR="004F3F40" w:rsidRPr="00E01F5C" w14:paraId="74EB36A3"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9E"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69F" w14:textId="4A0E6E47" w:rsidR="004F3F40" w:rsidRDefault="004F3F40" w:rsidP="004F3F40">
            <w:pPr>
              <w:jc w:val="left"/>
              <w:rPr>
                <w:color w:val="000000"/>
                <w:spacing w:val="0"/>
                <w:sz w:val="20"/>
                <w:lang w:eastAsia="en-AU"/>
              </w:rPr>
            </w:pPr>
            <w:r>
              <w:rPr>
                <w:color w:val="000000"/>
                <w:spacing w:val="0"/>
                <w:sz w:val="20"/>
                <w:lang w:eastAsia="en-AU"/>
              </w:rPr>
              <w:t xml:space="preserve">During </w:t>
            </w:r>
            <w:r w:rsidR="00481FAE">
              <w:rPr>
                <w:color w:val="000000"/>
                <w:spacing w:val="0"/>
                <w:sz w:val="20"/>
                <w:lang w:eastAsia="en-AU"/>
              </w:rPr>
              <w:t xml:space="preserve">a </w:t>
            </w:r>
            <w:r>
              <w:rPr>
                <w:color w:val="000000"/>
                <w:spacing w:val="0"/>
                <w:sz w:val="20"/>
                <w:lang w:eastAsia="en-AU"/>
              </w:rPr>
              <w:t>prior outage of the HYTS-APD No.1 500 kV circuit, the APD Inter-trip Control Scheme will allow management of over voltages by tripping the APD-HYTS-MOPS No.2 500 kV circuit following a next contingency, instead of prior to a contingency.</w:t>
            </w:r>
          </w:p>
          <w:p w14:paraId="74EB36A2" w14:textId="3694C81F" w:rsidR="004F3F40" w:rsidRPr="00FF4825" w:rsidRDefault="004F3F40" w:rsidP="00B15C27">
            <w:pPr>
              <w:spacing w:before="120"/>
              <w:jc w:val="left"/>
              <w:rPr>
                <w:color w:val="000000"/>
                <w:spacing w:val="0"/>
                <w:sz w:val="20"/>
                <w:lang w:eastAsia="en-AU"/>
              </w:rPr>
            </w:pPr>
            <w:r>
              <w:rPr>
                <w:rFonts w:cs="Arial"/>
                <w:sz w:val="20"/>
              </w:rPr>
              <w:t>During</w:t>
            </w:r>
            <w:r w:rsidR="00C7358B">
              <w:rPr>
                <w:rFonts w:cs="Arial"/>
                <w:sz w:val="20"/>
              </w:rPr>
              <w:t xml:space="preserve"> a</w:t>
            </w:r>
            <w:r>
              <w:rPr>
                <w:rFonts w:cs="Arial"/>
                <w:sz w:val="20"/>
              </w:rPr>
              <w:t xml:space="preserve"> p</w:t>
            </w:r>
            <w:r w:rsidRPr="00AF06C7">
              <w:rPr>
                <w:rFonts w:cs="Arial"/>
                <w:sz w:val="20"/>
              </w:rPr>
              <w:t xml:space="preserve">rior outage of the HYTS-APD No 2 </w:t>
            </w:r>
            <w:r>
              <w:rPr>
                <w:rFonts w:cs="Arial"/>
                <w:sz w:val="20"/>
              </w:rPr>
              <w:t>500 kV circuit or</w:t>
            </w:r>
            <w:r w:rsidRPr="00AF06C7">
              <w:rPr>
                <w:rFonts w:cs="Arial"/>
                <w:sz w:val="20"/>
              </w:rPr>
              <w:t xml:space="preserve"> MLTS-MOPS No 2 500 kV </w:t>
            </w:r>
            <w:r>
              <w:rPr>
                <w:rFonts w:cs="Arial"/>
                <w:sz w:val="20"/>
              </w:rPr>
              <w:t>circuit,</w:t>
            </w:r>
            <w:r w:rsidDel="002D779F">
              <w:rPr>
                <w:color w:val="000000"/>
                <w:spacing w:val="0"/>
                <w:sz w:val="20"/>
                <w:lang w:eastAsia="en-AU"/>
              </w:rPr>
              <w:t xml:space="preserve"> </w:t>
            </w:r>
            <w:r>
              <w:rPr>
                <w:color w:val="000000"/>
                <w:spacing w:val="0"/>
                <w:sz w:val="20"/>
                <w:lang w:eastAsia="en-AU"/>
              </w:rPr>
              <w:t xml:space="preserve"> the MOPS Inter-trip Control Scheme will allow management of over voltages by tripping the HYTS-MOPS No.2 500 kV circuit following a next contingency, instead of prior to a contingency.</w:t>
            </w:r>
          </w:p>
        </w:tc>
      </w:tr>
      <w:tr w:rsidR="004F3F40" w:rsidRPr="00E01F5C" w14:paraId="74EB36AC" w14:textId="77777777" w:rsidTr="004F3F40">
        <w:trPr>
          <w:cantSplit/>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A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6A5" w14:textId="77777777" w:rsidR="004F3F40" w:rsidRDefault="004F3F40" w:rsidP="004F3F40">
            <w:pPr>
              <w:jc w:val="left"/>
              <w:rPr>
                <w:color w:val="000000"/>
                <w:spacing w:val="0"/>
                <w:sz w:val="20"/>
                <w:lang w:eastAsia="en-AU"/>
              </w:rPr>
            </w:pPr>
            <w:r>
              <w:rPr>
                <w:color w:val="000000"/>
                <w:spacing w:val="0"/>
                <w:sz w:val="20"/>
                <w:lang w:eastAsia="en-AU"/>
              </w:rPr>
              <w:t>APD Inter-trip Control Scheme:</w:t>
            </w:r>
          </w:p>
          <w:p w14:paraId="74EB36A6" w14:textId="1BE8AB32" w:rsidR="004F3F40" w:rsidRDefault="004F3F40" w:rsidP="004F3F40">
            <w:pPr>
              <w:jc w:val="left"/>
              <w:rPr>
                <w:rFonts w:cs="Arial"/>
                <w:sz w:val="20"/>
              </w:rPr>
            </w:pPr>
            <w:r>
              <w:rPr>
                <w:rFonts w:cs="Arial"/>
                <w:sz w:val="20"/>
              </w:rPr>
              <w:t>A duplicated control scheme is required to cover a prior outage of either the APD-HYTS No. 1 500 kV circuit or the APD No. 3 500 kV bus and a subsequent tripping of the APD A2 transformer or APD No. 1 500kV bus. The control scheme is to detect the specified conditions and trip the MOPS - HYTS – APD No. 2 500 kV circuit</w:t>
            </w:r>
            <w:r w:rsidR="00C7358B">
              <w:rPr>
                <w:rFonts w:cs="Arial"/>
                <w:sz w:val="20"/>
              </w:rPr>
              <w:t>.</w:t>
            </w:r>
          </w:p>
          <w:p w14:paraId="74EB36A8" w14:textId="77777777" w:rsidR="004F3F40" w:rsidRDefault="004F3F40" w:rsidP="00B15C27">
            <w:pPr>
              <w:spacing w:before="120"/>
              <w:jc w:val="left"/>
              <w:rPr>
                <w:color w:val="000000"/>
                <w:spacing w:val="0"/>
                <w:sz w:val="20"/>
                <w:lang w:eastAsia="en-AU"/>
              </w:rPr>
            </w:pPr>
            <w:r>
              <w:rPr>
                <w:color w:val="000000"/>
                <w:spacing w:val="0"/>
                <w:sz w:val="20"/>
                <w:lang w:eastAsia="en-AU"/>
              </w:rPr>
              <w:t>MOPS Inter-trip Control Scheme:</w:t>
            </w:r>
          </w:p>
          <w:p w14:paraId="74EB36A9" w14:textId="77777777" w:rsidR="004F3F40" w:rsidRDefault="004F3F40" w:rsidP="004F3F40">
            <w:pPr>
              <w:jc w:val="left"/>
              <w:rPr>
                <w:rFonts w:cs="Arial"/>
                <w:sz w:val="20"/>
              </w:rPr>
            </w:pPr>
            <w:r>
              <w:rPr>
                <w:rFonts w:cs="Arial"/>
                <w:sz w:val="20"/>
              </w:rPr>
              <w:t>A duplicated control scheme is required to cover a prior outage of either the APD-HYTS No. 2 500 kV circuit or the APD No. 1 500 kV bus and a subsequent tripping of the MOPS-MLTS No. 2 circuit or vice versa. The control scheme is to detect the specified conditions and trip the MOPS - HYTS – APD No. 2 500 kV circuit.</w:t>
            </w:r>
          </w:p>
          <w:p w14:paraId="74EB36AB" w14:textId="77777777" w:rsidR="004F3F40" w:rsidRPr="00FF4825" w:rsidRDefault="004F3F40" w:rsidP="00B15C27">
            <w:pPr>
              <w:spacing w:before="120"/>
              <w:jc w:val="left"/>
              <w:rPr>
                <w:color w:val="000000"/>
                <w:spacing w:val="0"/>
                <w:sz w:val="20"/>
                <w:lang w:eastAsia="en-AU"/>
              </w:rPr>
            </w:pPr>
            <w:r>
              <w:rPr>
                <w:rFonts w:cs="Arial"/>
                <w:sz w:val="20"/>
              </w:rPr>
              <w:t xml:space="preserve">The </w:t>
            </w:r>
            <w:r>
              <w:rPr>
                <w:color w:val="000000"/>
                <w:spacing w:val="0"/>
                <w:sz w:val="20"/>
                <w:lang w:eastAsia="en-AU"/>
              </w:rPr>
              <w:t>APD Inter-trip Control Scheme</w:t>
            </w:r>
            <w:r>
              <w:rPr>
                <w:rFonts w:cs="Arial"/>
                <w:sz w:val="20"/>
              </w:rPr>
              <w:t xml:space="preserve"> and MOPS </w:t>
            </w:r>
            <w:r>
              <w:rPr>
                <w:color w:val="000000"/>
                <w:spacing w:val="0"/>
                <w:sz w:val="20"/>
                <w:lang w:eastAsia="en-AU"/>
              </w:rPr>
              <w:t>Inter-trip Control Scheme will be incorporated in one scheme.</w:t>
            </w:r>
          </w:p>
        </w:tc>
      </w:tr>
      <w:tr w:rsidR="00CA4F16" w:rsidRPr="00E01F5C" w14:paraId="74EB36AF"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AD" w14:textId="77777777" w:rsidR="00CA4F16" w:rsidRDefault="00CA4F16" w:rsidP="004F3F40">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6AE" w14:textId="2D2B3791" w:rsidR="00CA4F16" w:rsidRDefault="00CA4F16" w:rsidP="00900B41">
            <w:pPr>
              <w:jc w:val="left"/>
              <w:rPr>
                <w:color w:val="000000"/>
                <w:spacing w:val="0"/>
                <w:sz w:val="20"/>
                <w:lang w:eastAsia="en-AU"/>
              </w:rPr>
            </w:pPr>
            <w:r>
              <w:rPr>
                <w:color w:val="000000"/>
                <w:spacing w:val="0"/>
                <w:sz w:val="20"/>
                <w:lang w:eastAsia="en-AU"/>
              </w:rPr>
              <w:t xml:space="preserve">During a prior outage </w:t>
            </w:r>
            <w:r w:rsidR="00CB2957">
              <w:rPr>
                <w:color w:val="000000"/>
                <w:spacing w:val="0"/>
                <w:sz w:val="20"/>
                <w:lang w:eastAsia="en-AU"/>
              </w:rPr>
              <w:t xml:space="preserve">of plant connected at APD or MLTS the </w:t>
            </w:r>
            <w:r>
              <w:rPr>
                <w:color w:val="000000"/>
                <w:spacing w:val="0"/>
                <w:sz w:val="20"/>
                <w:lang w:eastAsia="en-AU"/>
              </w:rPr>
              <w:t xml:space="preserve">potential </w:t>
            </w:r>
            <w:r w:rsidR="00CB2957">
              <w:rPr>
                <w:color w:val="000000"/>
                <w:spacing w:val="0"/>
                <w:sz w:val="20"/>
                <w:lang w:eastAsia="en-AU"/>
              </w:rPr>
              <w:t xml:space="preserve">overvoltage is managed by </w:t>
            </w:r>
            <w:r w:rsidR="008E16AA">
              <w:rPr>
                <w:color w:val="000000"/>
                <w:spacing w:val="0"/>
                <w:sz w:val="20"/>
                <w:lang w:eastAsia="en-AU"/>
              </w:rPr>
              <w:t xml:space="preserve">changing protection </w:t>
            </w:r>
            <w:r w:rsidR="00CB2957">
              <w:rPr>
                <w:color w:val="000000"/>
                <w:spacing w:val="0"/>
                <w:sz w:val="20"/>
                <w:lang w:eastAsia="en-AU"/>
              </w:rPr>
              <w:t xml:space="preserve">settings. </w:t>
            </w:r>
            <w:r w:rsidR="008E16AA">
              <w:rPr>
                <w:color w:val="000000"/>
                <w:spacing w:val="0"/>
                <w:sz w:val="20"/>
                <w:lang w:eastAsia="en-AU"/>
              </w:rPr>
              <w:t xml:space="preserve">Following restoration of plant, </w:t>
            </w:r>
            <w:r w:rsidR="00481FAE">
              <w:rPr>
                <w:color w:val="000000"/>
                <w:spacing w:val="0"/>
                <w:sz w:val="20"/>
                <w:lang w:eastAsia="en-AU"/>
              </w:rPr>
              <w:t xml:space="preserve">the </w:t>
            </w:r>
            <w:r w:rsidR="008E16AA">
              <w:rPr>
                <w:color w:val="000000"/>
                <w:spacing w:val="0"/>
                <w:sz w:val="20"/>
                <w:lang w:eastAsia="en-AU"/>
              </w:rPr>
              <w:t>protection setting is reset for normal operation.  Any error in setting</w:t>
            </w:r>
            <w:r w:rsidR="003964D9">
              <w:rPr>
                <w:color w:val="000000"/>
                <w:spacing w:val="0"/>
                <w:sz w:val="20"/>
                <w:lang w:eastAsia="en-AU"/>
              </w:rPr>
              <w:t xml:space="preserve"> </w:t>
            </w:r>
            <w:r w:rsidR="008E16AA">
              <w:rPr>
                <w:color w:val="000000"/>
                <w:spacing w:val="0"/>
                <w:sz w:val="20"/>
                <w:lang w:eastAsia="en-AU"/>
              </w:rPr>
              <w:t>the protection could result in potential overvoltage and</w:t>
            </w:r>
            <w:r w:rsidR="00C7358B">
              <w:rPr>
                <w:color w:val="000000"/>
                <w:spacing w:val="0"/>
                <w:sz w:val="20"/>
                <w:lang w:eastAsia="en-AU"/>
              </w:rPr>
              <w:t xml:space="preserve"> damage to plant</w:t>
            </w:r>
            <w:r w:rsidR="003964D9">
              <w:rPr>
                <w:color w:val="000000"/>
                <w:spacing w:val="0"/>
                <w:sz w:val="20"/>
                <w:lang w:eastAsia="en-AU"/>
              </w:rPr>
              <w:t>.</w:t>
            </w:r>
          </w:p>
        </w:tc>
      </w:tr>
      <w:tr w:rsidR="00CA4F16" w:rsidRPr="00E01F5C" w14:paraId="74EB36B2"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B0" w14:textId="77777777" w:rsidR="00CA4F16" w:rsidRDefault="00CA4F16" w:rsidP="004F3F40">
            <w:pPr>
              <w:jc w:val="left"/>
              <w:rPr>
                <w:rFonts w:cs="Arial"/>
                <w:b/>
                <w:color w:val="000000"/>
                <w:spacing w:val="0"/>
                <w:sz w:val="20"/>
                <w:lang w:eastAsia="en-AU"/>
              </w:rPr>
            </w:pPr>
            <w:r>
              <w:rPr>
                <w:rFonts w:cs="Arial"/>
                <w:b/>
                <w:color w:val="000000"/>
                <w:spacing w:val="0"/>
                <w:sz w:val="20"/>
                <w:lang w:eastAsia="en-AU"/>
              </w:rPr>
              <w:t>Target Limit</w:t>
            </w:r>
          </w:p>
        </w:tc>
        <w:tc>
          <w:tcPr>
            <w:tcW w:w="7179" w:type="dxa"/>
            <w:tcBorders>
              <w:top w:val="nil"/>
              <w:left w:val="nil"/>
              <w:bottom w:val="single" w:sz="8" w:space="0" w:color="auto"/>
              <w:right w:val="single" w:sz="8" w:space="0" w:color="auto"/>
            </w:tcBorders>
            <w:shd w:val="clear" w:color="auto" w:fill="auto"/>
            <w:noWrap/>
            <w:vAlign w:val="center"/>
          </w:tcPr>
          <w:p w14:paraId="74EB36B1" w14:textId="7C4379E3" w:rsidR="00CA4F16" w:rsidRDefault="007F34F6" w:rsidP="003964D9">
            <w:pPr>
              <w:jc w:val="left"/>
              <w:rPr>
                <w:color w:val="000000"/>
                <w:spacing w:val="0"/>
                <w:sz w:val="20"/>
                <w:lang w:eastAsia="en-AU"/>
              </w:rPr>
            </w:pPr>
            <w:r>
              <w:rPr>
                <w:color w:val="000000"/>
                <w:spacing w:val="0"/>
                <w:sz w:val="20"/>
                <w:lang w:eastAsia="en-AU"/>
              </w:rPr>
              <w:t xml:space="preserve">Prevent potential overvoltage at APD 500 kV bus </w:t>
            </w:r>
            <w:r w:rsidR="00C7358B">
              <w:rPr>
                <w:color w:val="000000"/>
                <w:spacing w:val="0"/>
                <w:sz w:val="20"/>
                <w:lang w:eastAsia="en-AU"/>
              </w:rPr>
              <w:t>during a prior outage</w:t>
            </w:r>
            <w:r w:rsidR="003964D9">
              <w:rPr>
                <w:color w:val="000000"/>
                <w:spacing w:val="0"/>
                <w:sz w:val="20"/>
                <w:lang w:eastAsia="en-AU"/>
              </w:rPr>
              <w:t xml:space="preserve"> of </w:t>
            </w:r>
            <w:r w:rsidR="00C7358B">
              <w:rPr>
                <w:color w:val="000000"/>
                <w:spacing w:val="0"/>
                <w:sz w:val="20"/>
                <w:lang w:eastAsia="en-AU"/>
              </w:rPr>
              <w:t>plant connected at APD and MLTS.</w:t>
            </w:r>
            <w:r>
              <w:rPr>
                <w:color w:val="000000"/>
                <w:spacing w:val="0"/>
                <w:sz w:val="20"/>
                <w:lang w:eastAsia="en-AU"/>
              </w:rPr>
              <w:t xml:space="preserve">  Minimise potential human error. </w:t>
            </w:r>
          </w:p>
        </w:tc>
      </w:tr>
      <w:tr w:rsidR="00CA4F16" w:rsidRPr="00E01F5C" w14:paraId="74EB36B6"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B3" w14:textId="77777777" w:rsidR="00CA4F16" w:rsidRPr="007510F4" w:rsidRDefault="00CA4F16" w:rsidP="004F3F40">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6B4" w14:textId="43A7E9C8" w:rsidR="00CA4F16" w:rsidRDefault="00CA4F16" w:rsidP="004F3F40">
            <w:pPr>
              <w:jc w:val="left"/>
              <w:rPr>
                <w:color w:val="000000"/>
                <w:spacing w:val="0"/>
                <w:sz w:val="20"/>
                <w:lang w:eastAsia="en-AU"/>
              </w:rPr>
            </w:pPr>
            <w:r>
              <w:rPr>
                <w:color w:val="000000"/>
                <w:spacing w:val="0"/>
                <w:sz w:val="20"/>
                <w:lang w:eastAsia="en-AU"/>
              </w:rPr>
              <w:t>$</w:t>
            </w:r>
            <w:r w:rsidR="00C7358B">
              <w:rPr>
                <w:color w:val="000000"/>
                <w:spacing w:val="0"/>
                <w:sz w:val="20"/>
                <w:lang w:eastAsia="en-AU"/>
              </w:rPr>
              <w:t>400k</w:t>
            </w:r>
          </w:p>
          <w:p w14:paraId="74EB36B5" w14:textId="77777777" w:rsidR="00CA4F16" w:rsidRPr="00FF4825" w:rsidRDefault="00CA4F16" w:rsidP="004F3F40">
            <w:pPr>
              <w:jc w:val="left"/>
              <w:rPr>
                <w:color w:val="000000"/>
                <w:spacing w:val="0"/>
                <w:sz w:val="20"/>
                <w:lang w:eastAsia="en-AU"/>
              </w:rPr>
            </w:pPr>
            <w:r w:rsidRPr="007E305A">
              <w:rPr>
                <w:color w:val="000000"/>
                <w:spacing w:val="0"/>
                <w:sz w:val="20"/>
                <w:lang w:eastAsia="en-AU"/>
              </w:rPr>
              <w:t>The APD inter-trip control scheme and MOPS inter-trip control scheme</w:t>
            </w:r>
            <w:r>
              <w:rPr>
                <w:color w:val="1F497D"/>
              </w:rPr>
              <w:t xml:space="preserve"> </w:t>
            </w:r>
            <w:r>
              <w:rPr>
                <w:color w:val="000000"/>
                <w:spacing w:val="0"/>
                <w:sz w:val="20"/>
                <w:lang w:eastAsia="en-AU"/>
              </w:rPr>
              <w:t>could only be carried out for this price provided the M2 contingency control scheme is completed.</w:t>
            </w:r>
          </w:p>
        </w:tc>
      </w:tr>
      <w:tr w:rsidR="00CA4F16" w:rsidRPr="00E01F5C" w14:paraId="74EB36B9"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B7" w14:textId="77777777" w:rsidR="00CA4F16" w:rsidRPr="007510F4" w:rsidRDefault="00CA4F16"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6B8" w14:textId="77777777" w:rsidR="00CA4F16" w:rsidRPr="00FF4825" w:rsidRDefault="00CA4F16" w:rsidP="004F3F40">
            <w:pPr>
              <w:jc w:val="left"/>
              <w:rPr>
                <w:color w:val="000000"/>
                <w:spacing w:val="0"/>
                <w:sz w:val="20"/>
                <w:lang w:eastAsia="en-AU"/>
              </w:rPr>
            </w:pPr>
            <w:r>
              <w:rPr>
                <w:color w:val="000000"/>
                <w:spacing w:val="0"/>
                <w:sz w:val="20"/>
                <w:lang w:eastAsia="en-AU"/>
              </w:rPr>
              <w:t>$0</w:t>
            </w:r>
          </w:p>
        </w:tc>
      </w:tr>
      <w:tr w:rsidR="00CA4F16" w:rsidRPr="00E01F5C" w14:paraId="74EB36BC" w14:textId="77777777" w:rsidTr="004F3F40">
        <w:trPr>
          <w:cantSplit/>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BA" w14:textId="77777777" w:rsidR="00CA4F16" w:rsidRPr="007510F4" w:rsidRDefault="00CA4F16"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6BB" w14:textId="77777777" w:rsidR="00CA4F16" w:rsidRPr="00FF4825" w:rsidRDefault="00CA4F16" w:rsidP="004F3F40">
            <w:pPr>
              <w:jc w:val="left"/>
              <w:rPr>
                <w:color w:val="000000"/>
                <w:spacing w:val="0"/>
                <w:sz w:val="20"/>
                <w:lang w:eastAsia="en-AU"/>
              </w:rPr>
            </w:pPr>
            <w:r>
              <w:rPr>
                <w:color w:val="000000"/>
                <w:spacing w:val="0"/>
                <w:sz w:val="20"/>
                <w:lang w:eastAsia="en-AU"/>
              </w:rPr>
              <w:t>Fully functional APD Inter-trip Control Scheme (APDICS) and MOPS Inter-trip Control Scheme (MOPSICS) are provided for this line</w:t>
            </w:r>
          </w:p>
        </w:tc>
      </w:tr>
      <w:tr w:rsidR="00CA4F16" w:rsidRPr="00E01F5C" w14:paraId="74EB36C3" w14:textId="77777777" w:rsidTr="004F3F40">
        <w:trPr>
          <w:cantSplit/>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6BD" w14:textId="77777777" w:rsidR="00CA4F16" w:rsidRDefault="00CA4F16" w:rsidP="004F3F4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6BF" w14:textId="4E1B9FC5" w:rsidR="00CA4F16" w:rsidRDefault="00CA4F16" w:rsidP="004F3F40">
            <w:pPr>
              <w:jc w:val="left"/>
              <w:rPr>
                <w:color w:val="000000"/>
                <w:spacing w:val="0"/>
                <w:sz w:val="20"/>
                <w:lang w:eastAsia="en-AU"/>
              </w:rPr>
            </w:pPr>
            <w:r>
              <w:rPr>
                <w:color w:val="000000"/>
                <w:spacing w:val="0"/>
                <w:sz w:val="20"/>
                <w:lang w:eastAsia="en-AU"/>
              </w:rPr>
              <w:t>APD Inter-trip Control Scheme:</w:t>
            </w:r>
            <w:r w:rsidR="00B15C27">
              <w:rPr>
                <w:color w:val="000000"/>
                <w:spacing w:val="0"/>
                <w:sz w:val="20"/>
                <w:lang w:eastAsia="en-AU"/>
              </w:rPr>
              <w:t xml:space="preserve"> </w:t>
            </w:r>
            <w:r>
              <w:rPr>
                <w:color w:val="000000"/>
                <w:spacing w:val="0"/>
                <w:sz w:val="20"/>
                <w:lang w:eastAsia="en-AU"/>
              </w:rPr>
              <w:t xml:space="preserve">To prevent </w:t>
            </w:r>
            <w:r w:rsidR="00815E97">
              <w:rPr>
                <w:color w:val="000000"/>
                <w:spacing w:val="0"/>
                <w:sz w:val="20"/>
                <w:lang w:eastAsia="en-AU"/>
              </w:rPr>
              <w:t xml:space="preserve">potential </w:t>
            </w:r>
            <w:r>
              <w:rPr>
                <w:color w:val="000000"/>
                <w:spacing w:val="0"/>
                <w:sz w:val="20"/>
                <w:lang w:eastAsia="en-AU"/>
              </w:rPr>
              <w:t>overvoltage conditions on circuit breakers and associated plant at APD connected to HYTS-APD No.2 circuit.</w:t>
            </w:r>
          </w:p>
          <w:p w14:paraId="74EB36C2" w14:textId="1F87E09B" w:rsidR="00CA4F16" w:rsidRPr="008F3C4C" w:rsidRDefault="00CA4F16" w:rsidP="00B15C27">
            <w:pPr>
              <w:spacing w:before="120"/>
              <w:jc w:val="left"/>
              <w:rPr>
                <w:rFonts w:cs="Arial"/>
                <w:b/>
                <w:color w:val="000000"/>
                <w:spacing w:val="0"/>
                <w:sz w:val="20"/>
                <w:lang w:eastAsia="en-AU"/>
              </w:rPr>
            </w:pPr>
            <w:r>
              <w:rPr>
                <w:color w:val="000000"/>
                <w:spacing w:val="0"/>
                <w:sz w:val="20"/>
                <w:lang w:eastAsia="en-AU"/>
              </w:rPr>
              <w:t>MOPS Inter-trip Control Scheme:</w:t>
            </w:r>
            <w:r w:rsidR="00B15C27">
              <w:rPr>
                <w:color w:val="000000"/>
                <w:spacing w:val="0"/>
                <w:sz w:val="20"/>
                <w:lang w:eastAsia="en-AU"/>
              </w:rPr>
              <w:t xml:space="preserve"> </w:t>
            </w:r>
            <w:r>
              <w:rPr>
                <w:color w:val="000000"/>
                <w:spacing w:val="0"/>
                <w:sz w:val="20"/>
                <w:lang w:eastAsia="en-AU"/>
              </w:rPr>
              <w:t xml:space="preserve">To prevent </w:t>
            </w:r>
            <w:r w:rsidR="00815E97">
              <w:rPr>
                <w:color w:val="000000"/>
                <w:spacing w:val="0"/>
                <w:sz w:val="20"/>
                <w:lang w:eastAsia="en-AU"/>
              </w:rPr>
              <w:t xml:space="preserve">potential </w:t>
            </w:r>
            <w:r>
              <w:rPr>
                <w:color w:val="000000"/>
                <w:spacing w:val="0"/>
                <w:sz w:val="20"/>
                <w:lang w:eastAsia="en-AU"/>
              </w:rPr>
              <w:t>e</w:t>
            </w:r>
            <w:r>
              <w:rPr>
                <w:rFonts w:cs="Arial"/>
                <w:sz w:val="20"/>
              </w:rPr>
              <w:t>xcessive voltage levels at HYTS 500 kV and on the HYTS – MOPS No.2 500 kV circuit.</w:t>
            </w:r>
          </w:p>
        </w:tc>
      </w:tr>
      <w:tr w:rsidR="00CA4F16" w:rsidRPr="00E01F5C" w14:paraId="74EB36C5" w14:textId="77777777" w:rsidTr="004F3F40">
        <w:trPr>
          <w:cantSplit/>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1BA3F8B3" w14:textId="77777777" w:rsidR="00C7358B" w:rsidRDefault="00CA4F16" w:rsidP="000B4CD0">
            <w:pPr>
              <w:jc w:val="left"/>
              <w:rPr>
                <w:rFonts w:cs="Arial"/>
                <w:color w:val="000000"/>
                <w:spacing w:val="0"/>
                <w:sz w:val="20"/>
                <w:lang w:eastAsia="en-AU"/>
              </w:rPr>
            </w:pPr>
            <w:r>
              <w:rPr>
                <w:rFonts w:cs="Arial"/>
                <w:b/>
                <w:color w:val="000000"/>
                <w:spacing w:val="0"/>
                <w:sz w:val="20"/>
                <w:lang w:eastAsia="en-AU"/>
              </w:rPr>
              <w:t>Benefits</w:t>
            </w:r>
            <w:r w:rsidRPr="003C16AE">
              <w:rPr>
                <w:rFonts w:cs="Arial"/>
                <w:color w:val="000000"/>
                <w:spacing w:val="0"/>
                <w:sz w:val="20"/>
                <w:lang w:eastAsia="en-AU"/>
              </w:rPr>
              <w:t xml:space="preserve">: </w:t>
            </w:r>
            <w:bookmarkStart w:id="17" w:name="OLE_LINK1"/>
          </w:p>
          <w:p w14:paraId="74EB36C4" w14:textId="0AE4E648" w:rsidR="00CA4F16" w:rsidRPr="008F3C4C" w:rsidRDefault="00CA4F16" w:rsidP="00B15BA1">
            <w:pPr>
              <w:jc w:val="left"/>
              <w:rPr>
                <w:rFonts w:cs="Arial"/>
                <w:b/>
                <w:color w:val="000000"/>
                <w:spacing w:val="0"/>
                <w:sz w:val="20"/>
                <w:lang w:eastAsia="en-AU"/>
              </w:rPr>
            </w:pPr>
            <w:r w:rsidRPr="003C16AE">
              <w:rPr>
                <w:rFonts w:cs="Arial"/>
                <w:color w:val="000000"/>
                <w:spacing w:val="0"/>
                <w:sz w:val="20"/>
                <w:lang w:eastAsia="en-AU"/>
              </w:rPr>
              <w:t>Proposed control schemes will provide increased maintenance window for elements in MLTS-MOPS-HYTS-APD 500 kV circuits.</w:t>
            </w:r>
            <w:r w:rsidR="007F34F6">
              <w:rPr>
                <w:rFonts w:cs="Arial"/>
                <w:color w:val="000000"/>
                <w:spacing w:val="0"/>
                <w:sz w:val="20"/>
                <w:lang w:eastAsia="en-AU"/>
              </w:rPr>
              <w:t xml:space="preserve"> </w:t>
            </w:r>
            <w:bookmarkEnd w:id="17"/>
            <w:r w:rsidR="00C7358B">
              <w:rPr>
                <w:rFonts w:cs="Arial"/>
                <w:color w:val="000000"/>
                <w:spacing w:val="0"/>
                <w:sz w:val="20"/>
                <w:lang w:eastAsia="en-AU"/>
              </w:rPr>
              <w:t>Human</w:t>
            </w:r>
            <w:r w:rsidR="00EA66EB">
              <w:rPr>
                <w:rFonts w:cs="Arial"/>
                <w:color w:val="000000"/>
                <w:spacing w:val="0"/>
                <w:sz w:val="20"/>
                <w:lang w:eastAsia="en-AU"/>
              </w:rPr>
              <w:t xml:space="preserve"> error minimised.</w:t>
            </w:r>
            <w:r w:rsidR="00815E97">
              <w:rPr>
                <w:rFonts w:cs="Arial"/>
                <w:color w:val="000000"/>
                <w:spacing w:val="0"/>
                <w:sz w:val="20"/>
                <w:lang w:eastAsia="en-AU"/>
              </w:rPr>
              <w:t xml:space="preserve"> </w:t>
            </w:r>
            <w:r w:rsidR="00C7358B">
              <w:rPr>
                <w:rFonts w:cs="Arial"/>
                <w:color w:val="000000"/>
                <w:spacing w:val="0"/>
                <w:sz w:val="20"/>
                <w:lang w:eastAsia="en-AU"/>
              </w:rPr>
              <w:t>Potential damage to plant is minimised.</w:t>
            </w:r>
          </w:p>
        </w:tc>
      </w:tr>
    </w:tbl>
    <w:p w14:paraId="74EB36C7" w14:textId="10F2AE37" w:rsidR="004F3F40" w:rsidRPr="00014CB1" w:rsidRDefault="004F3F40" w:rsidP="00AA5A66">
      <w:pPr>
        <w:spacing w:before="480"/>
      </w:pPr>
      <w:bookmarkStart w:id="18" w:name="_Toc363055464"/>
      <w:r w:rsidRPr="00014CB1">
        <w:lastRenderedPageBreak/>
        <w:t xml:space="preserve">Priority Project </w:t>
      </w:r>
      <w:r w:rsidR="003241C2">
        <w:t>11</w:t>
      </w:r>
      <w:r w:rsidRPr="00014CB1">
        <w:t xml:space="preserve"> - M2 Contingency Control Scheme</w:t>
      </w:r>
      <w:bookmarkEnd w:id="18"/>
    </w:p>
    <w:tbl>
      <w:tblPr>
        <w:tblW w:w="9522" w:type="dxa"/>
        <w:tblInd w:w="93" w:type="dxa"/>
        <w:tblLook w:val="04A0" w:firstRow="1" w:lastRow="0" w:firstColumn="1" w:lastColumn="0" w:noHBand="0" w:noVBand="1"/>
      </w:tblPr>
      <w:tblGrid>
        <w:gridCol w:w="2343"/>
        <w:gridCol w:w="7179"/>
      </w:tblGrid>
      <w:tr w:rsidR="004F3F40" w:rsidRPr="00E01F5C" w14:paraId="74EB36CA" w14:textId="77777777" w:rsidTr="004F3F40">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6C8"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6C9" w14:textId="77777777" w:rsidR="004F3F40" w:rsidRPr="00B14E20" w:rsidRDefault="004F3F40" w:rsidP="004F3F40">
            <w:pPr>
              <w:jc w:val="left"/>
              <w:rPr>
                <w:color w:val="000000"/>
                <w:spacing w:val="0"/>
                <w:sz w:val="20"/>
                <w:lang w:eastAsia="en-AU"/>
              </w:rPr>
            </w:pPr>
            <w:r>
              <w:rPr>
                <w:color w:val="000000"/>
                <w:spacing w:val="0"/>
                <w:sz w:val="20"/>
                <w:lang w:eastAsia="en-AU"/>
              </w:rPr>
              <w:t>M2 500/275/22kV transformer at Heywood Terminal Station (HYTS)</w:t>
            </w:r>
          </w:p>
        </w:tc>
      </w:tr>
      <w:tr w:rsidR="004F3F40" w:rsidRPr="00E01F5C" w14:paraId="74EB36CD" w14:textId="77777777" w:rsidTr="004F3F40">
        <w:trPr>
          <w:trHeight w:val="873"/>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C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6CC" w14:textId="77777777" w:rsidR="004F3F40" w:rsidRPr="00FF4825" w:rsidRDefault="004F3F40">
            <w:pPr>
              <w:jc w:val="left"/>
              <w:rPr>
                <w:color w:val="000000"/>
                <w:spacing w:val="0"/>
                <w:sz w:val="20"/>
                <w:lang w:eastAsia="en-AU"/>
              </w:rPr>
            </w:pPr>
            <w:r>
              <w:rPr>
                <w:color w:val="000000"/>
                <w:spacing w:val="0"/>
                <w:sz w:val="20"/>
                <w:lang w:eastAsia="en-AU"/>
              </w:rPr>
              <w:t xml:space="preserve">The M2 Contingency Control Scheme will prevent voltage collapse and </w:t>
            </w:r>
            <w:r w:rsidR="008E2AB5">
              <w:rPr>
                <w:color w:val="000000"/>
                <w:spacing w:val="0"/>
                <w:sz w:val="20"/>
                <w:lang w:eastAsia="en-AU"/>
              </w:rPr>
              <w:t xml:space="preserve">Heywood 500/275 kV M2 </w:t>
            </w:r>
            <w:r w:rsidR="00EA66EB">
              <w:rPr>
                <w:color w:val="000000"/>
                <w:spacing w:val="0"/>
                <w:sz w:val="20"/>
                <w:lang w:eastAsia="en-AU"/>
              </w:rPr>
              <w:t>transformer overload</w:t>
            </w:r>
            <w:r>
              <w:rPr>
                <w:color w:val="000000"/>
                <w:spacing w:val="0"/>
                <w:sz w:val="20"/>
                <w:lang w:eastAsia="en-AU"/>
              </w:rPr>
              <w:t xml:space="preserve"> with prior outage </w:t>
            </w:r>
            <w:r w:rsidR="008E2AB5">
              <w:rPr>
                <w:color w:val="000000"/>
                <w:spacing w:val="0"/>
                <w:sz w:val="20"/>
                <w:lang w:eastAsia="en-AU"/>
              </w:rPr>
              <w:t xml:space="preserve">of the APD-HYTS No.1 500 kV circuit </w:t>
            </w:r>
            <w:r>
              <w:rPr>
                <w:color w:val="000000"/>
                <w:spacing w:val="0"/>
                <w:sz w:val="20"/>
                <w:lang w:eastAsia="en-AU"/>
              </w:rPr>
              <w:t>plus contingen</w:t>
            </w:r>
            <w:r w:rsidR="008E2AB5">
              <w:rPr>
                <w:color w:val="000000"/>
                <w:spacing w:val="0"/>
                <w:sz w:val="20"/>
                <w:lang w:eastAsia="en-AU"/>
              </w:rPr>
              <w:t>t</w:t>
            </w:r>
            <w:r>
              <w:rPr>
                <w:color w:val="000000"/>
                <w:spacing w:val="0"/>
                <w:sz w:val="20"/>
                <w:lang w:eastAsia="en-AU"/>
              </w:rPr>
              <w:t xml:space="preserve"> </w:t>
            </w:r>
            <w:r w:rsidR="008E2AB5">
              <w:rPr>
                <w:color w:val="000000"/>
                <w:spacing w:val="0"/>
                <w:sz w:val="20"/>
                <w:lang w:eastAsia="en-AU"/>
              </w:rPr>
              <w:t xml:space="preserve">outage of the MLTS-MOPS No.2 500 kV circuit. </w:t>
            </w:r>
          </w:p>
        </w:tc>
      </w:tr>
      <w:tr w:rsidR="004F3F40" w:rsidRPr="00E01F5C" w14:paraId="74EB36D0"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CE"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6CF" w14:textId="77777777" w:rsidR="004F3F40" w:rsidRPr="00727B84" w:rsidRDefault="004F3F40" w:rsidP="004F3F40">
            <w:pPr>
              <w:jc w:val="left"/>
              <w:rPr>
                <w:color w:val="000000"/>
                <w:spacing w:val="0"/>
                <w:sz w:val="20"/>
                <w:highlight w:val="yellow"/>
                <w:lang w:eastAsia="en-AU"/>
              </w:rPr>
            </w:pPr>
            <w:r w:rsidRPr="00EE193A">
              <w:rPr>
                <w:color w:val="000000"/>
                <w:spacing w:val="0"/>
                <w:sz w:val="20"/>
                <w:lang w:eastAsia="en-AU"/>
              </w:rPr>
              <w:t>M2</w:t>
            </w:r>
            <w:r>
              <w:rPr>
                <w:color w:val="000000"/>
                <w:spacing w:val="0"/>
                <w:sz w:val="20"/>
                <w:lang w:eastAsia="en-AU"/>
              </w:rPr>
              <w:t xml:space="preserve"> </w:t>
            </w:r>
            <w:r w:rsidRPr="00EE193A">
              <w:rPr>
                <w:color w:val="000000"/>
                <w:spacing w:val="0"/>
                <w:sz w:val="20"/>
                <w:lang w:eastAsia="en-AU"/>
              </w:rPr>
              <w:t>Contingency</w:t>
            </w:r>
            <w:r>
              <w:rPr>
                <w:color w:val="000000"/>
                <w:spacing w:val="0"/>
                <w:sz w:val="20"/>
                <w:lang w:eastAsia="en-AU"/>
              </w:rPr>
              <w:t xml:space="preserve"> Control Scheme</w:t>
            </w:r>
          </w:p>
        </w:tc>
      </w:tr>
      <w:tr w:rsidR="004F3F40" w:rsidRPr="00E01F5C" w14:paraId="74EB36D3"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D1"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6D2" w14:textId="77777777" w:rsidR="004F3F40" w:rsidRPr="00FF4825" w:rsidRDefault="004F3F40">
            <w:pPr>
              <w:jc w:val="left"/>
              <w:rPr>
                <w:color w:val="000000"/>
                <w:spacing w:val="0"/>
                <w:sz w:val="20"/>
                <w:lang w:eastAsia="en-AU"/>
              </w:rPr>
            </w:pPr>
            <w:r>
              <w:rPr>
                <w:color w:val="000000"/>
                <w:spacing w:val="0"/>
                <w:sz w:val="20"/>
                <w:lang w:eastAsia="en-AU"/>
              </w:rPr>
              <w:t xml:space="preserve">The control scheme will prevent </w:t>
            </w:r>
            <w:r w:rsidR="008E2AB5">
              <w:rPr>
                <w:color w:val="000000"/>
                <w:spacing w:val="0"/>
                <w:sz w:val="20"/>
                <w:lang w:eastAsia="en-AU"/>
              </w:rPr>
              <w:t xml:space="preserve">voltage collapse and overloading of Heywood 500/275 kV M2 transformer </w:t>
            </w:r>
            <w:r>
              <w:rPr>
                <w:color w:val="000000"/>
                <w:spacing w:val="0"/>
                <w:sz w:val="20"/>
                <w:lang w:eastAsia="en-AU"/>
              </w:rPr>
              <w:t xml:space="preserve">following a </w:t>
            </w:r>
            <w:r w:rsidR="008E2AB5">
              <w:rPr>
                <w:color w:val="000000"/>
                <w:spacing w:val="0"/>
                <w:sz w:val="20"/>
                <w:lang w:eastAsia="en-AU"/>
              </w:rPr>
              <w:t>prior outage of APD-HYTS No.1 500 kV circuit plus contingent outage the MLTS-MOPS No.2 500 kV circuit.</w:t>
            </w:r>
          </w:p>
        </w:tc>
      </w:tr>
      <w:tr w:rsidR="004F3F40" w:rsidRPr="00E01F5C" w14:paraId="74EB36D6" w14:textId="77777777" w:rsidTr="004F3F40">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D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6D5" w14:textId="77777777" w:rsidR="004F3F40" w:rsidRPr="00FF4825" w:rsidRDefault="004F3F40" w:rsidP="004F3F40">
            <w:pPr>
              <w:jc w:val="left"/>
              <w:rPr>
                <w:color w:val="000000"/>
                <w:spacing w:val="0"/>
                <w:sz w:val="20"/>
                <w:lang w:eastAsia="en-AU"/>
              </w:rPr>
            </w:pPr>
            <w:r>
              <w:rPr>
                <w:rFonts w:cs="Arial"/>
                <w:sz w:val="20"/>
              </w:rPr>
              <w:t>A duplicated control scheme is required to cover prior outages between HYTS and APD associated with the No. 1 Line and a subsequent outage of the MLTS-MOPS No. 2 Line, or the reverse.  Either scenario may lead to voltage collapse and plant overload.  The control scheme is to detect the specified conditions and trip the APD potlines.</w:t>
            </w:r>
          </w:p>
        </w:tc>
      </w:tr>
      <w:tr w:rsidR="00D71306" w:rsidRPr="00E01F5C" w14:paraId="74EB36D9"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D7" w14:textId="77777777" w:rsidR="00D71306" w:rsidRDefault="00D71306" w:rsidP="004F3F40">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6D8" w14:textId="257CCBC7" w:rsidR="00D71306" w:rsidRDefault="008E2AB5">
            <w:pPr>
              <w:jc w:val="left"/>
              <w:rPr>
                <w:color w:val="000000"/>
                <w:spacing w:val="0"/>
                <w:sz w:val="20"/>
                <w:lang w:eastAsia="en-AU"/>
              </w:rPr>
            </w:pPr>
            <w:r>
              <w:rPr>
                <w:color w:val="000000"/>
                <w:spacing w:val="0"/>
                <w:sz w:val="20"/>
                <w:lang w:eastAsia="en-AU"/>
              </w:rPr>
              <w:t>During</w:t>
            </w:r>
            <w:r w:rsidR="005B7F7F">
              <w:rPr>
                <w:color w:val="000000"/>
                <w:spacing w:val="0"/>
                <w:sz w:val="20"/>
                <w:lang w:eastAsia="en-AU"/>
              </w:rPr>
              <w:t xml:space="preserve"> a</w:t>
            </w:r>
            <w:r>
              <w:rPr>
                <w:color w:val="000000"/>
                <w:spacing w:val="0"/>
                <w:sz w:val="20"/>
                <w:lang w:eastAsia="en-AU"/>
              </w:rPr>
              <w:t xml:space="preserve"> prior outage o</w:t>
            </w:r>
            <w:r w:rsidR="00F737B8">
              <w:rPr>
                <w:color w:val="000000"/>
                <w:spacing w:val="0"/>
                <w:sz w:val="20"/>
                <w:lang w:eastAsia="en-AU"/>
              </w:rPr>
              <w:t xml:space="preserve">f </w:t>
            </w:r>
            <w:r w:rsidR="00481FAE">
              <w:rPr>
                <w:color w:val="000000"/>
                <w:spacing w:val="0"/>
                <w:sz w:val="20"/>
                <w:lang w:eastAsia="en-AU"/>
              </w:rPr>
              <w:t xml:space="preserve">the </w:t>
            </w:r>
            <w:r w:rsidR="00F737B8">
              <w:rPr>
                <w:color w:val="000000"/>
                <w:spacing w:val="0"/>
                <w:sz w:val="20"/>
                <w:lang w:eastAsia="en-AU"/>
              </w:rPr>
              <w:t>HYTS-APD No.1 500 kV circuit</w:t>
            </w:r>
            <w:r w:rsidR="001B035E">
              <w:rPr>
                <w:color w:val="000000"/>
                <w:spacing w:val="0"/>
                <w:sz w:val="20"/>
                <w:lang w:eastAsia="en-AU"/>
              </w:rPr>
              <w:t xml:space="preserve">, VIC to SA export would be reduced to manage potential over loading on </w:t>
            </w:r>
            <w:r w:rsidR="00481FAE">
              <w:rPr>
                <w:color w:val="000000"/>
                <w:spacing w:val="0"/>
                <w:sz w:val="20"/>
                <w:lang w:eastAsia="en-AU"/>
              </w:rPr>
              <w:t xml:space="preserve">the </w:t>
            </w:r>
            <w:r w:rsidR="001B035E">
              <w:rPr>
                <w:color w:val="000000"/>
                <w:spacing w:val="0"/>
                <w:sz w:val="20"/>
                <w:lang w:eastAsia="en-AU"/>
              </w:rPr>
              <w:t xml:space="preserve">HYTS M1 transformer.  </w:t>
            </w:r>
          </w:p>
        </w:tc>
      </w:tr>
      <w:tr w:rsidR="004A3785" w:rsidRPr="00E01F5C" w14:paraId="74EB36DC"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DA" w14:textId="77777777" w:rsidR="004A3785" w:rsidRDefault="004A3785" w:rsidP="004F3F40">
            <w:pPr>
              <w:jc w:val="left"/>
              <w:rPr>
                <w:rFonts w:cs="Arial"/>
                <w:b/>
                <w:color w:val="000000"/>
                <w:spacing w:val="0"/>
                <w:sz w:val="20"/>
                <w:lang w:eastAsia="en-AU"/>
              </w:rPr>
            </w:pPr>
            <w:r>
              <w:rPr>
                <w:rFonts w:cs="Arial"/>
                <w:b/>
                <w:color w:val="000000"/>
                <w:spacing w:val="0"/>
                <w:sz w:val="20"/>
                <w:lang w:eastAsia="en-AU"/>
              </w:rPr>
              <w:t>Target Limit</w:t>
            </w:r>
          </w:p>
        </w:tc>
        <w:tc>
          <w:tcPr>
            <w:tcW w:w="7179" w:type="dxa"/>
            <w:tcBorders>
              <w:top w:val="nil"/>
              <w:left w:val="nil"/>
              <w:bottom w:val="single" w:sz="8" w:space="0" w:color="auto"/>
              <w:right w:val="single" w:sz="8" w:space="0" w:color="auto"/>
            </w:tcBorders>
            <w:shd w:val="clear" w:color="auto" w:fill="auto"/>
            <w:noWrap/>
            <w:vAlign w:val="center"/>
          </w:tcPr>
          <w:p w14:paraId="74EB36DB" w14:textId="0A631B85" w:rsidR="004A3785" w:rsidRDefault="004A3785">
            <w:pPr>
              <w:jc w:val="left"/>
              <w:rPr>
                <w:color w:val="000000"/>
                <w:spacing w:val="0"/>
                <w:sz w:val="20"/>
                <w:lang w:eastAsia="en-AU"/>
              </w:rPr>
            </w:pPr>
            <w:r>
              <w:rPr>
                <w:color w:val="000000"/>
                <w:spacing w:val="0"/>
                <w:sz w:val="20"/>
                <w:lang w:eastAsia="en-AU"/>
              </w:rPr>
              <w:t xml:space="preserve">During a prior outage of </w:t>
            </w:r>
            <w:r w:rsidR="00481FAE">
              <w:rPr>
                <w:color w:val="000000"/>
                <w:spacing w:val="0"/>
                <w:sz w:val="20"/>
                <w:lang w:eastAsia="en-AU"/>
              </w:rPr>
              <w:t xml:space="preserve">the </w:t>
            </w:r>
            <w:r>
              <w:rPr>
                <w:color w:val="000000"/>
                <w:spacing w:val="0"/>
                <w:sz w:val="20"/>
                <w:lang w:eastAsia="en-AU"/>
              </w:rPr>
              <w:t xml:space="preserve">HYTS-APD No.1 500 kV circuit, reduction in VIC to SA export would be minimised to manage potential over loading on HYTS M1 transformer.  </w:t>
            </w:r>
          </w:p>
        </w:tc>
      </w:tr>
      <w:tr w:rsidR="004A3785" w:rsidRPr="00E01F5C" w14:paraId="74EB36DF"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DD" w14:textId="77777777" w:rsidR="004A3785" w:rsidRPr="007510F4" w:rsidRDefault="004A3785" w:rsidP="004F3F40">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6DE" w14:textId="17237C1C" w:rsidR="004A3785" w:rsidRPr="00FF4825" w:rsidRDefault="004A3785" w:rsidP="004F3F40">
            <w:pPr>
              <w:jc w:val="left"/>
              <w:rPr>
                <w:color w:val="000000"/>
                <w:spacing w:val="0"/>
                <w:sz w:val="20"/>
                <w:lang w:eastAsia="en-AU"/>
              </w:rPr>
            </w:pPr>
            <w:r>
              <w:rPr>
                <w:color w:val="000000"/>
                <w:spacing w:val="0"/>
                <w:sz w:val="20"/>
                <w:lang w:eastAsia="en-AU"/>
              </w:rPr>
              <w:t>$</w:t>
            </w:r>
            <w:r w:rsidR="00C7358B">
              <w:rPr>
                <w:color w:val="000000"/>
                <w:spacing w:val="0"/>
                <w:sz w:val="20"/>
                <w:lang w:eastAsia="en-AU"/>
              </w:rPr>
              <w:t>800k</w:t>
            </w:r>
          </w:p>
        </w:tc>
      </w:tr>
      <w:tr w:rsidR="004A3785" w:rsidRPr="00E01F5C" w14:paraId="74EB36E2"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E0" w14:textId="77777777" w:rsidR="004A3785" w:rsidRPr="007510F4" w:rsidRDefault="004A3785"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6E1" w14:textId="77777777" w:rsidR="004A3785" w:rsidRPr="00FF4825" w:rsidRDefault="004A3785" w:rsidP="004F3F40">
            <w:pPr>
              <w:jc w:val="left"/>
              <w:rPr>
                <w:color w:val="000000"/>
                <w:spacing w:val="0"/>
                <w:sz w:val="20"/>
                <w:lang w:eastAsia="en-AU"/>
              </w:rPr>
            </w:pPr>
            <w:r>
              <w:rPr>
                <w:color w:val="000000"/>
                <w:spacing w:val="0"/>
                <w:sz w:val="20"/>
                <w:lang w:eastAsia="en-AU"/>
              </w:rPr>
              <w:t>$0</w:t>
            </w:r>
          </w:p>
        </w:tc>
      </w:tr>
      <w:tr w:rsidR="004A3785" w:rsidRPr="00E01F5C" w14:paraId="74EB36E5"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E3" w14:textId="77777777" w:rsidR="004A3785" w:rsidRPr="007510F4" w:rsidRDefault="004A3785"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6E4" w14:textId="77777777" w:rsidR="004A3785" w:rsidRPr="00FF4825" w:rsidRDefault="004A3785" w:rsidP="004F3F40">
            <w:pPr>
              <w:jc w:val="left"/>
              <w:rPr>
                <w:color w:val="000000"/>
                <w:spacing w:val="0"/>
                <w:sz w:val="20"/>
                <w:lang w:eastAsia="en-AU"/>
              </w:rPr>
            </w:pPr>
            <w:r>
              <w:rPr>
                <w:color w:val="000000"/>
                <w:spacing w:val="0"/>
                <w:sz w:val="20"/>
                <w:lang w:eastAsia="en-AU"/>
              </w:rPr>
              <w:t>Fully functional M2 contingency control scheme is provided for the M2 transformer at HYTS</w:t>
            </w:r>
          </w:p>
        </w:tc>
      </w:tr>
      <w:tr w:rsidR="004A3785" w:rsidRPr="00E01F5C" w14:paraId="74EB36E7"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06B95C" w14:textId="77777777" w:rsidR="00C7358B" w:rsidRDefault="004A3785" w:rsidP="000B4CD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6E6" w14:textId="77777777" w:rsidR="004A3785" w:rsidRPr="008F3C4C" w:rsidRDefault="004A3785" w:rsidP="004F3F40">
            <w:pPr>
              <w:jc w:val="left"/>
              <w:rPr>
                <w:rFonts w:cs="Arial"/>
                <w:b/>
                <w:color w:val="000000"/>
                <w:spacing w:val="0"/>
                <w:sz w:val="20"/>
                <w:lang w:eastAsia="en-AU"/>
              </w:rPr>
            </w:pPr>
            <w:r>
              <w:rPr>
                <w:color w:val="000000"/>
                <w:spacing w:val="0"/>
                <w:sz w:val="20"/>
                <w:lang w:eastAsia="en-AU"/>
              </w:rPr>
              <w:t>To prevent voltage collapse and plant overload during certain contingency scenarios.</w:t>
            </w:r>
          </w:p>
        </w:tc>
      </w:tr>
      <w:tr w:rsidR="004A3785" w:rsidRPr="00E01F5C" w14:paraId="74EB36EA"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6E8" w14:textId="77777777" w:rsidR="004A3785" w:rsidRDefault="004A3785" w:rsidP="004F3F40">
            <w:pPr>
              <w:jc w:val="left"/>
              <w:rPr>
                <w:rFonts w:cs="Arial"/>
                <w:b/>
                <w:color w:val="000000"/>
                <w:spacing w:val="0"/>
                <w:sz w:val="20"/>
                <w:lang w:eastAsia="en-AU"/>
              </w:rPr>
            </w:pPr>
            <w:r>
              <w:rPr>
                <w:rFonts w:cs="Arial"/>
                <w:b/>
                <w:color w:val="000000"/>
                <w:spacing w:val="0"/>
                <w:sz w:val="20"/>
                <w:lang w:eastAsia="en-AU"/>
              </w:rPr>
              <w:t xml:space="preserve">Benefits: </w:t>
            </w:r>
          </w:p>
          <w:p w14:paraId="74EB36E9" w14:textId="54EB70C0" w:rsidR="004A3785" w:rsidRPr="008F3C4C" w:rsidRDefault="004A3785" w:rsidP="003964D9">
            <w:pPr>
              <w:jc w:val="left"/>
              <w:rPr>
                <w:rFonts w:cs="Arial"/>
                <w:b/>
                <w:color w:val="000000"/>
                <w:spacing w:val="0"/>
                <w:sz w:val="20"/>
                <w:lang w:eastAsia="en-AU"/>
              </w:rPr>
            </w:pPr>
            <w:r w:rsidRPr="003C16AE">
              <w:rPr>
                <w:rFonts w:cs="Arial"/>
                <w:color w:val="000000"/>
                <w:spacing w:val="0"/>
                <w:sz w:val="20"/>
                <w:lang w:eastAsia="en-AU"/>
              </w:rPr>
              <w:t xml:space="preserve">Proposed control schemes will provide increased maintenance window for elements in MLTS-MOPS-HYTS-APD 500 kV circuits. </w:t>
            </w:r>
            <w:r w:rsidR="00C7358B" w:rsidRPr="003C16AE">
              <w:rPr>
                <w:rFonts w:cs="Arial"/>
                <w:color w:val="000000"/>
                <w:spacing w:val="0"/>
                <w:sz w:val="20"/>
                <w:lang w:eastAsia="en-AU"/>
              </w:rPr>
              <w:t>Avoidance of pre-contingent action</w:t>
            </w:r>
            <w:r w:rsidR="003964D9">
              <w:rPr>
                <w:rFonts w:cs="Arial"/>
                <w:color w:val="000000"/>
                <w:spacing w:val="0"/>
                <w:sz w:val="20"/>
                <w:lang w:eastAsia="en-AU"/>
              </w:rPr>
              <w:t xml:space="preserve"> will reduce </w:t>
            </w:r>
            <w:r w:rsidR="00C7358B">
              <w:rPr>
                <w:rFonts w:cs="Arial"/>
                <w:color w:val="000000"/>
                <w:spacing w:val="0"/>
                <w:sz w:val="20"/>
                <w:lang w:eastAsia="en-AU"/>
              </w:rPr>
              <w:t xml:space="preserve">the </w:t>
            </w:r>
            <w:r w:rsidR="003964D9">
              <w:rPr>
                <w:rFonts w:cs="Arial"/>
                <w:color w:val="000000"/>
                <w:spacing w:val="0"/>
                <w:sz w:val="20"/>
                <w:lang w:eastAsia="en-AU"/>
              </w:rPr>
              <w:t>generation dispatch costs.</w:t>
            </w:r>
          </w:p>
        </w:tc>
      </w:tr>
    </w:tbl>
    <w:p w14:paraId="608DBC64" w14:textId="77777777" w:rsidR="00DC5406" w:rsidRDefault="00DC5406" w:rsidP="00AA5A66">
      <w:pPr>
        <w:spacing w:before="480"/>
      </w:pPr>
      <w:bookmarkStart w:id="19" w:name="_Toc363055465"/>
    </w:p>
    <w:p w14:paraId="4EAC4A69" w14:textId="77777777" w:rsidR="00DC5406" w:rsidRDefault="00DC5406">
      <w:pPr>
        <w:spacing w:after="200" w:line="276" w:lineRule="auto"/>
        <w:jc w:val="left"/>
      </w:pPr>
      <w:r>
        <w:br w:type="page"/>
      </w:r>
    </w:p>
    <w:p w14:paraId="74EB36EB" w14:textId="38812D1C" w:rsidR="003241C2" w:rsidRDefault="003241C2" w:rsidP="00AA5A66">
      <w:pPr>
        <w:spacing w:before="480"/>
      </w:pPr>
      <w:r>
        <w:lastRenderedPageBreak/>
        <w:t>Priority Project 12</w:t>
      </w:r>
      <w:r w:rsidRPr="002D74BA">
        <w:t xml:space="preserve"> – East Rowville-Cranbourne No.1 &amp; No.2 220kV circuit</w:t>
      </w:r>
      <w:bookmarkEnd w:id="19"/>
    </w:p>
    <w:tbl>
      <w:tblPr>
        <w:tblW w:w="9522" w:type="dxa"/>
        <w:tblInd w:w="93" w:type="dxa"/>
        <w:tblLook w:val="04A0" w:firstRow="1" w:lastRow="0" w:firstColumn="1" w:lastColumn="0" w:noHBand="0" w:noVBand="1"/>
      </w:tblPr>
      <w:tblGrid>
        <w:gridCol w:w="2343"/>
        <w:gridCol w:w="7179"/>
      </w:tblGrid>
      <w:tr w:rsidR="003241C2" w:rsidRPr="00E01F5C" w14:paraId="74EB36EE" w14:textId="77777777" w:rsidTr="003241C2">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6EC"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6ED" w14:textId="77777777" w:rsidR="003241C2" w:rsidRDefault="003241C2" w:rsidP="003241C2">
            <w:pPr>
              <w:jc w:val="left"/>
              <w:rPr>
                <w:rFonts w:cs="Arial"/>
                <w:color w:val="000000"/>
                <w:sz w:val="20"/>
              </w:rPr>
            </w:pPr>
            <w:r>
              <w:rPr>
                <w:rFonts w:cs="Arial"/>
                <w:color w:val="000000"/>
                <w:sz w:val="20"/>
              </w:rPr>
              <w:t>East Rowville-Cranbourne No.1 &amp; No.2 220kV circuit</w:t>
            </w:r>
            <w:r>
              <w:rPr>
                <w:rFonts w:cs="Arial"/>
                <w:color w:val="000000"/>
                <w:sz w:val="20"/>
              </w:rPr>
              <w:br/>
              <w:t>[Limiting element at East Rowville Terminal Station (ERTS)]</w:t>
            </w:r>
          </w:p>
        </w:tc>
      </w:tr>
      <w:tr w:rsidR="003241C2" w:rsidRPr="00E01F5C" w14:paraId="74EB36F1" w14:textId="77777777" w:rsidTr="003241C2">
        <w:trPr>
          <w:trHeight w:val="873"/>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EF"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6F0"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The East Rowville-Cranbourne No.1 </w:t>
            </w:r>
            <w:r>
              <w:rPr>
                <w:color w:val="000000"/>
                <w:spacing w:val="0"/>
                <w:sz w:val="20"/>
                <w:lang w:eastAsia="en-AU"/>
              </w:rPr>
              <w:t>and</w:t>
            </w:r>
            <w:r w:rsidRPr="00FF4825">
              <w:rPr>
                <w:color w:val="000000"/>
                <w:spacing w:val="0"/>
                <w:sz w:val="20"/>
                <w:lang w:eastAsia="en-AU"/>
              </w:rPr>
              <w:t xml:space="preserve"> No.2 220kV circuit are both rated at 827 MVA (continuous) at 35 °C. The capacity </w:t>
            </w:r>
            <w:r>
              <w:rPr>
                <w:color w:val="000000"/>
                <w:spacing w:val="0"/>
                <w:sz w:val="20"/>
                <w:lang w:eastAsia="en-AU"/>
              </w:rPr>
              <w:t xml:space="preserve">of these two circuits </w:t>
            </w:r>
            <w:r w:rsidRPr="00FF4825">
              <w:rPr>
                <w:color w:val="000000"/>
                <w:spacing w:val="0"/>
                <w:sz w:val="20"/>
                <w:lang w:eastAsia="en-AU"/>
              </w:rPr>
              <w:t>is limited by secondary protection relays with a lower rating of 800 MVA.</w:t>
            </w:r>
          </w:p>
        </w:tc>
      </w:tr>
      <w:tr w:rsidR="003241C2" w:rsidRPr="00E01F5C" w14:paraId="74EB36F4"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F2"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6F3" w14:textId="77777777" w:rsidR="003241C2" w:rsidRPr="00FF4825" w:rsidRDefault="003241C2" w:rsidP="003241C2">
            <w:pPr>
              <w:jc w:val="left"/>
              <w:rPr>
                <w:color w:val="000000"/>
                <w:spacing w:val="0"/>
                <w:sz w:val="20"/>
                <w:lang w:eastAsia="en-AU"/>
              </w:rPr>
            </w:pPr>
            <w:r>
              <w:rPr>
                <w:color w:val="000000"/>
                <w:spacing w:val="0"/>
                <w:sz w:val="20"/>
                <w:lang w:eastAsia="en-AU"/>
              </w:rPr>
              <w:t>Replace protection relays</w:t>
            </w:r>
            <w:r w:rsidRPr="00FF4825">
              <w:rPr>
                <w:color w:val="000000"/>
                <w:spacing w:val="0"/>
                <w:sz w:val="20"/>
                <w:lang w:eastAsia="en-AU"/>
              </w:rPr>
              <w:t xml:space="preserve"> at ERTS</w:t>
            </w:r>
          </w:p>
        </w:tc>
      </w:tr>
      <w:tr w:rsidR="003241C2" w:rsidRPr="00E01F5C" w14:paraId="74EB36F7"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F5"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6F6"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Loading constraint of the East Rowville-Cranbourne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w:t>
            </w:r>
          </w:p>
        </w:tc>
      </w:tr>
      <w:tr w:rsidR="003241C2" w:rsidRPr="00E01F5C" w14:paraId="74EB36FA" w14:textId="77777777" w:rsidTr="003241C2">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6F8"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6F9" w14:textId="77777777" w:rsidR="003241C2" w:rsidRPr="00FF4825" w:rsidRDefault="003241C2" w:rsidP="003241C2">
            <w:pPr>
              <w:jc w:val="left"/>
              <w:rPr>
                <w:color w:val="000000"/>
                <w:spacing w:val="0"/>
                <w:sz w:val="20"/>
                <w:lang w:eastAsia="en-AU"/>
              </w:rPr>
            </w:pPr>
            <w:r w:rsidRPr="00FF4825">
              <w:rPr>
                <w:color w:val="000000"/>
                <w:spacing w:val="0"/>
                <w:sz w:val="20"/>
                <w:lang w:eastAsia="en-AU"/>
              </w:rPr>
              <w:t xml:space="preserve">Protection </w:t>
            </w:r>
            <w:r>
              <w:rPr>
                <w:color w:val="000000"/>
                <w:spacing w:val="0"/>
                <w:sz w:val="20"/>
                <w:lang w:eastAsia="en-AU"/>
              </w:rPr>
              <w:t>relays</w:t>
            </w:r>
            <w:r w:rsidRPr="00FF4825">
              <w:rPr>
                <w:color w:val="000000"/>
                <w:spacing w:val="0"/>
                <w:sz w:val="20"/>
                <w:lang w:eastAsia="en-AU"/>
              </w:rPr>
              <w:t xml:space="preserve"> are limiting the capacity</w:t>
            </w:r>
            <w:r>
              <w:rPr>
                <w:color w:val="000000"/>
                <w:spacing w:val="0"/>
                <w:sz w:val="20"/>
                <w:lang w:eastAsia="en-AU"/>
              </w:rPr>
              <w:t xml:space="preserve"> of the </w:t>
            </w:r>
            <w:r w:rsidRPr="00FF4825">
              <w:rPr>
                <w:color w:val="000000"/>
                <w:spacing w:val="0"/>
                <w:sz w:val="20"/>
                <w:lang w:eastAsia="en-AU"/>
              </w:rPr>
              <w:t xml:space="preserve">East Rowville-Cranbourne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w:t>
            </w:r>
            <w:r w:rsidRPr="00FF4825">
              <w:rPr>
                <w:color w:val="000000"/>
                <w:spacing w:val="0"/>
                <w:sz w:val="20"/>
                <w:lang w:eastAsia="en-AU"/>
              </w:rPr>
              <w:t xml:space="preserve">. </w:t>
            </w:r>
            <w:r>
              <w:rPr>
                <w:color w:val="000000"/>
                <w:spacing w:val="0"/>
                <w:sz w:val="20"/>
                <w:lang w:eastAsia="en-AU"/>
              </w:rPr>
              <w:t>Replace protection relays (RXIB) to achieve the required limit, also replace transducers that have a maximum range of 1600A.</w:t>
            </w:r>
          </w:p>
        </w:tc>
      </w:tr>
      <w:tr w:rsidR="003241C2" w:rsidRPr="00E01F5C" w14:paraId="74EB36FD"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FB"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6FC" w14:textId="77777777" w:rsidR="003241C2" w:rsidRPr="00FF4825" w:rsidRDefault="003241C2" w:rsidP="003241C2">
            <w:pPr>
              <w:jc w:val="left"/>
              <w:rPr>
                <w:color w:val="000000"/>
                <w:spacing w:val="0"/>
                <w:sz w:val="20"/>
                <w:lang w:eastAsia="en-AU"/>
              </w:rPr>
            </w:pPr>
            <w:r>
              <w:rPr>
                <w:color w:val="000000"/>
                <w:spacing w:val="0"/>
                <w:sz w:val="20"/>
                <w:lang w:eastAsia="en-AU"/>
              </w:rPr>
              <w:t xml:space="preserve">East Rowville-Cranbourne No.1 and No.2 220 kV </w:t>
            </w:r>
            <w:proofErr w:type="gramStart"/>
            <w:r>
              <w:rPr>
                <w:color w:val="000000"/>
                <w:spacing w:val="0"/>
                <w:sz w:val="20"/>
                <w:lang w:eastAsia="en-AU"/>
              </w:rPr>
              <w:t>circuits</w:t>
            </w:r>
            <w:proofErr w:type="gramEnd"/>
            <w:r>
              <w:rPr>
                <w:color w:val="000000"/>
                <w:spacing w:val="0"/>
                <w:sz w:val="20"/>
                <w:lang w:eastAsia="en-AU"/>
              </w:rPr>
              <w:t xml:space="preserve"> capability 800 MVA.</w:t>
            </w:r>
          </w:p>
        </w:tc>
      </w:tr>
      <w:tr w:rsidR="003241C2" w:rsidRPr="00E01F5C" w14:paraId="74EB3700"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6FE" w14:textId="77777777" w:rsidR="003241C2" w:rsidRPr="007510F4" w:rsidRDefault="003241C2" w:rsidP="003241C2">
            <w:pPr>
              <w:jc w:val="left"/>
              <w:rPr>
                <w:rFonts w:cs="Arial"/>
                <w:b/>
                <w:color w:val="000000"/>
                <w:spacing w:val="0"/>
                <w:sz w:val="20"/>
                <w:lang w:eastAsia="en-AU"/>
              </w:rPr>
            </w:pPr>
            <w:r>
              <w:rPr>
                <w:rFonts w:cs="Arial"/>
                <w:b/>
                <w:color w:val="000000"/>
                <w:spacing w:val="0"/>
                <w:sz w:val="20"/>
                <w:lang w:eastAsia="en-AU"/>
              </w:rPr>
              <w:t>Target Limit</w:t>
            </w:r>
          </w:p>
        </w:tc>
        <w:tc>
          <w:tcPr>
            <w:tcW w:w="7179" w:type="dxa"/>
            <w:tcBorders>
              <w:top w:val="nil"/>
              <w:left w:val="nil"/>
              <w:bottom w:val="single" w:sz="8" w:space="0" w:color="auto"/>
              <w:right w:val="single" w:sz="8" w:space="0" w:color="auto"/>
            </w:tcBorders>
            <w:shd w:val="clear" w:color="auto" w:fill="auto"/>
            <w:noWrap/>
            <w:vAlign w:val="center"/>
          </w:tcPr>
          <w:p w14:paraId="74EB36FF" w14:textId="77777777" w:rsidR="003241C2" w:rsidRPr="00FF4825" w:rsidRDefault="003241C2" w:rsidP="003241C2">
            <w:pPr>
              <w:jc w:val="left"/>
              <w:rPr>
                <w:color w:val="000000"/>
                <w:spacing w:val="0"/>
                <w:sz w:val="20"/>
                <w:lang w:eastAsia="en-AU"/>
              </w:rPr>
            </w:pPr>
            <w:r>
              <w:rPr>
                <w:color w:val="000000"/>
                <w:spacing w:val="0"/>
                <w:sz w:val="20"/>
                <w:lang w:eastAsia="en-AU"/>
              </w:rPr>
              <w:t xml:space="preserve">East Rowville-Cranbourne No.1 and No.2 220 kV circuits capability 827 MVA </w:t>
            </w:r>
          </w:p>
        </w:tc>
      </w:tr>
      <w:tr w:rsidR="003241C2" w:rsidRPr="00E01F5C" w14:paraId="74EB3703"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01"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702" w14:textId="6751562E" w:rsidR="003241C2" w:rsidRPr="00FF4825" w:rsidRDefault="003241C2" w:rsidP="003241C2">
            <w:pPr>
              <w:jc w:val="left"/>
              <w:rPr>
                <w:color w:val="000000"/>
                <w:spacing w:val="0"/>
                <w:sz w:val="20"/>
                <w:lang w:eastAsia="en-AU"/>
              </w:rPr>
            </w:pPr>
            <w:r w:rsidRPr="00FF4825">
              <w:rPr>
                <w:color w:val="000000"/>
                <w:spacing w:val="0"/>
                <w:sz w:val="20"/>
                <w:lang w:eastAsia="en-AU"/>
              </w:rPr>
              <w:t>$</w:t>
            </w:r>
            <w:r>
              <w:rPr>
                <w:color w:val="000000"/>
                <w:spacing w:val="0"/>
                <w:sz w:val="20"/>
                <w:lang w:eastAsia="en-AU"/>
              </w:rPr>
              <w:t>1,</w:t>
            </w:r>
            <w:r w:rsidR="00C7358B">
              <w:rPr>
                <w:color w:val="000000"/>
                <w:spacing w:val="0"/>
                <w:sz w:val="20"/>
                <w:lang w:eastAsia="en-AU"/>
              </w:rPr>
              <w:t>033k</w:t>
            </w:r>
          </w:p>
        </w:tc>
      </w:tr>
      <w:tr w:rsidR="003241C2" w:rsidRPr="00E01F5C" w14:paraId="74EB3706"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04"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bottom"/>
          </w:tcPr>
          <w:p w14:paraId="74EB3705" w14:textId="77777777" w:rsidR="003241C2" w:rsidRPr="00FF4825" w:rsidRDefault="003241C2" w:rsidP="003241C2">
            <w:pPr>
              <w:jc w:val="left"/>
              <w:rPr>
                <w:color w:val="000000"/>
                <w:spacing w:val="0"/>
                <w:sz w:val="20"/>
                <w:lang w:eastAsia="en-AU"/>
              </w:rPr>
            </w:pPr>
            <w:r>
              <w:rPr>
                <w:color w:val="000000"/>
                <w:spacing w:val="0"/>
                <w:sz w:val="20"/>
                <w:lang w:eastAsia="en-AU"/>
              </w:rPr>
              <w:t>$0</w:t>
            </w:r>
          </w:p>
        </w:tc>
      </w:tr>
      <w:tr w:rsidR="003241C2" w:rsidRPr="00E01F5C" w14:paraId="74EB3709" w14:textId="77777777" w:rsidTr="003241C2">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07" w14:textId="77777777" w:rsidR="003241C2" w:rsidRPr="007510F4" w:rsidRDefault="003241C2" w:rsidP="003241C2">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708" w14:textId="77777777" w:rsidR="003241C2" w:rsidRPr="00FF4825" w:rsidRDefault="003241C2" w:rsidP="003241C2">
            <w:pPr>
              <w:jc w:val="left"/>
              <w:rPr>
                <w:color w:val="000000"/>
                <w:spacing w:val="0"/>
                <w:sz w:val="20"/>
                <w:lang w:eastAsia="en-AU"/>
              </w:rPr>
            </w:pPr>
            <w:r>
              <w:rPr>
                <w:color w:val="000000"/>
                <w:spacing w:val="0"/>
                <w:sz w:val="20"/>
                <w:lang w:eastAsia="en-AU"/>
              </w:rPr>
              <w:t xml:space="preserve">Remove the protection </w:t>
            </w:r>
            <w:r w:rsidRPr="00FF4825">
              <w:rPr>
                <w:color w:val="000000"/>
                <w:spacing w:val="0"/>
                <w:sz w:val="20"/>
                <w:lang w:eastAsia="en-AU"/>
              </w:rPr>
              <w:t>limit</w:t>
            </w:r>
            <w:r>
              <w:rPr>
                <w:color w:val="000000"/>
                <w:spacing w:val="0"/>
                <w:sz w:val="20"/>
                <w:lang w:eastAsia="en-AU"/>
              </w:rPr>
              <w:t>ation to enable full use of the rating (</w:t>
            </w:r>
            <w:r w:rsidRPr="00FF4825">
              <w:rPr>
                <w:color w:val="000000"/>
                <w:spacing w:val="0"/>
                <w:sz w:val="20"/>
                <w:lang w:eastAsia="en-AU"/>
              </w:rPr>
              <w:t>827 MVA</w:t>
            </w:r>
            <w:r>
              <w:rPr>
                <w:color w:val="000000"/>
                <w:spacing w:val="0"/>
                <w:sz w:val="20"/>
                <w:lang w:eastAsia="en-AU"/>
              </w:rPr>
              <w:t xml:space="preserve">) of the </w:t>
            </w:r>
            <w:r w:rsidRPr="00FF4825">
              <w:rPr>
                <w:color w:val="000000"/>
                <w:spacing w:val="0"/>
                <w:sz w:val="20"/>
                <w:lang w:eastAsia="en-AU"/>
              </w:rPr>
              <w:t xml:space="preserve">East Rowville-Cranbourne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w:t>
            </w:r>
            <w:r w:rsidRPr="00FF4825">
              <w:rPr>
                <w:color w:val="000000"/>
                <w:spacing w:val="0"/>
                <w:sz w:val="20"/>
                <w:lang w:eastAsia="en-AU"/>
              </w:rPr>
              <w:t xml:space="preserve">. </w:t>
            </w:r>
          </w:p>
        </w:tc>
      </w:tr>
      <w:tr w:rsidR="003241C2" w:rsidRPr="00E01F5C" w14:paraId="74EB370B" w14:textId="77777777" w:rsidTr="003241C2">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70A" w14:textId="77777777" w:rsidR="003241C2" w:rsidRPr="008F3C4C" w:rsidRDefault="003241C2" w:rsidP="003241C2">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sidRPr="00FF4825">
              <w:rPr>
                <w:color w:val="000000"/>
                <w:spacing w:val="0"/>
                <w:sz w:val="20"/>
                <w:lang w:eastAsia="en-AU"/>
              </w:rPr>
              <w:t>The relay protection setting change</w:t>
            </w:r>
            <w:r>
              <w:rPr>
                <w:color w:val="000000"/>
                <w:spacing w:val="0"/>
                <w:sz w:val="20"/>
                <w:lang w:eastAsia="en-AU"/>
              </w:rPr>
              <w:t>s</w:t>
            </w:r>
            <w:r w:rsidRPr="00FF4825">
              <w:rPr>
                <w:color w:val="000000"/>
                <w:spacing w:val="0"/>
                <w:sz w:val="20"/>
                <w:lang w:eastAsia="en-AU"/>
              </w:rPr>
              <w:t xml:space="preserve"> to eliminate </w:t>
            </w:r>
            <w:r>
              <w:rPr>
                <w:color w:val="000000"/>
                <w:spacing w:val="0"/>
                <w:sz w:val="20"/>
                <w:lang w:eastAsia="en-AU"/>
              </w:rPr>
              <w:t>the protection</w:t>
            </w:r>
            <w:r w:rsidRPr="00FF4825">
              <w:rPr>
                <w:color w:val="000000"/>
                <w:spacing w:val="0"/>
                <w:sz w:val="20"/>
                <w:lang w:eastAsia="en-AU"/>
              </w:rPr>
              <w:t xml:space="preserve"> constraint </w:t>
            </w:r>
            <w:r>
              <w:rPr>
                <w:color w:val="000000"/>
                <w:spacing w:val="0"/>
                <w:sz w:val="20"/>
                <w:lang w:eastAsia="en-AU"/>
              </w:rPr>
              <w:t xml:space="preserve">on the </w:t>
            </w:r>
            <w:r w:rsidRPr="00FF4825">
              <w:rPr>
                <w:color w:val="000000"/>
                <w:spacing w:val="0"/>
                <w:sz w:val="20"/>
                <w:lang w:eastAsia="en-AU"/>
              </w:rPr>
              <w:t xml:space="preserve">East Rowville-Cranbourne No.1 </w:t>
            </w:r>
            <w:r>
              <w:rPr>
                <w:color w:val="000000"/>
                <w:spacing w:val="0"/>
                <w:sz w:val="20"/>
                <w:lang w:eastAsia="en-AU"/>
              </w:rPr>
              <w:t>and</w:t>
            </w:r>
            <w:r w:rsidRPr="00FF4825">
              <w:rPr>
                <w:color w:val="000000"/>
                <w:spacing w:val="0"/>
                <w:sz w:val="20"/>
                <w:lang w:eastAsia="en-AU"/>
              </w:rPr>
              <w:t xml:space="preserve"> No.2 220kV circuit</w:t>
            </w:r>
            <w:r>
              <w:rPr>
                <w:color w:val="000000"/>
                <w:spacing w:val="0"/>
                <w:sz w:val="20"/>
                <w:lang w:eastAsia="en-AU"/>
              </w:rPr>
              <w:t>s. These circuits can experience high loading during prior outage of a 500/220 kV transformer at Rowville.</w:t>
            </w:r>
          </w:p>
        </w:tc>
      </w:tr>
      <w:tr w:rsidR="003241C2" w:rsidRPr="00E01F5C" w14:paraId="74EB370F" w14:textId="77777777" w:rsidTr="003241C2">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70C" w14:textId="77777777" w:rsidR="003241C2" w:rsidRDefault="003241C2" w:rsidP="003241C2">
            <w:pPr>
              <w:jc w:val="left"/>
              <w:rPr>
                <w:rFonts w:cs="Arial"/>
                <w:b/>
                <w:color w:val="000000"/>
                <w:spacing w:val="0"/>
                <w:sz w:val="20"/>
                <w:lang w:eastAsia="en-AU"/>
              </w:rPr>
            </w:pPr>
            <w:r>
              <w:rPr>
                <w:rFonts w:cs="Arial"/>
                <w:b/>
                <w:color w:val="000000"/>
                <w:spacing w:val="0"/>
                <w:sz w:val="20"/>
                <w:lang w:eastAsia="en-AU"/>
              </w:rPr>
              <w:t>Benefits:</w:t>
            </w:r>
          </w:p>
          <w:p w14:paraId="74EB370D" w14:textId="77777777" w:rsidR="003241C2" w:rsidRDefault="003241C2" w:rsidP="003241C2">
            <w:pPr>
              <w:jc w:val="left"/>
              <w:rPr>
                <w:rFonts w:cs="Arial"/>
                <w:color w:val="000000"/>
                <w:spacing w:val="0"/>
                <w:sz w:val="20"/>
                <w:lang w:eastAsia="en-AU"/>
              </w:rPr>
            </w:pPr>
            <w:r>
              <w:rPr>
                <w:rFonts w:cs="Arial"/>
                <w:color w:val="000000"/>
                <w:spacing w:val="0"/>
                <w:sz w:val="20"/>
                <w:lang w:eastAsia="en-AU"/>
              </w:rPr>
              <w:t>This project increases the capability of East Rowville-Cranbourne 220 kV circuits by 27 MVA.  This i</w:t>
            </w:r>
            <w:r w:rsidRPr="00A37D62">
              <w:rPr>
                <w:rFonts w:cs="Arial"/>
                <w:color w:val="000000"/>
                <w:spacing w:val="0"/>
                <w:sz w:val="20"/>
                <w:lang w:eastAsia="en-AU"/>
              </w:rPr>
              <w:t xml:space="preserve">ncreased </w:t>
            </w:r>
            <w:r w:rsidR="00EA66EB" w:rsidRPr="00A37D62">
              <w:rPr>
                <w:rFonts w:cs="Arial"/>
                <w:color w:val="000000"/>
                <w:spacing w:val="0"/>
                <w:sz w:val="20"/>
                <w:lang w:eastAsia="en-AU"/>
              </w:rPr>
              <w:t>capability will</w:t>
            </w:r>
            <w:r w:rsidRPr="00A37D62">
              <w:rPr>
                <w:rFonts w:cs="Arial"/>
                <w:color w:val="000000"/>
                <w:spacing w:val="0"/>
                <w:sz w:val="20"/>
                <w:lang w:eastAsia="en-AU"/>
              </w:rPr>
              <w:t xml:space="preserve"> reduce any potential con</w:t>
            </w:r>
            <w:r>
              <w:rPr>
                <w:rFonts w:cs="Arial"/>
                <w:color w:val="000000"/>
                <w:spacing w:val="0"/>
                <w:sz w:val="20"/>
                <w:lang w:eastAsia="en-AU"/>
              </w:rPr>
              <w:t>s</w:t>
            </w:r>
            <w:r w:rsidRPr="00A37D62">
              <w:rPr>
                <w:rFonts w:cs="Arial"/>
                <w:color w:val="000000"/>
                <w:spacing w:val="0"/>
                <w:sz w:val="20"/>
                <w:lang w:eastAsia="en-AU"/>
              </w:rPr>
              <w:t xml:space="preserve">traints during prior </w:t>
            </w:r>
            <w:r>
              <w:rPr>
                <w:rFonts w:cs="Arial"/>
                <w:color w:val="000000"/>
                <w:spacing w:val="0"/>
                <w:sz w:val="20"/>
                <w:lang w:eastAsia="en-AU"/>
              </w:rPr>
              <w:t xml:space="preserve">outage </w:t>
            </w:r>
            <w:r w:rsidRPr="00A37D62">
              <w:rPr>
                <w:rFonts w:cs="Arial"/>
                <w:color w:val="000000"/>
                <w:spacing w:val="0"/>
                <w:sz w:val="20"/>
                <w:lang w:eastAsia="en-AU"/>
              </w:rPr>
              <w:t xml:space="preserve">of Rowville 500/220 kV transformers. </w:t>
            </w:r>
          </w:p>
          <w:p w14:paraId="74EB370E" w14:textId="36641A26" w:rsidR="003241C2" w:rsidRPr="00A37D62" w:rsidRDefault="003241C2" w:rsidP="003241C2">
            <w:pPr>
              <w:jc w:val="left"/>
              <w:rPr>
                <w:rFonts w:cs="Arial"/>
                <w:color w:val="000000"/>
                <w:spacing w:val="0"/>
                <w:sz w:val="20"/>
                <w:lang w:eastAsia="en-AU"/>
              </w:rPr>
            </w:pPr>
            <w:r>
              <w:rPr>
                <w:rFonts w:cs="Arial"/>
                <w:color w:val="000000"/>
                <w:spacing w:val="0"/>
                <w:sz w:val="20"/>
                <w:lang w:eastAsia="en-AU"/>
              </w:rPr>
              <w:t>This project would reduce the generation dispatch costs</w:t>
            </w:r>
            <w:r w:rsidR="00C7358B">
              <w:rPr>
                <w:rFonts w:cs="Arial"/>
                <w:color w:val="000000"/>
                <w:spacing w:val="0"/>
                <w:sz w:val="20"/>
                <w:lang w:eastAsia="en-AU"/>
              </w:rPr>
              <w:t>.</w:t>
            </w:r>
          </w:p>
        </w:tc>
      </w:tr>
    </w:tbl>
    <w:p w14:paraId="708C5327" w14:textId="77777777" w:rsidR="00DC5406" w:rsidRDefault="00DC5406">
      <w:pPr>
        <w:spacing w:after="200" w:line="276" w:lineRule="auto"/>
        <w:jc w:val="left"/>
      </w:pPr>
      <w:bookmarkStart w:id="20" w:name="_Toc349571091"/>
      <w:bookmarkStart w:id="21" w:name="_Toc363055466"/>
      <w:r>
        <w:br w:type="page"/>
      </w:r>
    </w:p>
    <w:p w14:paraId="74EB3710" w14:textId="611B54AD" w:rsidR="00C018FB" w:rsidRDefault="00C018FB" w:rsidP="00AA5A66">
      <w:pPr>
        <w:spacing w:before="480"/>
      </w:pPr>
      <w:r>
        <w:lastRenderedPageBreak/>
        <w:t xml:space="preserve">Priority Project 13 </w:t>
      </w:r>
      <w:r w:rsidRPr="002D74BA">
        <w:t>– Keilor-Sydenham No.1 500kV circuit &amp; Keilor-South Morang No.1 500kV circuit</w:t>
      </w:r>
      <w:bookmarkEnd w:id="20"/>
      <w:bookmarkEnd w:id="21"/>
    </w:p>
    <w:tbl>
      <w:tblPr>
        <w:tblW w:w="9513" w:type="dxa"/>
        <w:tblInd w:w="93" w:type="dxa"/>
        <w:tblLook w:val="04A0" w:firstRow="1" w:lastRow="0" w:firstColumn="1" w:lastColumn="0" w:noHBand="0" w:noVBand="1"/>
      </w:tblPr>
      <w:tblGrid>
        <w:gridCol w:w="2507"/>
        <w:gridCol w:w="7006"/>
      </w:tblGrid>
      <w:tr w:rsidR="00C018FB" w:rsidRPr="00E01F5C" w14:paraId="74EB3713" w14:textId="77777777" w:rsidTr="00815E97">
        <w:trPr>
          <w:trHeight w:val="313"/>
        </w:trPr>
        <w:tc>
          <w:tcPr>
            <w:tcW w:w="2507"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711"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006" w:type="dxa"/>
            <w:tcBorders>
              <w:top w:val="single" w:sz="8" w:space="0" w:color="auto"/>
              <w:left w:val="nil"/>
              <w:bottom w:val="single" w:sz="8" w:space="0" w:color="auto"/>
              <w:right w:val="single" w:sz="8" w:space="0" w:color="auto"/>
            </w:tcBorders>
            <w:shd w:val="clear" w:color="auto" w:fill="auto"/>
            <w:noWrap/>
            <w:vAlign w:val="center"/>
          </w:tcPr>
          <w:p w14:paraId="74EB3712" w14:textId="77777777" w:rsidR="00C018FB" w:rsidRPr="00345B03" w:rsidRDefault="00C018FB" w:rsidP="00815E97">
            <w:pPr>
              <w:jc w:val="left"/>
              <w:rPr>
                <w:rFonts w:cs="Arial"/>
                <w:color w:val="000000"/>
                <w:sz w:val="20"/>
                <w:highlight w:val="yellow"/>
              </w:rPr>
            </w:pPr>
            <w:r w:rsidRPr="00D52D1C">
              <w:rPr>
                <w:rFonts w:cs="Arial"/>
                <w:color w:val="000000"/>
                <w:sz w:val="20"/>
              </w:rPr>
              <w:t>Keilor-Sydenham No.1 500kV circuit &amp; Keilor-South Morang No.1 500kV circuit</w:t>
            </w:r>
            <w:r w:rsidRPr="00D52D1C">
              <w:rPr>
                <w:rFonts w:cs="Arial"/>
                <w:color w:val="000000"/>
                <w:sz w:val="20"/>
              </w:rPr>
              <w:br/>
              <w:t>[Limiting element at Keilor Terminal Station (KTS)]</w:t>
            </w:r>
          </w:p>
        </w:tc>
      </w:tr>
      <w:tr w:rsidR="00C018FB" w:rsidRPr="00E01F5C" w14:paraId="74EB3716" w14:textId="77777777" w:rsidTr="00815E97">
        <w:trPr>
          <w:trHeight w:val="865"/>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14"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006" w:type="dxa"/>
            <w:tcBorders>
              <w:top w:val="nil"/>
              <w:left w:val="nil"/>
              <w:bottom w:val="single" w:sz="8" w:space="0" w:color="auto"/>
              <w:right w:val="single" w:sz="8" w:space="0" w:color="auto"/>
            </w:tcBorders>
            <w:shd w:val="clear" w:color="auto" w:fill="auto"/>
            <w:vAlign w:val="center"/>
          </w:tcPr>
          <w:p w14:paraId="74EB3715" w14:textId="394BEBD0" w:rsidR="00C018FB" w:rsidRPr="00D52D1C" w:rsidRDefault="00C018FB" w:rsidP="00AA5A66">
            <w:pPr>
              <w:rPr>
                <w:color w:val="000000"/>
                <w:spacing w:val="0"/>
                <w:sz w:val="20"/>
                <w:lang w:eastAsia="en-AU"/>
              </w:rPr>
            </w:pPr>
            <w:r w:rsidRPr="00D52D1C">
              <w:rPr>
                <w:color w:val="000000"/>
                <w:spacing w:val="0"/>
                <w:sz w:val="20"/>
                <w:lang w:eastAsia="en-AU"/>
              </w:rPr>
              <w:t>The Keilor-Sydenham No.1 500kV circuit and Keilor-South Morang No.1 500</w:t>
            </w:r>
            <w:r w:rsidR="00C7358B">
              <w:rPr>
                <w:color w:val="000000"/>
                <w:spacing w:val="0"/>
                <w:sz w:val="20"/>
                <w:lang w:eastAsia="en-AU"/>
              </w:rPr>
              <w:t> </w:t>
            </w:r>
            <w:r w:rsidRPr="00D52D1C">
              <w:rPr>
                <w:color w:val="000000"/>
                <w:spacing w:val="0"/>
                <w:sz w:val="20"/>
                <w:lang w:eastAsia="en-AU"/>
              </w:rPr>
              <w:t xml:space="preserve">kV </w:t>
            </w:r>
            <w:r w:rsidR="00481FAE">
              <w:rPr>
                <w:color w:val="000000"/>
                <w:spacing w:val="0"/>
                <w:sz w:val="20"/>
                <w:lang w:eastAsia="en-AU"/>
              </w:rPr>
              <w:t xml:space="preserve">circuit </w:t>
            </w:r>
            <w:r w:rsidRPr="00D52D1C">
              <w:rPr>
                <w:color w:val="000000"/>
                <w:spacing w:val="0"/>
                <w:sz w:val="20"/>
                <w:lang w:eastAsia="en-AU"/>
              </w:rPr>
              <w:t xml:space="preserve">are both rated at 3204 MVA (continuous) at 35ºC and connected in </w:t>
            </w:r>
            <w:r w:rsidR="00481FAE">
              <w:rPr>
                <w:color w:val="000000"/>
                <w:spacing w:val="0"/>
                <w:sz w:val="20"/>
                <w:lang w:eastAsia="en-AU"/>
              </w:rPr>
              <w:t xml:space="preserve">a </w:t>
            </w:r>
            <w:r w:rsidRPr="00D52D1C">
              <w:rPr>
                <w:color w:val="000000"/>
                <w:spacing w:val="0"/>
                <w:sz w:val="20"/>
                <w:lang w:eastAsia="en-AU"/>
              </w:rPr>
              <w:t xml:space="preserve">circuit breaker and a half switch bay at KTS. The line capacity is limited by secondary equipment at KTS with ratings in the range of 873 MVA to 1949 MVA. A project (XC06) was completed to increase the rating of the secondary </w:t>
            </w:r>
            <w:proofErr w:type="gramStart"/>
            <w:r>
              <w:rPr>
                <w:color w:val="000000"/>
                <w:spacing w:val="0"/>
                <w:sz w:val="20"/>
                <w:lang w:eastAsia="en-AU"/>
              </w:rPr>
              <w:t>equipment,</w:t>
            </w:r>
            <w:proofErr w:type="gramEnd"/>
            <w:r w:rsidRPr="00D52D1C">
              <w:rPr>
                <w:color w:val="000000"/>
                <w:spacing w:val="0"/>
                <w:sz w:val="20"/>
                <w:lang w:eastAsia="en-AU"/>
              </w:rPr>
              <w:t xml:space="preserve"> however the new ratings have not been updated in RADAR (SP </w:t>
            </w:r>
            <w:proofErr w:type="spellStart"/>
            <w:r w:rsidRPr="00D52D1C">
              <w:rPr>
                <w:color w:val="000000"/>
                <w:spacing w:val="0"/>
                <w:sz w:val="20"/>
                <w:lang w:eastAsia="en-AU"/>
              </w:rPr>
              <w:t>AusNet</w:t>
            </w:r>
            <w:proofErr w:type="spellEnd"/>
            <w:r w:rsidRPr="00D52D1C">
              <w:rPr>
                <w:color w:val="000000"/>
                <w:spacing w:val="0"/>
                <w:sz w:val="20"/>
                <w:lang w:eastAsia="en-AU"/>
              </w:rPr>
              <w:t xml:space="preserve"> database).</w:t>
            </w:r>
          </w:p>
        </w:tc>
      </w:tr>
      <w:tr w:rsidR="00C018FB" w:rsidRPr="00E01F5C" w14:paraId="74EB3719" w14:textId="77777777" w:rsidTr="00815E97">
        <w:trPr>
          <w:trHeight w:val="313"/>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17"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w:t>
            </w:r>
          </w:p>
        </w:tc>
        <w:tc>
          <w:tcPr>
            <w:tcW w:w="7006" w:type="dxa"/>
            <w:tcBorders>
              <w:top w:val="nil"/>
              <w:left w:val="nil"/>
              <w:bottom w:val="single" w:sz="8" w:space="0" w:color="auto"/>
              <w:right w:val="single" w:sz="8" w:space="0" w:color="auto"/>
            </w:tcBorders>
            <w:shd w:val="clear" w:color="auto" w:fill="auto"/>
            <w:noWrap/>
            <w:vAlign w:val="center"/>
          </w:tcPr>
          <w:p w14:paraId="74EB3718" w14:textId="77777777" w:rsidR="00C018FB" w:rsidRPr="00345B03" w:rsidRDefault="00C018FB" w:rsidP="00815E97">
            <w:pPr>
              <w:jc w:val="left"/>
              <w:rPr>
                <w:color w:val="000000"/>
                <w:spacing w:val="0"/>
                <w:sz w:val="20"/>
                <w:highlight w:val="yellow"/>
                <w:lang w:eastAsia="en-AU"/>
              </w:rPr>
            </w:pPr>
            <w:r w:rsidRPr="00345B03">
              <w:rPr>
                <w:color w:val="000000"/>
                <w:spacing w:val="0"/>
                <w:sz w:val="20"/>
                <w:lang w:eastAsia="en-AU"/>
              </w:rPr>
              <w:t>Review and uprate equipment ratings in RADAR</w:t>
            </w:r>
          </w:p>
        </w:tc>
      </w:tr>
      <w:tr w:rsidR="00C018FB" w:rsidRPr="00E01F5C" w14:paraId="74EB371C" w14:textId="77777777" w:rsidTr="00815E97">
        <w:trPr>
          <w:trHeight w:val="313"/>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1A"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006" w:type="dxa"/>
            <w:tcBorders>
              <w:top w:val="nil"/>
              <w:left w:val="nil"/>
              <w:bottom w:val="single" w:sz="8" w:space="0" w:color="auto"/>
              <w:right w:val="single" w:sz="8" w:space="0" w:color="auto"/>
            </w:tcBorders>
            <w:shd w:val="clear" w:color="auto" w:fill="auto"/>
            <w:noWrap/>
            <w:vAlign w:val="center"/>
          </w:tcPr>
          <w:p w14:paraId="74EB371B" w14:textId="77777777" w:rsidR="00C018FB" w:rsidRPr="00345B03" w:rsidRDefault="00C018FB" w:rsidP="00815E97">
            <w:pPr>
              <w:jc w:val="left"/>
              <w:rPr>
                <w:color w:val="000000"/>
                <w:spacing w:val="0"/>
                <w:sz w:val="20"/>
                <w:lang w:eastAsia="en-AU"/>
              </w:rPr>
            </w:pPr>
            <w:r w:rsidRPr="00345B03">
              <w:rPr>
                <w:color w:val="000000"/>
                <w:spacing w:val="0"/>
                <w:sz w:val="20"/>
                <w:lang w:eastAsia="en-AU"/>
              </w:rPr>
              <w:t>Loading constraint of the Keilor-Sydenham No.1 500kV circuit and Keilor-South Morang No.1 500kV circuit</w:t>
            </w:r>
            <w:r>
              <w:rPr>
                <w:color w:val="000000"/>
                <w:spacing w:val="0"/>
                <w:sz w:val="20"/>
                <w:lang w:eastAsia="en-AU"/>
              </w:rPr>
              <w:t xml:space="preserve"> during prior outage of 500 kV circuit breakers at KTS</w:t>
            </w:r>
          </w:p>
        </w:tc>
      </w:tr>
      <w:tr w:rsidR="00C018FB" w:rsidRPr="00E01F5C" w14:paraId="74EB371F" w14:textId="77777777" w:rsidTr="00815E97">
        <w:trPr>
          <w:trHeight w:val="581"/>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1D"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006" w:type="dxa"/>
            <w:tcBorders>
              <w:top w:val="nil"/>
              <w:left w:val="nil"/>
              <w:bottom w:val="single" w:sz="8" w:space="0" w:color="auto"/>
              <w:right w:val="single" w:sz="8" w:space="0" w:color="auto"/>
            </w:tcBorders>
            <w:shd w:val="clear" w:color="auto" w:fill="auto"/>
            <w:vAlign w:val="center"/>
          </w:tcPr>
          <w:p w14:paraId="74EB371E" w14:textId="77777777" w:rsidR="00C018FB" w:rsidRPr="00345B03" w:rsidRDefault="00C018FB" w:rsidP="00815E97">
            <w:pPr>
              <w:jc w:val="left"/>
              <w:rPr>
                <w:color w:val="000000"/>
                <w:spacing w:val="0"/>
                <w:sz w:val="20"/>
                <w:lang w:eastAsia="en-AU"/>
              </w:rPr>
            </w:pPr>
            <w:r w:rsidRPr="00345B03">
              <w:rPr>
                <w:color w:val="000000"/>
                <w:spacing w:val="0"/>
                <w:sz w:val="20"/>
                <w:lang w:eastAsia="en-AU"/>
              </w:rPr>
              <w:t>Review and uprate equipment ratings in RADAR</w:t>
            </w:r>
          </w:p>
        </w:tc>
      </w:tr>
      <w:tr w:rsidR="00C018FB" w:rsidRPr="00E01F5C" w14:paraId="74EB3723" w14:textId="77777777" w:rsidTr="00815E97">
        <w:trPr>
          <w:trHeight w:val="313"/>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20"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Present Limit</w:t>
            </w:r>
          </w:p>
        </w:tc>
        <w:tc>
          <w:tcPr>
            <w:tcW w:w="7006" w:type="dxa"/>
            <w:tcBorders>
              <w:top w:val="nil"/>
              <w:left w:val="nil"/>
              <w:bottom w:val="single" w:sz="8" w:space="0" w:color="auto"/>
              <w:right w:val="single" w:sz="8" w:space="0" w:color="auto"/>
            </w:tcBorders>
            <w:shd w:val="clear" w:color="auto" w:fill="auto"/>
            <w:noWrap/>
            <w:vAlign w:val="center"/>
          </w:tcPr>
          <w:p w14:paraId="74EB3721" w14:textId="77777777" w:rsidR="00C018FB" w:rsidRDefault="00C018FB" w:rsidP="00815E97">
            <w:pPr>
              <w:jc w:val="left"/>
              <w:rPr>
                <w:color w:val="000000"/>
                <w:spacing w:val="0"/>
                <w:sz w:val="20"/>
                <w:lang w:eastAsia="en-AU"/>
              </w:rPr>
            </w:pPr>
            <w:r>
              <w:rPr>
                <w:color w:val="000000"/>
                <w:spacing w:val="0"/>
                <w:sz w:val="20"/>
                <w:lang w:eastAsia="en-AU"/>
              </w:rPr>
              <w:t>Keilor-Sydenham No.1 500 kV circuit: Protection limit 873 MVA to1949 MVA</w:t>
            </w:r>
          </w:p>
          <w:p w14:paraId="74EB3722" w14:textId="77777777" w:rsidR="00C018FB" w:rsidRPr="00D52D1C" w:rsidRDefault="00C018FB" w:rsidP="00815E97">
            <w:pPr>
              <w:jc w:val="left"/>
              <w:rPr>
                <w:color w:val="000000"/>
                <w:spacing w:val="0"/>
                <w:sz w:val="20"/>
                <w:lang w:eastAsia="en-AU"/>
              </w:rPr>
            </w:pPr>
            <w:r>
              <w:rPr>
                <w:color w:val="000000"/>
                <w:spacing w:val="0"/>
                <w:sz w:val="20"/>
                <w:lang w:eastAsia="en-AU"/>
              </w:rPr>
              <w:t>Keilor-South Morang No.1 500 kV circuit: Protection limit 873 MVA to1506 MVA</w:t>
            </w:r>
          </w:p>
        </w:tc>
      </w:tr>
      <w:tr w:rsidR="00C018FB" w:rsidRPr="00E01F5C" w14:paraId="74EB3727" w14:textId="77777777" w:rsidTr="00815E97">
        <w:trPr>
          <w:trHeight w:val="313"/>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24"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Target Limit</w:t>
            </w:r>
          </w:p>
        </w:tc>
        <w:tc>
          <w:tcPr>
            <w:tcW w:w="7006" w:type="dxa"/>
            <w:tcBorders>
              <w:top w:val="nil"/>
              <w:left w:val="nil"/>
              <w:bottom w:val="single" w:sz="8" w:space="0" w:color="auto"/>
              <w:right w:val="single" w:sz="8" w:space="0" w:color="auto"/>
            </w:tcBorders>
            <w:shd w:val="clear" w:color="auto" w:fill="auto"/>
            <w:noWrap/>
            <w:vAlign w:val="center"/>
          </w:tcPr>
          <w:p w14:paraId="74EB3725" w14:textId="77777777" w:rsidR="00C018FB" w:rsidRDefault="00C018FB" w:rsidP="00815E97">
            <w:pPr>
              <w:jc w:val="left"/>
              <w:rPr>
                <w:color w:val="000000"/>
                <w:spacing w:val="0"/>
                <w:sz w:val="20"/>
                <w:lang w:eastAsia="en-AU"/>
              </w:rPr>
            </w:pPr>
            <w:r>
              <w:rPr>
                <w:color w:val="000000"/>
                <w:spacing w:val="0"/>
                <w:sz w:val="20"/>
                <w:lang w:eastAsia="en-AU"/>
              </w:rPr>
              <w:t>Keilor-Sydenham No.1 500 kV circuit: Secondary plant limit 2078 MVA; and</w:t>
            </w:r>
          </w:p>
          <w:p w14:paraId="74EB3726" w14:textId="77777777" w:rsidR="00C018FB" w:rsidRPr="00D52D1C" w:rsidRDefault="00C018FB" w:rsidP="00815E97">
            <w:pPr>
              <w:jc w:val="left"/>
              <w:rPr>
                <w:color w:val="000000"/>
                <w:spacing w:val="0"/>
                <w:sz w:val="20"/>
                <w:lang w:eastAsia="en-AU"/>
              </w:rPr>
            </w:pPr>
            <w:r>
              <w:rPr>
                <w:color w:val="000000"/>
                <w:spacing w:val="0"/>
                <w:sz w:val="20"/>
                <w:lang w:eastAsia="en-AU"/>
              </w:rPr>
              <w:t>Keilor-South Morang No.1 500 kV circuit: Secondary plant limit 2078 MVA</w:t>
            </w:r>
          </w:p>
        </w:tc>
      </w:tr>
      <w:tr w:rsidR="00C018FB" w:rsidRPr="00E01F5C" w14:paraId="74EB372A" w14:textId="77777777" w:rsidTr="00815E97">
        <w:trPr>
          <w:trHeight w:val="313"/>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28"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Capital Cost</w:t>
            </w:r>
          </w:p>
        </w:tc>
        <w:tc>
          <w:tcPr>
            <w:tcW w:w="7006" w:type="dxa"/>
            <w:tcBorders>
              <w:top w:val="nil"/>
              <w:left w:val="nil"/>
              <w:bottom w:val="single" w:sz="8" w:space="0" w:color="auto"/>
              <w:right w:val="single" w:sz="8" w:space="0" w:color="auto"/>
            </w:tcBorders>
            <w:shd w:val="clear" w:color="auto" w:fill="auto"/>
            <w:noWrap/>
            <w:vAlign w:val="center"/>
          </w:tcPr>
          <w:p w14:paraId="74EB3729" w14:textId="77777777" w:rsidR="00C018FB" w:rsidRPr="00D52D1C" w:rsidRDefault="00C018FB" w:rsidP="00815E97">
            <w:pPr>
              <w:jc w:val="left"/>
              <w:rPr>
                <w:color w:val="000000"/>
                <w:spacing w:val="0"/>
                <w:sz w:val="20"/>
                <w:lang w:eastAsia="en-AU"/>
              </w:rPr>
            </w:pPr>
            <w:r w:rsidRPr="00D52D1C">
              <w:rPr>
                <w:color w:val="000000"/>
                <w:spacing w:val="0"/>
                <w:sz w:val="20"/>
                <w:lang w:eastAsia="en-AU"/>
              </w:rPr>
              <w:t>$0</w:t>
            </w:r>
          </w:p>
        </w:tc>
      </w:tr>
      <w:tr w:rsidR="00C018FB" w:rsidRPr="00E01F5C" w14:paraId="74EB372D" w14:textId="77777777" w:rsidTr="00AA5A66">
        <w:trPr>
          <w:trHeight w:val="313"/>
        </w:trPr>
        <w:tc>
          <w:tcPr>
            <w:tcW w:w="2507"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2B"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Operating Cost</w:t>
            </w:r>
          </w:p>
        </w:tc>
        <w:tc>
          <w:tcPr>
            <w:tcW w:w="7006" w:type="dxa"/>
            <w:tcBorders>
              <w:top w:val="nil"/>
              <w:left w:val="nil"/>
              <w:bottom w:val="single" w:sz="8" w:space="0" w:color="auto"/>
              <w:right w:val="single" w:sz="8" w:space="0" w:color="auto"/>
            </w:tcBorders>
            <w:shd w:val="clear" w:color="auto" w:fill="auto"/>
            <w:noWrap/>
            <w:vAlign w:val="center"/>
          </w:tcPr>
          <w:p w14:paraId="74EB372C" w14:textId="77777777" w:rsidR="00C018FB" w:rsidRPr="00D52D1C" w:rsidRDefault="00C018FB" w:rsidP="00815E97">
            <w:pPr>
              <w:jc w:val="left"/>
              <w:rPr>
                <w:color w:val="000000"/>
                <w:spacing w:val="0"/>
                <w:sz w:val="20"/>
                <w:lang w:eastAsia="en-AU"/>
              </w:rPr>
            </w:pPr>
            <w:r w:rsidRPr="00D52D1C">
              <w:rPr>
                <w:color w:val="000000"/>
                <w:spacing w:val="0"/>
                <w:sz w:val="20"/>
                <w:lang w:eastAsia="en-AU"/>
              </w:rPr>
              <w:t>$0</w:t>
            </w:r>
          </w:p>
        </w:tc>
      </w:tr>
      <w:tr w:rsidR="00C018FB" w:rsidRPr="00E01F5C" w14:paraId="74EB3730" w14:textId="77777777" w:rsidTr="00815E97">
        <w:trPr>
          <w:trHeight w:val="313"/>
        </w:trPr>
        <w:tc>
          <w:tcPr>
            <w:tcW w:w="2507" w:type="dxa"/>
            <w:tcBorders>
              <w:top w:val="nil"/>
              <w:left w:val="single" w:sz="8" w:space="0" w:color="auto"/>
              <w:bottom w:val="single" w:sz="8" w:space="0" w:color="auto"/>
              <w:right w:val="single" w:sz="8" w:space="0" w:color="auto"/>
            </w:tcBorders>
            <w:shd w:val="clear" w:color="auto" w:fill="auto"/>
            <w:noWrap/>
            <w:vAlign w:val="center"/>
            <w:hideMark/>
          </w:tcPr>
          <w:p w14:paraId="74EB372E" w14:textId="77777777" w:rsidR="00C018FB" w:rsidRPr="00686AAB" w:rsidRDefault="00C018FB" w:rsidP="00815E97">
            <w:pPr>
              <w:jc w:val="left"/>
              <w:rPr>
                <w:rFonts w:cs="Arial"/>
                <w:b/>
                <w:color w:val="000000"/>
                <w:spacing w:val="0"/>
                <w:sz w:val="20"/>
                <w:lang w:eastAsia="en-AU"/>
              </w:rPr>
            </w:pPr>
            <w:r w:rsidRPr="00686AAB">
              <w:rPr>
                <w:rFonts w:cs="Arial"/>
                <w:b/>
                <w:color w:val="000000"/>
                <w:spacing w:val="0"/>
                <w:sz w:val="20"/>
                <w:lang w:eastAsia="en-AU"/>
              </w:rPr>
              <w:t>Priority project improvement target</w:t>
            </w:r>
          </w:p>
        </w:tc>
        <w:tc>
          <w:tcPr>
            <w:tcW w:w="7006" w:type="dxa"/>
            <w:tcBorders>
              <w:top w:val="nil"/>
              <w:left w:val="nil"/>
              <w:bottom w:val="single" w:sz="8" w:space="0" w:color="auto"/>
              <w:right w:val="single" w:sz="8" w:space="0" w:color="auto"/>
            </w:tcBorders>
            <w:shd w:val="clear" w:color="auto" w:fill="auto"/>
            <w:noWrap/>
            <w:vAlign w:val="center"/>
          </w:tcPr>
          <w:p w14:paraId="74EB372F" w14:textId="77777777" w:rsidR="00C018FB" w:rsidRPr="00686AAB" w:rsidRDefault="00C018FB" w:rsidP="00815E97">
            <w:pPr>
              <w:jc w:val="left"/>
              <w:rPr>
                <w:color w:val="000000"/>
                <w:spacing w:val="0"/>
                <w:sz w:val="20"/>
                <w:lang w:eastAsia="en-AU"/>
              </w:rPr>
            </w:pPr>
            <w:r w:rsidRPr="00686AAB">
              <w:rPr>
                <w:color w:val="000000"/>
                <w:spacing w:val="0"/>
                <w:sz w:val="20"/>
                <w:lang w:eastAsia="en-AU"/>
              </w:rPr>
              <w:t>Remove the protection constraints for the Keilor-Sydenham No.1 500 kV circuit and Keilor-South Morang No.1 500 kV circuit. This will result in increased ratings of 2078 MVA.</w:t>
            </w:r>
          </w:p>
        </w:tc>
      </w:tr>
      <w:tr w:rsidR="00C018FB" w:rsidRPr="00E01F5C" w14:paraId="74EB3732" w14:textId="77777777" w:rsidTr="00815E97">
        <w:trPr>
          <w:trHeight w:val="313"/>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731" w14:textId="30A25365" w:rsidR="00C018FB" w:rsidRPr="00686AAB" w:rsidRDefault="00C018FB" w:rsidP="00815E97">
            <w:pPr>
              <w:jc w:val="left"/>
              <w:rPr>
                <w:rFonts w:cs="Arial"/>
                <w:b/>
                <w:color w:val="000000"/>
                <w:spacing w:val="0"/>
                <w:sz w:val="20"/>
                <w:lang w:eastAsia="en-AU"/>
              </w:rPr>
            </w:pPr>
            <w:r w:rsidRPr="00686AAB">
              <w:rPr>
                <w:rFonts w:cs="Arial"/>
                <w:b/>
                <w:color w:val="000000"/>
                <w:spacing w:val="0"/>
                <w:sz w:val="20"/>
                <w:lang w:eastAsia="en-AU"/>
              </w:rPr>
              <w:t xml:space="preserve">Reasons to undertake the project:  </w:t>
            </w:r>
            <w:r w:rsidRPr="00686AAB">
              <w:rPr>
                <w:color w:val="000000"/>
                <w:spacing w:val="0"/>
                <w:sz w:val="20"/>
                <w:lang w:eastAsia="en-AU"/>
              </w:rPr>
              <w:t xml:space="preserve">The secondary equipment is limiting line capacity due to incorrect equipment ratings recorded in RADAR (SP </w:t>
            </w:r>
            <w:proofErr w:type="spellStart"/>
            <w:r w:rsidRPr="00686AAB">
              <w:rPr>
                <w:color w:val="000000"/>
                <w:spacing w:val="0"/>
                <w:sz w:val="20"/>
                <w:lang w:eastAsia="en-AU"/>
              </w:rPr>
              <w:t>AusNet</w:t>
            </w:r>
            <w:proofErr w:type="spellEnd"/>
            <w:r w:rsidRPr="00686AAB">
              <w:rPr>
                <w:color w:val="000000"/>
                <w:spacing w:val="0"/>
                <w:sz w:val="20"/>
                <w:lang w:eastAsia="en-AU"/>
              </w:rPr>
              <w:t xml:space="preserve"> database). The database will be reviewed and updated by SP </w:t>
            </w:r>
            <w:proofErr w:type="spellStart"/>
            <w:r w:rsidRPr="00686AAB">
              <w:rPr>
                <w:color w:val="000000"/>
                <w:spacing w:val="0"/>
                <w:sz w:val="20"/>
                <w:lang w:eastAsia="en-AU"/>
              </w:rPr>
              <w:t>AusNet</w:t>
            </w:r>
            <w:proofErr w:type="spellEnd"/>
            <w:r w:rsidRPr="00686AAB">
              <w:rPr>
                <w:color w:val="000000"/>
                <w:spacing w:val="0"/>
                <w:sz w:val="20"/>
                <w:lang w:eastAsia="en-AU"/>
              </w:rPr>
              <w:t>.</w:t>
            </w:r>
          </w:p>
        </w:tc>
      </w:tr>
      <w:tr w:rsidR="00C018FB" w:rsidRPr="00E01F5C" w14:paraId="74EB3735" w14:textId="77777777" w:rsidTr="00815E97">
        <w:trPr>
          <w:trHeight w:val="313"/>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733" w14:textId="77777777" w:rsidR="00C018FB" w:rsidRPr="00686AAB" w:rsidRDefault="00C018FB" w:rsidP="00815E97">
            <w:pPr>
              <w:jc w:val="left"/>
              <w:rPr>
                <w:rFonts w:cs="Arial"/>
                <w:b/>
                <w:color w:val="000000"/>
                <w:spacing w:val="0"/>
                <w:sz w:val="20"/>
                <w:lang w:eastAsia="en-AU"/>
              </w:rPr>
            </w:pPr>
            <w:r w:rsidRPr="00686AAB">
              <w:rPr>
                <w:rFonts w:cs="Arial"/>
                <w:b/>
                <w:color w:val="000000"/>
                <w:spacing w:val="0"/>
                <w:sz w:val="20"/>
                <w:lang w:eastAsia="en-AU"/>
              </w:rPr>
              <w:t>Benefit:</w:t>
            </w:r>
          </w:p>
          <w:p w14:paraId="74EB3734" w14:textId="77777777" w:rsidR="00C018FB" w:rsidRPr="00686AAB" w:rsidRDefault="000D3F95" w:rsidP="00815E97">
            <w:pPr>
              <w:jc w:val="left"/>
              <w:rPr>
                <w:rFonts w:cs="Arial"/>
                <w:color w:val="000000"/>
                <w:spacing w:val="0"/>
                <w:sz w:val="20"/>
                <w:lang w:eastAsia="en-AU"/>
              </w:rPr>
            </w:pPr>
            <w:r>
              <w:rPr>
                <w:color w:val="000000"/>
                <w:spacing w:val="0"/>
                <w:sz w:val="20"/>
                <w:lang w:eastAsia="en-AU"/>
              </w:rPr>
              <w:t xml:space="preserve">This project increases supply reliability to </w:t>
            </w:r>
            <w:r w:rsidR="009C1DF9">
              <w:rPr>
                <w:color w:val="000000"/>
                <w:spacing w:val="0"/>
                <w:sz w:val="20"/>
                <w:lang w:eastAsia="en-AU"/>
              </w:rPr>
              <w:t>Greater Melbourne area and reduce generation dispatch costs.</w:t>
            </w:r>
          </w:p>
        </w:tc>
      </w:tr>
    </w:tbl>
    <w:p w14:paraId="1249C2E0" w14:textId="77777777" w:rsidR="00DC5406" w:rsidRDefault="00DC5406">
      <w:pPr>
        <w:spacing w:after="200" w:line="276" w:lineRule="auto"/>
        <w:jc w:val="left"/>
      </w:pPr>
      <w:bookmarkStart w:id="22" w:name="_Toc349571101"/>
      <w:bookmarkStart w:id="23" w:name="_Toc363055467"/>
      <w:r>
        <w:br w:type="page"/>
      </w:r>
    </w:p>
    <w:p w14:paraId="74EB3736" w14:textId="29DCAF9C" w:rsidR="00C018FB" w:rsidRDefault="00C018FB" w:rsidP="00DC5406">
      <w:pPr>
        <w:spacing w:after="200" w:line="276" w:lineRule="auto"/>
        <w:jc w:val="left"/>
      </w:pPr>
      <w:r>
        <w:lastRenderedPageBreak/>
        <w:t>Priority Project 14 – Thomastown Terminal Station (TTS)</w:t>
      </w:r>
      <w:bookmarkEnd w:id="22"/>
      <w:bookmarkEnd w:id="23"/>
    </w:p>
    <w:tbl>
      <w:tblPr>
        <w:tblW w:w="9496" w:type="dxa"/>
        <w:tblInd w:w="93" w:type="dxa"/>
        <w:tblLook w:val="04A0" w:firstRow="1" w:lastRow="0" w:firstColumn="1" w:lastColumn="0" w:noHBand="0" w:noVBand="1"/>
      </w:tblPr>
      <w:tblGrid>
        <w:gridCol w:w="2336"/>
        <w:gridCol w:w="7160"/>
      </w:tblGrid>
      <w:tr w:rsidR="00C018FB" w:rsidRPr="00E01F5C" w14:paraId="74EB373A" w14:textId="77777777" w:rsidTr="00815E97">
        <w:trPr>
          <w:trHeight w:val="312"/>
        </w:trPr>
        <w:tc>
          <w:tcPr>
            <w:tcW w:w="233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737"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60" w:type="dxa"/>
            <w:tcBorders>
              <w:top w:val="single" w:sz="8" w:space="0" w:color="auto"/>
              <w:left w:val="nil"/>
              <w:bottom w:val="single" w:sz="8" w:space="0" w:color="auto"/>
              <w:right w:val="single" w:sz="8" w:space="0" w:color="auto"/>
            </w:tcBorders>
            <w:shd w:val="clear" w:color="auto" w:fill="auto"/>
            <w:noWrap/>
            <w:vAlign w:val="center"/>
          </w:tcPr>
          <w:p w14:paraId="74EB3739" w14:textId="5E661272" w:rsidR="00C018FB" w:rsidRPr="002E3DB5" w:rsidRDefault="00C018FB" w:rsidP="00815E97">
            <w:pPr>
              <w:jc w:val="left"/>
              <w:rPr>
                <w:rFonts w:cs="Arial"/>
                <w:color w:val="000000"/>
                <w:sz w:val="20"/>
              </w:rPr>
            </w:pPr>
            <w:r>
              <w:rPr>
                <w:rFonts w:cs="Arial"/>
                <w:color w:val="000000"/>
                <w:sz w:val="20"/>
              </w:rPr>
              <w:t>Thomastown Terminal Station (TTS)</w:t>
            </w:r>
          </w:p>
        </w:tc>
      </w:tr>
      <w:tr w:rsidR="00C018FB" w:rsidRPr="00E01F5C" w14:paraId="74EB373D" w14:textId="77777777" w:rsidTr="00815E97">
        <w:trPr>
          <w:trHeight w:val="515"/>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3B"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60" w:type="dxa"/>
            <w:tcBorders>
              <w:top w:val="nil"/>
              <w:left w:val="nil"/>
              <w:bottom w:val="single" w:sz="8" w:space="0" w:color="auto"/>
              <w:right w:val="single" w:sz="8" w:space="0" w:color="auto"/>
            </w:tcBorders>
            <w:shd w:val="clear" w:color="auto" w:fill="auto"/>
            <w:vAlign w:val="center"/>
          </w:tcPr>
          <w:p w14:paraId="74EB373C"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The summer cyclic ratings of the secondary winding of the TTS B1, B2, B3 and B5 220/66 kV transformers are 1758A, 1497A, 1367A and 1505A respectively. The </w:t>
            </w:r>
            <w:r>
              <w:rPr>
                <w:color w:val="000000"/>
                <w:spacing w:val="0"/>
                <w:sz w:val="20"/>
                <w:lang w:eastAsia="en-AU"/>
              </w:rPr>
              <w:t xml:space="preserve">TTS </w:t>
            </w:r>
            <w:r w:rsidRPr="00FF4825">
              <w:rPr>
                <w:color w:val="000000"/>
                <w:spacing w:val="0"/>
                <w:sz w:val="20"/>
                <w:lang w:eastAsia="en-AU"/>
              </w:rPr>
              <w:t>66 kV busbars are rated 1585A</w:t>
            </w:r>
            <w:r>
              <w:rPr>
                <w:color w:val="000000"/>
                <w:spacing w:val="0"/>
                <w:sz w:val="20"/>
                <w:lang w:eastAsia="en-AU"/>
              </w:rPr>
              <w:t>.  The cost of</w:t>
            </w:r>
            <w:r w:rsidRPr="00FF4825">
              <w:rPr>
                <w:color w:val="000000"/>
                <w:spacing w:val="0"/>
                <w:sz w:val="20"/>
                <w:lang w:eastAsia="en-AU"/>
              </w:rPr>
              <w:t xml:space="preserve"> busbar replacement </w:t>
            </w:r>
            <w:r>
              <w:rPr>
                <w:color w:val="000000"/>
                <w:spacing w:val="0"/>
                <w:sz w:val="20"/>
                <w:lang w:eastAsia="en-AU"/>
              </w:rPr>
              <w:t xml:space="preserve">is significant and outside the scope of the </w:t>
            </w:r>
            <w:r w:rsidRPr="00FF4825">
              <w:rPr>
                <w:color w:val="000000"/>
                <w:spacing w:val="0"/>
                <w:sz w:val="20"/>
                <w:lang w:eastAsia="en-AU"/>
              </w:rPr>
              <w:t>NCIPAP</w:t>
            </w:r>
            <w:r>
              <w:rPr>
                <w:color w:val="000000"/>
                <w:spacing w:val="0"/>
                <w:sz w:val="20"/>
                <w:lang w:eastAsia="en-AU"/>
              </w:rPr>
              <w:t xml:space="preserve">. </w:t>
            </w:r>
            <w:r w:rsidRPr="00FF4825">
              <w:rPr>
                <w:color w:val="000000"/>
                <w:spacing w:val="0"/>
                <w:sz w:val="20"/>
                <w:lang w:eastAsia="en-AU"/>
              </w:rPr>
              <w:t>The B transformer capacity at TTS is</w:t>
            </w:r>
            <w:r>
              <w:rPr>
                <w:color w:val="000000"/>
                <w:spacing w:val="0"/>
                <w:sz w:val="20"/>
                <w:lang w:eastAsia="en-AU"/>
              </w:rPr>
              <w:t xml:space="preserve"> also</w:t>
            </w:r>
            <w:r w:rsidRPr="00FF4825">
              <w:rPr>
                <w:color w:val="000000"/>
                <w:spacing w:val="0"/>
                <w:sz w:val="20"/>
                <w:lang w:eastAsia="en-AU"/>
              </w:rPr>
              <w:t xml:space="preserve"> limited by 66kV interplant connection (1460A) and secondary equipment </w:t>
            </w:r>
            <w:r w:rsidRPr="00FF1B81">
              <w:rPr>
                <w:color w:val="000000"/>
                <w:spacing w:val="0"/>
                <w:sz w:val="20"/>
                <w:lang w:eastAsia="en-AU"/>
              </w:rPr>
              <w:t>(638A</w:t>
            </w:r>
            <w:r w:rsidRPr="00FF4825">
              <w:rPr>
                <w:color w:val="000000"/>
                <w:spacing w:val="0"/>
                <w:sz w:val="20"/>
                <w:lang w:eastAsia="en-AU"/>
              </w:rPr>
              <w:t>)</w:t>
            </w:r>
            <w:r>
              <w:rPr>
                <w:color w:val="000000"/>
                <w:spacing w:val="0"/>
                <w:sz w:val="20"/>
                <w:lang w:eastAsia="en-AU"/>
              </w:rPr>
              <w:t>, with</w:t>
            </w:r>
            <w:r w:rsidRPr="00FF4825">
              <w:rPr>
                <w:color w:val="000000"/>
                <w:spacing w:val="0"/>
                <w:sz w:val="20"/>
                <w:lang w:eastAsia="en-AU"/>
              </w:rPr>
              <w:t xml:space="preserve"> some incorrect ratings recorded in RADAR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w:t>
            </w:r>
          </w:p>
        </w:tc>
      </w:tr>
      <w:tr w:rsidR="00C018FB" w:rsidRPr="00E01F5C" w14:paraId="74EB3740" w14:textId="77777777" w:rsidTr="00815E97">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3E"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w:t>
            </w:r>
          </w:p>
        </w:tc>
        <w:tc>
          <w:tcPr>
            <w:tcW w:w="7160" w:type="dxa"/>
            <w:tcBorders>
              <w:top w:val="nil"/>
              <w:left w:val="nil"/>
              <w:bottom w:val="single" w:sz="8" w:space="0" w:color="auto"/>
              <w:right w:val="single" w:sz="8" w:space="0" w:color="auto"/>
            </w:tcBorders>
            <w:shd w:val="clear" w:color="auto" w:fill="auto"/>
            <w:noWrap/>
            <w:vAlign w:val="center"/>
          </w:tcPr>
          <w:p w14:paraId="74EB373F"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Replace the 66kV interplant connections between the 66kV busbars and the B1 </w:t>
            </w:r>
            <w:r>
              <w:rPr>
                <w:color w:val="000000"/>
                <w:spacing w:val="0"/>
                <w:sz w:val="20"/>
                <w:lang w:eastAsia="en-AU"/>
              </w:rPr>
              <w:t>and</w:t>
            </w:r>
            <w:r w:rsidRPr="00FF4825">
              <w:rPr>
                <w:color w:val="000000"/>
                <w:spacing w:val="0"/>
                <w:sz w:val="20"/>
                <w:lang w:eastAsia="en-AU"/>
              </w:rPr>
              <w:t xml:space="preserve"> B2 transformers at TTS, review and uprate equipment ratings in RADAR</w:t>
            </w:r>
          </w:p>
        </w:tc>
      </w:tr>
      <w:tr w:rsidR="00C018FB" w:rsidRPr="00E01F5C" w14:paraId="74EB3743" w14:textId="77777777" w:rsidTr="00815E97">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41"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60" w:type="dxa"/>
            <w:tcBorders>
              <w:top w:val="nil"/>
              <w:left w:val="nil"/>
              <w:bottom w:val="single" w:sz="8" w:space="0" w:color="auto"/>
              <w:right w:val="single" w:sz="8" w:space="0" w:color="auto"/>
            </w:tcBorders>
            <w:shd w:val="clear" w:color="auto" w:fill="auto"/>
            <w:noWrap/>
            <w:vAlign w:val="center"/>
          </w:tcPr>
          <w:p w14:paraId="74EB3742"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Loading constraints of the B1, B2, B3 </w:t>
            </w:r>
            <w:r>
              <w:rPr>
                <w:color w:val="000000"/>
                <w:spacing w:val="0"/>
                <w:sz w:val="20"/>
                <w:lang w:eastAsia="en-AU"/>
              </w:rPr>
              <w:t>and</w:t>
            </w:r>
            <w:r w:rsidRPr="00FF4825">
              <w:rPr>
                <w:color w:val="000000"/>
                <w:spacing w:val="0"/>
                <w:sz w:val="20"/>
                <w:lang w:eastAsia="en-AU"/>
              </w:rPr>
              <w:t xml:space="preserve"> B5 220/66 kV transformers at TTS </w:t>
            </w:r>
          </w:p>
        </w:tc>
      </w:tr>
      <w:tr w:rsidR="00C018FB" w:rsidRPr="00E01F5C" w14:paraId="74EB3746" w14:textId="77777777" w:rsidTr="00815E97">
        <w:trPr>
          <w:trHeight w:val="381"/>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44"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60" w:type="dxa"/>
            <w:tcBorders>
              <w:top w:val="nil"/>
              <w:left w:val="nil"/>
              <w:bottom w:val="single" w:sz="8" w:space="0" w:color="auto"/>
              <w:right w:val="single" w:sz="8" w:space="0" w:color="auto"/>
            </w:tcBorders>
            <w:shd w:val="clear" w:color="auto" w:fill="auto"/>
            <w:vAlign w:val="center"/>
          </w:tcPr>
          <w:p w14:paraId="74EB3745"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Replace the limiting 66kV interplant connections between the 66kV busbars and the B1 </w:t>
            </w:r>
            <w:r>
              <w:rPr>
                <w:color w:val="000000"/>
                <w:spacing w:val="0"/>
                <w:sz w:val="20"/>
                <w:lang w:eastAsia="en-AU"/>
              </w:rPr>
              <w:t>and</w:t>
            </w:r>
            <w:r w:rsidRPr="00FF4825">
              <w:rPr>
                <w:color w:val="000000"/>
                <w:spacing w:val="0"/>
                <w:sz w:val="20"/>
                <w:lang w:eastAsia="en-AU"/>
              </w:rPr>
              <w:t xml:space="preserve"> B2 transformers at TTS to </w:t>
            </w:r>
            <w:r>
              <w:rPr>
                <w:color w:val="000000"/>
                <w:spacing w:val="0"/>
                <w:sz w:val="20"/>
                <w:lang w:eastAsia="en-AU"/>
              </w:rPr>
              <w:t>match or exceed the B1 and B2 transformer ratings</w:t>
            </w:r>
            <w:r w:rsidRPr="00FF4825">
              <w:rPr>
                <w:color w:val="000000"/>
                <w:spacing w:val="0"/>
                <w:sz w:val="20"/>
                <w:lang w:eastAsia="en-AU"/>
              </w:rPr>
              <w:t>, review and uprate equipment rating</w:t>
            </w:r>
            <w:r>
              <w:rPr>
                <w:color w:val="000000"/>
                <w:spacing w:val="0"/>
                <w:sz w:val="20"/>
                <w:lang w:eastAsia="en-AU"/>
              </w:rPr>
              <w:t>s</w:t>
            </w:r>
            <w:r w:rsidRPr="00FF4825">
              <w:rPr>
                <w:color w:val="000000"/>
                <w:spacing w:val="0"/>
                <w:sz w:val="20"/>
                <w:lang w:eastAsia="en-AU"/>
              </w:rPr>
              <w:t xml:space="preserve"> in RADAR</w:t>
            </w:r>
          </w:p>
        </w:tc>
      </w:tr>
      <w:tr w:rsidR="00C018FB" w:rsidRPr="00E01F5C" w14:paraId="74EB374B" w14:textId="77777777" w:rsidTr="00815E97">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47"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Present Limit</w:t>
            </w:r>
          </w:p>
        </w:tc>
        <w:tc>
          <w:tcPr>
            <w:tcW w:w="7160" w:type="dxa"/>
            <w:tcBorders>
              <w:top w:val="nil"/>
              <w:left w:val="nil"/>
              <w:bottom w:val="single" w:sz="8" w:space="0" w:color="auto"/>
              <w:right w:val="single" w:sz="8" w:space="0" w:color="auto"/>
            </w:tcBorders>
            <w:shd w:val="clear" w:color="auto" w:fill="auto"/>
            <w:noWrap/>
            <w:vAlign w:val="center"/>
          </w:tcPr>
          <w:p w14:paraId="74EB3748" w14:textId="77777777" w:rsidR="00C018FB" w:rsidRDefault="00C018FB" w:rsidP="00815E97">
            <w:pPr>
              <w:jc w:val="left"/>
              <w:rPr>
                <w:color w:val="000000"/>
                <w:spacing w:val="0"/>
                <w:sz w:val="20"/>
                <w:lang w:eastAsia="en-AU"/>
              </w:rPr>
            </w:pPr>
            <w:r>
              <w:rPr>
                <w:color w:val="000000"/>
                <w:spacing w:val="0"/>
                <w:sz w:val="20"/>
                <w:lang w:eastAsia="en-AU"/>
              </w:rPr>
              <w:t xml:space="preserve">TTS 220/66 kV B1 transformer rating 201 MVA and limited by interplant connection rating of 167 MVA; </w:t>
            </w:r>
          </w:p>
          <w:p w14:paraId="74EB3749" w14:textId="77777777" w:rsidR="00C018FB" w:rsidRDefault="00C018FB" w:rsidP="00815E97">
            <w:pPr>
              <w:jc w:val="left"/>
              <w:rPr>
                <w:color w:val="000000"/>
                <w:spacing w:val="0"/>
                <w:sz w:val="20"/>
                <w:lang w:eastAsia="en-AU"/>
              </w:rPr>
            </w:pPr>
            <w:r>
              <w:rPr>
                <w:color w:val="000000"/>
                <w:spacing w:val="0"/>
                <w:sz w:val="20"/>
                <w:lang w:eastAsia="en-AU"/>
              </w:rPr>
              <w:t>TTS 220/66 kV B2 transformer rating 171 MVA and limited by interplant connection rating of 167 MVA; and</w:t>
            </w:r>
          </w:p>
          <w:p w14:paraId="74EB374A" w14:textId="77777777" w:rsidR="00C018FB" w:rsidRPr="00FF4825" w:rsidRDefault="00C018FB" w:rsidP="00815E97">
            <w:pPr>
              <w:jc w:val="left"/>
              <w:rPr>
                <w:color w:val="000000"/>
                <w:spacing w:val="0"/>
                <w:sz w:val="20"/>
                <w:lang w:eastAsia="en-AU"/>
              </w:rPr>
            </w:pPr>
            <w:r>
              <w:rPr>
                <w:color w:val="000000"/>
                <w:spacing w:val="0"/>
                <w:sz w:val="20"/>
                <w:lang w:eastAsia="en-AU"/>
              </w:rPr>
              <w:t xml:space="preserve">TTS 220/66 kV B5 transformer rating 172 MVA and limited by interplant connection rating of 167 MVA; </w:t>
            </w:r>
          </w:p>
        </w:tc>
      </w:tr>
      <w:tr w:rsidR="00C018FB" w:rsidRPr="00E01F5C" w14:paraId="74EB3750" w14:textId="77777777" w:rsidTr="00815E97">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4C"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Target Limit</w:t>
            </w:r>
          </w:p>
        </w:tc>
        <w:tc>
          <w:tcPr>
            <w:tcW w:w="7160" w:type="dxa"/>
            <w:tcBorders>
              <w:top w:val="nil"/>
              <w:left w:val="nil"/>
              <w:bottom w:val="single" w:sz="8" w:space="0" w:color="auto"/>
              <w:right w:val="single" w:sz="8" w:space="0" w:color="auto"/>
            </w:tcBorders>
            <w:shd w:val="clear" w:color="auto" w:fill="auto"/>
            <w:noWrap/>
            <w:vAlign w:val="center"/>
          </w:tcPr>
          <w:p w14:paraId="74EB374D" w14:textId="77777777" w:rsidR="00C018FB" w:rsidRDefault="00C018FB" w:rsidP="00815E97">
            <w:pPr>
              <w:jc w:val="left"/>
              <w:rPr>
                <w:color w:val="000000"/>
                <w:spacing w:val="0"/>
                <w:sz w:val="20"/>
                <w:lang w:eastAsia="en-AU"/>
              </w:rPr>
            </w:pPr>
            <w:r>
              <w:rPr>
                <w:color w:val="000000"/>
                <w:spacing w:val="0"/>
                <w:sz w:val="20"/>
                <w:lang w:eastAsia="en-AU"/>
              </w:rPr>
              <w:t xml:space="preserve">TTS 220/66 kV B1 transformer rating 201 MVA and limited by 66 kV busbar rating of 181 MVA; </w:t>
            </w:r>
          </w:p>
          <w:p w14:paraId="74EB374E" w14:textId="77777777" w:rsidR="00C018FB" w:rsidRDefault="00C018FB" w:rsidP="00815E97">
            <w:pPr>
              <w:jc w:val="left"/>
              <w:rPr>
                <w:color w:val="000000"/>
                <w:spacing w:val="0"/>
                <w:sz w:val="20"/>
                <w:lang w:eastAsia="en-AU"/>
              </w:rPr>
            </w:pPr>
            <w:r>
              <w:rPr>
                <w:color w:val="000000"/>
                <w:spacing w:val="0"/>
                <w:sz w:val="20"/>
                <w:lang w:eastAsia="en-AU"/>
              </w:rPr>
              <w:t xml:space="preserve">TTS 220/66 kV B2 transformer capability 171 MVA; and </w:t>
            </w:r>
          </w:p>
          <w:p w14:paraId="74EB374F" w14:textId="77777777" w:rsidR="00C018FB" w:rsidRPr="00FF4825" w:rsidRDefault="00C018FB" w:rsidP="00815E97">
            <w:pPr>
              <w:jc w:val="left"/>
              <w:rPr>
                <w:color w:val="000000"/>
                <w:spacing w:val="0"/>
                <w:sz w:val="20"/>
                <w:lang w:eastAsia="en-AU"/>
              </w:rPr>
            </w:pPr>
            <w:r>
              <w:rPr>
                <w:color w:val="000000"/>
                <w:spacing w:val="0"/>
                <w:sz w:val="20"/>
                <w:lang w:eastAsia="en-AU"/>
              </w:rPr>
              <w:t>TTS 220/66 kV B5 transformer capability 172 MVA.</w:t>
            </w:r>
          </w:p>
        </w:tc>
      </w:tr>
      <w:tr w:rsidR="00C018FB" w:rsidRPr="00E01F5C" w14:paraId="74EB3753" w14:textId="77777777" w:rsidTr="00AA5A66">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51"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Capital Cost</w:t>
            </w:r>
          </w:p>
        </w:tc>
        <w:tc>
          <w:tcPr>
            <w:tcW w:w="7160" w:type="dxa"/>
            <w:tcBorders>
              <w:top w:val="nil"/>
              <w:left w:val="nil"/>
              <w:bottom w:val="single" w:sz="8" w:space="0" w:color="auto"/>
              <w:right w:val="single" w:sz="8" w:space="0" w:color="auto"/>
            </w:tcBorders>
            <w:shd w:val="clear" w:color="auto" w:fill="auto"/>
            <w:noWrap/>
            <w:vAlign w:val="center"/>
          </w:tcPr>
          <w:p w14:paraId="74EB3752" w14:textId="330EBF07" w:rsidR="00C018FB" w:rsidRPr="00FF4825" w:rsidRDefault="00C018FB" w:rsidP="00815E97">
            <w:pPr>
              <w:jc w:val="left"/>
              <w:rPr>
                <w:color w:val="000000"/>
                <w:spacing w:val="0"/>
                <w:sz w:val="20"/>
                <w:lang w:eastAsia="en-AU"/>
              </w:rPr>
            </w:pPr>
            <w:r w:rsidRPr="00FF4825">
              <w:rPr>
                <w:color w:val="000000"/>
                <w:spacing w:val="0"/>
                <w:sz w:val="20"/>
                <w:lang w:eastAsia="en-AU"/>
              </w:rPr>
              <w:t>$</w:t>
            </w:r>
            <w:r w:rsidR="00C7358B" w:rsidRPr="00FF4825">
              <w:rPr>
                <w:color w:val="000000"/>
                <w:spacing w:val="0"/>
                <w:sz w:val="20"/>
                <w:lang w:eastAsia="en-AU"/>
              </w:rPr>
              <w:t>17</w:t>
            </w:r>
            <w:r w:rsidR="00C7358B">
              <w:rPr>
                <w:color w:val="000000"/>
                <w:spacing w:val="0"/>
                <w:sz w:val="20"/>
                <w:lang w:eastAsia="en-AU"/>
              </w:rPr>
              <w:t>7k</w:t>
            </w:r>
          </w:p>
        </w:tc>
      </w:tr>
      <w:tr w:rsidR="00C018FB" w:rsidRPr="00E01F5C" w14:paraId="74EB3756" w14:textId="77777777" w:rsidTr="00815E97">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54"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60" w:type="dxa"/>
            <w:tcBorders>
              <w:top w:val="nil"/>
              <w:left w:val="nil"/>
              <w:bottom w:val="single" w:sz="8" w:space="0" w:color="auto"/>
              <w:right w:val="single" w:sz="8" w:space="0" w:color="auto"/>
            </w:tcBorders>
            <w:shd w:val="clear" w:color="auto" w:fill="auto"/>
            <w:noWrap/>
            <w:vAlign w:val="center"/>
          </w:tcPr>
          <w:p w14:paraId="74EB3755"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$0</w:t>
            </w:r>
          </w:p>
        </w:tc>
      </w:tr>
      <w:tr w:rsidR="00C018FB" w:rsidRPr="00E01F5C" w14:paraId="74EB3759" w14:textId="77777777" w:rsidTr="00815E97">
        <w:trPr>
          <w:trHeight w:val="312"/>
        </w:trPr>
        <w:tc>
          <w:tcPr>
            <w:tcW w:w="233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57"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60" w:type="dxa"/>
            <w:tcBorders>
              <w:top w:val="nil"/>
              <w:left w:val="nil"/>
              <w:bottom w:val="single" w:sz="8" w:space="0" w:color="auto"/>
              <w:right w:val="single" w:sz="8" w:space="0" w:color="auto"/>
            </w:tcBorders>
            <w:shd w:val="clear" w:color="auto" w:fill="auto"/>
            <w:noWrap/>
            <w:vAlign w:val="center"/>
          </w:tcPr>
          <w:p w14:paraId="74EB3758" w14:textId="77777777" w:rsidR="00C018FB" w:rsidRPr="004A335B" w:rsidRDefault="00C018FB" w:rsidP="00815E97">
            <w:pPr>
              <w:jc w:val="left"/>
              <w:rPr>
                <w:color w:val="000000"/>
                <w:spacing w:val="0"/>
                <w:sz w:val="20"/>
                <w:lang w:eastAsia="en-AU"/>
              </w:rPr>
            </w:pPr>
            <w:r w:rsidRPr="004A335B">
              <w:rPr>
                <w:color w:val="000000"/>
                <w:spacing w:val="0"/>
                <w:sz w:val="20"/>
                <w:lang w:eastAsia="en-AU"/>
              </w:rPr>
              <w:t>Increase the limiting factor of the TTS B1, B2, B3 and B5 220/66 kV transformer</w:t>
            </w:r>
            <w:r w:rsidRPr="00A814F4">
              <w:rPr>
                <w:color w:val="000000"/>
                <w:spacing w:val="0"/>
                <w:sz w:val="20"/>
                <w:lang w:eastAsia="en-AU"/>
              </w:rPr>
              <w:t xml:space="preserve"> branches</w:t>
            </w:r>
            <w:r w:rsidRPr="004A335B">
              <w:rPr>
                <w:color w:val="000000"/>
                <w:spacing w:val="0"/>
                <w:sz w:val="20"/>
                <w:lang w:eastAsia="en-AU"/>
              </w:rPr>
              <w:t xml:space="preserve"> to 1585A (bus rating), 1497A, 1367A and 1505A respectively.</w:t>
            </w:r>
          </w:p>
        </w:tc>
      </w:tr>
      <w:tr w:rsidR="00C018FB" w:rsidRPr="00E01F5C" w14:paraId="74EB375C" w14:textId="77777777" w:rsidTr="00815E97">
        <w:trPr>
          <w:trHeight w:val="312"/>
        </w:trPr>
        <w:tc>
          <w:tcPr>
            <w:tcW w:w="94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75B" w14:textId="17D7DD50" w:rsidR="001B3434" w:rsidRPr="008F3C4C" w:rsidRDefault="00C018FB" w:rsidP="001B3434">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sidRPr="00FF4825">
              <w:rPr>
                <w:color w:val="000000"/>
                <w:spacing w:val="0"/>
                <w:sz w:val="20"/>
                <w:lang w:eastAsia="en-AU"/>
              </w:rPr>
              <w:t>This project increases the 220/66 kV transformation capacity at TTS</w:t>
            </w:r>
          </w:p>
        </w:tc>
      </w:tr>
      <w:tr w:rsidR="00C018FB" w:rsidRPr="00E01F5C" w14:paraId="74EB375F" w14:textId="77777777" w:rsidTr="00815E97">
        <w:trPr>
          <w:trHeight w:val="312"/>
        </w:trPr>
        <w:tc>
          <w:tcPr>
            <w:tcW w:w="949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75D" w14:textId="77777777" w:rsidR="00C018FB" w:rsidRDefault="00C018FB" w:rsidP="00815E97">
            <w:pPr>
              <w:jc w:val="left"/>
              <w:rPr>
                <w:rFonts w:cs="Arial"/>
                <w:b/>
                <w:color w:val="000000"/>
                <w:spacing w:val="0"/>
                <w:sz w:val="20"/>
                <w:lang w:eastAsia="en-AU"/>
              </w:rPr>
            </w:pPr>
            <w:r>
              <w:rPr>
                <w:rFonts w:cs="Arial"/>
                <w:b/>
                <w:color w:val="000000"/>
                <w:spacing w:val="0"/>
                <w:sz w:val="20"/>
                <w:lang w:eastAsia="en-AU"/>
              </w:rPr>
              <w:t>Benefit:</w:t>
            </w:r>
          </w:p>
          <w:p w14:paraId="74EB375E" w14:textId="77777777" w:rsidR="00C018FB" w:rsidRPr="008F3C4C" w:rsidRDefault="00C018FB" w:rsidP="00815E97">
            <w:pPr>
              <w:jc w:val="left"/>
              <w:rPr>
                <w:rFonts w:cs="Arial"/>
                <w:b/>
                <w:color w:val="000000"/>
                <w:spacing w:val="0"/>
                <w:sz w:val="20"/>
                <w:lang w:eastAsia="en-AU"/>
              </w:rPr>
            </w:pPr>
            <w:r>
              <w:rPr>
                <w:rFonts w:cs="Arial"/>
                <w:color w:val="000000"/>
                <w:spacing w:val="0"/>
                <w:sz w:val="20"/>
                <w:lang w:eastAsia="en-AU"/>
              </w:rPr>
              <w:t>T</w:t>
            </w:r>
            <w:r w:rsidRPr="00E52E40">
              <w:rPr>
                <w:rFonts w:cs="Arial"/>
                <w:color w:val="000000"/>
                <w:spacing w:val="0"/>
                <w:sz w:val="20"/>
                <w:lang w:eastAsia="en-AU"/>
              </w:rPr>
              <w:t xml:space="preserve">TS 220/66 kV transformer capability increases by </w:t>
            </w:r>
            <w:r>
              <w:rPr>
                <w:rFonts w:cs="Arial"/>
                <w:color w:val="000000"/>
                <w:spacing w:val="0"/>
                <w:sz w:val="20"/>
                <w:lang w:eastAsia="en-AU"/>
              </w:rPr>
              <w:t>14 MVA.</w:t>
            </w:r>
            <w:r w:rsidR="009C1DF9">
              <w:rPr>
                <w:rFonts w:cs="Arial"/>
                <w:color w:val="000000"/>
                <w:spacing w:val="0"/>
                <w:sz w:val="20"/>
                <w:lang w:eastAsia="en-AU"/>
              </w:rPr>
              <w:t xml:space="preserve"> This project increases supply reliability to customers connected at Thomastown terminal station.</w:t>
            </w:r>
          </w:p>
        </w:tc>
      </w:tr>
    </w:tbl>
    <w:p w14:paraId="672EE341" w14:textId="77777777" w:rsidR="00DC5406" w:rsidRDefault="00DC5406">
      <w:pPr>
        <w:spacing w:after="200" w:line="276" w:lineRule="auto"/>
        <w:jc w:val="left"/>
      </w:pPr>
      <w:bookmarkStart w:id="24" w:name="_Toc349571099"/>
      <w:bookmarkStart w:id="25" w:name="_Toc363055468"/>
      <w:r>
        <w:br w:type="page"/>
      </w:r>
    </w:p>
    <w:p w14:paraId="74EB3760" w14:textId="32C5BEA1" w:rsidR="00C018FB" w:rsidRDefault="00C018FB" w:rsidP="00DC5406">
      <w:pPr>
        <w:spacing w:after="200" w:line="276" w:lineRule="auto"/>
        <w:jc w:val="left"/>
      </w:pPr>
      <w:r>
        <w:lastRenderedPageBreak/>
        <w:t>Priority Project 15 – Ringwood Terminal Station (RWTS)</w:t>
      </w:r>
      <w:bookmarkEnd w:id="24"/>
      <w:bookmarkEnd w:id="25"/>
    </w:p>
    <w:tbl>
      <w:tblPr>
        <w:tblW w:w="9513" w:type="dxa"/>
        <w:tblInd w:w="93" w:type="dxa"/>
        <w:tblLook w:val="04A0" w:firstRow="1" w:lastRow="0" w:firstColumn="1" w:lastColumn="0" w:noHBand="0" w:noVBand="1"/>
      </w:tblPr>
      <w:tblGrid>
        <w:gridCol w:w="2373"/>
        <w:gridCol w:w="7140"/>
      </w:tblGrid>
      <w:tr w:rsidR="00C018FB" w:rsidRPr="00E01F5C" w14:paraId="74EB3764" w14:textId="77777777" w:rsidTr="00815E97">
        <w:trPr>
          <w:trHeight w:val="305"/>
        </w:trPr>
        <w:tc>
          <w:tcPr>
            <w:tcW w:w="237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761"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40" w:type="dxa"/>
            <w:tcBorders>
              <w:top w:val="single" w:sz="8" w:space="0" w:color="auto"/>
              <w:left w:val="nil"/>
              <w:bottom w:val="single" w:sz="8" w:space="0" w:color="auto"/>
              <w:right w:val="single" w:sz="8" w:space="0" w:color="auto"/>
            </w:tcBorders>
            <w:shd w:val="clear" w:color="auto" w:fill="auto"/>
            <w:noWrap/>
            <w:vAlign w:val="center"/>
          </w:tcPr>
          <w:p w14:paraId="74EB3763" w14:textId="4F520D2B" w:rsidR="00C018FB" w:rsidRDefault="00C018FB" w:rsidP="00815E97">
            <w:pPr>
              <w:rPr>
                <w:rFonts w:cs="Arial"/>
                <w:color w:val="000000"/>
                <w:sz w:val="20"/>
              </w:rPr>
            </w:pPr>
            <w:r>
              <w:rPr>
                <w:rFonts w:cs="Arial"/>
                <w:color w:val="000000"/>
                <w:sz w:val="20"/>
              </w:rPr>
              <w:t>Ringwood Terminal Station (RWTS)</w:t>
            </w:r>
          </w:p>
        </w:tc>
      </w:tr>
      <w:tr w:rsidR="00C018FB" w:rsidRPr="00E01F5C" w14:paraId="74EB3767" w14:textId="77777777" w:rsidTr="00815E97">
        <w:trPr>
          <w:trHeight w:val="842"/>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65"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40" w:type="dxa"/>
            <w:tcBorders>
              <w:top w:val="nil"/>
              <w:left w:val="nil"/>
              <w:bottom w:val="single" w:sz="8" w:space="0" w:color="auto"/>
              <w:right w:val="single" w:sz="8" w:space="0" w:color="auto"/>
            </w:tcBorders>
            <w:shd w:val="clear" w:color="auto" w:fill="auto"/>
            <w:vAlign w:val="center"/>
          </w:tcPr>
          <w:p w14:paraId="74EB3766"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The summer cyclic rating of the secondary windings of the RWTS B2 and B3 220/66 kV transformers are rated at 1623A and 1660A respectively. The B2 and B3 transformer capacity is limited by 66kV interplant connections with a lower rating of 1510 A.  This is due to incorrect equipment ratings recorded in RADAR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 The capacity of the transformers </w:t>
            </w:r>
            <w:r>
              <w:rPr>
                <w:color w:val="000000"/>
                <w:spacing w:val="0"/>
                <w:sz w:val="20"/>
                <w:lang w:eastAsia="en-AU"/>
              </w:rPr>
              <w:t>is</w:t>
            </w:r>
            <w:r w:rsidRPr="00FF4825">
              <w:rPr>
                <w:color w:val="000000"/>
                <w:spacing w:val="0"/>
                <w:sz w:val="20"/>
                <w:lang w:eastAsia="en-AU"/>
              </w:rPr>
              <w:t xml:space="preserve"> also limited by the 66kV busbars with a rating of 1585A</w:t>
            </w:r>
            <w:r>
              <w:rPr>
                <w:color w:val="000000"/>
                <w:spacing w:val="0"/>
                <w:sz w:val="20"/>
                <w:lang w:eastAsia="en-AU"/>
              </w:rPr>
              <w:t>.  The cost of</w:t>
            </w:r>
            <w:r w:rsidRPr="00FF4825">
              <w:rPr>
                <w:color w:val="000000"/>
                <w:spacing w:val="0"/>
                <w:sz w:val="20"/>
                <w:lang w:eastAsia="en-AU"/>
              </w:rPr>
              <w:t xml:space="preserve"> busbar replacement </w:t>
            </w:r>
            <w:r>
              <w:rPr>
                <w:color w:val="000000"/>
                <w:spacing w:val="0"/>
                <w:sz w:val="20"/>
                <w:lang w:eastAsia="en-AU"/>
              </w:rPr>
              <w:t xml:space="preserve">is significant and outside the scope of the </w:t>
            </w:r>
            <w:r w:rsidRPr="00FF4825">
              <w:rPr>
                <w:color w:val="000000"/>
                <w:spacing w:val="0"/>
                <w:sz w:val="20"/>
                <w:lang w:eastAsia="en-AU"/>
              </w:rPr>
              <w:t>NCIPAP.</w:t>
            </w:r>
          </w:p>
        </w:tc>
      </w:tr>
      <w:tr w:rsidR="00C018FB" w:rsidRPr="00E01F5C" w14:paraId="74EB376A" w14:textId="77777777" w:rsidTr="00815E97">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68"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w:t>
            </w:r>
          </w:p>
        </w:tc>
        <w:tc>
          <w:tcPr>
            <w:tcW w:w="7140" w:type="dxa"/>
            <w:tcBorders>
              <w:top w:val="nil"/>
              <w:left w:val="nil"/>
              <w:bottom w:val="single" w:sz="8" w:space="0" w:color="auto"/>
              <w:right w:val="single" w:sz="8" w:space="0" w:color="auto"/>
            </w:tcBorders>
            <w:shd w:val="clear" w:color="auto" w:fill="auto"/>
            <w:noWrap/>
            <w:vAlign w:val="center"/>
          </w:tcPr>
          <w:p w14:paraId="74EB3769"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Review and uprate equipment ratings in RADAR</w:t>
            </w:r>
          </w:p>
        </w:tc>
      </w:tr>
      <w:tr w:rsidR="00C018FB" w:rsidRPr="00E01F5C" w14:paraId="74EB376D" w14:textId="77777777" w:rsidTr="00815E97">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6B"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40" w:type="dxa"/>
            <w:tcBorders>
              <w:top w:val="nil"/>
              <w:left w:val="nil"/>
              <w:bottom w:val="single" w:sz="8" w:space="0" w:color="auto"/>
              <w:right w:val="single" w:sz="8" w:space="0" w:color="auto"/>
            </w:tcBorders>
            <w:shd w:val="clear" w:color="auto" w:fill="auto"/>
            <w:noWrap/>
            <w:vAlign w:val="center"/>
          </w:tcPr>
          <w:p w14:paraId="74EB376C"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Loading constraint of the RWTS 220/66 kV transformers (B2</w:t>
            </w:r>
            <w:r>
              <w:rPr>
                <w:color w:val="000000"/>
                <w:spacing w:val="0"/>
                <w:sz w:val="20"/>
                <w:lang w:eastAsia="en-AU"/>
              </w:rPr>
              <w:t xml:space="preserve"> and </w:t>
            </w:r>
            <w:r w:rsidRPr="00FF4825">
              <w:rPr>
                <w:color w:val="000000"/>
                <w:spacing w:val="0"/>
                <w:sz w:val="20"/>
                <w:lang w:eastAsia="en-AU"/>
              </w:rPr>
              <w:t>B3)</w:t>
            </w:r>
          </w:p>
        </w:tc>
      </w:tr>
      <w:tr w:rsidR="00C018FB" w:rsidRPr="00E01F5C" w14:paraId="74EB3770" w14:textId="77777777" w:rsidTr="00815E97">
        <w:trPr>
          <w:trHeight w:val="566"/>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6E"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40" w:type="dxa"/>
            <w:tcBorders>
              <w:top w:val="nil"/>
              <w:left w:val="nil"/>
              <w:bottom w:val="single" w:sz="8" w:space="0" w:color="auto"/>
              <w:right w:val="single" w:sz="8" w:space="0" w:color="auto"/>
            </w:tcBorders>
            <w:shd w:val="clear" w:color="auto" w:fill="auto"/>
            <w:vAlign w:val="center"/>
          </w:tcPr>
          <w:p w14:paraId="74EB376F"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Review and uprate the 66kV interplant connection ratings in RADAR.</w:t>
            </w:r>
          </w:p>
        </w:tc>
      </w:tr>
      <w:tr w:rsidR="00C018FB" w:rsidRPr="00E01F5C" w14:paraId="74EB3774" w14:textId="77777777" w:rsidTr="00815E97">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71"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Present Limit</w:t>
            </w:r>
          </w:p>
        </w:tc>
        <w:tc>
          <w:tcPr>
            <w:tcW w:w="7140" w:type="dxa"/>
            <w:tcBorders>
              <w:top w:val="nil"/>
              <w:left w:val="nil"/>
              <w:bottom w:val="single" w:sz="8" w:space="0" w:color="auto"/>
              <w:right w:val="single" w:sz="8" w:space="0" w:color="auto"/>
            </w:tcBorders>
            <w:shd w:val="clear" w:color="auto" w:fill="auto"/>
            <w:noWrap/>
            <w:vAlign w:val="center"/>
          </w:tcPr>
          <w:p w14:paraId="74EB3772" w14:textId="77777777" w:rsidR="00C018FB" w:rsidRDefault="00C018FB" w:rsidP="00815E97">
            <w:pPr>
              <w:jc w:val="left"/>
              <w:rPr>
                <w:color w:val="000000"/>
                <w:spacing w:val="0"/>
                <w:sz w:val="20"/>
                <w:lang w:eastAsia="en-AU"/>
              </w:rPr>
            </w:pPr>
            <w:r>
              <w:rPr>
                <w:color w:val="000000"/>
                <w:spacing w:val="0"/>
                <w:sz w:val="20"/>
                <w:lang w:eastAsia="en-AU"/>
              </w:rPr>
              <w:t xml:space="preserve">RWTS 220/66 kV B2 transformer rating 185 MVA and limited by interplant connection rating of 173 MVA; and </w:t>
            </w:r>
          </w:p>
          <w:p w14:paraId="74EB3773" w14:textId="77777777" w:rsidR="00C018FB" w:rsidRPr="005F35B9" w:rsidRDefault="00C018FB" w:rsidP="00815E97">
            <w:pPr>
              <w:jc w:val="left"/>
              <w:rPr>
                <w:color w:val="000000"/>
                <w:spacing w:val="0"/>
                <w:sz w:val="20"/>
                <w:lang w:eastAsia="en-AU"/>
              </w:rPr>
            </w:pPr>
            <w:r>
              <w:rPr>
                <w:color w:val="000000"/>
                <w:spacing w:val="0"/>
                <w:sz w:val="20"/>
                <w:lang w:eastAsia="en-AU"/>
              </w:rPr>
              <w:t>RWTS 220/66 kV B3 transformer rating 190 MVA and limited by interplant connection rating of 173 MVA</w:t>
            </w:r>
          </w:p>
        </w:tc>
      </w:tr>
      <w:tr w:rsidR="00C018FB" w:rsidRPr="00E01F5C" w14:paraId="74EB3778" w14:textId="77777777" w:rsidTr="00815E97">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75"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Target Limit</w:t>
            </w:r>
          </w:p>
        </w:tc>
        <w:tc>
          <w:tcPr>
            <w:tcW w:w="7140" w:type="dxa"/>
            <w:tcBorders>
              <w:top w:val="nil"/>
              <w:left w:val="nil"/>
              <w:bottom w:val="single" w:sz="8" w:space="0" w:color="auto"/>
              <w:right w:val="single" w:sz="8" w:space="0" w:color="auto"/>
            </w:tcBorders>
            <w:shd w:val="clear" w:color="auto" w:fill="auto"/>
            <w:noWrap/>
            <w:vAlign w:val="center"/>
          </w:tcPr>
          <w:p w14:paraId="74EB3776" w14:textId="77777777" w:rsidR="00C018FB" w:rsidRDefault="00C018FB" w:rsidP="00815E97">
            <w:pPr>
              <w:jc w:val="left"/>
              <w:rPr>
                <w:color w:val="000000"/>
                <w:spacing w:val="0"/>
                <w:sz w:val="20"/>
                <w:lang w:eastAsia="en-AU"/>
              </w:rPr>
            </w:pPr>
            <w:r>
              <w:rPr>
                <w:color w:val="000000"/>
                <w:spacing w:val="0"/>
                <w:sz w:val="20"/>
                <w:lang w:eastAsia="en-AU"/>
              </w:rPr>
              <w:t xml:space="preserve">RWTS 220/66 kV B2 transformer rating 185 MVA and limited by 66 kV busbar rating of 181 MVA; and </w:t>
            </w:r>
          </w:p>
          <w:p w14:paraId="74EB3777" w14:textId="77777777" w:rsidR="00C018FB" w:rsidRPr="005F35B9" w:rsidRDefault="00C018FB" w:rsidP="00815E97">
            <w:pPr>
              <w:jc w:val="left"/>
              <w:rPr>
                <w:color w:val="000000"/>
                <w:spacing w:val="0"/>
                <w:sz w:val="20"/>
                <w:lang w:eastAsia="en-AU"/>
              </w:rPr>
            </w:pPr>
            <w:r>
              <w:rPr>
                <w:color w:val="000000"/>
                <w:spacing w:val="0"/>
                <w:sz w:val="20"/>
                <w:lang w:eastAsia="en-AU"/>
              </w:rPr>
              <w:t>RWTS 220/66 kV B3 transformer rating 190 MVA and limited by 66 kV busbar rating of 181 MVA.</w:t>
            </w:r>
          </w:p>
        </w:tc>
      </w:tr>
      <w:tr w:rsidR="00C018FB" w:rsidRPr="00E01F5C" w14:paraId="74EB377B" w14:textId="77777777" w:rsidTr="00AA5A66">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79"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Capital Cost</w:t>
            </w:r>
          </w:p>
        </w:tc>
        <w:tc>
          <w:tcPr>
            <w:tcW w:w="7140" w:type="dxa"/>
            <w:tcBorders>
              <w:top w:val="nil"/>
              <w:left w:val="nil"/>
              <w:bottom w:val="single" w:sz="8" w:space="0" w:color="auto"/>
              <w:right w:val="single" w:sz="8" w:space="0" w:color="auto"/>
            </w:tcBorders>
            <w:shd w:val="clear" w:color="auto" w:fill="auto"/>
            <w:noWrap/>
            <w:vAlign w:val="center"/>
          </w:tcPr>
          <w:p w14:paraId="74EB377A" w14:textId="77777777" w:rsidR="00C018FB" w:rsidRPr="005F35B9" w:rsidRDefault="00C018FB" w:rsidP="00815E97">
            <w:pPr>
              <w:jc w:val="left"/>
              <w:rPr>
                <w:color w:val="000000"/>
                <w:spacing w:val="0"/>
                <w:sz w:val="20"/>
                <w:lang w:eastAsia="en-AU"/>
              </w:rPr>
            </w:pPr>
            <w:r w:rsidRPr="005F35B9">
              <w:rPr>
                <w:color w:val="000000"/>
                <w:spacing w:val="0"/>
                <w:sz w:val="20"/>
                <w:lang w:eastAsia="en-AU"/>
              </w:rPr>
              <w:t>$0</w:t>
            </w:r>
          </w:p>
        </w:tc>
      </w:tr>
      <w:tr w:rsidR="00C018FB" w:rsidRPr="00E01F5C" w14:paraId="74EB377E" w14:textId="77777777" w:rsidTr="00AA5A66">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7C"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40" w:type="dxa"/>
            <w:tcBorders>
              <w:top w:val="nil"/>
              <w:left w:val="nil"/>
              <w:bottom w:val="single" w:sz="8" w:space="0" w:color="auto"/>
              <w:right w:val="single" w:sz="8" w:space="0" w:color="auto"/>
            </w:tcBorders>
            <w:shd w:val="clear" w:color="auto" w:fill="auto"/>
            <w:noWrap/>
            <w:vAlign w:val="center"/>
          </w:tcPr>
          <w:p w14:paraId="74EB377D" w14:textId="77777777" w:rsidR="00C018FB" w:rsidRPr="005F35B9" w:rsidRDefault="00C018FB" w:rsidP="00815E97">
            <w:pPr>
              <w:jc w:val="left"/>
              <w:rPr>
                <w:color w:val="000000"/>
                <w:spacing w:val="0"/>
                <w:sz w:val="20"/>
                <w:lang w:eastAsia="en-AU"/>
              </w:rPr>
            </w:pPr>
            <w:r w:rsidRPr="005F35B9">
              <w:rPr>
                <w:color w:val="000000"/>
                <w:spacing w:val="0"/>
                <w:sz w:val="20"/>
                <w:lang w:eastAsia="en-AU"/>
              </w:rPr>
              <w:t>$0</w:t>
            </w:r>
          </w:p>
        </w:tc>
      </w:tr>
      <w:tr w:rsidR="00C018FB" w:rsidRPr="00E01F5C" w14:paraId="74EB3781" w14:textId="77777777" w:rsidTr="00815E97">
        <w:trPr>
          <w:trHeight w:val="305"/>
        </w:trPr>
        <w:tc>
          <w:tcPr>
            <w:tcW w:w="237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7F"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40" w:type="dxa"/>
            <w:tcBorders>
              <w:top w:val="nil"/>
              <w:left w:val="nil"/>
              <w:bottom w:val="single" w:sz="8" w:space="0" w:color="auto"/>
              <w:right w:val="single" w:sz="8" w:space="0" w:color="auto"/>
            </w:tcBorders>
            <w:shd w:val="clear" w:color="auto" w:fill="auto"/>
            <w:noWrap/>
            <w:vAlign w:val="center"/>
          </w:tcPr>
          <w:p w14:paraId="74EB3780" w14:textId="7293006B"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Increase </w:t>
            </w:r>
            <w:r>
              <w:rPr>
                <w:color w:val="000000"/>
                <w:spacing w:val="0"/>
                <w:sz w:val="20"/>
                <w:lang w:eastAsia="en-AU"/>
              </w:rPr>
              <w:t xml:space="preserve">the </w:t>
            </w:r>
            <w:r w:rsidRPr="00FF4825">
              <w:rPr>
                <w:color w:val="000000"/>
                <w:spacing w:val="0"/>
                <w:sz w:val="20"/>
                <w:lang w:eastAsia="en-AU"/>
              </w:rPr>
              <w:t>limiting factor of the RWTS B2 and B3 220/66 kV transformer</w:t>
            </w:r>
            <w:r>
              <w:rPr>
                <w:color w:val="000000"/>
                <w:spacing w:val="0"/>
                <w:sz w:val="20"/>
                <w:lang w:eastAsia="en-AU"/>
              </w:rPr>
              <w:t xml:space="preserve"> branches</w:t>
            </w:r>
            <w:r w:rsidRPr="00FF4825">
              <w:rPr>
                <w:color w:val="000000"/>
                <w:spacing w:val="0"/>
                <w:sz w:val="20"/>
                <w:lang w:eastAsia="en-AU"/>
              </w:rPr>
              <w:t xml:space="preserve"> to </w:t>
            </w:r>
            <w:r>
              <w:rPr>
                <w:color w:val="000000"/>
                <w:spacing w:val="0"/>
                <w:sz w:val="20"/>
                <w:lang w:eastAsia="en-AU"/>
              </w:rPr>
              <w:t xml:space="preserve">the </w:t>
            </w:r>
            <w:r w:rsidRPr="00FF4825">
              <w:rPr>
                <w:color w:val="000000"/>
                <w:spacing w:val="0"/>
                <w:sz w:val="20"/>
                <w:lang w:eastAsia="en-AU"/>
              </w:rPr>
              <w:t xml:space="preserve">busbar rating of </w:t>
            </w:r>
            <w:r w:rsidR="00C7358B" w:rsidRPr="00FF4825">
              <w:rPr>
                <w:color w:val="000000"/>
                <w:spacing w:val="0"/>
                <w:sz w:val="20"/>
                <w:lang w:eastAsia="en-AU"/>
              </w:rPr>
              <w:t>1585A</w:t>
            </w:r>
            <w:r w:rsidRPr="00FF4825">
              <w:rPr>
                <w:color w:val="000000"/>
                <w:spacing w:val="0"/>
                <w:sz w:val="20"/>
                <w:lang w:eastAsia="en-AU"/>
              </w:rPr>
              <w:t>.</w:t>
            </w:r>
          </w:p>
        </w:tc>
      </w:tr>
      <w:tr w:rsidR="00C018FB" w:rsidRPr="00E01F5C" w14:paraId="74EB3784" w14:textId="77777777" w:rsidTr="00815E97">
        <w:trPr>
          <w:trHeight w:val="305"/>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783" w14:textId="46FC9F78" w:rsidR="001B3434" w:rsidRPr="008F3C4C" w:rsidRDefault="00C018FB" w:rsidP="001B3434">
            <w:pPr>
              <w:jc w:val="left"/>
              <w:rPr>
                <w:rFonts w:cs="Arial"/>
                <w:b/>
                <w:color w:val="000000"/>
                <w:spacing w:val="0"/>
                <w:sz w:val="20"/>
                <w:lang w:eastAsia="en-AU"/>
              </w:rPr>
            </w:pPr>
            <w:r w:rsidRPr="008F3C4C">
              <w:rPr>
                <w:rFonts w:cs="Arial"/>
                <w:b/>
                <w:color w:val="000000"/>
                <w:spacing w:val="0"/>
                <w:sz w:val="20"/>
                <w:lang w:eastAsia="en-AU"/>
              </w:rPr>
              <w:t>Reasons to undertake the project:</w:t>
            </w:r>
            <w:r>
              <w:t xml:space="preserve">  </w:t>
            </w:r>
            <w:r w:rsidRPr="00FF4825">
              <w:rPr>
                <w:color w:val="000000"/>
                <w:spacing w:val="0"/>
                <w:sz w:val="20"/>
                <w:lang w:eastAsia="en-AU"/>
              </w:rPr>
              <w:t>The 66kV interplant connections are limiting the 220/66</w:t>
            </w:r>
            <w:r>
              <w:rPr>
                <w:color w:val="000000"/>
                <w:spacing w:val="0"/>
                <w:sz w:val="20"/>
                <w:lang w:eastAsia="en-AU"/>
              </w:rPr>
              <w:t xml:space="preserve"> kV transformation capacity at RW</w:t>
            </w:r>
            <w:r w:rsidRPr="00FF4825">
              <w:rPr>
                <w:color w:val="000000"/>
                <w:spacing w:val="0"/>
                <w:sz w:val="20"/>
                <w:lang w:eastAsia="en-AU"/>
              </w:rPr>
              <w:t xml:space="preserve">TS due to incorrect equipment ratings recorded in RADAR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 The database will be reviewed and updated by SP </w:t>
            </w:r>
            <w:proofErr w:type="spellStart"/>
            <w:r w:rsidRPr="00FF4825">
              <w:rPr>
                <w:color w:val="000000"/>
                <w:spacing w:val="0"/>
                <w:sz w:val="20"/>
                <w:lang w:eastAsia="en-AU"/>
              </w:rPr>
              <w:t>AusNet</w:t>
            </w:r>
            <w:proofErr w:type="spellEnd"/>
            <w:r w:rsidR="00C7358B" w:rsidRPr="00FF4825">
              <w:rPr>
                <w:color w:val="000000"/>
                <w:spacing w:val="0"/>
                <w:sz w:val="20"/>
                <w:lang w:eastAsia="en-AU"/>
              </w:rPr>
              <w:t>.</w:t>
            </w:r>
          </w:p>
        </w:tc>
      </w:tr>
      <w:tr w:rsidR="00C018FB" w:rsidRPr="00E01F5C" w14:paraId="74EB3787" w14:textId="77777777" w:rsidTr="00815E97">
        <w:trPr>
          <w:trHeight w:val="305"/>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785" w14:textId="77777777" w:rsidR="00C018FB" w:rsidRDefault="00C018FB" w:rsidP="00815E97">
            <w:pPr>
              <w:jc w:val="left"/>
              <w:rPr>
                <w:rFonts w:cs="Arial"/>
                <w:b/>
                <w:color w:val="000000"/>
                <w:spacing w:val="0"/>
                <w:sz w:val="20"/>
                <w:lang w:eastAsia="en-AU"/>
              </w:rPr>
            </w:pPr>
            <w:r>
              <w:rPr>
                <w:rFonts w:cs="Arial"/>
                <w:b/>
                <w:color w:val="000000"/>
                <w:spacing w:val="0"/>
                <w:sz w:val="20"/>
                <w:lang w:eastAsia="en-AU"/>
              </w:rPr>
              <w:t>Benefit:</w:t>
            </w:r>
          </w:p>
          <w:p w14:paraId="74EB3786" w14:textId="700BFB92" w:rsidR="00C018FB" w:rsidRPr="008F3C4C" w:rsidRDefault="00C7358B" w:rsidP="001B3434">
            <w:pPr>
              <w:jc w:val="left"/>
              <w:rPr>
                <w:rFonts w:cs="Arial"/>
                <w:b/>
                <w:color w:val="000000"/>
                <w:spacing w:val="0"/>
                <w:sz w:val="20"/>
                <w:lang w:eastAsia="en-AU"/>
              </w:rPr>
            </w:pPr>
            <w:r w:rsidRPr="00FF4825">
              <w:rPr>
                <w:color w:val="000000"/>
                <w:spacing w:val="0"/>
                <w:sz w:val="20"/>
                <w:lang w:eastAsia="en-AU"/>
              </w:rPr>
              <w:t xml:space="preserve">The database will be reviewed and updated by SP </w:t>
            </w:r>
            <w:proofErr w:type="spellStart"/>
            <w:r w:rsidRPr="00FF4825">
              <w:rPr>
                <w:color w:val="000000"/>
                <w:spacing w:val="0"/>
                <w:sz w:val="20"/>
                <w:lang w:eastAsia="en-AU"/>
              </w:rPr>
              <w:t>AusNet</w:t>
            </w:r>
            <w:proofErr w:type="spellEnd"/>
            <w:r w:rsidRPr="00FF4825">
              <w:rPr>
                <w:color w:val="000000"/>
                <w:spacing w:val="0"/>
                <w:sz w:val="20"/>
                <w:lang w:eastAsia="en-AU"/>
              </w:rPr>
              <w:t>.</w:t>
            </w:r>
          </w:p>
        </w:tc>
      </w:tr>
    </w:tbl>
    <w:p w14:paraId="74EB3788" w14:textId="7D824372" w:rsidR="00C018FB" w:rsidRPr="00A05F71" w:rsidRDefault="00DC5406" w:rsidP="00DC5406">
      <w:pPr>
        <w:spacing w:after="200" w:line="276" w:lineRule="auto"/>
        <w:jc w:val="left"/>
      </w:pPr>
      <w:bookmarkStart w:id="26" w:name="_Toc363055469"/>
      <w:r>
        <w:br w:type="page"/>
      </w:r>
      <w:r w:rsidR="00C018FB">
        <w:lastRenderedPageBreak/>
        <w:t xml:space="preserve">Priority Project 16 - </w:t>
      </w:r>
      <w:r w:rsidR="00C018FB" w:rsidRPr="00917874">
        <w:t>Increase instrumentation range</w:t>
      </w:r>
      <w:bookmarkEnd w:id="26"/>
    </w:p>
    <w:tbl>
      <w:tblPr>
        <w:tblW w:w="9522" w:type="dxa"/>
        <w:tblInd w:w="93" w:type="dxa"/>
        <w:tblLook w:val="04A0" w:firstRow="1" w:lastRow="0" w:firstColumn="1" w:lastColumn="0" w:noHBand="0" w:noVBand="1"/>
      </w:tblPr>
      <w:tblGrid>
        <w:gridCol w:w="2343"/>
        <w:gridCol w:w="7179"/>
      </w:tblGrid>
      <w:tr w:rsidR="00C018FB" w:rsidRPr="00E01F5C" w14:paraId="74EB3795" w14:textId="77777777" w:rsidTr="00815E97">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789"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78A" w14:textId="77777777" w:rsidR="00C018FB" w:rsidRPr="00AA5A66" w:rsidRDefault="00C018FB" w:rsidP="00225CE9">
            <w:pPr>
              <w:numPr>
                <w:ilvl w:val="0"/>
                <w:numId w:val="3"/>
              </w:numPr>
              <w:rPr>
                <w:color w:val="000000"/>
                <w:sz w:val="20"/>
              </w:rPr>
            </w:pPr>
            <w:r w:rsidRPr="00AA5A66">
              <w:rPr>
                <w:color w:val="000000"/>
                <w:sz w:val="20"/>
              </w:rPr>
              <w:t>Ballarat – Waubra 220kV circuit</w:t>
            </w:r>
          </w:p>
          <w:p w14:paraId="74EB378B" w14:textId="77777777" w:rsidR="00C018FB" w:rsidRPr="00AA5A66" w:rsidRDefault="00C018FB" w:rsidP="00AA5A66">
            <w:pPr>
              <w:numPr>
                <w:ilvl w:val="0"/>
                <w:numId w:val="3"/>
              </w:numPr>
              <w:rPr>
                <w:color w:val="000000"/>
                <w:sz w:val="20"/>
              </w:rPr>
            </w:pPr>
            <w:r w:rsidRPr="00AA5A66">
              <w:rPr>
                <w:color w:val="000000"/>
                <w:sz w:val="20"/>
              </w:rPr>
              <w:t>Horsham – Waubra 220kV circuit</w:t>
            </w:r>
          </w:p>
          <w:p w14:paraId="74EB378C" w14:textId="77777777" w:rsidR="00C018FB" w:rsidRPr="00AA5A66" w:rsidRDefault="00C018FB" w:rsidP="00AA5A66">
            <w:pPr>
              <w:numPr>
                <w:ilvl w:val="0"/>
                <w:numId w:val="3"/>
              </w:numPr>
              <w:rPr>
                <w:color w:val="000000"/>
                <w:sz w:val="20"/>
              </w:rPr>
            </w:pPr>
            <w:r w:rsidRPr="00AA5A66">
              <w:rPr>
                <w:color w:val="000000"/>
                <w:sz w:val="20"/>
              </w:rPr>
              <w:t>Bendigo – Kerang 220kV circuit</w:t>
            </w:r>
          </w:p>
          <w:p w14:paraId="74EB378D" w14:textId="77777777" w:rsidR="00C018FB" w:rsidRPr="00AA5A66" w:rsidRDefault="00C018FB" w:rsidP="00AA5A66">
            <w:pPr>
              <w:numPr>
                <w:ilvl w:val="0"/>
                <w:numId w:val="3"/>
              </w:numPr>
              <w:rPr>
                <w:color w:val="000000"/>
                <w:sz w:val="20"/>
              </w:rPr>
            </w:pPr>
            <w:r w:rsidRPr="00AA5A66">
              <w:rPr>
                <w:color w:val="000000"/>
                <w:sz w:val="20"/>
              </w:rPr>
              <w:t>Dederang – Wodonga 330kV circuit</w:t>
            </w:r>
          </w:p>
          <w:p w14:paraId="74EB378E" w14:textId="77777777" w:rsidR="00C018FB" w:rsidRPr="00AA5A66" w:rsidRDefault="00C018FB" w:rsidP="00AA5A66">
            <w:pPr>
              <w:numPr>
                <w:ilvl w:val="0"/>
                <w:numId w:val="3"/>
              </w:numPr>
              <w:rPr>
                <w:color w:val="000000"/>
                <w:sz w:val="20"/>
              </w:rPr>
            </w:pPr>
            <w:r w:rsidRPr="00AA5A66">
              <w:rPr>
                <w:color w:val="000000"/>
                <w:sz w:val="20"/>
              </w:rPr>
              <w:t>Horsham – Red Cliffs 220kV circuit</w:t>
            </w:r>
          </w:p>
          <w:p w14:paraId="74EB378F" w14:textId="77777777" w:rsidR="00C018FB" w:rsidRPr="00AA5A66" w:rsidRDefault="00C018FB" w:rsidP="00AA5A66">
            <w:pPr>
              <w:numPr>
                <w:ilvl w:val="0"/>
                <w:numId w:val="3"/>
              </w:numPr>
              <w:rPr>
                <w:color w:val="000000"/>
                <w:sz w:val="20"/>
              </w:rPr>
            </w:pPr>
            <w:r w:rsidRPr="00AA5A66">
              <w:rPr>
                <w:color w:val="000000"/>
                <w:sz w:val="20"/>
              </w:rPr>
              <w:t>Kerang -  Wemen 220kV circuit</w:t>
            </w:r>
          </w:p>
          <w:p w14:paraId="74EB3790" w14:textId="77777777" w:rsidR="00C018FB" w:rsidRPr="00AA5A66" w:rsidRDefault="00C018FB" w:rsidP="00AA5A66">
            <w:pPr>
              <w:numPr>
                <w:ilvl w:val="0"/>
                <w:numId w:val="3"/>
              </w:numPr>
              <w:rPr>
                <w:color w:val="000000"/>
                <w:sz w:val="20"/>
              </w:rPr>
            </w:pPr>
            <w:proofErr w:type="spellStart"/>
            <w:r w:rsidRPr="00AA5A66">
              <w:rPr>
                <w:color w:val="000000"/>
                <w:sz w:val="20"/>
              </w:rPr>
              <w:t>Moorabool</w:t>
            </w:r>
            <w:proofErr w:type="spellEnd"/>
            <w:r w:rsidRPr="00AA5A66">
              <w:rPr>
                <w:color w:val="000000"/>
                <w:sz w:val="20"/>
              </w:rPr>
              <w:t xml:space="preserve"> – Terang 220kV circuit</w:t>
            </w:r>
          </w:p>
          <w:p w14:paraId="74EB3791" w14:textId="77777777" w:rsidR="00C018FB" w:rsidRPr="00AA5A66" w:rsidRDefault="00C018FB" w:rsidP="00AA5A66">
            <w:pPr>
              <w:numPr>
                <w:ilvl w:val="0"/>
                <w:numId w:val="3"/>
              </w:numPr>
              <w:rPr>
                <w:color w:val="000000"/>
                <w:sz w:val="20"/>
              </w:rPr>
            </w:pPr>
            <w:r w:rsidRPr="00AA5A66">
              <w:rPr>
                <w:color w:val="000000"/>
                <w:sz w:val="20"/>
              </w:rPr>
              <w:t>Red Cliffs – Wemen 220kV circuit</w:t>
            </w:r>
          </w:p>
          <w:p w14:paraId="74EB3792" w14:textId="77777777" w:rsidR="00C018FB" w:rsidRPr="00AA5A66" w:rsidRDefault="00C018FB" w:rsidP="00AA5A66">
            <w:pPr>
              <w:numPr>
                <w:ilvl w:val="0"/>
                <w:numId w:val="3"/>
              </w:numPr>
              <w:rPr>
                <w:color w:val="000000"/>
                <w:sz w:val="20"/>
              </w:rPr>
            </w:pPr>
            <w:r w:rsidRPr="00AA5A66">
              <w:rPr>
                <w:color w:val="000000"/>
                <w:sz w:val="20"/>
              </w:rPr>
              <w:t>East Rowville – Cranbourne 220kV circuit</w:t>
            </w:r>
          </w:p>
          <w:p w14:paraId="74EB3793" w14:textId="77777777" w:rsidR="00C018FB" w:rsidRPr="00AA5A66" w:rsidRDefault="00C018FB" w:rsidP="00AA5A66">
            <w:pPr>
              <w:numPr>
                <w:ilvl w:val="0"/>
                <w:numId w:val="3"/>
              </w:numPr>
              <w:rPr>
                <w:color w:val="000000"/>
                <w:sz w:val="20"/>
              </w:rPr>
            </w:pPr>
            <w:r w:rsidRPr="00AA5A66">
              <w:rPr>
                <w:color w:val="000000"/>
                <w:sz w:val="20"/>
              </w:rPr>
              <w:t>Rowville- Ringwood 220kV circuit</w:t>
            </w:r>
          </w:p>
          <w:p w14:paraId="74EB3794" w14:textId="77777777" w:rsidR="00C018FB" w:rsidRPr="00AA5A66" w:rsidRDefault="00C018FB" w:rsidP="00AA5A66">
            <w:pPr>
              <w:numPr>
                <w:ilvl w:val="0"/>
                <w:numId w:val="3"/>
              </w:numPr>
              <w:rPr>
                <w:color w:val="000000"/>
                <w:sz w:val="20"/>
              </w:rPr>
            </w:pPr>
            <w:r w:rsidRPr="00AA5A66">
              <w:rPr>
                <w:color w:val="000000"/>
                <w:sz w:val="20"/>
              </w:rPr>
              <w:t>Thomastown – Ringwood 220kV circuit</w:t>
            </w:r>
          </w:p>
        </w:tc>
      </w:tr>
      <w:tr w:rsidR="00C018FB" w:rsidRPr="00E01F5C" w14:paraId="74EB3798" w14:textId="77777777" w:rsidTr="00AA5A66">
        <w:trPr>
          <w:trHeight w:val="53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96"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797" w14:textId="77777777" w:rsidR="00C018FB" w:rsidRPr="00FF4825" w:rsidRDefault="00C018FB" w:rsidP="00815E97">
            <w:pPr>
              <w:jc w:val="left"/>
              <w:rPr>
                <w:color w:val="000000"/>
                <w:spacing w:val="0"/>
                <w:sz w:val="20"/>
                <w:lang w:eastAsia="en-AU"/>
              </w:rPr>
            </w:pPr>
            <w:r>
              <w:rPr>
                <w:color w:val="000000"/>
                <w:spacing w:val="0"/>
                <w:sz w:val="20"/>
                <w:lang w:eastAsia="en-AU"/>
              </w:rPr>
              <w:t>AEMO has identified scenarios where line loadings exceed existing instrumentation ranges for the above transmission circuits</w:t>
            </w:r>
          </w:p>
        </w:tc>
      </w:tr>
      <w:tr w:rsidR="00C018FB" w:rsidRPr="00041CCC" w14:paraId="74EB379B"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99"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79A" w14:textId="77777777" w:rsidR="00C018FB" w:rsidRPr="00041CCC" w:rsidRDefault="00C018FB" w:rsidP="00815E97">
            <w:pPr>
              <w:jc w:val="left"/>
              <w:rPr>
                <w:color w:val="000000"/>
                <w:spacing w:val="0"/>
                <w:sz w:val="20"/>
                <w:lang w:eastAsia="en-AU"/>
              </w:rPr>
            </w:pPr>
            <w:r w:rsidRPr="00041CCC">
              <w:rPr>
                <w:color w:val="000000"/>
                <w:spacing w:val="0"/>
                <w:sz w:val="20"/>
                <w:lang w:eastAsia="en-AU"/>
              </w:rPr>
              <w:t>Increase</w:t>
            </w:r>
            <w:r>
              <w:rPr>
                <w:color w:val="000000"/>
                <w:spacing w:val="0"/>
                <w:sz w:val="20"/>
                <w:lang w:eastAsia="en-AU"/>
              </w:rPr>
              <w:t xml:space="preserve"> the </w:t>
            </w:r>
            <w:r w:rsidRPr="00041CCC">
              <w:rPr>
                <w:color w:val="000000"/>
                <w:spacing w:val="0"/>
                <w:sz w:val="20"/>
                <w:lang w:eastAsia="en-AU"/>
              </w:rPr>
              <w:t xml:space="preserve">instrumentation range of </w:t>
            </w:r>
            <w:r>
              <w:rPr>
                <w:color w:val="000000"/>
                <w:spacing w:val="0"/>
                <w:sz w:val="20"/>
                <w:lang w:eastAsia="en-AU"/>
              </w:rPr>
              <w:t xml:space="preserve">the eleven </w:t>
            </w:r>
            <w:r w:rsidRPr="00041CCC">
              <w:rPr>
                <w:color w:val="000000"/>
                <w:spacing w:val="0"/>
                <w:sz w:val="20"/>
                <w:lang w:eastAsia="en-AU"/>
              </w:rPr>
              <w:t>transmission circuits</w:t>
            </w:r>
            <w:r>
              <w:rPr>
                <w:color w:val="000000"/>
                <w:spacing w:val="0"/>
                <w:sz w:val="20"/>
                <w:lang w:eastAsia="en-AU"/>
              </w:rPr>
              <w:t xml:space="preserve"> mentioned above.</w:t>
            </w:r>
          </w:p>
        </w:tc>
      </w:tr>
      <w:tr w:rsidR="00C018FB" w:rsidRPr="00041CCC" w14:paraId="74EB379E"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9C"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79D" w14:textId="77777777" w:rsidR="00C018FB" w:rsidRPr="00041CCC" w:rsidRDefault="00C018FB" w:rsidP="00815E97">
            <w:pPr>
              <w:jc w:val="left"/>
              <w:rPr>
                <w:color w:val="000000"/>
                <w:spacing w:val="0"/>
                <w:sz w:val="20"/>
                <w:lang w:eastAsia="en-AU"/>
              </w:rPr>
            </w:pPr>
            <w:r>
              <w:rPr>
                <w:color w:val="000000"/>
                <w:spacing w:val="0"/>
                <w:sz w:val="20"/>
                <w:lang w:eastAsia="en-AU"/>
              </w:rPr>
              <w:t xml:space="preserve">Network constraints due to limited </w:t>
            </w:r>
            <w:r w:rsidRPr="00041CCC">
              <w:rPr>
                <w:color w:val="000000"/>
                <w:spacing w:val="0"/>
                <w:sz w:val="20"/>
                <w:lang w:eastAsia="en-AU"/>
              </w:rPr>
              <w:t>instrumentation range</w:t>
            </w:r>
            <w:r>
              <w:rPr>
                <w:color w:val="000000"/>
                <w:spacing w:val="0"/>
                <w:sz w:val="20"/>
                <w:lang w:eastAsia="en-AU"/>
              </w:rPr>
              <w:t xml:space="preserve">s for certain </w:t>
            </w:r>
            <w:r w:rsidRPr="00041CCC">
              <w:rPr>
                <w:color w:val="000000"/>
                <w:spacing w:val="0"/>
                <w:sz w:val="20"/>
                <w:lang w:eastAsia="en-AU"/>
              </w:rPr>
              <w:t>operational conditions</w:t>
            </w:r>
            <w:r>
              <w:rPr>
                <w:color w:val="000000"/>
                <w:spacing w:val="0"/>
                <w:sz w:val="20"/>
                <w:lang w:eastAsia="en-AU"/>
              </w:rPr>
              <w:t xml:space="preserve"> for the eleven transmission circuits specified above.</w:t>
            </w:r>
          </w:p>
        </w:tc>
      </w:tr>
      <w:tr w:rsidR="00C018FB" w:rsidRPr="00041CCC" w14:paraId="74EB37A1" w14:textId="77777777" w:rsidTr="00815E97">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9F"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7A0" w14:textId="77777777" w:rsidR="00C018FB" w:rsidRPr="00041CCC" w:rsidRDefault="00C018FB" w:rsidP="00815E97">
            <w:pPr>
              <w:jc w:val="left"/>
              <w:rPr>
                <w:color w:val="000000"/>
                <w:spacing w:val="0"/>
                <w:sz w:val="20"/>
                <w:lang w:eastAsia="en-AU"/>
              </w:rPr>
            </w:pPr>
            <w:r w:rsidRPr="00041CCC">
              <w:rPr>
                <w:color w:val="000000"/>
                <w:spacing w:val="0"/>
                <w:sz w:val="20"/>
                <w:lang w:eastAsia="en-AU"/>
              </w:rPr>
              <w:t>This project includes instrumentation range changes at multiple stations.  Works includes replacement of existing transducers</w:t>
            </w:r>
            <w:r>
              <w:rPr>
                <w:color w:val="000000"/>
                <w:spacing w:val="0"/>
                <w:sz w:val="20"/>
                <w:lang w:eastAsia="en-AU"/>
              </w:rPr>
              <w:t xml:space="preserve"> and</w:t>
            </w:r>
            <w:r w:rsidRPr="00041CCC">
              <w:rPr>
                <w:color w:val="000000"/>
                <w:spacing w:val="0"/>
                <w:sz w:val="20"/>
                <w:lang w:eastAsia="en-AU"/>
              </w:rPr>
              <w:t xml:space="preserve"> SCADA mapping update</w:t>
            </w:r>
            <w:r>
              <w:rPr>
                <w:color w:val="000000"/>
                <w:spacing w:val="0"/>
                <w:sz w:val="20"/>
                <w:lang w:eastAsia="en-AU"/>
              </w:rPr>
              <w:t>s</w:t>
            </w:r>
            <w:r w:rsidRPr="00041CCC">
              <w:rPr>
                <w:color w:val="000000"/>
                <w:spacing w:val="0"/>
                <w:sz w:val="20"/>
                <w:lang w:eastAsia="en-AU"/>
              </w:rPr>
              <w:t xml:space="preserve"> to incorporate the new increased </w:t>
            </w:r>
            <w:r>
              <w:rPr>
                <w:color w:val="000000"/>
                <w:spacing w:val="0"/>
                <w:sz w:val="20"/>
                <w:lang w:eastAsia="en-AU"/>
              </w:rPr>
              <w:t xml:space="preserve">instrumentation </w:t>
            </w:r>
            <w:r w:rsidRPr="00041CCC">
              <w:rPr>
                <w:color w:val="000000"/>
                <w:spacing w:val="0"/>
                <w:sz w:val="20"/>
                <w:lang w:eastAsia="en-AU"/>
              </w:rPr>
              <w:t>range.</w:t>
            </w:r>
          </w:p>
        </w:tc>
      </w:tr>
      <w:tr w:rsidR="00C018FB" w:rsidRPr="00041CCC" w14:paraId="74EB37B0"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A2" w14:textId="77777777" w:rsidR="00C018FB" w:rsidRDefault="00C018FB" w:rsidP="00815E97">
            <w:pPr>
              <w:jc w:val="left"/>
              <w:rPr>
                <w:rFonts w:cs="Arial"/>
                <w:b/>
                <w:color w:val="000000"/>
                <w:spacing w:val="0"/>
                <w:sz w:val="20"/>
                <w:lang w:eastAsia="en-AU"/>
              </w:rPr>
            </w:pPr>
            <w:r>
              <w:rPr>
                <w:rFonts w:cs="Arial"/>
                <w:b/>
                <w:color w:val="000000"/>
                <w:spacing w:val="0"/>
                <w:sz w:val="20"/>
                <w:lang w:eastAsia="en-AU"/>
              </w:rPr>
              <w:t>Present Limit</w:t>
            </w:r>
          </w:p>
        </w:tc>
        <w:tc>
          <w:tcPr>
            <w:tcW w:w="7179" w:type="dxa"/>
            <w:tcBorders>
              <w:top w:val="nil"/>
              <w:left w:val="nil"/>
              <w:bottom w:val="single" w:sz="8" w:space="0" w:color="auto"/>
              <w:right w:val="single" w:sz="8" w:space="0" w:color="auto"/>
            </w:tcBorders>
            <w:shd w:val="clear" w:color="auto" w:fill="auto"/>
            <w:noWrap/>
            <w:vAlign w:val="center"/>
          </w:tcPr>
          <w:p w14:paraId="74EB37A3" w14:textId="77777777" w:rsidR="00C018FB" w:rsidRPr="00C018FB" w:rsidRDefault="00C018FB" w:rsidP="00815E97">
            <w:pPr>
              <w:jc w:val="left"/>
              <w:rPr>
                <w:sz w:val="20"/>
              </w:rPr>
            </w:pPr>
            <w:r w:rsidRPr="00C018FB">
              <w:rPr>
                <w:sz w:val="20"/>
              </w:rPr>
              <w:t>Existing instrumentation ranges are:</w:t>
            </w:r>
          </w:p>
          <w:p w14:paraId="74EB37A4" w14:textId="77777777" w:rsidR="00C018FB" w:rsidRPr="00C018FB" w:rsidRDefault="00C018FB" w:rsidP="00815E97">
            <w:pPr>
              <w:jc w:val="left"/>
              <w:rPr>
                <w:sz w:val="20"/>
              </w:rPr>
            </w:pPr>
          </w:p>
          <w:p w14:paraId="74EB37A5" w14:textId="77777777" w:rsidR="00C018FB" w:rsidRPr="00C018FB" w:rsidRDefault="00C018FB" w:rsidP="00225CE9">
            <w:pPr>
              <w:numPr>
                <w:ilvl w:val="0"/>
                <w:numId w:val="4"/>
              </w:numPr>
              <w:rPr>
                <w:sz w:val="20"/>
              </w:rPr>
            </w:pPr>
            <w:r w:rsidRPr="00C018FB">
              <w:rPr>
                <w:sz w:val="20"/>
              </w:rPr>
              <w:t>BATS-WBTS 220 kV circuit  at BATS -250/+450 MW and at WBTS -450/+250 MW</w:t>
            </w:r>
          </w:p>
          <w:p w14:paraId="74EB37A6" w14:textId="77777777" w:rsidR="00C018FB" w:rsidRPr="00C018FB" w:rsidRDefault="00C018FB" w:rsidP="00225CE9">
            <w:pPr>
              <w:numPr>
                <w:ilvl w:val="0"/>
                <w:numId w:val="4"/>
              </w:numPr>
              <w:rPr>
                <w:sz w:val="20"/>
              </w:rPr>
            </w:pPr>
            <w:r w:rsidRPr="00C018FB">
              <w:rPr>
                <w:sz w:val="20"/>
              </w:rPr>
              <w:t>HOTS-WBTS 220 kV circuit  at HOTS -250/450 MW and at WBTS -450/+250 MW</w:t>
            </w:r>
          </w:p>
          <w:p w14:paraId="74EB37A7" w14:textId="77777777" w:rsidR="00C018FB" w:rsidRPr="00C018FB" w:rsidRDefault="00C018FB" w:rsidP="00AA5A66">
            <w:pPr>
              <w:numPr>
                <w:ilvl w:val="0"/>
                <w:numId w:val="4"/>
              </w:numPr>
              <w:rPr>
                <w:sz w:val="20"/>
              </w:rPr>
            </w:pPr>
            <w:r w:rsidRPr="00C018FB">
              <w:rPr>
                <w:sz w:val="20"/>
              </w:rPr>
              <w:t>BETS-KGTS 220 kV circuit  at BETS -300/300 MW and at KGTS -300/+300 MW</w:t>
            </w:r>
          </w:p>
          <w:p w14:paraId="74EB37A8" w14:textId="77777777" w:rsidR="00C018FB" w:rsidRPr="00C018FB" w:rsidRDefault="00C018FB" w:rsidP="00AA5A66">
            <w:pPr>
              <w:numPr>
                <w:ilvl w:val="0"/>
                <w:numId w:val="4"/>
              </w:numPr>
              <w:rPr>
                <w:sz w:val="20"/>
              </w:rPr>
            </w:pPr>
            <w:r w:rsidRPr="00C018FB">
              <w:rPr>
                <w:sz w:val="20"/>
              </w:rPr>
              <w:t>DDTS-WOTS 330 kV circuit at WOTS -1600/+800 MW</w:t>
            </w:r>
          </w:p>
          <w:p w14:paraId="74EB37A9" w14:textId="77777777" w:rsidR="00C018FB" w:rsidRPr="00C018FB" w:rsidRDefault="00C018FB" w:rsidP="00AA5A66">
            <w:pPr>
              <w:numPr>
                <w:ilvl w:val="0"/>
                <w:numId w:val="4"/>
              </w:numPr>
              <w:rPr>
                <w:sz w:val="20"/>
              </w:rPr>
            </w:pPr>
            <w:r w:rsidRPr="00C018FB">
              <w:rPr>
                <w:sz w:val="20"/>
              </w:rPr>
              <w:t>HOTS-RCTS 220 kV circuit at HOTS -300/+300 MW and at RCTS -250/+250 MW</w:t>
            </w:r>
          </w:p>
          <w:p w14:paraId="74EB37AA" w14:textId="77777777" w:rsidR="00C018FB" w:rsidRPr="00C018FB" w:rsidRDefault="00C018FB" w:rsidP="00AA5A66">
            <w:pPr>
              <w:numPr>
                <w:ilvl w:val="0"/>
                <w:numId w:val="4"/>
              </w:numPr>
              <w:rPr>
                <w:sz w:val="20"/>
              </w:rPr>
            </w:pPr>
            <w:r w:rsidRPr="00C018FB">
              <w:rPr>
                <w:sz w:val="20"/>
              </w:rPr>
              <w:t>KGTS-WETS 220 kV circuit at KGTS -300/+300 MW and at WETS -400/+400 MW</w:t>
            </w:r>
          </w:p>
          <w:p w14:paraId="74EB37AB" w14:textId="77777777" w:rsidR="00C018FB" w:rsidRPr="00C018FB" w:rsidRDefault="00C018FB" w:rsidP="00AA5A66">
            <w:pPr>
              <w:numPr>
                <w:ilvl w:val="0"/>
                <w:numId w:val="4"/>
              </w:numPr>
              <w:rPr>
                <w:sz w:val="20"/>
              </w:rPr>
            </w:pPr>
            <w:r w:rsidRPr="00C018FB">
              <w:rPr>
                <w:sz w:val="20"/>
              </w:rPr>
              <w:t>MLTS-TGTS 220 kV circuit  at MLTS +400/+0 MW</w:t>
            </w:r>
          </w:p>
          <w:p w14:paraId="74EB37AC" w14:textId="77777777" w:rsidR="00C018FB" w:rsidRPr="00C018FB" w:rsidRDefault="00C018FB" w:rsidP="00AA5A66">
            <w:pPr>
              <w:numPr>
                <w:ilvl w:val="0"/>
                <w:numId w:val="4"/>
              </w:numPr>
              <w:rPr>
                <w:sz w:val="20"/>
              </w:rPr>
            </w:pPr>
            <w:r w:rsidRPr="00C018FB">
              <w:rPr>
                <w:sz w:val="20"/>
              </w:rPr>
              <w:t>RCTS-WETS 220 kV circuit at RCTS –250/+250 MW</w:t>
            </w:r>
          </w:p>
          <w:p w14:paraId="74EB37AD" w14:textId="77777777" w:rsidR="00C018FB" w:rsidRPr="00C018FB" w:rsidRDefault="00C018FB" w:rsidP="00AA5A66">
            <w:pPr>
              <w:numPr>
                <w:ilvl w:val="0"/>
                <w:numId w:val="4"/>
              </w:numPr>
              <w:rPr>
                <w:sz w:val="20"/>
              </w:rPr>
            </w:pPr>
            <w:r w:rsidRPr="00C018FB">
              <w:rPr>
                <w:sz w:val="20"/>
              </w:rPr>
              <w:t>ERTS-CBTS 220 kV circuit  at ERTS -200/+600 MW</w:t>
            </w:r>
          </w:p>
          <w:p w14:paraId="74EB37AE" w14:textId="77777777" w:rsidR="00C018FB" w:rsidRPr="00C018FB" w:rsidRDefault="00C018FB" w:rsidP="00AA5A66">
            <w:pPr>
              <w:numPr>
                <w:ilvl w:val="0"/>
                <w:numId w:val="4"/>
              </w:numPr>
              <w:rPr>
                <w:sz w:val="20"/>
              </w:rPr>
            </w:pPr>
            <w:r w:rsidRPr="00C018FB">
              <w:rPr>
                <w:sz w:val="20"/>
              </w:rPr>
              <w:t>ROTS-RWTS 220 kV circuit at ROTS -600/+600 MW and at RWTS -500/+500 MW</w:t>
            </w:r>
          </w:p>
          <w:p w14:paraId="74EB37AF" w14:textId="77777777" w:rsidR="00C018FB" w:rsidRPr="00AA5A66" w:rsidRDefault="00C018FB" w:rsidP="00AA5A66">
            <w:pPr>
              <w:numPr>
                <w:ilvl w:val="0"/>
                <w:numId w:val="4"/>
              </w:numPr>
              <w:rPr>
                <w:sz w:val="20"/>
              </w:rPr>
            </w:pPr>
            <w:r w:rsidRPr="00C018FB">
              <w:rPr>
                <w:sz w:val="20"/>
              </w:rPr>
              <w:t>TTS-RWTS 220 kV circuit  at RWTS -500/+500 MW and at TTS N/A MW</w:t>
            </w:r>
          </w:p>
        </w:tc>
      </w:tr>
      <w:tr w:rsidR="00C018FB" w:rsidRPr="00041CCC" w14:paraId="74EB37C1"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7B1" w14:textId="77777777" w:rsidR="00C018FB" w:rsidRDefault="00C018FB" w:rsidP="00815E97">
            <w:pPr>
              <w:jc w:val="left"/>
              <w:rPr>
                <w:rFonts w:cs="Arial"/>
                <w:b/>
                <w:color w:val="000000"/>
                <w:spacing w:val="0"/>
                <w:sz w:val="20"/>
                <w:lang w:eastAsia="en-AU"/>
              </w:rPr>
            </w:pPr>
            <w:r>
              <w:rPr>
                <w:rFonts w:cs="Arial"/>
                <w:b/>
                <w:color w:val="000000"/>
                <w:spacing w:val="0"/>
                <w:sz w:val="20"/>
                <w:lang w:eastAsia="en-AU"/>
              </w:rPr>
              <w:t>Target Limit</w:t>
            </w:r>
          </w:p>
        </w:tc>
        <w:tc>
          <w:tcPr>
            <w:tcW w:w="7179" w:type="dxa"/>
            <w:tcBorders>
              <w:top w:val="nil"/>
              <w:left w:val="nil"/>
              <w:bottom w:val="single" w:sz="8" w:space="0" w:color="auto"/>
              <w:right w:val="single" w:sz="8" w:space="0" w:color="auto"/>
            </w:tcBorders>
            <w:shd w:val="clear" w:color="auto" w:fill="auto"/>
            <w:noWrap/>
            <w:vAlign w:val="center"/>
          </w:tcPr>
          <w:p w14:paraId="74EB37B2" w14:textId="77777777" w:rsidR="00C018FB" w:rsidRDefault="00C018FB" w:rsidP="00225CE9">
            <w:pPr>
              <w:ind w:left="360"/>
              <w:rPr>
                <w:sz w:val="20"/>
              </w:rPr>
            </w:pPr>
            <w:r>
              <w:rPr>
                <w:sz w:val="20"/>
              </w:rPr>
              <w:t>Target instrumentation ranges are:</w:t>
            </w:r>
          </w:p>
          <w:p w14:paraId="74EB37B3" w14:textId="77777777" w:rsidR="00C018FB" w:rsidRDefault="00C018FB" w:rsidP="00AA5A66">
            <w:pPr>
              <w:ind w:left="360"/>
              <w:rPr>
                <w:sz w:val="20"/>
              </w:rPr>
            </w:pPr>
          </w:p>
          <w:p w14:paraId="74EB37B4" w14:textId="77777777" w:rsidR="00C018FB" w:rsidRPr="00041CCC" w:rsidRDefault="00C018FB" w:rsidP="00AA5A66">
            <w:pPr>
              <w:numPr>
                <w:ilvl w:val="0"/>
                <w:numId w:val="7"/>
              </w:numPr>
              <w:rPr>
                <w:sz w:val="20"/>
              </w:rPr>
            </w:pPr>
            <w:r w:rsidRPr="00041CCC">
              <w:rPr>
                <w:sz w:val="20"/>
              </w:rPr>
              <w:t>BATS-WBTS 220 kV circuit at BATS -524/+524 MW and at WBTS -524/+524 MW</w:t>
            </w:r>
          </w:p>
          <w:p w14:paraId="74EB37B5" w14:textId="77777777" w:rsidR="00C018FB" w:rsidRPr="00041CCC" w:rsidRDefault="00C018FB" w:rsidP="00AA5A66">
            <w:pPr>
              <w:numPr>
                <w:ilvl w:val="0"/>
                <w:numId w:val="7"/>
              </w:numPr>
              <w:rPr>
                <w:sz w:val="20"/>
              </w:rPr>
            </w:pPr>
            <w:r w:rsidRPr="00041CCC">
              <w:rPr>
                <w:sz w:val="20"/>
              </w:rPr>
              <w:t>HOTS-WBTS 220 kV circuit at HOTS -524/+524 MW and at WBTS -524/+524 MW</w:t>
            </w:r>
          </w:p>
          <w:p w14:paraId="74EB37B6" w14:textId="77777777" w:rsidR="00C018FB" w:rsidRPr="00041CCC" w:rsidRDefault="00C018FB" w:rsidP="00AA5A66">
            <w:pPr>
              <w:numPr>
                <w:ilvl w:val="0"/>
                <w:numId w:val="7"/>
              </w:numPr>
              <w:rPr>
                <w:sz w:val="20"/>
              </w:rPr>
            </w:pPr>
            <w:r w:rsidRPr="00041CCC">
              <w:rPr>
                <w:sz w:val="20"/>
              </w:rPr>
              <w:t>BETS-KGTS 220 kV circuit at BETS -455/+455 MW and at KGTS -455/+455 MW</w:t>
            </w:r>
          </w:p>
          <w:p w14:paraId="74EB37B7" w14:textId="77777777" w:rsidR="00C018FB" w:rsidRPr="00041CCC" w:rsidRDefault="00C018FB" w:rsidP="00AA5A66">
            <w:pPr>
              <w:numPr>
                <w:ilvl w:val="0"/>
                <w:numId w:val="7"/>
              </w:numPr>
              <w:rPr>
                <w:sz w:val="20"/>
              </w:rPr>
            </w:pPr>
            <w:r w:rsidRPr="00041CCC">
              <w:rPr>
                <w:sz w:val="20"/>
              </w:rPr>
              <w:t>DDTS-WOTS 330 kV circuit at WOTS -1600/+1600</w:t>
            </w:r>
            <w:r>
              <w:rPr>
                <w:sz w:val="20"/>
              </w:rPr>
              <w:t xml:space="preserve"> </w:t>
            </w:r>
            <w:r w:rsidRPr="00041CCC">
              <w:rPr>
                <w:sz w:val="20"/>
              </w:rPr>
              <w:t>MW</w:t>
            </w:r>
          </w:p>
          <w:p w14:paraId="74EB37B8" w14:textId="77777777" w:rsidR="00C018FB" w:rsidRPr="00041CCC" w:rsidRDefault="00C018FB" w:rsidP="00AA5A66">
            <w:pPr>
              <w:numPr>
                <w:ilvl w:val="0"/>
                <w:numId w:val="7"/>
              </w:numPr>
              <w:rPr>
                <w:sz w:val="20"/>
              </w:rPr>
            </w:pPr>
            <w:r w:rsidRPr="00041CCC">
              <w:rPr>
                <w:sz w:val="20"/>
              </w:rPr>
              <w:t>HOTS-RCTS 220 kV circuit at HOTS -455/+455 MW and at RCTS -455/+455 MW</w:t>
            </w:r>
          </w:p>
          <w:p w14:paraId="74EB37B9" w14:textId="77777777" w:rsidR="00C018FB" w:rsidRPr="00041CCC" w:rsidRDefault="00C018FB" w:rsidP="00AA5A66">
            <w:pPr>
              <w:numPr>
                <w:ilvl w:val="0"/>
                <w:numId w:val="7"/>
              </w:numPr>
              <w:rPr>
                <w:sz w:val="20"/>
              </w:rPr>
            </w:pPr>
            <w:r w:rsidRPr="00041CCC">
              <w:rPr>
                <w:sz w:val="20"/>
              </w:rPr>
              <w:t>KGTS-WETS 220 kV circuit at KGTS -455/+455 MW and at WETS -455/+455 MW</w:t>
            </w:r>
          </w:p>
          <w:p w14:paraId="74EB37BA" w14:textId="77777777" w:rsidR="00C018FB" w:rsidRPr="00041CCC" w:rsidRDefault="00C018FB" w:rsidP="00AA5A66">
            <w:pPr>
              <w:numPr>
                <w:ilvl w:val="0"/>
                <w:numId w:val="7"/>
              </w:numPr>
              <w:rPr>
                <w:sz w:val="20"/>
              </w:rPr>
            </w:pPr>
            <w:r w:rsidRPr="00041CCC">
              <w:rPr>
                <w:sz w:val="20"/>
              </w:rPr>
              <w:t>MLTS-TGTS 220 kV circuit at MLTS -400/+400 MW</w:t>
            </w:r>
          </w:p>
          <w:p w14:paraId="74EB37BB" w14:textId="77777777" w:rsidR="00C018FB" w:rsidRPr="00041CCC" w:rsidRDefault="00C018FB" w:rsidP="00AA5A66">
            <w:pPr>
              <w:numPr>
                <w:ilvl w:val="0"/>
                <w:numId w:val="7"/>
              </w:numPr>
              <w:rPr>
                <w:sz w:val="20"/>
              </w:rPr>
            </w:pPr>
            <w:r w:rsidRPr="00041CCC">
              <w:rPr>
                <w:sz w:val="20"/>
              </w:rPr>
              <w:t>RCTS-WETS 220 kV circuit at RCTS -400/+400 MW</w:t>
            </w:r>
          </w:p>
          <w:p w14:paraId="74EB37BC" w14:textId="77777777" w:rsidR="00C018FB" w:rsidRPr="00041CCC" w:rsidRDefault="00C018FB" w:rsidP="00AA5A66">
            <w:pPr>
              <w:numPr>
                <w:ilvl w:val="0"/>
                <w:numId w:val="7"/>
              </w:numPr>
              <w:rPr>
                <w:sz w:val="20"/>
              </w:rPr>
            </w:pPr>
            <w:r w:rsidRPr="00041CCC">
              <w:rPr>
                <w:sz w:val="20"/>
              </w:rPr>
              <w:t>ERTS-CBTS 220 kV circuit at ERTS -600/+600 MW</w:t>
            </w:r>
          </w:p>
          <w:p w14:paraId="74EB37BD" w14:textId="77777777" w:rsidR="00C018FB" w:rsidRDefault="00C018FB" w:rsidP="00AA5A66">
            <w:pPr>
              <w:numPr>
                <w:ilvl w:val="0"/>
                <w:numId w:val="7"/>
              </w:numPr>
              <w:rPr>
                <w:sz w:val="20"/>
              </w:rPr>
            </w:pPr>
            <w:r w:rsidRPr="00041CCC">
              <w:rPr>
                <w:sz w:val="20"/>
              </w:rPr>
              <w:t>ROTS-RWTS 220 kV circuit at ROTS -1086/+1086 MW and at RWTS -1086/+1086 MW</w:t>
            </w:r>
          </w:p>
          <w:p w14:paraId="74EB37BE" w14:textId="77777777" w:rsidR="00C018FB" w:rsidRPr="00AA5A66" w:rsidRDefault="00C018FB" w:rsidP="00AA5A66">
            <w:pPr>
              <w:numPr>
                <w:ilvl w:val="0"/>
                <w:numId w:val="7"/>
              </w:numPr>
              <w:rPr>
                <w:color w:val="000000"/>
                <w:sz w:val="20"/>
              </w:rPr>
            </w:pPr>
            <w:r w:rsidRPr="00B36070">
              <w:rPr>
                <w:sz w:val="20"/>
              </w:rPr>
              <w:t>TTS-RWTS 220 kV circuit at RWTS -922/+922 MW and at TTS -922/+922 MW</w:t>
            </w:r>
          </w:p>
          <w:p w14:paraId="74EB37BF" w14:textId="77777777" w:rsidR="00C018FB" w:rsidRDefault="00C018FB" w:rsidP="00815E97">
            <w:pPr>
              <w:jc w:val="left"/>
              <w:rPr>
                <w:sz w:val="20"/>
              </w:rPr>
            </w:pPr>
          </w:p>
          <w:p w14:paraId="74EB37C0" w14:textId="16BF15A4" w:rsidR="00C018FB" w:rsidRPr="00041CCC" w:rsidRDefault="00C018FB" w:rsidP="00815E97">
            <w:pPr>
              <w:jc w:val="left"/>
              <w:rPr>
                <w:color w:val="000000"/>
                <w:spacing w:val="0"/>
                <w:sz w:val="20"/>
                <w:lang w:eastAsia="en-AU"/>
              </w:rPr>
            </w:pPr>
            <w:r w:rsidRPr="00B36070">
              <w:rPr>
                <w:sz w:val="20"/>
              </w:rPr>
              <w:t>(Note: Proposed ranges are to match the line winter rating or one side of existing instrumentation range. These ranges can be rounded):</w:t>
            </w:r>
          </w:p>
        </w:tc>
      </w:tr>
      <w:tr w:rsidR="00C018FB" w:rsidRPr="00041CCC" w14:paraId="74EB37C4"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C2"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7C3" w14:textId="3BADE2F6" w:rsidR="00C018FB" w:rsidRPr="00041CCC" w:rsidRDefault="00C018FB" w:rsidP="00815E97">
            <w:pPr>
              <w:jc w:val="left"/>
              <w:rPr>
                <w:color w:val="000000"/>
                <w:spacing w:val="0"/>
                <w:sz w:val="20"/>
                <w:lang w:eastAsia="en-AU"/>
              </w:rPr>
            </w:pPr>
            <w:r w:rsidRPr="00041CCC">
              <w:rPr>
                <w:color w:val="000000"/>
                <w:spacing w:val="0"/>
                <w:sz w:val="20"/>
                <w:lang w:eastAsia="en-AU"/>
              </w:rPr>
              <w:t>$</w:t>
            </w:r>
            <w:r w:rsidR="00C7358B">
              <w:rPr>
                <w:color w:val="000000"/>
                <w:spacing w:val="0"/>
                <w:sz w:val="20"/>
                <w:lang w:eastAsia="en-AU"/>
              </w:rPr>
              <w:t>400k</w:t>
            </w:r>
          </w:p>
        </w:tc>
      </w:tr>
      <w:tr w:rsidR="00C018FB" w:rsidRPr="00041CCC" w14:paraId="74EB37C7"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C5"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7C6" w14:textId="77777777" w:rsidR="00C018FB" w:rsidRPr="00041CCC" w:rsidRDefault="00C018FB" w:rsidP="00815E97">
            <w:pPr>
              <w:jc w:val="left"/>
              <w:rPr>
                <w:color w:val="000000"/>
                <w:spacing w:val="0"/>
                <w:sz w:val="20"/>
                <w:lang w:eastAsia="en-AU"/>
              </w:rPr>
            </w:pPr>
            <w:r w:rsidRPr="00041CCC">
              <w:rPr>
                <w:color w:val="000000"/>
                <w:spacing w:val="0"/>
                <w:sz w:val="20"/>
                <w:lang w:eastAsia="en-AU"/>
              </w:rPr>
              <w:t>$0</w:t>
            </w:r>
          </w:p>
        </w:tc>
      </w:tr>
      <w:tr w:rsidR="00C018FB" w:rsidRPr="00041CCC" w14:paraId="74EB37CB" w14:textId="77777777" w:rsidTr="00815E97">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C8"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7C9" w14:textId="77777777" w:rsidR="00C018FB" w:rsidRPr="00041CCC" w:rsidRDefault="00C018FB" w:rsidP="00815E97">
            <w:pPr>
              <w:jc w:val="left"/>
              <w:rPr>
                <w:sz w:val="20"/>
              </w:rPr>
            </w:pPr>
            <w:r w:rsidRPr="00041CCC">
              <w:rPr>
                <w:sz w:val="20"/>
              </w:rPr>
              <w:t>Increase</w:t>
            </w:r>
            <w:r>
              <w:rPr>
                <w:sz w:val="20"/>
              </w:rPr>
              <w:t xml:space="preserve"> the</w:t>
            </w:r>
            <w:r w:rsidRPr="00041CCC">
              <w:rPr>
                <w:sz w:val="20"/>
              </w:rPr>
              <w:t xml:space="preserve"> instrumentation range of </w:t>
            </w:r>
            <w:r>
              <w:rPr>
                <w:sz w:val="20"/>
              </w:rPr>
              <w:t xml:space="preserve">the </w:t>
            </w:r>
            <w:r w:rsidRPr="00041CCC">
              <w:rPr>
                <w:sz w:val="20"/>
              </w:rPr>
              <w:t>circuits</w:t>
            </w:r>
            <w:r>
              <w:rPr>
                <w:sz w:val="20"/>
              </w:rPr>
              <w:t xml:space="preserve"> referred above.</w:t>
            </w:r>
          </w:p>
          <w:p w14:paraId="74EB37CA" w14:textId="77777777" w:rsidR="00C018FB" w:rsidRPr="003241C2" w:rsidRDefault="00C018FB" w:rsidP="00815E97">
            <w:pPr>
              <w:jc w:val="left"/>
              <w:rPr>
                <w:sz w:val="20"/>
              </w:rPr>
            </w:pPr>
          </w:p>
        </w:tc>
      </w:tr>
      <w:tr w:rsidR="00C018FB" w:rsidRPr="00E01F5C" w14:paraId="74EB37CE" w14:textId="77777777" w:rsidTr="00815E97">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7CC" w14:textId="77777777" w:rsidR="00C018FB" w:rsidRDefault="00C018FB" w:rsidP="00815E97">
            <w:pPr>
              <w:jc w:val="left"/>
              <w:rPr>
                <w:rFonts w:cs="Arial"/>
                <w:b/>
                <w:color w:val="000000"/>
                <w:spacing w:val="0"/>
                <w:sz w:val="20"/>
                <w:lang w:eastAsia="en-AU"/>
              </w:rPr>
            </w:pPr>
            <w:r w:rsidRPr="008F3C4C">
              <w:rPr>
                <w:rFonts w:cs="Arial"/>
                <w:b/>
                <w:color w:val="000000"/>
                <w:spacing w:val="0"/>
                <w:sz w:val="20"/>
                <w:lang w:eastAsia="en-AU"/>
              </w:rPr>
              <w:t>Reasons to undertake the project:</w:t>
            </w:r>
          </w:p>
          <w:p w14:paraId="74EB37CD" w14:textId="77777777" w:rsidR="00C018FB" w:rsidRPr="008F3C4C" w:rsidRDefault="00C018FB" w:rsidP="00815E97">
            <w:pPr>
              <w:jc w:val="left"/>
              <w:rPr>
                <w:rFonts w:cs="Arial"/>
                <w:b/>
                <w:color w:val="000000"/>
                <w:spacing w:val="0"/>
                <w:sz w:val="20"/>
                <w:lang w:eastAsia="en-AU"/>
              </w:rPr>
            </w:pPr>
            <w:r>
              <w:rPr>
                <w:color w:val="000000"/>
                <w:spacing w:val="0"/>
                <w:sz w:val="20"/>
                <w:lang w:eastAsia="en-AU"/>
              </w:rPr>
              <w:t xml:space="preserve">This project addresses the instrumentation range limitations of multiple transmission circuits identified by AEMO. </w:t>
            </w:r>
          </w:p>
        </w:tc>
      </w:tr>
      <w:tr w:rsidR="00C018FB" w:rsidRPr="00E01F5C" w14:paraId="74EB37D1" w14:textId="77777777" w:rsidTr="00815E97">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7CF" w14:textId="77777777" w:rsidR="00C018FB" w:rsidRDefault="00C018FB" w:rsidP="00815E97">
            <w:pPr>
              <w:jc w:val="left"/>
              <w:rPr>
                <w:rFonts w:cs="Arial"/>
                <w:b/>
                <w:color w:val="000000"/>
                <w:spacing w:val="0"/>
                <w:sz w:val="20"/>
                <w:lang w:eastAsia="en-AU"/>
              </w:rPr>
            </w:pPr>
            <w:r>
              <w:rPr>
                <w:rFonts w:cs="Arial"/>
                <w:b/>
                <w:color w:val="000000"/>
                <w:spacing w:val="0"/>
                <w:sz w:val="20"/>
                <w:lang w:eastAsia="en-AU"/>
              </w:rPr>
              <w:t xml:space="preserve">Benefits: </w:t>
            </w:r>
            <w:r>
              <w:rPr>
                <w:color w:val="000000"/>
                <w:spacing w:val="0"/>
                <w:sz w:val="20"/>
                <w:lang w:eastAsia="en-AU"/>
              </w:rPr>
              <w:t xml:space="preserve">The increased instrumentation ranges will allow operational staff to monitor power flow for wide range of operational conditions. This will allow operational staff to take most effective operational action to maintain system security.  </w:t>
            </w:r>
            <w:r>
              <w:rPr>
                <w:rFonts w:cs="Arial"/>
                <w:b/>
                <w:color w:val="000000"/>
                <w:spacing w:val="0"/>
                <w:sz w:val="20"/>
                <w:lang w:eastAsia="en-AU"/>
              </w:rPr>
              <w:t xml:space="preserve"> </w:t>
            </w:r>
          </w:p>
          <w:p w14:paraId="74EB37D0" w14:textId="77777777" w:rsidR="00C018FB" w:rsidRPr="003241C2" w:rsidRDefault="00C018FB" w:rsidP="00815E97">
            <w:pPr>
              <w:jc w:val="left"/>
              <w:rPr>
                <w:rFonts w:cs="Arial"/>
                <w:color w:val="000000"/>
                <w:spacing w:val="0"/>
                <w:sz w:val="20"/>
                <w:lang w:eastAsia="en-AU"/>
              </w:rPr>
            </w:pPr>
            <w:r w:rsidRPr="003241C2">
              <w:rPr>
                <w:rFonts w:cs="Arial"/>
                <w:color w:val="000000"/>
                <w:spacing w:val="0"/>
                <w:sz w:val="20"/>
                <w:lang w:eastAsia="en-AU"/>
              </w:rPr>
              <w:t>The proposed project will improve the reliability to customers and reduce the generation dispatch costs.</w:t>
            </w:r>
          </w:p>
        </w:tc>
      </w:tr>
    </w:tbl>
    <w:p w14:paraId="141289B4" w14:textId="77777777" w:rsidR="00DC5406" w:rsidRDefault="00DC5406" w:rsidP="00AA5A66">
      <w:pPr>
        <w:spacing w:before="480"/>
      </w:pPr>
      <w:bookmarkStart w:id="27" w:name="_Toc363055470"/>
    </w:p>
    <w:p w14:paraId="0750469D" w14:textId="77777777" w:rsidR="00DC5406" w:rsidRDefault="00DC5406">
      <w:pPr>
        <w:spacing w:after="200" w:line="276" w:lineRule="auto"/>
        <w:jc w:val="left"/>
      </w:pPr>
      <w:r>
        <w:br w:type="page"/>
      </w:r>
    </w:p>
    <w:p w14:paraId="74EB37D3" w14:textId="26398281" w:rsidR="004F3F40" w:rsidRPr="00A05F71" w:rsidRDefault="004F3F40" w:rsidP="00AA5A66">
      <w:pPr>
        <w:spacing w:before="480"/>
      </w:pPr>
      <w:r w:rsidRPr="00A05F71">
        <w:t xml:space="preserve">Priority Project </w:t>
      </w:r>
      <w:r w:rsidR="006A2804">
        <w:t>1</w:t>
      </w:r>
      <w:r w:rsidR="00C018FB">
        <w:t>7</w:t>
      </w:r>
      <w:r>
        <w:t xml:space="preserve"> - Investigate fault level withstand capability of 220kV switchyards at HTS, KTS, MLTS, ROTS, RTS, RWTS, SVTS, TTS and WMTS</w:t>
      </w:r>
      <w:bookmarkEnd w:id="27"/>
    </w:p>
    <w:tbl>
      <w:tblPr>
        <w:tblW w:w="9522" w:type="dxa"/>
        <w:tblInd w:w="93" w:type="dxa"/>
        <w:tblLook w:val="04A0" w:firstRow="1" w:lastRow="0" w:firstColumn="1" w:lastColumn="0" w:noHBand="0" w:noVBand="1"/>
      </w:tblPr>
      <w:tblGrid>
        <w:gridCol w:w="2343"/>
        <w:gridCol w:w="7179"/>
      </w:tblGrid>
      <w:tr w:rsidR="004F3F40" w:rsidRPr="00E01F5C" w14:paraId="74EB37D6" w14:textId="77777777" w:rsidTr="004F3F40">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7D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7D5" w14:textId="77777777" w:rsidR="004F3F40" w:rsidRPr="00B14E20" w:rsidRDefault="004F3F40" w:rsidP="004F3F40">
            <w:pPr>
              <w:jc w:val="left"/>
              <w:rPr>
                <w:color w:val="000000"/>
                <w:spacing w:val="0"/>
                <w:sz w:val="20"/>
                <w:lang w:eastAsia="en-AU"/>
              </w:rPr>
            </w:pPr>
            <w:r w:rsidRPr="00C80DFE">
              <w:rPr>
                <w:sz w:val="20"/>
              </w:rPr>
              <w:t xml:space="preserve">Heatherton Terminal Station (HTS), Keilor Terminal Station (KTS), </w:t>
            </w:r>
            <w:proofErr w:type="spellStart"/>
            <w:r w:rsidRPr="00C80DFE">
              <w:rPr>
                <w:sz w:val="20"/>
              </w:rPr>
              <w:t>Moorabool</w:t>
            </w:r>
            <w:proofErr w:type="spellEnd"/>
            <w:r w:rsidRPr="00C80DFE">
              <w:rPr>
                <w:sz w:val="20"/>
              </w:rPr>
              <w:t xml:space="preserve"> Terminal Station (MLTS), Rowville Terminal Station (ROTS), Richmond Terminal Station (RTS), Ringwood Terminal Station (RWTS), Springvale Terminal Station (SVTS), Thomastown Terminal Station (TTS)  and West Melbourne Terminal Station (WMTS)</w:t>
            </w:r>
          </w:p>
        </w:tc>
      </w:tr>
      <w:tr w:rsidR="004F3F40" w:rsidRPr="00E01F5C" w14:paraId="74EB37D9" w14:textId="77777777" w:rsidTr="004F3F40">
        <w:trPr>
          <w:trHeight w:val="873"/>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D7"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7D8" w14:textId="1CC498CD" w:rsidR="004F3F40" w:rsidRPr="00FF4825" w:rsidRDefault="004F3F40" w:rsidP="004F3F40">
            <w:pPr>
              <w:jc w:val="left"/>
              <w:rPr>
                <w:color w:val="000000"/>
                <w:spacing w:val="0"/>
                <w:sz w:val="20"/>
                <w:lang w:eastAsia="en-AU"/>
              </w:rPr>
            </w:pPr>
            <w:r>
              <w:rPr>
                <w:color w:val="000000"/>
                <w:spacing w:val="0"/>
                <w:sz w:val="20"/>
                <w:lang w:eastAsia="en-AU"/>
              </w:rPr>
              <w:t xml:space="preserve">The fault level capability of some equipment, structures and earth grid </w:t>
            </w:r>
            <w:r w:rsidR="00A56400">
              <w:rPr>
                <w:color w:val="000000"/>
                <w:spacing w:val="0"/>
                <w:sz w:val="20"/>
                <w:lang w:eastAsia="en-AU"/>
              </w:rPr>
              <w:t xml:space="preserve">may </w:t>
            </w:r>
            <w:r>
              <w:rPr>
                <w:color w:val="000000"/>
                <w:spacing w:val="0"/>
                <w:sz w:val="20"/>
                <w:lang w:eastAsia="en-AU"/>
              </w:rPr>
              <w:t xml:space="preserve">limit the maximum acceptable fault level </w:t>
            </w:r>
            <w:r w:rsidR="00E1784C">
              <w:rPr>
                <w:color w:val="000000"/>
                <w:spacing w:val="0"/>
                <w:sz w:val="20"/>
                <w:lang w:eastAsia="en-AU"/>
              </w:rPr>
              <w:t>of the</w:t>
            </w:r>
            <w:r>
              <w:rPr>
                <w:color w:val="000000"/>
                <w:spacing w:val="0"/>
                <w:sz w:val="20"/>
                <w:lang w:eastAsia="en-AU"/>
              </w:rPr>
              <w:t xml:space="preserve"> terminal stations listed above</w:t>
            </w:r>
            <w:r w:rsidR="00A56400">
              <w:rPr>
                <w:color w:val="000000"/>
                <w:spacing w:val="0"/>
                <w:sz w:val="20"/>
                <w:lang w:eastAsia="en-AU"/>
              </w:rPr>
              <w:t xml:space="preserve"> following an increase in the system fault level as a result of a major augmentation or generation connection</w:t>
            </w:r>
            <w:r>
              <w:rPr>
                <w:color w:val="000000"/>
                <w:spacing w:val="0"/>
                <w:sz w:val="20"/>
                <w:lang w:eastAsia="en-AU"/>
              </w:rPr>
              <w:t xml:space="preserve">.  </w:t>
            </w:r>
          </w:p>
        </w:tc>
      </w:tr>
      <w:tr w:rsidR="004F3F40" w:rsidRPr="00E01F5C" w14:paraId="74EB37E3"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DA"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7DB" w14:textId="77777777" w:rsidR="004F3F40" w:rsidRPr="00C80DFE" w:rsidRDefault="004F3F40" w:rsidP="004F3F40">
            <w:pPr>
              <w:jc w:val="left"/>
              <w:rPr>
                <w:sz w:val="20"/>
              </w:rPr>
            </w:pPr>
            <w:r w:rsidRPr="00C80DFE">
              <w:rPr>
                <w:sz w:val="20"/>
              </w:rPr>
              <w:t xml:space="preserve">Assess </w:t>
            </w:r>
            <w:r>
              <w:rPr>
                <w:sz w:val="20"/>
              </w:rPr>
              <w:t xml:space="preserve">the </w:t>
            </w:r>
            <w:r w:rsidRPr="00C80DFE">
              <w:rPr>
                <w:sz w:val="20"/>
              </w:rPr>
              <w:t>fault level capability of the</w:t>
            </w:r>
            <w:r>
              <w:rPr>
                <w:sz w:val="20"/>
              </w:rPr>
              <w:t xml:space="preserve"> nominated terminal</w:t>
            </w:r>
            <w:r w:rsidRPr="00C80DFE">
              <w:rPr>
                <w:sz w:val="20"/>
              </w:rPr>
              <w:t xml:space="preserve"> station</w:t>
            </w:r>
            <w:r>
              <w:rPr>
                <w:sz w:val="20"/>
              </w:rPr>
              <w:t>s</w:t>
            </w:r>
            <w:r w:rsidRPr="00C80DFE">
              <w:rPr>
                <w:sz w:val="20"/>
              </w:rPr>
              <w:t xml:space="preserve"> by taking into consideration:</w:t>
            </w:r>
          </w:p>
          <w:p w14:paraId="74EB37DC" w14:textId="77777777" w:rsidR="004F3F40" w:rsidRPr="00C80DFE" w:rsidRDefault="004F3F40" w:rsidP="00225CE9">
            <w:pPr>
              <w:numPr>
                <w:ilvl w:val="0"/>
                <w:numId w:val="5"/>
              </w:numPr>
              <w:rPr>
                <w:sz w:val="20"/>
              </w:rPr>
            </w:pPr>
            <w:r w:rsidRPr="00C80DFE">
              <w:rPr>
                <w:sz w:val="20"/>
              </w:rPr>
              <w:t>Busbar/supports;</w:t>
            </w:r>
          </w:p>
          <w:p w14:paraId="74EB37DD" w14:textId="77777777" w:rsidR="004F3F40" w:rsidRPr="00C80DFE" w:rsidRDefault="004F3F40" w:rsidP="00AA5A66">
            <w:pPr>
              <w:numPr>
                <w:ilvl w:val="0"/>
                <w:numId w:val="5"/>
              </w:numPr>
              <w:rPr>
                <w:sz w:val="20"/>
              </w:rPr>
            </w:pPr>
            <w:r w:rsidRPr="00C80DFE">
              <w:rPr>
                <w:sz w:val="20"/>
              </w:rPr>
              <w:t>Rack/Gantries/Structures;</w:t>
            </w:r>
          </w:p>
          <w:p w14:paraId="74EB37DE" w14:textId="77777777" w:rsidR="004F3F40" w:rsidRPr="00C80DFE" w:rsidRDefault="004F3F40" w:rsidP="00AA5A66">
            <w:pPr>
              <w:numPr>
                <w:ilvl w:val="0"/>
                <w:numId w:val="5"/>
              </w:numPr>
              <w:rPr>
                <w:sz w:val="20"/>
              </w:rPr>
            </w:pPr>
            <w:r w:rsidRPr="00C80DFE">
              <w:rPr>
                <w:sz w:val="20"/>
              </w:rPr>
              <w:t>Interplant connections</w:t>
            </w:r>
          </w:p>
          <w:p w14:paraId="74EB37DF" w14:textId="77777777" w:rsidR="004F3F40" w:rsidRPr="00C80DFE" w:rsidRDefault="004F3F40" w:rsidP="00AA5A66">
            <w:pPr>
              <w:numPr>
                <w:ilvl w:val="0"/>
                <w:numId w:val="5"/>
              </w:numPr>
              <w:rPr>
                <w:sz w:val="20"/>
              </w:rPr>
            </w:pPr>
            <w:r w:rsidRPr="00C80DFE">
              <w:rPr>
                <w:sz w:val="20"/>
              </w:rPr>
              <w:t>Connections to earth grid;</w:t>
            </w:r>
          </w:p>
          <w:p w14:paraId="74EB37E0" w14:textId="77777777" w:rsidR="004F3F40" w:rsidRPr="00C80DFE" w:rsidRDefault="004F3F40" w:rsidP="00AA5A66">
            <w:pPr>
              <w:numPr>
                <w:ilvl w:val="0"/>
                <w:numId w:val="5"/>
              </w:numPr>
              <w:rPr>
                <w:sz w:val="20"/>
              </w:rPr>
            </w:pPr>
            <w:r w:rsidRPr="00C80DFE">
              <w:rPr>
                <w:sz w:val="20"/>
              </w:rPr>
              <w:t>Earth Grid;</w:t>
            </w:r>
          </w:p>
          <w:p w14:paraId="74EB37E1" w14:textId="77777777" w:rsidR="004F3F40" w:rsidRPr="00C80DFE" w:rsidRDefault="004F3F40" w:rsidP="00AA5A66">
            <w:pPr>
              <w:numPr>
                <w:ilvl w:val="0"/>
                <w:numId w:val="5"/>
              </w:numPr>
              <w:rPr>
                <w:sz w:val="20"/>
              </w:rPr>
            </w:pPr>
            <w:r w:rsidRPr="00C80DFE">
              <w:rPr>
                <w:sz w:val="20"/>
              </w:rPr>
              <w:t xml:space="preserve">the fault carrying capacity of ground wires, OPGW and step/touch potentials at the first few towers outside </w:t>
            </w:r>
            <w:r>
              <w:rPr>
                <w:sz w:val="20"/>
              </w:rPr>
              <w:t>the terminal</w:t>
            </w:r>
            <w:r w:rsidRPr="00C80DFE">
              <w:rPr>
                <w:sz w:val="20"/>
              </w:rPr>
              <w:t xml:space="preserve"> station</w:t>
            </w:r>
          </w:p>
          <w:p w14:paraId="74EB37E2" w14:textId="77777777" w:rsidR="004F3F40" w:rsidRPr="00732409" w:rsidRDefault="004F3F40" w:rsidP="00AA5A66">
            <w:pPr>
              <w:numPr>
                <w:ilvl w:val="0"/>
                <w:numId w:val="5"/>
              </w:numPr>
            </w:pPr>
            <w:r w:rsidRPr="00C80DFE">
              <w:rPr>
                <w:sz w:val="20"/>
              </w:rPr>
              <w:t>any other components</w:t>
            </w:r>
          </w:p>
        </w:tc>
      </w:tr>
      <w:tr w:rsidR="004F3F40" w:rsidRPr="00E01F5C" w14:paraId="74EB37E6"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E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7E5" w14:textId="3D26BA47" w:rsidR="004F3F40" w:rsidRPr="00917874" w:rsidRDefault="004F3F40" w:rsidP="004F3F40">
            <w:pPr>
              <w:jc w:val="left"/>
              <w:rPr>
                <w:color w:val="000000"/>
                <w:spacing w:val="0"/>
                <w:sz w:val="20"/>
                <w:lang w:eastAsia="en-AU"/>
              </w:rPr>
            </w:pPr>
            <w:r>
              <w:rPr>
                <w:color w:val="000000"/>
                <w:spacing w:val="0"/>
                <w:sz w:val="20"/>
                <w:lang w:eastAsia="en-AU"/>
              </w:rPr>
              <w:t>The study will establish the fault level rating of the equipment</w:t>
            </w:r>
            <w:r w:rsidR="00A56400">
              <w:rPr>
                <w:color w:val="000000"/>
                <w:spacing w:val="0"/>
                <w:sz w:val="20"/>
                <w:lang w:eastAsia="en-AU"/>
              </w:rPr>
              <w:t>,</w:t>
            </w:r>
            <w:r>
              <w:rPr>
                <w:color w:val="000000"/>
                <w:spacing w:val="0"/>
                <w:sz w:val="20"/>
                <w:lang w:eastAsia="en-AU"/>
              </w:rPr>
              <w:t xml:space="preserve"> structures and earth grid for the terminal stations listed above.</w:t>
            </w:r>
          </w:p>
        </w:tc>
      </w:tr>
      <w:tr w:rsidR="004F3F40" w:rsidRPr="00E01F5C" w14:paraId="74EB37E9" w14:textId="77777777" w:rsidTr="004F3F40">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E7"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7E8" w14:textId="77777777" w:rsidR="004F3F40" w:rsidRPr="00FF4825" w:rsidRDefault="004F3F40" w:rsidP="004F3F40">
            <w:pPr>
              <w:jc w:val="left"/>
              <w:rPr>
                <w:color w:val="000000"/>
                <w:spacing w:val="0"/>
                <w:sz w:val="20"/>
                <w:lang w:eastAsia="en-AU"/>
              </w:rPr>
            </w:pPr>
            <w:r>
              <w:rPr>
                <w:color w:val="000000"/>
                <w:spacing w:val="0"/>
                <w:sz w:val="20"/>
                <w:lang w:eastAsia="en-AU"/>
              </w:rPr>
              <w:t xml:space="preserve">This project includes site investigations and analysis of the fault level capability of existing equipment, structures and earth grids at </w:t>
            </w:r>
            <w:r w:rsidRPr="00D3715E">
              <w:rPr>
                <w:sz w:val="20"/>
              </w:rPr>
              <w:t>HTS, KTS, MLTS, ROTS, RTS, RWTS, SVTS, TTS and WMTS</w:t>
            </w:r>
            <w:r w:rsidRPr="00D3715E">
              <w:rPr>
                <w:color w:val="000000"/>
                <w:spacing w:val="0"/>
                <w:sz w:val="18"/>
                <w:lang w:eastAsia="en-AU"/>
              </w:rPr>
              <w:t xml:space="preserve"> </w:t>
            </w:r>
          </w:p>
        </w:tc>
      </w:tr>
      <w:tr w:rsidR="004F3F40" w:rsidRPr="00E01F5C" w14:paraId="74EB37EC"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EA" w14:textId="77777777" w:rsidR="004F3F40" w:rsidRPr="007510F4" w:rsidRDefault="004F3F40" w:rsidP="004F3F40">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7EB" w14:textId="77777777" w:rsidR="004F3F40" w:rsidRPr="00FF4825" w:rsidRDefault="004F3F40" w:rsidP="004F3F40">
            <w:pPr>
              <w:jc w:val="left"/>
              <w:rPr>
                <w:color w:val="000000"/>
                <w:spacing w:val="0"/>
                <w:sz w:val="20"/>
                <w:lang w:eastAsia="en-AU"/>
              </w:rPr>
            </w:pPr>
            <w:r>
              <w:rPr>
                <w:color w:val="000000"/>
                <w:spacing w:val="0"/>
                <w:sz w:val="20"/>
                <w:lang w:eastAsia="en-AU"/>
              </w:rPr>
              <w:t>$0</w:t>
            </w:r>
          </w:p>
        </w:tc>
      </w:tr>
      <w:tr w:rsidR="004F3F40" w:rsidRPr="00E01F5C" w14:paraId="74EB37EF"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ED"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7EE" w14:textId="18E8BB8E" w:rsidR="004F3F40" w:rsidRPr="00FF4825" w:rsidRDefault="004F3F40" w:rsidP="004F3F40">
            <w:pPr>
              <w:jc w:val="left"/>
              <w:rPr>
                <w:color w:val="000000"/>
                <w:spacing w:val="0"/>
                <w:sz w:val="20"/>
                <w:lang w:eastAsia="en-AU"/>
              </w:rPr>
            </w:pPr>
            <w:r>
              <w:rPr>
                <w:color w:val="000000"/>
                <w:spacing w:val="0"/>
                <w:sz w:val="20"/>
                <w:lang w:eastAsia="en-AU"/>
              </w:rPr>
              <w:t>$5</w:t>
            </w:r>
            <w:r w:rsidR="00C7358B">
              <w:rPr>
                <w:color w:val="000000"/>
                <w:spacing w:val="0"/>
                <w:sz w:val="20"/>
                <w:lang w:eastAsia="en-AU"/>
              </w:rPr>
              <w:t>,300k</w:t>
            </w:r>
          </w:p>
        </w:tc>
      </w:tr>
      <w:tr w:rsidR="004F3F40" w:rsidRPr="00E01F5C" w14:paraId="74EB37F2"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F0"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7F1" w14:textId="77777777" w:rsidR="004F3F40" w:rsidRPr="00FF4825" w:rsidRDefault="004F3F40" w:rsidP="004F3F40">
            <w:pPr>
              <w:jc w:val="left"/>
              <w:rPr>
                <w:color w:val="000000"/>
                <w:spacing w:val="0"/>
                <w:sz w:val="20"/>
                <w:lang w:eastAsia="en-AU"/>
              </w:rPr>
            </w:pPr>
            <w:r>
              <w:rPr>
                <w:color w:val="000000"/>
                <w:spacing w:val="0"/>
                <w:sz w:val="20"/>
                <w:lang w:eastAsia="en-AU"/>
              </w:rPr>
              <w:t>Provision of report detailing the fault level capability of the equipment</w:t>
            </w:r>
            <w:r w:rsidR="00E1784C">
              <w:rPr>
                <w:color w:val="000000"/>
                <w:spacing w:val="0"/>
                <w:sz w:val="20"/>
                <w:lang w:eastAsia="en-AU"/>
              </w:rPr>
              <w:t>, structures</w:t>
            </w:r>
            <w:r>
              <w:rPr>
                <w:color w:val="000000"/>
                <w:spacing w:val="0"/>
                <w:sz w:val="20"/>
                <w:lang w:eastAsia="en-AU"/>
              </w:rPr>
              <w:t xml:space="preserve"> and earth grid at the nine specified terminal stations.</w:t>
            </w:r>
          </w:p>
        </w:tc>
      </w:tr>
      <w:tr w:rsidR="004F3F40" w:rsidRPr="00E01F5C" w14:paraId="74EB37F5"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7F3" w14:textId="77777777" w:rsidR="004F3F40" w:rsidRDefault="004F3F40" w:rsidP="004F3F4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7F4" w14:textId="67B32F09" w:rsidR="004F3F40" w:rsidRPr="008F3C4C" w:rsidRDefault="00A56400" w:rsidP="00A56400">
            <w:pPr>
              <w:jc w:val="left"/>
              <w:rPr>
                <w:rFonts w:cs="Arial"/>
                <w:b/>
                <w:color w:val="000000"/>
                <w:spacing w:val="0"/>
                <w:sz w:val="20"/>
                <w:lang w:eastAsia="en-AU"/>
              </w:rPr>
            </w:pPr>
            <w:r>
              <w:rPr>
                <w:color w:val="000000"/>
                <w:spacing w:val="0"/>
                <w:sz w:val="20"/>
                <w:lang w:eastAsia="en-AU"/>
              </w:rPr>
              <w:t>The fault level capability of some existing equipment, structures and earth grids at the above terminal stations may limit future operation of these terminal stations at higher fault levels.   This study will establish each component’s fault capability and hence the maximum fault level that the terminal station can be operated</w:t>
            </w:r>
            <w:r w:rsidR="00C7358B">
              <w:rPr>
                <w:color w:val="000000"/>
                <w:spacing w:val="0"/>
                <w:sz w:val="20"/>
                <w:lang w:eastAsia="en-AU"/>
              </w:rPr>
              <w:t xml:space="preserve"> at should network fault levels increase in</w:t>
            </w:r>
            <w:r>
              <w:rPr>
                <w:color w:val="000000"/>
                <w:spacing w:val="0"/>
                <w:sz w:val="20"/>
                <w:lang w:eastAsia="en-AU"/>
              </w:rPr>
              <w:t xml:space="preserve"> future </w:t>
            </w:r>
            <w:r w:rsidR="00C7358B">
              <w:rPr>
                <w:color w:val="000000"/>
                <w:spacing w:val="0"/>
                <w:sz w:val="20"/>
                <w:lang w:eastAsia="en-AU"/>
              </w:rPr>
              <w:t xml:space="preserve">due to </w:t>
            </w:r>
            <w:r>
              <w:rPr>
                <w:color w:val="000000"/>
                <w:spacing w:val="0"/>
                <w:sz w:val="20"/>
                <w:lang w:eastAsia="en-AU"/>
              </w:rPr>
              <w:t xml:space="preserve">new generation connections </w:t>
            </w:r>
            <w:r w:rsidR="00C7358B">
              <w:rPr>
                <w:color w:val="000000"/>
                <w:spacing w:val="0"/>
                <w:sz w:val="20"/>
                <w:lang w:eastAsia="en-AU"/>
              </w:rPr>
              <w:t>or major</w:t>
            </w:r>
            <w:r>
              <w:rPr>
                <w:color w:val="000000"/>
                <w:spacing w:val="0"/>
                <w:sz w:val="20"/>
                <w:lang w:eastAsia="en-AU"/>
              </w:rPr>
              <w:t xml:space="preserve"> network augmentations.</w:t>
            </w:r>
          </w:p>
        </w:tc>
      </w:tr>
      <w:tr w:rsidR="004F3F40" w:rsidRPr="00730D0D" w14:paraId="74EB37F9"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7F6" w14:textId="77777777" w:rsidR="004F3F40" w:rsidRDefault="004F3F40" w:rsidP="004F3F40">
            <w:pPr>
              <w:jc w:val="left"/>
              <w:rPr>
                <w:rFonts w:cs="Arial"/>
                <w:b/>
                <w:color w:val="000000"/>
                <w:spacing w:val="0"/>
                <w:sz w:val="20"/>
                <w:lang w:eastAsia="en-AU"/>
              </w:rPr>
            </w:pPr>
            <w:r w:rsidRPr="003B4D48">
              <w:rPr>
                <w:rFonts w:cs="Arial"/>
                <w:b/>
                <w:color w:val="000000"/>
                <w:spacing w:val="0"/>
                <w:sz w:val="20"/>
                <w:lang w:eastAsia="en-AU"/>
              </w:rPr>
              <w:t xml:space="preserve">Benefits: </w:t>
            </w:r>
          </w:p>
          <w:p w14:paraId="74EB37F8" w14:textId="521D071C" w:rsidR="004F3F40" w:rsidRPr="00730D0D" w:rsidRDefault="00A56400" w:rsidP="00A56400">
            <w:pPr>
              <w:jc w:val="left"/>
              <w:rPr>
                <w:rFonts w:cs="Arial"/>
                <w:color w:val="000000"/>
                <w:spacing w:val="0"/>
                <w:sz w:val="20"/>
                <w:lang w:eastAsia="en-AU"/>
              </w:rPr>
            </w:pPr>
            <w:r>
              <w:rPr>
                <w:rFonts w:cs="Arial"/>
                <w:color w:val="000000"/>
                <w:spacing w:val="0"/>
                <w:sz w:val="20"/>
                <w:lang w:eastAsia="en-AU"/>
              </w:rPr>
              <w:t>This project will ascertain whether the existing equipment and structures at the above terminal stations have a higher fault withstand capability than the existing maximum fault level or the fault withstand capability assigned to each component.  The project will assist AEMO to identify the fault level mitigation works that would be required for new generation connections or future major augmentation of the transmission network.</w:t>
            </w:r>
          </w:p>
        </w:tc>
      </w:tr>
    </w:tbl>
    <w:p w14:paraId="5126134B" w14:textId="77777777" w:rsidR="00900B41" w:rsidRDefault="00900B41" w:rsidP="004F3F40">
      <w:bookmarkStart w:id="28" w:name="_Toc363055471"/>
    </w:p>
    <w:p w14:paraId="146971F4" w14:textId="77777777" w:rsidR="00DC5406" w:rsidRDefault="00DC5406">
      <w:pPr>
        <w:spacing w:after="200" w:line="276" w:lineRule="auto"/>
        <w:jc w:val="left"/>
      </w:pPr>
      <w:r>
        <w:br w:type="page"/>
      </w:r>
    </w:p>
    <w:p w14:paraId="74EB37FA" w14:textId="2DB1ADE8" w:rsidR="004F3F40" w:rsidRPr="00A05F71" w:rsidRDefault="004F3F40" w:rsidP="004F3F40">
      <w:r w:rsidRPr="00A05F71">
        <w:t xml:space="preserve">Priority Project </w:t>
      </w:r>
      <w:r w:rsidR="006A2804">
        <w:t>1</w:t>
      </w:r>
      <w:r w:rsidR="00C018FB">
        <w:t>8</w:t>
      </w:r>
      <w:r>
        <w:t xml:space="preserve"> - Identify works to increase the fault level withstand capability to 40kA at 220kV switchyard at HTS, KTS, MLTS, ROTS, RTS, RWTS, SVTS, TTS and WMTS</w:t>
      </w:r>
      <w:bookmarkEnd w:id="28"/>
    </w:p>
    <w:tbl>
      <w:tblPr>
        <w:tblW w:w="9522" w:type="dxa"/>
        <w:tblInd w:w="93" w:type="dxa"/>
        <w:tblLook w:val="04A0" w:firstRow="1" w:lastRow="0" w:firstColumn="1" w:lastColumn="0" w:noHBand="0" w:noVBand="1"/>
      </w:tblPr>
      <w:tblGrid>
        <w:gridCol w:w="2343"/>
        <w:gridCol w:w="7179"/>
      </w:tblGrid>
      <w:tr w:rsidR="004F3F40" w:rsidRPr="00E01F5C" w14:paraId="74EB37FD" w14:textId="77777777" w:rsidTr="004F3F40">
        <w:trPr>
          <w:trHeight w:val="316"/>
        </w:trPr>
        <w:tc>
          <w:tcPr>
            <w:tcW w:w="234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7FB"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79" w:type="dxa"/>
            <w:tcBorders>
              <w:top w:val="single" w:sz="8" w:space="0" w:color="auto"/>
              <w:left w:val="nil"/>
              <w:bottom w:val="single" w:sz="8" w:space="0" w:color="auto"/>
              <w:right w:val="single" w:sz="8" w:space="0" w:color="auto"/>
            </w:tcBorders>
            <w:shd w:val="clear" w:color="auto" w:fill="auto"/>
            <w:noWrap/>
            <w:vAlign w:val="center"/>
          </w:tcPr>
          <w:p w14:paraId="74EB37FC" w14:textId="77777777" w:rsidR="004F3F40" w:rsidRPr="00B14E20" w:rsidRDefault="004F3F40" w:rsidP="004F3F40">
            <w:pPr>
              <w:jc w:val="left"/>
              <w:rPr>
                <w:color w:val="000000"/>
                <w:spacing w:val="0"/>
                <w:sz w:val="20"/>
                <w:lang w:eastAsia="en-AU"/>
              </w:rPr>
            </w:pPr>
            <w:r w:rsidRPr="00502B13">
              <w:rPr>
                <w:sz w:val="20"/>
              </w:rPr>
              <w:t xml:space="preserve">Heatherton Terminal Station (HTS), Keilor Terminal Station (KTS), </w:t>
            </w:r>
            <w:proofErr w:type="spellStart"/>
            <w:r w:rsidRPr="00502B13">
              <w:rPr>
                <w:sz w:val="20"/>
              </w:rPr>
              <w:t>Moorabool</w:t>
            </w:r>
            <w:proofErr w:type="spellEnd"/>
            <w:r w:rsidRPr="00502B13">
              <w:rPr>
                <w:sz w:val="20"/>
              </w:rPr>
              <w:t xml:space="preserve"> Terminal Station (MLTS), Rowville Terminal Station (ROTS), Richmond Terminal Station (RTS), Ringwood Terminal Station (RWTS), Springvale Terminal Station (SVTS), Thomastown Terminal Station (TTS) and West Melbourne Terminal Station (WMTS)</w:t>
            </w:r>
          </w:p>
        </w:tc>
      </w:tr>
      <w:tr w:rsidR="004F3F40" w:rsidRPr="00E01F5C" w14:paraId="74EB3800" w14:textId="77777777" w:rsidTr="004F3F40">
        <w:trPr>
          <w:trHeight w:val="394"/>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7FE"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79" w:type="dxa"/>
            <w:tcBorders>
              <w:top w:val="nil"/>
              <w:left w:val="nil"/>
              <w:bottom w:val="single" w:sz="8" w:space="0" w:color="auto"/>
              <w:right w:val="single" w:sz="8" w:space="0" w:color="auto"/>
            </w:tcBorders>
            <w:shd w:val="clear" w:color="auto" w:fill="auto"/>
            <w:vAlign w:val="center"/>
          </w:tcPr>
          <w:p w14:paraId="74EB37FF" w14:textId="72E2E99F" w:rsidR="004F3F40" w:rsidRPr="00FF4825" w:rsidRDefault="00A56400" w:rsidP="004F3F40">
            <w:pPr>
              <w:jc w:val="left"/>
              <w:rPr>
                <w:color w:val="000000"/>
                <w:spacing w:val="0"/>
                <w:sz w:val="20"/>
                <w:lang w:eastAsia="en-AU"/>
              </w:rPr>
            </w:pPr>
            <w:r>
              <w:rPr>
                <w:color w:val="000000"/>
                <w:spacing w:val="0"/>
                <w:sz w:val="20"/>
                <w:lang w:eastAsia="en-AU"/>
              </w:rPr>
              <w:t xml:space="preserve">The fault level capability of some equipment, structures and earth grid may limit the maximum acceptable fault level of the terminal stations listed above following an increase in the system fault level as a result of a major augmentation or generation connection.  </w:t>
            </w:r>
          </w:p>
        </w:tc>
      </w:tr>
      <w:tr w:rsidR="004F3F40" w:rsidRPr="00E01F5C" w14:paraId="74EB3803"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01"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179" w:type="dxa"/>
            <w:tcBorders>
              <w:top w:val="nil"/>
              <w:left w:val="nil"/>
              <w:bottom w:val="single" w:sz="8" w:space="0" w:color="auto"/>
              <w:right w:val="single" w:sz="8" w:space="0" w:color="auto"/>
            </w:tcBorders>
            <w:shd w:val="clear" w:color="auto" w:fill="auto"/>
            <w:noWrap/>
            <w:vAlign w:val="center"/>
          </w:tcPr>
          <w:p w14:paraId="74EB3802" w14:textId="77777777" w:rsidR="004F3F40" w:rsidRPr="00502B13" w:rsidRDefault="004F3F40" w:rsidP="004F3F40">
            <w:pPr>
              <w:jc w:val="left"/>
              <w:rPr>
                <w:sz w:val="20"/>
              </w:rPr>
            </w:pPr>
            <w:r w:rsidRPr="00502B13">
              <w:rPr>
                <w:sz w:val="20"/>
              </w:rPr>
              <w:t>Identify</w:t>
            </w:r>
            <w:r>
              <w:rPr>
                <w:sz w:val="20"/>
              </w:rPr>
              <w:t xml:space="preserve"> the</w:t>
            </w:r>
            <w:r w:rsidRPr="00502B13">
              <w:rPr>
                <w:sz w:val="20"/>
              </w:rPr>
              <w:t xml:space="preserve"> works to be carried out</w:t>
            </w:r>
            <w:r>
              <w:rPr>
                <w:sz w:val="20"/>
              </w:rPr>
              <w:t xml:space="preserve"> on equipment</w:t>
            </w:r>
            <w:r w:rsidRPr="00502B13">
              <w:rPr>
                <w:sz w:val="20"/>
              </w:rPr>
              <w:t xml:space="preserve"> and structures</w:t>
            </w:r>
            <w:r>
              <w:rPr>
                <w:sz w:val="20"/>
              </w:rPr>
              <w:t xml:space="preserve"> at</w:t>
            </w:r>
            <w:r w:rsidRPr="00502B13">
              <w:rPr>
                <w:sz w:val="20"/>
              </w:rPr>
              <w:t xml:space="preserve"> </w:t>
            </w:r>
            <w:r>
              <w:rPr>
                <w:sz w:val="20"/>
              </w:rPr>
              <w:t xml:space="preserve">the nominated nine terminal station 220 kV switchyards </w:t>
            </w:r>
            <w:r w:rsidRPr="00502B13">
              <w:rPr>
                <w:sz w:val="20"/>
              </w:rPr>
              <w:t>to increase the</w:t>
            </w:r>
            <w:r>
              <w:rPr>
                <w:sz w:val="20"/>
              </w:rPr>
              <w:t xml:space="preserve"> 220 kV</w:t>
            </w:r>
            <w:r w:rsidRPr="00502B13">
              <w:rPr>
                <w:sz w:val="20"/>
              </w:rPr>
              <w:t xml:space="preserve"> fault level withstand capability</w:t>
            </w:r>
            <w:r>
              <w:rPr>
                <w:sz w:val="20"/>
              </w:rPr>
              <w:t xml:space="preserve"> to 40 kA.</w:t>
            </w:r>
          </w:p>
        </w:tc>
      </w:tr>
      <w:tr w:rsidR="004F3F40" w:rsidRPr="00E01F5C" w14:paraId="74EB3806"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04"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79" w:type="dxa"/>
            <w:tcBorders>
              <w:top w:val="nil"/>
              <w:left w:val="nil"/>
              <w:bottom w:val="single" w:sz="8" w:space="0" w:color="auto"/>
              <w:right w:val="single" w:sz="8" w:space="0" w:color="auto"/>
            </w:tcBorders>
            <w:shd w:val="clear" w:color="auto" w:fill="auto"/>
            <w:noWrap/>
            <w:vAlign w:val="center"/>
          </w:tcPr>
          <w:p w14:paraId="74EB3805" w14:textId="77777777" w:rsidR="004F3F40" w:rsidRPr="00917874" w:rsidRDefault="004F3F40" w:rsidP="004F3F40">
            <w:pPr>
              <w:jc w:val="left"/>
              <w:rPr>
                <w:color w:val="000000"/>
                <w:spacing w:val="0"/>
                <w:sz w:val="20"/>
                <w:lang w:eastAsia="en-AU"/>
              </w:rPr>
            </w:pPr>
            <w:r>
              <w:rPr>
                <w:color w:val="000000"/>
                <w:spacing w:val="0"/>
                <w:sz w:val="20"/>
                <w:lang w:eastAsia="en-AU"/>
              </w:rPr>
              <w:t>Identify works required to increase the 220 kV fault level withstand capability to 40 kA at the specified terminal stations</w:t>
            </w:r>
          </w:p>
        </w:tc>
      </w:tr>
      <w:tr w:rsidR="004F3F40" w:rsidRPr="00E01F5C" w14:paraId="74EB3809" w14:textId="77777777" w:rsidTr="004F3F40">
        <w:trPr>
          <w:trHeight w:val="587"/>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07"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79" w:type="dxa"/>
            <w:tcBorders>
              <w:top w:val="nil"/>
              <w:left w:val="nil"/>
              <w:bottom w:val="single" w:sz="8" w:space="0" w:color="auto"/>
              <w:right w:val="single" w:sz="8" w:space="0" w:color="auto"/>
            </w:tcBorders>
            <w:shd w:val="clear" w:color="auto" w:fill="auto"/>
            <w:vAlign w:val="center"/>
          </w:tcPr>
          <w:p w14:paraId="74EB3808" w14:textId="77777777" w:rsidR="004F3F40" w:rsidRPr="00502B13" w:rsidRDefault="004F3F40" w:rsidP="004F3F40">
            <w:pPr>
              <w:jc w:val="left"/>
              <w:rPr>
                <w:color w:val="000000"/>
                <w:spacing w:val="0"/>
                <w:sz w:val="20"/>
                <w:lang w:eastAsia="en-AU"/>
              </w:rPr>
            </w:pPr>
            <w:r>
              <w:rPr>
                <w:color w:val="000000"/>
                <w:spacing w:val="0"/>
                <w:sz w:val="20"/>
                <w:lang w:eastAsia="en-AU"/>
              </w:rPr>
              <w:t>Prepare a report that describes the</w:t>
            </w:r>
            <w:r w:rsidRPr="00502B13">
              <w:rPr>
                <w:color w:val="000000"/>
                <w:spacing w:val="0"/>
                <w:sz w:val="20"/>
                <w:lang w:eastAsia="en-AU"/>
              </w:rPr>
              <w:t xml:space="preserve"> works to increase the fault level withstand capability of</w:t>
            </w:r>
            <w:r>
              <w:rPr>
                <w:color w:val="000000"/>
                <w:spacing w:val="0"/>
                <w:sz w:val="20"/>
                <w:lang w:eastAsia="en-AU"/>
              </w:rPr>
              <w:t xml:space="preserve"> the</w:t>
            </w:r>
            <w:r w:rsidRPr="00502B13">
              <w:rPr>
                <w:color w:val="000000"/>
                <w:spacing w:val="0"/>
                <w:sz w:val="20"/>
                <w:lang w:eastAsia="en-AU"/>
              </w:rPr>
              <w:t xml:space="preserve"> 220kV switchyard</w:t>
            </w:r>
            <w:r>
              <w:rPr>
                <w:color w:val="000000"/>
                <w:spacing w:val="0"/>
                <w:sz w:val="20"/>
                <w:lang w:eastAsia="en-AU"/>
              </w:rPr>
              <w:t>s</w:t>
            </w:r>
            <w:r w:rsidRPr="00502B13">
              <w:rPr>
                <w:color w:val="000000"/>
                <w:spacing w:val="0"/>
                <w:sz w:val="20"/>
                <w:lang w:eastAsia="en-AU"/>
              </w:rPr>
              <w:t xml:space="preserve"> to 40kA for </w:t>
            </w:r>
            <w:r>
              <w:rPr>
                <w:color w:val="000000"/>
                <w:spacing w:val="0"/>
                <w:sz w:val="20"/>
                <w:lang w:eastAsia="en-AU"/>
              </w:rPr>
              <w:t>equipment</w:t>
            </w:r>
            <w:r w:rsidRPr="00502B13">
              <w:rPr>
                <w:color w:val="000000"/>
                <w:spacing w:val="0"/>
                <w:sz w:val="20"/>
                <w:lang w:eastAsia="en-AU"/>
              </w:rPr>
              <w:t xml:space="preserve"> and structures at </w:t>
            </w:r>
            <w:r w:rsidRPr="00502B13">
              <w:rPr>
                <w:sz w:val="20"/>
              </w:rPr>
              <w:t>HTS, KTS, MLTS, ROTS, RTS, RWTS, SVTS, TTS and WMTS.</w:t>
            </w:r>
          </w:p>
        </w:tc>
      </w:tr>
      <w:tr w:rsidR="004F3F40" w:rsidRPr="00E01F5C" w14:paraId="74EB380C"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0A" w14:textId="77777777" w:rsidR="004F3F40" w:rsidRPr="007510F4" w:rsidRDefault="004F3F40" w:rsidP="004F3F40">
            <w:pPr>
              <w:jc w:val="left"/>
              <w:rPr>
                <w:rFonts w:cs="Arial"/>
                <w:b/>
                <w:color w:val="000000"/>
                <w:spacing w:val="0"/>
                <w:sz w:val="20"/>
                <w:lang w:eastAsia="en-AU"/>
              </w:rPr>
            </w:pPr>
            <w:r>
              <w:rPr>
                <w:rFonts w:cs="Arial"/>
                <w:b/>
                <w:color w:val="000000"/>
                <w:spacing w:val="0"/>
                <w:sz w:val="20"/>
                <w:lang w:eastAsia="en-AU"/>
              </w:rPr>
              <w:t xml:space="preserve">Estimated </w:t>
            </w:r>
            <w:r w:rsidRPr="007510F4">
              <w:rPr>
                <w:rFonts w:cs="Arial"/>
                <w:b/>
                <w:color w:val="000000"/>
                <w:spacing w:val="0"/>
                <w:sz w:val="20"/>
                <w:lang w:eastAsia="en-AU"/>
              </w:rPr>
              <w:t>Capital Cost</w:t>
            </w:r>
          </w:p>
        </w:tc>
        <w:tc>
          <w:tcPr>
            <w:tcW w:w="7179" w:type="dxa"/>
            <w:tcBorders>
              <w:top w:val="nil"/>
              <w:left w:val="nil"/>
              <w:bottom w:val="single" w:sz="8" w:space="0" w:color="auto"/>
              <w:right w:val="single" w:sz="8" w:space="0" w:color="auto"/>
            </w:tcBorders>
            <w:shd w:val="clear" w:color="auto" w:fill="auto"/>
            <w:noWrap/>
            <w:vAlign w:val="center"/>
          </w:tcPr>
          <w:p w14:paraId="74EB380B" w14:textId="77777777" w:rsidR="004F3F40" w:rsidRPr="00FF4825" w:rsidRDefault="004F3F40" w:rsidP="004F3F40">
            <w:pPr>
              <w:jc w:val="left"/>
              <w:rPr>
                <w:color w:val="000000"/>
                <w:spacing w:val="0"/>
                <w:sz w:val="20"/>
                <w:lang w:eastAsia="en-AU"/>
              </w:rPr>
            </w:pPr>
            <w:r w:rsidRPr="00777737">
              <w:rPr>
                <w:color w:val="000000"/>
                <w:spacing w:val="0"/>
                <w:sz w:val="20"/>
                <w:lang w:eastAsia="en-AU"/>
              </w:rPr>
              <w:t>$</w:t>
            </w:r>
            <w:r>
              <w:rPr>
                <w:color w:val="000000"/>
                <w:spacing w:val="0"/>
                <w:sz w:val="20"/>
                <w:lang w:eastAsia="en-AU"/>
              </w:rPr>
              <w:t>0</w:t>
            </w:r>
          </w:p>
        </w:tc>
      </w:tr>
      <w:tr w:rsidR="004F3F40" w:rsidRPr="00E01F5C" w14:paraId="74EB380F"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0D"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79" w:type="dxa"/>
            <w:tcBorders>
              <w:top w:val="nil"/>
              <w:left w:val="nil"/>
              <w:bottom w:val="single" w:sz="8" w:space="0" w:color="auto"/>
              <w:right w:val="single" w:sz="8" w:space="0" w:color="auto"/>
            </w:tcBorders>
            <w:shd w:val="clear" w:color="auto" w:fill="auto"/>
            <w:noWrap/>
            <w:vAlign w:val="center"/>
          </w:tcPr>
          <w:p w14:paraId="74EB380E" w14:textId="3EA699C9" w:rsidR="004F3F40" w:rsidRPr="00FF4825" w:rsidRDefault="004F3F40" w:rsidP="004F3F40">
            <w:pPr>
              <w:jc w:val="left"/>
              <w:rPr>
                <w:color w:val="000000"/>
                <w:spacing w:val="0"/>
                <w:sz w:val="20"/>
                <w:lang w:eastAsia="en-AU"/>
              </w:rPr>
            </w:pPr>
            <w:r>
              <w:rPr>
                <w:color w:val="000000"/>
                <w:spacing w:val="0"/>
                <w:sz w:val="20"/>
                <w:lang w:eastAsia="en-AU"/>
              </w:rPr>
              <w:t>$</w:t>
            </w:r>
            <w:r w:rsidR="00C7358B">
              <w:rPr>
                <w:color w:val="000000"/>
                <w:spacing w:val="0"/>
                <w:sz w:val="20"/>
                <w:lang w:eastAsia="en-AU"/>
              </w:rPr>
              <w:t>400k</w:t>
            </w:r>
          </w:p>
        </w:tc>
      </w:tr>
      <w:tr w:rsidR="004F3F40" w:rsidRPr="00E01F5C" w14:paraId="74EB3812" w14:textId="77777777" w:rsidTr="004F3F40">
        <w:trPr>
          <w:trHeight w:val="316"/>
        </w:trPr>
        <w:tc>
          <w:tcPr>
            <w:tcW w:w="234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10" w14:textId="77777777" w:rsidR="004F3F40" w:rsidRPr="007510F4" w:rsidRDefault="004F3F40"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79" w:type="dxa"/>
            <w:tcBorders>
              <w:top w:val="nil"/>
              <w:left w:val="nil"/>
              <w:bottom w:val="single" w:sz="8" w:space="0" w:color="auto"/>
              <w:right w:val="single" w:sz="8" w:space="0" w:color="auto"/>
            </w:tcBorders>
            <w:shd w:val="clear" w:color="auto" w:fill="auto"/>
            <w:noWrap/>
            <w:vAlign w:val="center"/>
          </w:tcPr>
          <w:p w14:paraId="74EB3811" w14:textId="77777777" w:rsidR="004F3F40" w:rsidRPr="00502B13" w:rsidRDefault="004F3F40" w:rsidP="004F3F40">
            <w:pPr>
              <w:jc w:val="left"/>
              <w:rPr>
                <w:color w:val="000000"/>
                <w:spacing w:val="0"/>
                <w:sz w:val="20"/>
                <w:lang w:eastAsia="en-AU"/>
              </w:rPr>
            </w:pPr>
            <w:r w:rsidRPr="00502B13">
              <w:rPr>
                <w:color w:val="000000"/>
                <w:spacing w:val="0"/>
                <w:sz w:val="20"/>
                <w:lang w:eastAsia="en-AU"/>
              </w:rPr>
              <w:t xml:space="preserve">Provision of high level scope of works to increase </w:t>
            </w:r>
            <w:r>
              <w:rPr>
                <w:color w:val="000000"/>
                <w:spacing w:val="0"/>
                <w:sz w:val="20"/>
                <w:lang w:eastAsia="en-AU"/>
              </w:rPr>
              <w:t xml:space="preserve">the </w:t>
            </w:r>
            <w:r w:rsidRPr="00502B13">
              <w:rPr>
                <w:color w:val="000000"/>
                <w:spacing w:val="0"/>
                <w:sz w:val="20"/>
                <w:lang w:eastAsia="en-AU"/>
              </w:rPr>
              <w:t xml:space="preserve">fault level withstand capability to 40kA at </w:t>
            </w:r>
            <w:r w:rsidRPr="00502B13">
              <w:rPr>
                <w:sz w:val="20"/>
              </w:rPr>
              <w:t>HTS, KTS, MLTS,</w:t>
            </w:r>
            <w:r>
              <w:rPr>
                <w:sz w:val="20"/>
              </w:rPr>
              <w:t xml:space="preserve"> </w:t>
            </w:r>
            <w:r w:rsidRPr="00502B13">
              <w:rPr>
                <w:sz w:val="20"/>
              </w:rPr>
              <w:t>ROTS, RTS, RWTS, SVTS, TTS  and WMTS.</w:t>
            </w:r>
          </w:p>
        </w:tc>
      </w:tr>
      <w:tr w:rsidR="004F3F40" w:rsidRPr="00E01F5C" w14:paraId="74EB3815"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813" w14:textId="77777777" w:rsidR="004F3F40" w:rsidRDefault="004F3F40" w:rsidP="004F3F40">
            <w:pPr>
              <w:jc w:val="left"/>
              <w:rPr>
                <w:rFonts w:cs="Arial"/>
                <w:b/>
                <w:color w:val="000000"/>
                <w:spacing w:val="0"/>
                <w:sz w:val="20"/>
                <w:lang w:eastAsia="en-AU"/>
              </w:rPr>
            </w:pPr>
            <w:r w:rsidRPr="008F3C4C">
              <w:rPr>
                <w:rFonts w:cs="Arial"/>
                <w:b/>
                <w:color w:val="000000"/>
                <w:spacing w:val="0"/>
                <w:sz w:val="20"/>
                <w:lang w:eastAsia="en-AU"/>
              </w:rPr>
              <w:t>Reasons to undertake the project:</w:t>
            </w:r>
          </w:p>
          <w:p w14:paraId="74EB3814" w14:textId="77777777" w:rsidR="004F3F40" w:rsidRPr="00E824A5" w:rsidRDefault="004F3F40" w:rsidP="004F3F40">
            <w:pPr>
              <w:jc w:val="left"/>
              <w:rPr>
                <w:rFonts w:cs="Arial"/>
                <w:color w:val="000000"/>
                <w:spacing w:val="0"/>
                <w:sz w:val="20"/>
                <w:lang w:eastAsia="en-AU"/>
              </w:rPr>
            </w:pPr>
            <w:r>
              <w:rPr>
                <w:rFonts w:cs="Arial"/>
                <w:color w:val="000000"/>
                <w:spacing w:val="0"/>
                <w:sz w:val="20"/>
                <w:lang w:eastAsia="en-AU"/>
              </w:rPr>
              <w:t>To facilitate future works to increase the fault level withstand capability of the nominated nine 220 kV terminal stations to 40 kA.</w:t>
            </w:r>
          </w:p>
        </w:tc>
      </w:tr>
      <w:tr w:rsidR="004F3F40" w:rsidRPr="00E01F5C" w14:paraId="74EB3818" w14:textId="77777777" w:rsidTr="004F3F40">
        <w:trPr>
          <w:trHeight w:val="316"/>
        </w:trPr>
        <w:tc>
          <w:tcPr>
            <w:tcW w:w="952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816" w14:textId="77777777" w:rsidR="004F3F40" w:rsidRDefault="004F3F40" w:rsidP="004F3F40">
            <w:pPr>
              <w:jc w:val="left"/>
              <w:rPr>
                <w:rFonts w:cs="Arial"/>
                <w:b/>
                <w:color w:val="000000"/>
                <w:spacing w:val="0"/>
                <w:sz w:val="20"/>
                <w:lang w:eastAsia="en-AU"/>
              </w:rPr>
            </w:pPr>
            <w:r>
              <w:rPr>
                <w:rFonts w:cs="Arial"/>
                <w:b/>
                <w:color w:val="000000"/>
                <w:spacing w:val="0"/>
                <w:sz w:val="20"/>
                <w:lang w:eastAsia="en-AU"/>
              </w:rPr>
              <w:t>Benefits:</w:t>
            </w:r>
          </w:p>
          <w:p w14:paraId="74EB3817" w14:textId="2E88A32F" w:rsidR="004F3F40" w:rsidRPr="008F3C4C" w:rsidRDefault="004F3F40" w:rsidP="00AA5A66">
            <w:pPr>
              <w:rPr>
                <w:rFonts w:cs="Arial"/>
                <w:b/>
                <w:color w:val="000000"/>
                <w:spacing w:val="0"/>
                <w:sz w:val="20"/>
                <w:lang w:eastAsia="en-AU"/>
              </w:rPr>
            </w:pPr>
            <w:r>
              <w:rPr>
                <w:rFonts w:cs="Arial"/>
                <w:color w:val="000000"/>
                <w:spacing w:val="0"/>
                <w:sz w:val="20"/>
                <w:lang w:eastAsia="en-AU"/>
              </w:rPr>
              <w:t>Identify</w:t>
            </w:r>
            <w:r w:rsidRPr="00730D0D">
              <w:rPr>
                <w:rFonts w:cs="Arial"/>
                <w:color w:val="000000"/>
                <w:spacing w:val="0"/>
                <w:sz w:val="20"/>
                <w:lang w:eastAsia="en-AU"/>
              </w:rPr>
              <w:t xml:space="preserve"> </w:t>
            </w:r>
            <w:r>
              <w:rPr>
                <w:rFonts w:cs="Arial"/>
                <w:color w:val="000000"/>
                <w:spacing w:val="0"/>
                <w:sz w:val="20"/>
                <w:lang w:eastAsia="en-AU"/>
              </w:rPr>
              <w:t>options to increase the fault level capability at</w:t>
            </w:r>
            <w:r w:rsidR="00C7358B">
              <w:rPr>
                <w:rFonts w:cs="Arial"/>
                <w:color w:val="000000"/>
                <w:spacing w:val="0"/>
                <w:sz w:val="20"/>
                <w:lang w:eastAsia="en-AU"/>
              </w:rPr>
              <w:t xml:space="preserve"> the</w:t>
            </w:r>
            <w:r>
              <w:rPr>
                <w:rFonts w:cs="Arial"/>
                <w:color w:val="000000"/>
                <w:spacing w:val="0"/>
                <w:sz w:val="20"/>
                <w:lang w:eastAsia="en-AU"/>
              </w:rPr>
              <w:t xml:space="preserve"> most limiting terminal stations. </w:t>
            </w:r>
            <w:r w:rsidRPr="00730D0D">
              <w:rPr>
                <w:rFonts w:cs="Arial"/>
                <w:color w:val="000000"/>
                <w:spacing w:val="0"/>
                <w:sz w:val="20"/>
                <w:lang w:eastAsia="en-AU"/>
              </w:rPr>
              <w:t xml:space="preserve">This </w:t>
            </w:r>
            <w:r w:rsidR="00A56400">
              <w:rPr>
                <w:rFonts w:cs="Arial"/>
                <w:color w:val="000000"/>
                <w:spacing w:val="0"/>
                <w:sz w:val="20"/>
                <w:lang w:eastAsia="en-AU"/>
              </w:rPr>
              <w:t xml:space="preserve">project </w:t>
            </w:r>
            <w:r w:rsidR="002C0728">
              <w:rPr>
                <w:rFonts w:cs="Arial"/>
                <w:color w:val="000000"/>
                <w:spacing w:val="0"/>
                <w:sz w:val="20"/>
                <w:lang w:eastAsia="en-AU"/>
              </w:rPr>
              <w:t>would allow</w:t>
            </w:r>
            <w:r w:rsidRPr="00730D0D">
              <w:rPr>
                <w:rFonts w:cs="Arial"/>
                <w:color w:val="000000"/>
                <w:spacing w:val="0"/>
                <w:sz w:val="20"/>
                <w:lang w:eastAsia="en-AU"/>
              </w:rPr>
              <w:t xml:space="preserve"> economical replace</w:t>
            </w:r>
            <w:r w:rsidR="00A56400">
              <w:rPr>
                <w:rFonts w:cs="Arial"/>
                <w:color w:val="000000"/>
                <w:spacing w:val="0"/>
                <w:sz w:val="20"/>
                <w:lang w:eastAsia="en-AU"/>
              </w:rPr>
              <w:t xml:space="preserve">ment of the </w:t>
            </w:r>
            <w:r w:rsidRPr="00730D0D">
              <w:rPr>
                <w:rFonts w:cs="Arial"/>
                <w:color w:val="000000"/>
                <w:spacing w:val="0"/>
                <w:sz w:val="20"/>
                <w:lang w:eastAsia="en-AU"/>
              </w:rPr>
              <w:t xml:space="preserve">fault level limiting elements </w:t>
            </w:r>
            <w:r w:rsidR="00A56400">
              <w:rPr>
                <w:rFonts w:cs="Arial"/>
                <w:color w:val="000000"/>
                <w:spacing w:val="0"/>
                <w:sz w:val="20"/>
                <w:lang w:eastAsia="en-AU"/>
              </w:rPr>
              <w:t xml:space="preserve">when the system fault level increases or </w:t>
            </w:r>
            <w:r w:rsidRPr="00730D0D">
              <w:rPr>
                <w:rFonts w:cs="Arial"/>
                <w:color w:val="000000"/>
                <w:spacing w:val="0"/>
                <w:sz w:val="20"/>
                <w:lang w:eastAsia="en-AU"/>
              </w:rPr>
              <w:t xml:space="preserve">to accommodate new </w:t>
            </w:r>
            <w:r w:rsidR="00A56400">
              <w:rPr>
                <w:rFonts w:cs="Arial"/>
                <w:color w:val="000000"/>
                <w:spacing w:val="0"/>
                <w:sz w:val="20"/>
                <w:lang w:eastAsia="en-AU"/>
              </w:rPr>
              <w:t xml:space="preserve">generation </w:t>
            </w:r>
            <w:r w:rsidRPr="00730D0D">
              <w:rPr>
                <w:rFonts w:cs="Arial"/>
                <w:color w:val="000000"/>
                <w:spacing w:val="0"/>
                <w:sz w:val="20"/>
                <w:lang w:eastAsia="en-AU"/>
              </w:rPr>
              <w:t>connections</w:t>
            </w:r>
            <w:r w:rsidR="00C7358B" w:rsidRPr="00730D0D">
              <w:rPr>
                <w:rFonts w:cs="Arial"/>
                <w:color w:val="000000"/>
                <w:spacing w:val="0"/>
                <w:sz w:val="20"/>
                <w:lang w:eastAsia="en-AU"/>
              </w:rPr>
              <w:t>.</w:t>
            </w:r>
          </w:p>
        </w:tc>
      </w:tr>
    </w:tbl>
    <w:p w14:paraId="4C95A357" w14:textId="77777777" w:rsidR="00DC5406" w:rsidRDefault="00DC5406">
      <w:pPr>
        <w:spacing w:after="200" w:line="276" w:lineRule="auto"/>
        <w:jc w:val="left"/>
      </w:pPr>
      <w:bookmarkStart w:id="29" w:name="_Toc349571090"/>
      <w:bookmarkStart w:id="30" w:name="_Toc363055472"/>
      <w:bookmarkStart w:id="31" w:name="_Toc349571097"/>
      <w:bookmarkStart w:id="32" w:name="_Toc349571093"/>
      <w:bookmarkEnd w:id="5"/>
      <w:r>
        <w:br w:type="page"/>
      </w:r>
    </w:p>
    <w:p w14:paraId="74EB3819" w14:textId="648E9276" w:rsidR="00C018FB" w:rsidRDefault="00C018FB" w:rsidP="00AA5A66">
      <w:pPr>
        <w:spacing w:before="480"/>
      </w:pPr>
      <w:r>
        <w:t>Priority Project 19 – Geelong–</w:t>
      </w:r>
      <w:proofErr w:type="spellStart"/>
      <w:r>
        <w:t>Moorabool</w:t>
      </w:r>
      <w:proofErr w:type="spellEnd"/>
      <w:r>
        <w:t xml:space="preserve"> 220kV circuits (No. 1 &amp; No. 2)</w:t>
      </w:r>
      <w:bookmarkEnd w:id="29"/>
      <w:bookmarkEnd w:id="30"/>
      <w:r>
        <w:t xml:space="preserve"> </w:t>
      </w:r>
    </w:p>
    <w:tbl>
      <w:tblPr>
        <w:tblW w:w="9454" w:type="dxa"/>
        <w:tblInd w:w="93" w:type="dxa"/>
        <w:tblLook w:val="04A0" w:firstRow="1" w:lastRow="0" w:firstColumn="1" w:lastColumn="0" w:noHBand="0" w:noVBand="1"/>
      </w:tblPr>
      <w:tblGrid>
        <w:gridCol w:w="2326"/>
        <w:gridCol w:w="7128"/>
      </w:tblGrid>
      <w:tr w:rsidR="00C018FB" w:rsidRPr="00E01F5C" w14:paraId="74EB381C" w14:textId="77777777" w:rsidTr="00815E97">
        <w:trPr>
          <w:trHeight w:val="358"/>
        </w:trPr>
        <w:tc>
          <w:tcPr>
            <w:tcW w:w="2326"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81A"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128" w:type="dxa"/>
            <w:tcBorders>
              <w:top w:val="single" w:sz="8" w:space="0" w:color="auto"/>
              <w:left w:val="nil"/>
              <w:bottom w:val="single" w:sz="8" w:space="0" w:color="auto"/>
              <w:right w:val="single" w:sz="8" w:space="0" w:color="auto"/>
            </w:tcBorders>
            <w:shd w:val="clear" w:color="auto" w:fill="auto"/>
            <w:noWrap/>
            <w:vAlign w:val="center"/>
          </w:tcPr>
          <w:p w14:paraId="74EB381B" w14:textId="77777777" w:rsidR="00C018FB" w:rsidRDefault="00C018FB" w:rsidP="00815E97">
            <w:pPr>
              <w:jc w:val="left"/>
              <w:rPr>
                <w:rFonts w:cs="Arial"/>
                <w:color w:val="000000"/>
                <w:sz w:val="20"/>
              </w:rPr>
            </w:pPr>
            <w:r>
              <w:rPr>
                <w:rFonts w:cs="Arial"/>
                <w:color w:val="000000"/>
                <w:sz w:val="20"/>
              </w:rPr>
              <w:t>Geelong–</w:t>
            </w:r>
            <w:proofErr w:type="spellStart"/>
            <w:r>
              <w:rPr>
                <w:rFonts w:cs="Arial"/>
                <w:color w:val="000000"/>
                <w:sz w:val="20"/>
              </w:rPr>
              <w:t>Moorabool</w:t>
            </w:r>
            <w:proofErr w:type="spellEnd"/>
            <w:r>
              <w:rPr>
                <w:rFonts w:cs="Arial"/>
                <w:color w:val="000000"/>
                <w:sz w:val="20"/>
              </w:rPr>
              <w:t xml:space="preserve"> No.1 and 2 220 kV circuits</w:t>
            </w:r>
            <w:r>
              <w:rPr>
                <w:rFonts w:cs="Arial"/>
                <w:color w:val="000000"/>
                <w:sz w:val="20"/>
              </w:rPr>
              <w:br/>
              <w:t>[Limiting element at Geelong Terminal Station (GTS)]</w:t>
            </w:r>
          </w:p>
        </w:tc>
      </w:tr>
      <w:tr w:rsidR="00C018FB" w:rsidRPr="00E01F5C" w14:paraId="74EB381F" w14:textId="77777777" w:rsidTr="00815E97">
        <w:trPr>
          <w:trHeight w:val="98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1D"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128" w:type="dxa"/>
            <w:tcBorders>
              <w:top w:val="nil"/>
              <w:left w:val="nil"/>
              <w:bottom w:val="single" w:sz="8" w:space="0" w:color="auto"/>
              <w:right w:val="single" w:sz="8" w:space="0" w:color="auto"/>
            </w:tcBorders>
            <w:shd w:val="clear" w:color="auto" w:fill="auto"/>
            <w:vAlign w:val="center"/>
          </w:tcPr>
          <w:p w14:paraId="74EB381E"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The Geelong–</w:t>
            </w:r>
            <w:proofErr w:type="spellStart"/>
            <w:r w:rsidRPr="00FF4825">
              <w:rPr>
                <w:color w:val="000000"/>
                <w:spacing w:val="0"/>
                <w:sz w:val="20"/>
                <w:lang w:eastAsia="en-AU"/>
              </w:rPr>
              <w:t>Moorabool</w:t>
            </w:r>
            <w:proofErr w:type="spellEnd"/>
            <w:r w:rsidRPr="00FF4825">
              <w:rPr>
                <w:color w:val="000000"/>
                <w:spacing w:val="0"/>
                <w:sz w:val="20"/>
                <w:lang w:eastAsia="en-AU"/>
              </w:rPr>
              <w:t xml:space="preserve"> 220 kV circuits are rated at 827 MVA (continuous rating at 35 °C). Both line</w:t>
            </w:r>
            <w:r>
              <w:rPr>
                <w:color w:val="000000"/>
                <w:spacing w:val="0"/>
                <w:sz w:val="20"/>
                <w:lang w:eastAsia="en-AU"/>
              </w:rPr>
              <w:t>s</w:t>
            </w:r>
            <w:r w:rsidRPr="00FF4825">
              <w:rPr>
                <w:color w:val="000000"/>
                <w:spacing w:val="0"/>
                <w:sz w:val="20"/>
                <w:lang w:eastAsia="en-AU"/>
              </w:rPr>
              <w:t xml:space="preserve"> are single switched at GTS. The MLTS No.1 220kV line </w:t>
            </w:r>
            <w:r>
              <w:rPr>
                <w:color w:val="000000"/>
                <w:spacing w:val="0"/>
                <w:sz w:val="20"/>
                <w:lang w:eastAsia="en-AU"/>
              </w:rPr>
              <w:t>No.2</w:t>
            </w:r>
            <w:r w:rsidRPr="00FF4825">
              <w:rPr>
                <w:color w:val="000000"/>
                <w:spacing w:val="0"/>
                <w:sz w:val="20"/>
                <w:lang w:eastAsia="en-AU"/>
              </w:rPr>
              <w:t xml:space="preserve"> bus side ROI (remote operated isolator) and the MLTS No.2 220kV line side isolator are rated 800 MVA and 819 MVA respectively.  Both these isolators are limiting the line capacity.</w:t>
            </w:r>
          </w:p>
        </w:tc>
      </w:tr>
      <w:tr w:rsidR="00C018FB" w:rsidRPr="00E01F5C" w14:paraId="74EB3822" w14:textId="77777777" w:rsidTr="00815E97">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20"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w:t>
            </w:r>
          </w:p>
        </w:tc>
        <w:tc>
          <w:tcPr>
            <w:tcW w:w="7128" w:type="dxa"/>
            <w:tcBorders>
              <w:top w:val="nil"/>
              <w:left w:val="nil"/>
              <w:bottom w:val="single" w:sz="8" w:space="0" w:color="auto"/>
              <w:right w:val="single" w:sz="8" w:space="0" w:color="auto"/>
            </w:tcBorders>
            <w:shd w:val="clear" w:color="auto" w:fill="auto"/>
            <w:noWrap/>
            <w:vAlign w:val="center"/>
          </w:tcPr>
          <w:p w14:paraId="74EB3821" w14:textId="0B6DEDB0" w:rsidR="00C018FB" w:rsidRPr="00FF4825" w:rsidRDefault="00C018FB" w:rsidP="00A56400">
            <w:pPr>
              <w:jc w:val="left"/>
              <w:rPr>
                <w:color w:val="000000"/>
                <w:spacing w:val="0"/>
                <w:sz w:val="20"/>
                <w:lang w:eastAsia="en-AU"/>
              </w:rPr>
            </w:pPr>
            <w:r w:rsidRPr="00FF4825">
              <w:rPr>
                <w:color w:val="000000"/>
                <w:spacing w:val="0"/>
                <w:sz w:val="20"/>
                <w:lang w:eastAsia="en-AU"/>
              </w:rPr>
              <w:t xml:space="preserve">Replacement of two 220kV isolators </w:t>
            </w:r>
            <w:r w:rsidR="00A56400">
              <w:rPr>
                <w:color w:val="000000"/>
                <w:spacing w:val="0"/>
                <w:sz w:val="20"/>
                <w:lang w:eastAsia="en-AU"/>
              </w:rPr>
              <w:t xml:space="preserve">connecting </w:t>
            </w:r>
            <w:r w:rsidRPr="00FF4825">
              <w:rPr>
                <w:color w:val="000000"/>
                <w:spacing w:val="0"/>
                <w:sz w:val="20"/>
                <w:lang w:eastAsia="en-AU"/>
              </w:rPr>
              <w:t>the MLTS No.1 line and MLTS No.2 line at GTS</w:t>
            </w:r>
          </w:p>
        </w:tc>
      </w:tr>
      <w:tr w:rsidR="00C018FB" w:rsidRPr="00E01F5C" w14:paraId="74EB3825" w14:textId="77777777" w:rsidTr="00815E97">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23"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128" w:type="dxa"/>
            <w:tcBorders>
              <w:top w:val="nil"/>
              <w:left w:val="nil"/>
              <w:bottom w:val="single" w:sz="8" w:space="0" w:color="auto"/>
              <w:right w:val="single" w:sz="8" w:space="0" w:color="auto"/>
            </w:tcBorders>
            <w:shd w:val="clear" w:color="auto" w:fill="auto"/>
            <w:noWrap/>
            <w:vAlign w:val="center"/>
          </w:tcPr>
          <w:p w14:paraId="74EB3824"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Loading constraint of the Geelong–</w:t>
            </w:r>
            <w:proofErr w:type="spellStart"/>
            <w:r w:rsidRPr="00FF4825">
              <w:rPr>
                <w:color w:val="000000"/>
                <w:spacing w:val="0"/>
                <w:sz w:val="20"/>
                <w:lang w:eastAsia="en-AU"/>
              </w:rPr>
              <w:t>Moorabool</w:t>
            </w:r>
            <w:proofErr w:type="spellEnd"/>
            <w:r w:rsidRPr="00FF4825">
              <w:rPr>
                <w:color w:val="000000"/>
                <w:spacing w:val="0"/>
                <w:sz w:val="20"/>
                <w:lang w:eastAsia="en-AU"/>
              </w:rPr>
              <w:t xml:space="preserve"> No.1 and 2 220 kV circuits</w:t>
            </w:r>
          </w:p>
        </w:tc>
      </w:tr>
      <w:tr w:rsidR="00C018FB" w:rsidRPr="00E01F5C" w14:paraId="74EB3828" w14:textId="77777777" w:rsidTr="00815E97">
        <w:trPr>
          <w:trHeight w:val="814"/>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26"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128" w:type="dxa"/>
            <w:tcBorders>
              <w:top w:val="nil"/>
              <w:left w:val="nil"/>
              <w:bottom w:val="single" w:sz="8" w:space="0" w:color="auto"/>
              <w:right w:val="single" w:sz="8" w:space="0" w:color="auto"/>
            </w:tcBorders>
            <w:shd w:val="clear" w:color="auto" w:fill="auto"/>
            <w:vAlign w:val="center"/>
          </w:tcPr>
          <w:p w14:paraId="74EB3827" w14:textId="4AE91E29"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Replacement of two 220kV isolators </w:t>
            </w:r>
            <w:r w:rsidR="00A56400">
              <w:rPr>
                <w:color w:val="000000"/>
                <w:spacing w:val="0"/>
                <w:sz w:val="20"/>
                <w:lang w:eastAsia="en-AU"/>
              </w:rPr>
              <w:t xml:space="preserve">connecting </w:t>
            </w:r>
            <w:r w:rsidRPr="00FF4825">
              <w:rPr>
                <w:color w:val="000000"/>
                <w:spacing w:val="0"/>
                <w:sz w:val="20"/>
                <w:lang w:eastAsia="en-AU"/>
              </w:rPr>
              <w:t>the MLTS No.1 and MLTS No.2 lines at GTS to enable full use of the line capacity.</w:t>
            </w:r>
          </w:p>
        </w:tc>
      </w:tr>
      <w:tr w:rsidR="00C018FB" w:rsidRPr="00E01F5C" w14:paraId="74EB382B" w14:textId="77777777" w:rsidTr="00815E97">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29"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Present Limit</w:t>
            </w:r>
          </w:p>
        </w:tc>
        <w:tc>
          <w:tcPr>
            <w:tcW w:w="7128" w:type="dxa"/>
            <w:tcBorders>
              <w:top w:val="nil"/>
              <w:left w:val="nil"/>
              <w:bottom w:val="single" w:sz="8" w:space="0" w:color="auto"/>
              <w:right w:val="single" w:sz="8" w:space="0" w:color="auto"/>
            </w:tcBorders>
            <w:shd w:val="clear" w:color="auto" w:fill="auto"/>
            <w:noWrap/>
            <w:vAlign w:val="center"/>
          </w:tcPr>
          <w:p w14:paraId="74EB382A" w14:textId="77777777" w:rsidR="00C018FB" w:rsidRPr="00FF4825" w:rsidRDefault="00C018FB" w:rsidP="00815E97">
            <w:pPr>
              <w:jc w:val="left"/>
              <w:rPr>
                <w:color w:val="000000"/>
                <w:spacing w:val="0"/>
                <w:sz w:val="20"/>
                <w:lang w:eastAsia="en-AU"/>
              </w:rPr>
            </w:pPr>
            <w:r>
              <w:rPr>
                <w:color w:val="000000"/>
                <w:spacing w:val="0"/>
                <w:sz w:val="20"/>
                <w:lang w:eastAsia="en-AU"/>
              </w:rPr>
              <w:t>Ratings of Geelong-</w:t>
            </w:r>
            <w:proofErr w:type="spellStart"/>
            <w:r>
              <w:rPr>
                <w:color w:val="000000"/>
                <w:spacing w:val="0"/>
                <w:sz w:val="20"/>
                <w:lang w:eastAsia="en-AU"/>
              </w:rPr>
              <w:t>Moorabool</w:t>
            </w:r>
            <w:proofErr w:type="spellEnd"/>
            <w:r>
              <w:rPr>
                <w:color w:val="000000"/>
                <w:spacing w:val="0"/>
                <w:sz w:val="20"/>
                <w:lang w:eastAsia="en-AU"/>
              </w:rPr>
              <w:t xml:space="preserve"> No.1 220 kV circuit: 800 MVA continuous and Geelong-</w:t>
            </w:r>
            <w:proofErr w:type="spellStart"/>
            <w:r>
              <w:rPr>
                <w:color w:val="000000"/>
                <w:spacing w:val="0"/>
                <w:sz w:val="20"/>
                <w:lang w:eastAsia="en-AU"/>
              </w:rPr>
              <w:t>Moorabool</w:t>
            </w:r>
            <w:proofErr w:type="spellEnd"/>
            <w:r>
              <w:rPr>
                <w:color w:val="000000"/>
                <w:spacing w:val="0"/>
                <w:sz w:val="20"/>
                <w:lang w:eastAsia="en-AU"/>
              </w:rPr>
              <w:t xml:space="preserve"> No.2 220 kV circuit: 819 MVA continuous</w:t>
            </w:r>
          </w:p>
        </w:tc>
      </w:tr>
      <w:tr w:rsidR="00C018FB" w:rsidRPr="00E01F5C" w14:paraId="74EB382E" w14:textId="77777777" w:rsidTr="00815E97">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2C" w14:textId="77777777" w:rsidR="00C018FB" w:rsidRPr="007510F4" w:rsidRDefault="00C018FB" w:rsidP="00815E97">
            <w:pPr>
              <w:jc w:val="left"/>
              <w:rPr>
                <w:rFonts w:cs="Arial"/>
                <w:b/>
                <w:color w:val="000000"/>
                <w:spacing w:val="0"/>
                <w:sz w:val="20"/>
                <w:lang w:eastAsia="en-AU"/>
              </w:rPr>
            </w:pPr>
            <w:r>
              <w:rPr>
                <w:rFonts w:cs="Arial"/>
                <w:b/>
                <w:color w:val="000000"/>
                <w:spacing w:val="0"/>
                <w:sz w:val="20"/>
                <w:lang w:eastAsia="en-AU"/>
              </w:rPr>
              <w:t>Target</w:t>
            </w:r>
          </w:p>
        </w:tc>
        <w:tc>
          <w:tcPr>
            <w:tcW w:w="7128" w:type="dxa"/>
            <w:tcBorders>
              <w:top w:val="nil"/>
              <w:left w:val="nil"/>
              <w:bottom w:val="single" w:sz="8" w:space="0" w:color="auto"/>
              <w:right w:val="single" w:sz="8" w:space="0" w:color="auto"/>
            </w:tcBorders>
            <w:shd w:val="clear" w:color="auto" w:fill="auto"/>
            <w:noWrap/>
            <w:vAlign w:val="center"/>
          </w:tcPr>
          <w:p w14:paraId="74EB382D" w14:textId="77777777" w:rsidR="00C018FB" w:rsidRPr="00FF4825" w:rsidRDefault="00C018FB" w:rsidP="00815E97">
            <w:pPr>
              <w:jc w:val="left"/>
              <w:rPr>
                <w:color w:val="000000"/>
                <w:spacing w:val="0"/>
                <w:sz w:val="20"/>
                <w:lang w:eastAsia="en-AU"/>
              </w:rPr>
            </w:pPr>
            <w:r>
              <w:rPr>
                <w:color w:val="000000"/>
                <w:spacing w:val="0"/>
                <w:sz w:val="20"/>
                <w:lang w:eastAsia="en-AU"/>
              </w:rPr>
              <w:t>Rating of Geelong-</w:t>
            </w:r>
            <w:proofErr w:type="spellStart"/>
            <w:r>
              <w:rPr>
                <w:color w:val="000000"/>
                <w:spacing w:val="0"/>
                <w:sz w:val="20"/>
                <w:lang w:eastAsia="en-AU"/>
              </w:rPr>
              <w:t>Moorabool</w:t>
            </w:r>
            <w:proofErr w:type="spellEnd"/>
            <w:r>
              <w:rPr>
                <w:color w:val="000000"/>
                <w:spacing w:val="0"/>
                <w:sz w:val="20"/>
                <w:lang w:eastAsia="en-AU"/>
              </w:rPr>
              <w:t xml:space="preserve"> No.1 and 2 220 kV circuits: 827 MVA continuous </w:t>
            </w:r>
          </w:p>
        </w:tc>
      </w:tr>
      <w:tr w:rsidR="00C018FB" w:rsidRPr="00E01F5C" w14:paraId="74EB3831" w14:textId="77777777" w:rsidTr="00AA5A66">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2F"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Capital Cost</w:t>
            </w:r>
          </w:p>
        </w:tc>
        <w:tc>
          <w:tcPr>
            <w:tcW w:w="7128" w:type="dxa"/>
            <w:tcBorders>
              <w:top w:val="nil"/>
              <w:left w:val="nil"/>
              <w:bottom w:val="single" w:sz="8" w:space="0" w:color="auto"/>
              <w:right w:val="single" w:sz="8" w:space="0" w:color="auto"/>
            </w:tcBorders>
            <w:shd w:val="clear" w:color="auto" w:fill="auto"/>
            <w:noWrap/>
            <w:vAlign w:val="center"/>
          </w:tcPr>
          <w:p w14:paraId="74EB3830" w14:textId="4758FD54" w:rsidR="00C018FB" w:rsidRPr="00FF4825" w:rsidRDefault="00C018FB" w:rsidP="00815E97">
            <w:pPr>
              <w:jc w:val="left"/>
              <w:rPr>
                <w:color w:val="000000"/>
                <w:spacing w:val="0"/>
                <w:sz w:val="20"/>
                <w:lang w:eastAsia="en-AU"/>
              </w:rPr>
            </w:pPr>
            <w:r w:rsidRPr="00FF4825">
              <w:rPr>
                <w:color w:val="000000"/>
                <w:spacing w:val="0"/>
                <w:sz w:val="20"/>
                <w:lang w:eastAsia="en-AU"/>
              </w:rPr>
              <w:t>$</w:t>
            </w:r>
            <w:r w:rsidR="00C7358B" w:rsidRPr="00FF4825">
              <w:rPr>
                <w:color w:val="000000"/>
                <w:spacing w:val="0"/>
                <w:sz w:val="20"/>
                <w:lang w:eastAsia="en-AU"/>
              </w:rPr>
              <w:t>8</w:t>
            </w:r>
            <w:r w:rsidR="00C7358B">
              <w:rPr>
                <w:color w:val="000000"/>
                <w:spacing w:val="0"/>
                <w:sz w:val="20"/>
                <w:lang w:eastAsia="en-AU"/>
              </w:rPr>
              <w:t>71k</w:t>
            </w:r>
          </w:p>
        </w:tc>
      </w:tr>
      <w:tr w:rsidR="00C018FB" w:rsidRPr="00E01F5C" w14:paraId="74EB3834" w14:textId="77777777" w:rsidTr="00815E97">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32"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Operating Cost</w:t>
            </w:r>
          </w:p>
        </w:tc>
        <w:tc>
          <w:tcPr>
            <w:tcW w:w="7128" w:type="dxa"/>
            <w:tcBorders>
              <w:top w:val="nil"/>
              <w:left w:val="nil"/>
              <w:bottom w:val="single" w:sz="8" w:space="0" w:color="auto"/>
              <w:right w:val="single" w:sz="8" w:space="0" w:color="auto"/>
            </w:tcBorders>
            <w:shd w:val="clear" w:color="auto" w:fill="auto"/>
            <w:noWrap/>
            <w:vAlign w:val="center"/>
          </w:tcPr>
          <w:p w14:paraId="74EB3833"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$0</w:t>
            </w:r>
          </w:p>
        </w:tc>
      </w:tr>
      <w:tr w:rsidR="00C018FB" w:rsidRPr="00E01F5C" w14:paraId="74EB3837" w14:textId="77777777" w:rsidTr="00815E97">
        <w:trPr>
          <w:trHeight w:val="358"/>
        </w:trPr>
        <w:tc>
          <w:tcPr>
            <w:tcW w:w="2326"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35" w14:textId="77777777" w:rsidR="00C018FB" w:rsidRPr="007510F4" w:rsidRDefault="00C018FB" w:rsidP="00815E97">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128" w:type="dxa"/>
            <w:tcBorders>
              <w:top w:val="nil"/>
              <w:left w:val="nil"/>
              <w:bottom w:val="single" w:sz="8" w:space="0" w:color="auto"/>
              <w:right w:val="single" w:sz="8" w:space="0" w:color="auto"/>
            </w:tcBorders>
            <w:shd w:val="clear" w:color="auto" w:fill="auto"/>
            <w:noWrap/>
            <w:vAlign w:val="center"/>
          </w:tcPr>
          <w:p w14:paraId="74EB3836" w14:textId="77777777" w:rsidR="00C018FB" w:rsidRPr="00FF4825" w:rsidRDefault="00C018FB" w:rsidP="00815E97">
            <w:pPr>
              <w:jc w:val="left"/>
              <w:rPr>
                <w:color w:val="000000"/>
                <w:spacing w:val="0"/>
                <w:sz w:val="20"/>
                <w:lang w:eastAsia="en-AU"/>
              </w:rPr>
            </w:pPr>
            <w:r w:rsidRPr="00FF4825">
              <w:rPr>
                <w:color w:val="000000"/>
                <w:spacing w:val="0"/>
                <w:sz w:val="20"/>
                <w:lang w:eastAsia="en-AU"/>
              </w:rPr>
              <w:t xml:space="preserve">Full use of line capacity of 827 MVA for </w:t>
            </w:r>
            <w:r>
              <w:rPr>
                <w:color w:val="000000"/>
                <w:spacing w:val="0"/>
                <w:sz w:val="20"/>
                <w:lang w:eastAsia="en-AU"/>
              </w:rPr>
              <w:t xml:space="preserve">the </w:t>
            </w:r>
            <w:r w:rsidRPr="00FF4825">
              <w:rPr>
                <w:color w:val="000000"/>
                <w:spacing w:val="0"/>
                <w:sz w:val="20"/>
                <w:lang w:eastAsia="en-AU"/>
              </w:rPr>
              <w:t>Geelong–</w:t>
            </w:r>
            <w:proofErr w:type="spellStart"/>
            <w:r w:rsidRPr="00FF4825">
              <w:rPr>
                <w:color w:val="000000"/>
                <w:spacing w:val="0"/>
                <w:sz w:val="20"/>
                <w:lang w:eastAsia="en-AU"/>
              </w:rPr>
              <w:t>Moorabool</w:t>
            </w:r>
            <w:proofErr w:type="spellEnd"/>
            <w:r w:rsidRPr="00FF4825">
              <w:rPr>
                <w:color w:val="000000"/>
                <w:spacing w:val="0"/>
                <w:sz w:val="20"/>
                <w:lang w:eastAsia="en-AU"/>
              </w:rPr>
              <w:t xml:space="preserve"> No.1 and 2 220kV circuits. </w:t>
            </w:r>
          </w:p>
        </w:tc>
      </w:tr>
      <w:tr w:rsidR="00C018FB" w:rsidRPr="00E01F5C" w14:paraId="74EB383B" w14:textId="77777777" w:rsidTr="00815E97">
        <w:trPr>
          <w:trHeight w:val="358"/>
        </w:trPr>
        <w:tc>
          <w:tcPr>
            <w:tcW w:w="94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838" w14:textId="77777777" w:rsidR="00C018FB" w:rsidRDefault="00C018FB" w:rsidP="00815E97">
            <w:pPr>
              <w:jc w:val="left"/>
              <w:rPr>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839" w14:textId="34F8E5B9" w:rsidR="00C018FB" w:rsidRDefault="00C7358B" w:rsidP="00815E97">
            <w:pPr>
              <w:jc w:val="left"/>
              <w:rPr>
                <w:color w:val="000000"/>
                <w:spacing w:val="0"/>
                <w:sz w:val="20"/>
                <w:lang w:eastAsia="en-AU"/>
              </w:rPr>
            </w:pPr>
            <w:r>
              <w:rPr>
                <w:color w:val="000000"/>
                <w:spacing w:val="0"/>
                <w:sz w:val="20"/>
                <w:lang w:eastAsia="en-AU"/>
              </w:rPr>
              <w:t>Approximately</w:t>
            </w:r>
            <w:r w:rsidR="001B3434">
              <w:rPr>
                <w:color w:val="000000"/>
                <w:spacing w:val="0"/>
                <w:sz w:val="20"/>
                <w:lang w:eastAsia="en-AU"/>
              </w:rPr>
              <w:t xml:space="preserve"> </w:t>
            </w:r>
            <w:r w:rsidR="00C018FB">
              <w:rPr>
                <w:color w:val="000000"/>
                <w:spacing w:val="0"/>
                <w:sz w:val="20"/>
                <w:lang w:eastAsia="en-AU"/>
              </w:rPr>
              <w:t xml:space="preserve">27 MVA rating increase on </w:t>
            </w:r>
            <w:r w:rsidR="00F87209">
              <w:rPr>
                <w:color w:val="000000"/>
                <w:spacing w:val="0"/>
                <w:sz w:val="20"/>
                <w:lang w:eastAsia="en-AU"/>
              </w:rPr>
              <w:t xml:space="preserve">the two </w:t>
            </w:r>
            <w:proofErr w:type="spellStart"/>
            <w:r w:rsidR="00C018FB">
              <w:rPr>
                <w:color w:val="000000"/>
                <w:spacing w:val="0"/>
                <w:sz w:val="20"/>
                <w:lang w:eastAsia="en-AU"/>
              </w:rPr>
              <w:t>Moorabool</w:t>
            </w:r>
            <w:proofErr w:type="spellEnd"/>
            <w:r w:rsidR="00C018FB">
              <w:rPr>
                <w:color w:val="000000"/>
                <w:spacing w:val="0"/>
                <w:sz w:val="20"/>
                <w:lang w:eastAsia="en-AU"/>
              </w:rPr>
              <w:t xml:space="preserve">-Geelong 220 kV circuits is expected with replacement of isolators at GTS.  This increase in rating would avoid or minimise potential load shedding from 2016/17 onwards due to forecast load growth at Geelong Terminal Station. However the increase </w:t>
            </w:r>
            <w:r w:rsidR="00F87209">
              <w:rPr>
                <w:color w:val="000000"/>
                <w:spacing w:val="0"/>
                <w:sz w:val="20"/>
                <w:lang w:eastAsia="en-AU"/>
              </w:rPr>
              <w:t xml:space="preserve">in </w:t>
            </w:r>
            <w:r>
              <w:rPr>
                <w:color w:val="000000"/>
                <w:spacing w:val="0"/>
                <w:sz w:val="20"/>
                <w:lang w:eastAsia="en-AU"/>
              </w:rPr>
              <w:t>demand</w:t>
            </w:r>
            <w:r w:rsidR="00F87209">
              <w:rPr>
                <w:color w:val="000000"/>
                <w:spacing w:val="0"/>
                <w:sz w:val="20"/>
                <w:lang w:eastAsia="en-AU"/>
              </w:rPr>
              <w:t xml:space="preserve"> growth </w:t>
            </w:r>
            <w:r w:rsidR="00C018FB">
              <w:rPr>
                <w:color w:val="000000"/>
                <w:spacing w:val="0"/>
                <w:sz w:val="20"/>
                <w:lang w:eastAsia="en-AU"/>
              </w:rPr>
              <w:t xml:space="preserve">could be slowed down due to </w:t>
            </w:r>
            <w:r w:rsidR="00F87209">
              <w:rPr>
                <w:color w:val="000000"/>
                <w:spacing w:val="0"/>
                <w:sz w:val="20"/>
                <w:lang w:eastAsia="en-AU"/>
              </w:rPr>
              <w:t xml:space="preserve">the </w:t>
            </w:r>
            <w:r w:rsidR="00C018FB">
              <w:rPr>
                <w:color w:val="000000"/>
                <w:spacing w:val="0"/>
                <w:sz w:val="20"/>
                <w:lang w:eastAsia="en-AU"/>
              </w:rPr>
              <w:t>closure of</w:t>
            </w:r>
            <w:r>
              <w:rPr>
                <w:color w:val="000000"/>
                <w:spacing w:val="0"/>
                <w:sz w:val="20"/>
                <w:lang w:eastAsia="en-AU"/>
              </w:rPr>
              <w:t xml:space="preserve"> the</w:t>
            </w:r>
            <w:r w:rsidR="00C018FB">
              <w:rPr>
                <w:color w:val="000000"/>
                <w:spacing w:val="0"/>
                <w:sz w:val="20"/>
                <w:lang w:eastAsia="en-AU"/>
              </w:rPr>
              <w:t xml:space="preserve"> Ford manufacturing plant. </w:t>
            </w:r>
          </w:p>
          <w:p w14:paraId="74EB383A" w14:textId="77777777" w:rsidR="00C018FB" w:rsidRPr="008F3C4C" w:rsidRDefault="00C018FB" w:rsidP="00815E97">
            <w:pPr>
              <w:jc w:val="left"/>
              <w:rPr>
                <w:rFonts w:cs="Arial"/>
                <w:b/>
                <w:color w:val="000000"/>
                <w:spacing w:val="0"/>
                <w:sz w:val="20"/>
                <w:lang w:eastAsia="en-AU"/>
              </w:rPr>
            </w:pPr>
            <w:r>
              <w:rPr>
                <w:color w:val="000000"/>
                <w:spacing w:val="0"/>
                <w:sz w:val="20"/>
                <w:lang w:eastAsia="en-AU"/>
              </w:rPr>
              <w:t>This project would increase the reliability of supply to customers connected to Geelong and Point Henry Terminal Stations.</w:t>
            </w:r>
          </w:p>
        </w:tc>
      </w:tr>
      <w:tr w:rsidR="00C018FB" w:rsidRPr="00E01F5C" w14:paraId="74EB383E" w14:textId="77777777" w:rsidTr="00815E97">
        <w:trPr>
          <w:trHeight w:val="358"/>
        </w:trPr>
        <w:tc>
          <w:tcPr>
            <w:tcW w:w="94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83C" w14:textId="77777777" w:rsidR="00C018FB" w:rsidRDefault="00C018FB" w:rsidP="00815E97">
            <w:pPr>
              <w:jc w:val="left"/>
              <w:rPr>
                <w:rFonts w:cs="Arial"/>
                <w:b/>
                <w:color w:val="000000"/>
                <w:spacing w:val="0"/>
                <w:sz w:val="20"/>
                <w:lang w:eastAsia="en-AU"/>
              </w:rPr>
            </w:pPr>
            <w:r>
              <w:rPr>
                <w:rFonts w:cs="Arial"/>
                <w:b/>
                <w:color w:val="000000"/>
                <w:spacing w:val="0"/>
                <w:sz w:val="20"/>
                <w:lang w:eastAsia="en-AU"/>
              </w:rPr>
              <w:t>Benefit:</w:t>
            </w:r>
          </w:p>
          <w:p w14:paraId="74EB383D" w14:textId="064DB19E" w:rsidR="00C018FB" w:rsidRPr="00C7284B" w:rsidRDefault="00C018FB" w:rsidP="00F87209">
            <w:pPr>
              <w:jc w:val="left"/>
              <w:rPr>
                <w:rFonts w:cs="Arial"/>
                <w:color w:val="000000"/>
                <w:spacing w:val="0"/>
                <w:sz w:val="20"/>
                <w:lang w:eastAsia="en-AU"/>
              </w:rPr>
            </w:pPr>
            <w:r>
              <w:rPr>
                <w:rFonts w:cs="Arial"/>
                <w:color w:val="000000"/>
                <w:spacing w:val="0"/>
                <w:sz w:val="20"/>
                <w:lang w:eastAsia="en-AU"/>
              </w:rPr>
              <w:t xml:space="preserve">AEMO’s 2013 Victorian Annual Planning Report assessment identified net market benefit for replacing isolators on </w:t>
            </w:r>
            <w:r w:rsidR="00F87209">
              <w:rPr>
                <w:rFonts w:cs="Arial"/>
                <w:color w:val="000000"/>
                <w:spacing w:val="0"/>
                <w:sz w:val="20"/>
                <w:lang w:eastAsia="en-AU"/>
              </w:rPr>
              <w:t xml:space="preserve">the </w:t>
            </w:r>
            <w:r>
              <w:rPr>
                <w:rFonts w:cs="Arial"/>
                <w:color w:val="000000"/>
                <w:spacing w:val="0"/>
                <w:sz w:val="20"/>
                <w:lang w:eastAsia="en-AU"/>
              </w:rPr>
              <w:t>Geelong-</w:t>
            </w:r>
            <w:proofErr w:type="spellStart"/>
            <w:r>
              <w:rPr>
                <w:rFonts w:cs="Arial"/>
                <w:color w:val="000000"/>
                <w:spacing w:val="0"/>
                <w:sz w:val="20"/>
                <w:lang w:eastAsia="en-AU"/>
              </w:rPr>
              <w:t>Moorabool</w:t>
            </w:r>
            <w:proofErr w:type="spellEnd"/>
            <w:r>
              <w:rPr>
                <w:rFonts w:cs="Arial"/>
                <w:color w:val="000000"/>
                <w:spacing w:val="0"/>
                <w:sz w:val="20"/>
                <w:lang w:eastAsia="en-AU"/>
              </w:rPr>
              <w:t xml:space="preserve"> 220 kV circuits for</w:t>
            </w:r>
            <w:r w:rsidRPr="00E11278">
              <w:rPr>
                <w:rFonts w:cs="Arial"/>
                <w:color w:val="000000"/>
                <w:spacing w:val="0"/>
                <w:sz w:val="20"/>
                <w:lang w:eastAsia="en-AU"/>
              </w:rPr>
              <w:t xml:space="preserve"> </w:t>
            </w:r>
            <w:r>
              <w:rPr>
                <w:rFonts w:cs="Arial"/>
                <w:color w:val="000000"/>
                <w:spacing w:val="0"/>
                <w:sz w:val="20"/>
                <w:lang w:eastAsia="en-AU"/>
              </w:rPr>
              <w:t>2016/17 and 2017/18</w:t>
            </w:r>
            <w:r w:rsidRPr="00E11278">
              <w:rPr>
                <w:rFonts w:cs="Arial"/>
                <w:color w:val="000000"/>
                <w:spacing w:val="0"/>
                <w:sz w:val="20"/>
                <w:lang w:eastAsia="en-AU"/>
              </w:rPr>
              <w:t xml:space="preserve"> </w:t>
            </w:r>
            <w:r w:rsidR="00F87209">
              <w:rPr>
                <w:rFonts w:cs="Arial"/>
                <w:color w:val="000000"/>
                <w:spacing w:val="0"/>
                <w:sz w:val="20"/>
                <w:lang w:eastAsia="en-AU"/>
              </w:rPr>
              <w:t>of</w:t>
            </w:r>
            <w:r w:rsidRPr="00E11278">
              <w:rPr>
                <w:rFonts w:cs="Arial"/>
                <w:color w:val="000000"/>
                <w:spacing w:val="0"/>
                <w:sz w:val="20"/>
                <w:lang w:eastAsia="en-AU"/>
              </w:rPr>
              <w:t xml:space="preserve"> </w:t>
            </w:r>
            <w:r>
              <w:rPr>
                <w:rFonts w:cs="Arial"/>
                <w:color w:val="000000"/>
                <w:spacing w:val="0"/>
                <w:sz w:val="20"/>
                <w:lang w:eastAsia="en-AU"/>
              </w:rPr>
              <w:t>$182,000</w:t>
            </w:r>
            <w:r w:rsidRPr="00E11278">
              <w:rPr>
                <w:rFonts w:cs="Arial"/>
                <w:color w:val="000000"/>
                <w:spacing w:val="0"/>
                <w:sz w:val="20"/>
                <w:lang w:eastAsia="en-AU"/>
              </w:rPr>
              <w:t xml:space="preserve"> and $</w:t>
            </w:r>
            <w:r>
              <w:rPr>
                <w:rFonts w:cs="Arial"/>
                <w:color w:val="000000"/>
                <w:spacing w:val="0"/>
                <w:sz w:val="20"/>
                <w:lang w:eastAsia="en-AU"/>
              </w:rPr>
              <w:t xml:space="preserve">472,000 </w:t>
            </w:r>
            <w:r w:rsidRPr="00E11278">
              <w:rPr>
                <w:rFonts w:cs="Arial"/>
                <w:color w:val="000000"/>
                <w:spacing w:val="0"/>
                <w:sz w:val="20"/>
                <w:lang w:eastAsia="en-AU"/>
              </w:rPr>
              <w:t>respectively.</w:t>
            </w:r>
            <w:r>
              <w:rPr>
                <w:rFonts w:cs="Arial"/>
                <w:color w:val="000000"/>
                <w:spacing w:val="0"/>
                <w:sz w:val="20"/>
                <w:lang w:eastAsia="en-AU"/>
              </w:rPr>
              <w:t xml:space="preserve"> The gross market benefits for 2016/17 and 2016/17 are $288,000 and $578,000 respectively.</w:t>
            </w:r>
          </w:p>
        </w:tc>
      </w:tr>
    </w:tbl>
    <w:p w14:paraId="03AF31B8" w14:textId="77777777" w:rsidR="00DC5406" w:rsidRDefault="00DC5406" w:rsidP="00AA5A66">
      <w:pPr>
        <w:spacing w:before="480"/>
      </w:pPr>
      <w:bookmarkStart w:id="33" w:name="_Toc363055473"/>
    </w:p>
    <w:p w14:paraId="3D12AB63" w14:textId="77777777" w:rsidR="00DC5406" w:rsidRDefault="00DC5406">
      <w:pPr>
        <w:spacing w:after="200" w:line="276" w:lineRule="auto"/>
        <w:jc w:val="left"/>
      </w:pPr>
      <w:r>
        <w:br w:type="page"/>
      </w:r>
    </w:p>
    <w:p w14:paraId="74EB3840" w14:textId="73130E26" w:rsidR="006A2804" w:rsidRDefault="006A2804" w:rsidP="00AA5A66">
      <w:pPr>
        <w:spacing w:before="480"/>
      </w:pPr>
      <w:r>
        <w:t xml:space="preserve">Priority Project </w:t>
      </w:r>
      <w:r w:rsidR="00C018FB">
        <w:t>20</w:t>
      </w:r>
      <w:r>
        <w:t xml:space="preserve"> – Geelong Terminal Station (GTS)</w:t>
      </w:r>
      <w:bookmarkEnd w:id="31"/>
      <w:bookmarkEnd w:id="33"/>
    </w:p>
    <w:tbl>
      <w:tblPr>
        <w:tblW w:w="9513" w:type="dxa"/>
        <w:tblInd w:w="93" w:type="dxa"/>
        <w:tblLook w:val="04A0" w:firstRow="1" w:lastRow="0" w:firstColumn="1" w:lastColumn="0" w:noHBand="0" w:noVBand="1"/>
      </w:tblPr>
      <w:tblGrid>
        <w:gridCol w:w="2865"/>
        <w:gridCol w:w="6648"/>
      </w:tblGrid>
      <w:tr w:rsidR="006A2804" w:rsidRPr="00E01F5C" w14:paraId="74EB3844" w14:textId="77777777" w:rsidTr="002D664F">
        <w:trPr>
          <w:trHeight w:val="317"/>
        </w:trPr>
        <w:tc>
          <w:tcPr>
            <w:tcW w:w="286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841" w14:textId="77777777" w:rsidR="006A2804" w:rsidRPr="007510F4" w:rsidRDefault="006A2804" w:rsidP="002D664F">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6648" w:type="dxa"/>
            <w:tcBorders>
              <w:top w:val="single" w:sz="8" w:space="0" w:color="auto"/>
              <w:left w:val="nil"/>
              <w:bottom w:val="single" w:sz="8" w:space="0" w:color="auto"/>
              <w:right w:val="single" w:sz="8" w:space="0" w:color="auto"/>
            </w:tcBorders>
            <w:shd w:val="clear" w:color="auto" w:fill="auto"/>
            <w:noWrap/>
            <w:vAlign w:val="center"/>
          </w:tcPr>
          <w:p w14:paraId="74EB3842" w14:textId="77777777" w:rsidR="006A2804" w:rsidRDefault="006A2804" w:rsidP="002D664F">
            <w:pPr>
              <w:rPr>
                <w:rFonts w:cs="Arial"/>
                <w:color w:val="000000"/>
                <w:sz w:val="20"/>
              </w:rPr>
            </w:pPr>
            <w:r>
              <w:rPr>
                <w:rFonts w:cs="Arial"/>
                <w:color w:val="000000"/>
                <w:sz w:val="20"/>
              </w:rPr>
              <w:t>Geelong Terminal Station (GTS)</w:t>
            </w:r>
          </w:p>
          <w:p w14:paraId="74EB3843" w14:textId="77777777" w:rsidR="006A2804" w:rsidRDefault="006A2804" w:rsidP="002D664F">
            <w:pPr>
              <w:rPr>
                <w:rFonts w:cs="Arial"/>
                <w:color w:val="000000"/>
                <w:sz w:val="20"/>
              </w:rPr>
            </w:pPr>
          </w:p>
        </w:tc>
      </w:tr>
      <w:tr w:rsidR="006A2804" w:rsidRPr="00E01F5C" w14:paraId="74EB3847" w14:textId="77777777" w:rsidTr="002D664F">
        <w:trPr>
          <w:trHeight w:val="876"/>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45" w14:textId="77777777" w:rsidR="006A2804" w:rsidRPr="007510F4" w:rsidRDefault="006A2804" w:rsidP="002D664F">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6648" w:type="dxa"/>
            <w:tcBorders>
              <w:top w:val="nil"/>
              <w:left w:val="nil"/>
              <w:bottom w:val="single" w:sz="8" w:space="0" w:color="auto"/>
              <w:right w:val="single" w:sz="8" w:space="0" w:color="auto"/>
            </w:tcBorders>
            <w:shd w:val="clear" w:color="auto" w:fill="auto"/>
            <w:vAlign w:val="center"/>
          </w:tcPr>
          <w:p w14:paraId="74EB3846" w14:textId="77777777" w:rsidR="006A2804" w:rsidRPr="00FF4825" w:rsidRDefault="006A2804" w:rsidP="002D664F">
            <w:pPr>
              <w:jc w:val="left"/>
              <w:rPr>
                <w:color w:val="000000"/>
                <w:spacing w:val="0"/>
                <w:sz w:val="20"/>
                <w:lang w:eastAsia="en-AU"/>
              </w:rPr>
            </w:pPr>
            <w:r w:rsidRPr="00FF4825">
              <w:rPr>
                <w:color w:val="000000"/>
                <w:spacing w:val="0"/>
                <w:sz w:val="20"/>
                <w:lang w:eastAsia="en-AU"/>
              </w:rPr>
              <w:t xml:space="preserve">The summer cyclic rating of the secondary winding of the B2 and B4 220/66kV transformers at GTS are 1481A and 1565A respectively. The transformer capacity is limited by the 66kV interplant connections with a lower rating of 1460 A.  This is due to incorrect equipment ratings recorded in RADAR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w:t>
            </w:r>
          </w:p>
        </w:tc>
      </w:tr>
      <w:tr w:rsidR="006A2804" w:rsidRPr="00E01F5C" w14:paraId="74EB384A"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48" w14:textId="77777777" w:rsidR="006A2804" w:rsidRPr="007510F4" w:rsidRDefault="006A2804" w:rsidP="002D664F">
            <w:pPr>
              <w:jc w:val="left"/>
              <w:rPr>
                <w:rFonts w:cs="Arial"/>
                <w:b/>
                <w:color w:val="000000"/>
                <w:spacing w:val="0"/>
                <w:sz w:val="20"/>
                <w:lang w:eastAsia="en-AU"/>
              </w:rPr>
            </w:pPr>
            <w:r w:rsidRPr="007510F4">
              <w:rPr>
                <w:rFonts w:cs="Arial"/>
                <w:b/>
                <w:color w:val="000000"/>
                <w:spacing w:val="0"/>
                <w:sz w:val="20"/>
                <w:lang w:eastAsia="en-AU"/>
              </w:rPr>
              <w:t>Project</w:t>
            </w:r>
          </w:p>
        </w:tc>
        <w:tc>
          <w:tcPr>
            <w:tcW w:w="6648" w:type="dxa"/>
            <w:tcBorders>
              <w:top w:val="nil"/>
              <w:left w:val="nil"/>
              <w:bottom w:val="single" w:sz="8" w:space="0" w:color="auto"/>
              <w:right w:val="single" w:sz="8" w:space="0" w:color="auto"/>
            </w:tcBorders>
            <w:shd w:val="clear" w:color="auto" w:fill="auto"/>
            <w:noWrap/>
            <w:vAlign w:val="center"/>
          </w:tcPr>
          <w:p w14:paraId="74EB3849" w14:textId="77777777" w:rsidR="006A2804" w:rsidRPr="00FF4825" w:rsidRDefault="006A2804" w:rsidP="002D664F">
            <w:pPr>
              <w:jc w:val="left"/>
              <w:rPr>
                <w:color w:val="000000"/>
                <w:spacing w:val="0"/>
                <w:sz w:val="20"/>
                <w:lang w:eastAsia="en-AU"/>
              </w:rPr>
            </w:pPr>
            <w:r w:rsidRPr="00FF4825">
              <w:rPr>
                <w:color w:val="000000"/>
                <w:spacing w:val="0"/>
                <w:sz w:val="20"/>
                <w:lang w:eastAsia="en-AU"/>
              </w:rPr>
              <w:t>Review and uprate equipment ratings in RADAR</w:t>
            </w:r>
          </w:p>
        </w:tc>
      </w:tr>
      <w:tr w:rsidR="006A2804" w:rsidRPr="00E01F5C" w14:paraId="74EB384D"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4B" w14:textId="77777777" w:rsidR="006A2804" w:rsidRPr="007510F4" w:rsidRDefault="006A2804" w:rsidP="002D664F">
            <w:pPr>
              <w:jc w:val="left"/>
              <w:rPr>
                <w:rFonts w:cs="Arial"/>
                <w:b/>
                <w:color w:val="000000"/>
                <w:spacing w:val="0"/>
                <w:sz w:val="20"/>
                <w:lang w:eastAsia="en-AU"/>
              </w:rPr>
            </w:pPr>
            <w:r w:rsidRPr="007510F4">
              <w:rPr>
                <w:rFonts w:cs="Arial"/>
                <w:b/>
                <w:color w:val="000000"/>
                <w:spacing w:val="0"/>
                <w:sz w:val="20"/>
                <w:lang w:eastAsia="en-AU"/>
              </w:rPr>
              <w:t>Limit Addressed</w:t>
            </w:r>
          </w:p>
        </w:tc>
        <w:tc>
          <w:tcPr>
            <w:tcW w:w="6648" w:type="dxa"/>
            <w:tcBorders>
              <w:top w:val="nil"/>
              <w:left w:val="nil"/>
              <w:bottom w:val="single" w:sz="8" w:space="0" w:color="auto"/>
              <w:right w:val="single" w:sz="8" w:space="0" w:color="auto"/>
            </w:tcBorders>
            <w:shd w:val="clear" w:color="auto" w:fill="auto"/>
            <w:noWrap/>
            <w:vAlign w:val="center"/>
          </w:tcPr>
          <w:p w14:paraId="74EB384C" w14:textId="77777777" w:rsidR="006A2804" w:rsidRPr="00FF4825" w:rsidRDefault="006A2804" w:rsidP="002D664F">
            <w:pPr>
              <w:jc w:val="left"/>
              <w:rPr>
                <w:color w:val="000000"/>
                <w:spacing w:val="0"/>
                <w:sz w:val="20"/>
                <w:lang w:eastAsia="en-AU"/>
              </w:rPr>
            </w:pPr>
            <w:r w:rsidRPr="00FF4825">
              <w:rPr>
                <w:color w:val="000000"/>
                <w:spacing w:val="0"/>
                <w:sz w:val="20"/>
                <w:lang w:eastAsia="en-AU"/>
              </w:rPr>
              <w:t xml:space="preserve">Loading constraint of the B2 </w:t>
            </w:r>
            <w:r>
              <w:rPr>
                <w:color w:val="000000"/>
                <w:spacing w:val="0"/>
                <w:sz w:val="20"/>
                <w:lang w:eastAsia="en-AU"/>
              </w:rPr>
              <w:t>and</w:t>
            </w:r>
            <w:r w:rsidRPr="00FF4825">
              <w:rPr>
                <w:color w:val="000000"/>
                <w:spacing w:val="0"/>
                <w:sz w:val="20"/>
                <w:lang w:eastAsia="en-AU"/>
              </w:rPr>
              <w:t xml:space="preserve"> B4 220/66kV transformers at GTS</w:t>
            </w:r>
          </w:p>
        </w:tc>
      </w:tr>
      <w:tr w:rsidR="006A2804" w:rsidRPr="00E01F5C" w14:paraId="74EB3850" w14:textId="77777777" w:rsidTr="00AA5A66">
        <w:trPr>
          <w:trHeight w:val="26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4E" w14:textId="77777777" w:rsidR="006A2804" w:rsidRPr="007510F4" w:rsidRDefault="006A2804" w:rsidP="002D664F">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6648" w:type="dxa"/>
            <w:tcBorders>
              <w:top w:val="nil"/>
              <w:left w:val="nil"/>
              <w:bottom w:val="single" w:sz="8" w:space="0" w:color="auto"/>
              <w:right w:val="single" w:sz="8" w:space="0" w:color="auto"/>
            </w:tcBorders>
            <w:shd w:val="clear" w:color="auto" w:fill="auto"/>
            <w:vAlign w:val="center"/>
          </w:tcPr>
          <w:p w14:paraId="74EB384F" w14:textId="77777777" w:rsidR="006A2804" w:rsidRPr="00FF4825" w:rsidRDefault="006A2804" w:rsidP="002D664F">
            <w:pPr>
              <w:jc w:val="left"/>
              <w:rPr>
                <w:color w:val="000000"/>
                <w:spacing w:val="0"/>
                <w:sz w:val="20"/>
                <w:lang w:eastAsia="en-AU"/>
              </w:rPr>
            </w:pPr>
            <w:r w:rsidRPr="00FF4825">
              <w:rPr>
                <w:color w:val="000000"/>
                <w:spacing w:val="0"/>
                <w:sz w:val="20"/>
                <w:lang w:eastAsia="en-AU"/>
              </w:rPr>
              <w:t>Review and uprate equipment ratings in RADAR</w:t>
            </w:r>
          </w:p>
        </w:tc>
      </w:tr>
      <w:tr w:rsidR="004509F1" w:rsidRPr="00E01F5C" w14:paraId="74EB3854"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51" w14:textId="77777777" w:rsidR="004509F1" w:rsidRPr="007510F4" w:rsidRDefault="004509F1" w:rsidP="002D664F">
            <w:pPr>
              <w:jc w:val="left"/>
              <w:rPr>
                <w:rFonts w:cs="Arial"/>
                <w:b/>
                <w:color w:val="000000"/>
                <w:spacing w:val="0"/>
                <w:sz w:val="20"/>
                <w:lang w:eastAsia="en-AU"/>
              </w:rPr>
            </w:pPr>
            <w:r>
              <w:rPr>
                <w:rFonts w:cs="Arial"/>
                <w:b/>
                <w:color w:val="000000"/>
                <w:spacing w:val="0"/>
                <w:sz w:val="20"/>
                <w:lang w:eastAsia="en-AU"/>
              </w:rPr>
              <w:t>Present Limit</w:t>
            </w:r>
          </w:p>
        </w:tc>
        <w:tc>
          <w:tcPr>
            <w:tcW w:w="6648" w:type="dxa"/>
            <w:tcBorders>
              <w:top w:val="nil"/>
              <w:left w:val="nil"/>
              <w:bottom w:val="single" w:sz="8" w:space="0" w:color="auto"/>
              <w:right w:val="single" w:sz="8" w:space="0" w:color="auto"/>
            </w:tcBorders>
            <w:shd w:val="clear" w:color="auto" w:fill="auto"/>
            <w:noWrap/>
            <w:vAlign w:val="center"/>
          </w:tcPr>
          <w:p w14:paraId="74EB3852" w14:textId="77777777" w:rsidR="004509F1" w:rsidRDefault="00081836">
            <w:pPr>
              <w:jc w:val="left"/>
              <w:rPr>
                <w:color w:val="000000"/>
                <w:spacing w:val="0"/>
                <w:sz w:val="20"/>
                <w:lang w:eastAsia="en-AU"/>
              </w:rPr>
            </w:pPr>
            <w:r>
              <w:rPr>
                <w:color w:val="000000"/>
                <w:spacing w:val="0"/>
                <w:sz w:val="20"/>
                <w:lang w:eastAsia="en-AU"/>
              </w:rPr>
              <w:t>GTS</w:t>
            </w:r>
            <w:r w:rsidR="004509F1">
              <w:rPr>
                <w:color w:val="000000"/>
                <w:spacing w:val="0"/>
                <w:sz w:val="20"/>
                <w:lang w:eastAsia="en-AU"/>
              </w:rPr>
              <w:t xml:space="preserve"> 220/66 kV B2 transformer rating </w:t>
            </w:r>
            <w:r>
              <w:rPr>
                <w:color w:val="000000"/>
                <w:spacing w:val="0"/>
                <w:sz w:val="20"/>
                <w:lang w:eastAsia="en-AU"/>
              </w:rPr>
              <w:t>169</w:t>
            </w:r>
            <w:r w:rsidR="004509F1">
              <w:rPr>
                <w:color w:val="000000"/>
                <w:spacing w:val="0"/>
                <w:sz w:val="20"/>
                <w:lang w:eastAsia="en-AU"/>
              </w:rPr>
              <w:t xml:space="preserve"> MVA and limited by </w:t>
            </w:r>
            <w:r>
              <w:rPr>
                <w:color w:val="000000"/>
                <w:spacing w:val="0"/>
                <w:sz w:val="20"/>
                <w:lang w:eastAsia="en-AU"/>
              </w:rPr>
              <w:t>interplant connection rating of 167 MVA; and</w:t>
            </w:r>
          </w:p>
          <w:p w14:paraId="74EB3853" w14:textId="77777777" w:rsidR="00081836" w:rsidRPr="00FF4825" w:rsidRDefault="00081836">
            <w:pPr>
              <w:jc w:val="left"/>
              <w:rPr>
                <w:color w:val="000000"/>
                <w:spacing w:val="0"/>
                <w:sz w:val="20"/>
                <w:lang w:eastAsia="en-AU"/>
              </w:rPr>
            </w:pPr>
            <w:r>
              <w:rPr>
                <w:color w:val="000000"/>
                <w:spacing w:val="0"/>
                <w:sz w:val="20"/>
                <w:lang w:eastAsia="en-AU"/>
              </w:rPr>
              <w:t>GTS 220/66 kV B4 transformer rating 179 MVA and limited by interplant connection rating of 167 MVA</w:t>
            </w:r>
          </w:p>
        </w:tc>
      </w:tr>
      <w:tr w:rsidR="00081836" w:rsidRPr="00E01F5C" w14:paraId="74EB3858"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55" w14:textId="77777777" w:rsidR="00081836" w:rsidRPr="007510F4" w:rsidRDefault="00081836" w:rsidP="002D664F">
            <w:pPr>
              <w:jc w:val="left"/>
              <w:rPr>
                <w:rFonts w:cs="Arial"/>
                <w:b/>
                <w:color w:val="000000"/>
                <w:spacing w:val="0"/>
                <w:sz w:val="20"/>
                <w:lang w:eastAsia="en-AU"/>
              </w:rPr>
            </w:pPr>
            <w:r>
              <w:rPr>
                <w:rFonts w:cs="Arial"/>
                <w:b/>
                <w:color w:val="000000"/>
                <w:spacing w:val="0"/>
                <w:sz w:val="20"/>
                <w:lang w:eastAsia="en-AU"/>
              </w:rPr>
              <w:t>Target Limit</w:t>
            </w:r>
          </w:p>
        </w:tc>
        <w:tc>
          <w:tcPr>
            <w:tcW w:w="6648" w:type="dxa"/>
            <w:tcBorders>
              <w:top w:val="nil"/>
              <w:left w:val="nil"/>
              <w:bottom w:val="single" w:sz="8" w:space="0" w:color="auto"/>
              <w:right w:val="single" w:sz="8" w:space="0" w:color="auto"/>
            </w:tcBorders>
            <w:shd w:val="clear" w:color="auto" w:fill="auto"/>
            <w:noWrap/>
            <w:vAlign w:val="center"/>
          </w:tcPr>
          <w:p w14:paraId="74EB3856" w14:textId="77777777" w:rsidR="00081836" w:rsidRDefault="00081836">
            <w:pPr>
              <w:jc w:val="left"/>
              <w:rPr>
                <w:color w:val="000000"/>
                <w:spacing w:val="0"/>
                <w:sz w:val="20"/>
                <w:lang w:eastAsia="en-AU"/>
              </w:rPr>
            </w:pPr>
            <w:r>
              <w:rPr>
                <w:color w:val="000000"/>
                <w:spacing w:val="0"/>
                <w:sz w:val="20"/>
                <w:lang w:eastAsia="en-AU"/>
              </w:rPr>
              <w:t>GTS 220/66 kV B2 transformer rating 169 MVA; and</w:t>
            </w:r>
          </w:p>
          <w:p w14:paraId="74EB3857" w14:textId="77777777" w:rsidR="00081836" w:rsidRPr="00FF4825" w:rsidRDefault="00081836">
            <w:pPr>
              <w:jc w:val="left"/>
              <w:rPr>
                <w:color w:val="000000"/>
                <w:spacing w:val="0"/>
                <w:sz w:val="20"/>
                <w:lang w:eastAsia="en-AU"/>
              </w:rPr>
            </w:pPr>
            <w:r>
              <w:rPr>
                <w:color w:val="000000"/>
                <w:spacing w:val="0"/>
                <w:sz w:val="20"/>
                <w:lang w:eastAsia="en-AU"/>
              </w:rPr>
              <w:t>GTS 220/66 kV B4 transformer rating 17</w:t>
            </w:r>
            <w:r w:rsidR="00B06F39">
              <w:rPr>
                <w:color w:val="000000"/>
                <w:spacing w:val="0"/>
                <w:sz w:val="20"/>
                <w:lang w:eastAsia="en-AU"/>
              </w:rPr>
              <w:t>7</w:t>
            </w:r>
            <w:r>
              <w:rPr>
                <w:color w:val="000000"/>
                <w:spacing w:val="0"/>
                <w:sz w:val="20"/>
                <w:lang w:eastAsia="en-AU"/>
              </w:rPr>
              <w:t xml:space="preserve"> MVA </w:t>
            </w:r>
          </w:p>
        </w:tc>
      </w:tr>
      <w:tr w:rsidR="00081836" w:rsidRPr="00E01F5C" w14:paraId="74EB385B"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59" w14:textId="77777777" w:rsidR="00081836" w:rsidRPr="007510F4" w:rsidRDefault="00081836" w:rsidP="002D664F">
            <w:pPr>
              <w:jc w:val="left"/>
              <w:rPr>
                <w:rFonts w:cs="Arial"/>
                <w:b/>
                <w:color w:val="000000"/>
                <w:spacing w:val="0"/>
                <w:sz w:val="20"/>
                <w:lang w:eastAsia="en-AU"/>
              </w:rPr>
            </w:pPr>
            <w:r w:rsidRPr="007510F4">
              <w:rPr>
                <w:rFonts w:cs="Arial"/>
                <w:b/>
                <w:color w:val="000000"/>
                <w:spacing w:val="0"/>
                <w:sz w:val="20"/>
                <w:lang w:eastAsia="en-AU"/>
              </w:rPr>
              <w:t>Capital Cost</w:t>
            </w:r>
          </w:p>
        </w:tc>
        <w:tc>
          <w:tcPr>
            <w:tcW w:w="6648" w:type="dxa"/>
            <w:tcBorders>
              <w:top w:val="nil"/>
              <w:left w:val="nil"/>
              <w:bottom w:val="single" w:sz="8" w:space="0" w:color="auto"/>
              <w:right w:val="single" w:sz="8" w:space="0" w:color="auto"/>
            </w:tcBorders>
            <w:shd w:val="clear" w:color="auto" w:fill="auto"/>
            <w:noWrap/>
            <w:vAlign w:val="center"/>
          </w:tcPr>
          <w:p w14:paraId="74EB385A" w14:textId="77777777" w:rsidR="00081836" w:rsidRPr="00FF4825" w:rsidRDefault="00081836" w:rsidP="002D664F">
            <w:pPr>
              <w:jc w:val="left"/>
              <w:rPr>
                <w:color w:val="000000"/>
                <w:spacing w:val="0"/>
                <w:sz w:val="20"/>
                <w:lang w:eastAsia="en-AU"/>
              </w:rPr>
            </w:pPr>
            <w:r w:rsidRPr="00FF4825">
              <w:rPr>
                <w:color w:val="000000"/>
                <w:spacing w:val="0"/>
                <w:sz w:val="20"/>
                <w:lang w:eastAsia="en-AU"/>
              </w:rPr>
              <w:t>$0</w:t>
            </w:r>
          </w:p>
        </w:tc>
      </w:tr>
      <w:tr w:rsidR="00081836" w:rsidRPr="00E01F5C" w14:paraId="74EB385E"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5C" w14:textId="77777777" w:rsidR="00081836" w:rsidRPr="007510F4" w:rsidRDefault="00081836" w:rsidP="002D664F">
            <w:pPr>
              <w:jc w:val="left"/>
              <w:rPr>
                <w:rFonts w:cs="Arial"/>
                <w:b/>
                <w:color w:val="000000"/>
                <w:spacing w:val="0"/>
                <w:sz w:val="20"/>
                <w:lang w:eastAsia="en-AU"/>
              </w:rPr>
            </w:pPr>
            <w:r w:rsidRPr="007510F4">
              <w:rPr>
                <w:rFonts w:cs="Arial"/>
                <w:b/>
                <w:color w:val="000000"/>
                <w:spacing w:val="0"/>
                <w:sz w:val="20"/>
                <w:lang w:eastAsia="en-AU"/>
              </w:rPr>
              <w:t>Operating Cost</w:t>
            </w:r>
          </w:p>
        </w:tc>
        <w:tc>
          <w:tcPr>
            <w:tcW w:w="6648" w:type="dxa"/>
            <w:tcBorders>
              <w:top w:val="nil"/>
              <w:left w:val="nil"/>
              <w:bottom w:val="single" w:sz="8" w:space="0" w:color="auto"/>
              <w:right w:val="single" w:sz="8" w:space="0" w:color="auto"/>
            </w:tcBorders>
            <w:shd w:val="clear" w:color="auto" w:fill="auto"/>
            <w:noWrap/>
            <w:vAlign w:val="center"/>
          </w:tcPr>
          <w:p w14:paraId="74EB385D" w14:textId="77777777" w:rsidR="00081836" w:rsidRPr="00FF4825" w:rsidRDefault="00081836" w:rsidP="002D664F">
            <w:pPr>
              <w:jc w:val="left"/>
              <w:rPr>
                <w:color w:val="000000"/>
                <w:spacing w:val="0"/>
                <w:sz w:val="20"/>
                <w:lang w:eastAsia="en-AU"/>
              </w:rPr>
            </w:pPr>
            <w:r w:rsidRPr="00FF4825">
              <w:rPr>
                <w:color w:val="000000"/>
                <w:spacing w:val="0"/>
                <w:sz w:val="20"/>
                <w:lang w:eastAsia="en-AU"/>
              </w:rPr>
              <w:t>$0</w:t>
            </w:r>
          </w:p>
        </w:tc>
      </w:tr>
      <w:tr w:rsidR="00081836" w:rsidRPr="00E01F5C" w14:paraId="74EB3861" w14:textId="77777777" w:rsidTr="002D664F">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5F" w14:textId="77777777" w:rsidR="00081836" w:rsidRPr="007510F4" w:rsidRDefault="00081836" w:rsidP="002D664F">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6648" w:type="dxa"/>
            <w:tcBorders>
              <w:top w:val="nil"/>
              <w:left w:val="nil"/>
              <w:bottom w:val="single" w:sz="8" w:space="0" w:color="auto"/>
              <w:right w:val="single" w:sz="8" w:space="0" w:color="auto"/>
            </w:tcBorders>
            <w:shd w:val="clear" w:color="auto" w:fill="auto"/>
            <w:noWrap/>
            <w:vAlign w:val="center"/>
          </w:tcPr>
          <w:p w14:paraId="74EB3860" w14:textId="77777777" w:rsidR="00081836" w:rsidRPr="00FF4825" w:rsidRDefault="00081836" w:rsidP="002D664F">
            <w:pPr>
              <w:jc w:val="left"/>
              <w:rPr>
                <w:color w:val="000000"/>
                <w:spacing w:val="0"/>
                <w:sz w:val="20"/>
                <w:lang w:eastAsia="en-AU"/>
              </w:rPr>
            </w:pPr>
            <w:r w:rsidRPr="00FF4825">
              <w:rPr>
                <w:color w:val="000000"/>
                <w:spacing w:val="0"/>
                <w:sz w:val="20"/>
                <w:lang w:eastAsia="en-AU"/>
              </w:rPr>
              <w:t xml:space="preserve">Increase limiting factor of the secondary winding of the B2 </w:t>
            </w:r>
            <w:r>
              <w:rPr>
                <w:color w:val="000000"/>
                <w:spacing w:val="0"/>
                <w:sz w:val="20"/>
                <w:lang w:eastAsia="en-AU"/>
              </w:rPr>
              <w:t>and</w:t>
            </w:r>
            <w:r w:rsidRPr="00FF4825">
              <w:rPr>
                <w:color w:val="000000"/>
                <w:spacing w:val="0"/>
                <w:sz w:val="20"/>
                <w:lang w:eastAsia="en-AU"/>
              </w:rPr>
              <w:t xml:space="preserve"> B4 220/66kV transformer at GTS to 1481A and 1550A respectively. (</w:t>
            </w:r>
            <w:r>
              <w:rPr>
                <w:color w:val="000000"/>
                <w:spacing w:val="0"/>
                <w:sz w:val="20"/>
                <w:lang w:eastAsia="en-AU"/>
              </w:rPr>
              <w:t xml:space="preserve">The </w:t>
            </w:r>
            <w:r w:rsidRPr="00FF4825">
              <w:rPr>
                <w:color w:val="000000"/>
                <w:spacing w:val="0"/>
                <w:sz w:val="20"/>
                <w:lang w:eastAsia="en-AU"/>
              </w:rPr>
              <w:t xml:space="preserve">B4 transformer is limited by a 66kV interplant connection rated </w:t>
            </w:r>
            <w:r>
              <w:rPr>
                <w:color w:val="000000"/>
                <w:spacing w:val="0"/>
                <w:sz w:val="20"/>
                <w:lang w:eastAsia="en-AU"/>
              </w:rPr>
              <w:t xml:space="preserve">at </w:t>
            </w:r>
            <w:r w:rsidRPr="00FF4825">
              <w:rPr>
                <w:color w:val="000000"/>
                <w:spacing w:val="0"/>
                <w:sz w:val="20"/>
                <w:lang w:eastAsia="en-AU"/>
              </w:rPr>
              <w:t xml:space="preserve">1550A that has insufficient benefit </w:t>
            </w:r>
            <w:r>
              <w:rPr>
                <w:color w:val="000000"/>
                <w:spacing w:val="0"/>
                <w:sz w:val="20"/>
                <w:lang w:eastAsia="en-AU"/>
              </w:rPr>
              <w:t>to proceed with the</w:t>
            </w:r>
            <w:r w:rsidRPr="00FF4825">
              <w:rPr>
                <w:color w:val="000000"/>
                <w:spacing w:val="0"/>
                <w:sz w:val="20"/>
                <w:lang w:eastAsia="en-AU"/>
              </w:rPr>
              <w:t xml:space="preserve"> replacement</w:t>
            </w:r>
            <w:r>
              <w:rPr>
                <w:color w:val="000000"/>
                <w:spacing w:val="0"/>
                <w:sz w:val="20"/>
                <w:lang w:eastAsia="en-AU"/>
              </w:rPr>
              <w:t xml:space="preserve"> of the interplant connection.</w:t>
            </w:r>
            <w:r w:rsidRPr="00FF4825">
              <w:rPr>
                <w:color w:val="000000"/>
                <w:spacing w:val="0"/>
                <w:sz w:val="20"/>
                <w:lang w:eastAsia="en-AU"/>
              </w:rPr>
              <w:t>)</w:t>
            </w:r>
          </w:p>
        </w:tc>
      </w:tr>
      <w:tr w:rsidR="00081836" w:rsidRPr="00E01F5C" w14:paraId="74EB3863" w14:textId="77777777" w:rsidTr="002D664F">
        <w:trPr>
          <w:trHeight w:val="317"/>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CB8750" w14:textId="77777777" w:rsidR="00C7358B" w:rsidRDefault="00081836" w:rsidP="000B4CD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862" w14:textId="4B91B6EF" w:rsidR="00081836" w:rsidRPr="008F3C4C" w:rsidRDefault="00081836" w:rsidP="002D664F">
            <w:pPr>
              <w:jc w:val="left"/>
              <w:rPr>
                <w:rFonts w:cs="Arial"/>
                <w:b/>
                <w:color w:val="000000"/>
                <w:spacing w:val="0"/>
                <w:sz w:val="20"/>
                <w:lang w:eastAsia="en-AU"/>
              </w:rPr>
            </w:pPr>
            <w:r w:rsidRPr="00FF4825">
              <w:rPr>
                <w:color w:val="000000"/>
                <w:spacing w:val="0"/>
                <w:sz w:val="20"/>
                <w:lang w:eastAsia="en-AU"/>
              </w:rPr>
              <w:t xml:space="preserve">The 66kV interplant connections are limiting the 220/66 kV transformation capacity at GTS due to incorrect equipment ratings recorded in RADAR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 </w:t>
            </w:r>
          </w:p>
        </w:tc>
      </w:tr>
      <w:tr w:rsidR="00081836" w:rsidRPr="00E01F5C" w14:paraId="74EB3866" w14:textId="77777777" w:rsidTr="002D664F">
        <w:trPr>
          <w:trHeight w:val="317"/>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864" w14:textId="77777777" w:rsidR="00081836" w:rsidRDefault="00081836" w:rsidP="002D664F">
            <w:pPr>
              <w:jc w:val="left"/>
              <w:rPr>
                <w:rFonts w:cs="Arial"/>
                <w:b/>
                <w:color w:val="000000"/>
                <w:spacing w:val="0"/>
                <w:sz w:val="20"/>
                <w:lang w:eastAsia="en-AU"/>
              </w:rPr>
            </w:pPr>
            <w:r>
              <w:rPr>
                <w:rFonts w:cs="Arial"/>
                <w:b/>
                <w:color w:val="000000"/>
                <w:spacing w:val="0"/>
                <w:sz w:val="20"/>
                <w:lang w:eastAsia="en-AU"/>
              </w:rPr>
              <w:t>Benefit:</w:t>
            </w:r>
          </w:p>
          <w:p w14:paraId="74EB3865" w14:textId="15E89C5A" w:rsidR="00081836" w:rsidRPr="008F3C4C" w:rsidRDefault="00C7358B" w:rsidP="001B3434">
            <w:pPr>
              <w:jc w:val="left"/>
              <w:rPr>
                <w:rFonts w:cs="Arial"/>
                <w:b/>
                <w:color w:val="000000"/>
                <w:spacing w:val="0"/>
                <w:sz w:val="20"/>
                <w:lang w:eastAsia="en-AU"/>
              </w:rPr>
            </w:pPr>
            <w:r w:rsidRPr="00FF4825">
              <w:rPr>
                <w:color w:val="000000"/>
                <w:spacing w:val="0"/>
                <w:sz w:val="20"/>
                <w:lang w:eastAsia="en-AU"/>
              </w:rPr>
              <w:t xml:space="preserve">The database will be reviewed and updated by SP </w:t>
            </w:r>
            <w:proofErr w:type="spellStart"/>
            <w:r w:rsidRPr="00FF4825">
              <w:rPr>
                <w:color w:val="000000"/>
                <w:spacing w:val="0"/>
                <w:sz w:val="20"/>
                <w:lang w:eastAsia="en-AU"/>
              </w:rPr>
              <w:t>AusNet</w:t>
            </w:r>
            <w:proofErr w:type="spellEnd"/>
            <w:r w:rsidRPr="00FF4825">
              <w:rPr>
                <w:color w:val="000000"/>
                <w:spacing w:val="0"/>
                <w:sz w:val="20"/>
                <w:lang w:eastAsia="en-AU"/>
              </w:rPr>
              <w:t>.</w:t>
            </w:r>
          </w:p>
        </w:tc>
      </w:tr>
    </w:tbl>
    <w:p w14:paraId="74EB3867" w14:textId="77777777" w:rsidR="006A2804" w:rsidRDefault="006A2804" w:rsidP="006A2804"/>
    <w:p w14:paraId="7BBB6CC1" w14:textId="77777777" w:rsidR="00DC5406" w:rsidRDefault="00DC5406">
      <w:pPr>
        <w:spacing w:after="200" w:line="276" w:lineRule="auto"/>
        <w:jc w:val="left"/>
      </w:pPr>
      <w:bookmarkStart w:id="34" w:name="_Toc363055474"/>
      <w:r>
        <w:br w:type="page"/>
      </w:r>
    </w:p>
    <w:p w14:paraId="74EB3868" w14:textId="2C455ADC" w:rsidR="0030140D" w:rsidRDefault="0030140D" w:rsidP="00AA5A66">
      <w:pPr>
        <w:spacing w:before="480"/>
      </w:pPr>
      <w:r>
        <w:t xml:space="preserve">Priority Project </w:t>
      </w:r>
      <w:r w:rsidR="006A2804">
        <w:t>2</w:t>
      </w:r>
      <w:r w:rsidR="00C018FB">
        <w:t>1</w:t>
      </w:r>
      <w:r>
        <w:t xml:space="preserve"> </w:t>
      </w:r>
      <w:r w:rsidRPr="002D74BA">
        <w:t xml:space="preserve">– </w:t>
      </w:r>
      <w:proofErr w:type="spellStart"/>
      <w:r w:rsidRPr="002D74BA">
        <w:t>Moorabool</w:t>
      </w:r>
      <w:proofErr w:type="spellEnd"/>
      <w:r w:rsidRPr="002D74BA">
        <w:t xml:space="preserve"> - Mortlake No.2 500kV circuit &amp; </w:t>
      </w:r>
      <w:proofErr w:type="spellStart"/>
      <w:r w:rsidRPr="002D74BA">
        <w:t>Moorabool</w:t>
      </w:r>
      <w:proofErr w:type="spellEnd"/>
      <w:r w:rsidRPr="002D74BA">
        <w:t xml:space="preserve"> - </w:t>
      </w:r>
      <w:proofErr w:type="spellStart"/>
      <w:r>
        <w:t>Tarrone</w:t>
      </w:r>
      <w:proofErr w:type="spellEnd"/>
      <w:r w:rsidRPr="002D74BA">
        <w:t xml:space="preserve"> No.1 500kV circuit</w:t>
      </w:r>
      <w:bookmarkEnd w:id="32"/>
      <w:bookmarkEnd w:id="34"/>
    </w:p>
    <w:tbl>
      <w:tblPr>
        <w:tblW w:w="9513" w:type="dxa"/>
        <w:tblInd w:w="93" w:type="dxa"/>
        <w:tblLook w:val="04A0" w:firstRow="1" w:lastRow="0" w:firstColumn="1" w:lastColumn="0" w:noHBand="0" w:noVBand="1"/>
      </w:tblPr>
      <w:tblGrid>
        <w:gridCol w:w="2865"/>
        <w:gridCol w:w="6648"/>
      </w:tblGrid>
      <w:tr w:rsidR="0030140D" w:rsidRPr="00E01F5C" w14:paraId="74EB386B" w14:textId="77777777" w:rsidTr="004F3F40">
        <w:trPr>
          <w:trHeight w:val="317"/>
        </w:trPr>
        <w:tc>
          <w:tcPr>
            <w:tcW w:w="2865"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869"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6648" w:type="dxa"/>
            <w:tcBorders>
              <w:top w:val="single" w:sz="8" w:space="0" w:color="auto"/>
              <w:left w:val="nil"/>
              <w:bottom w:val="single" w:sz="8" w:space="0" w:color="auto"/>
              <w:right w:val="single" w:sz="8" w:space="0" w:color="auto"/>
            </w:tcBorders>
            <w:shd w:val="clear" w:color="auto" w:fill="auto"/>
            <w:noWrap/>
            <w:vAlign w:val="center"/>
          </w:tcPr>
          <w:p w14:paraId="74EB386A" w14:textId="77777777" w:rsidR="0030140D" w:rsidRDefault="0030140D" w:rsidP="004F3F40">
            <w:pPr>
              <w:jc w:val="left"/>
              <w:rPr>
                <w:rFonts w:cs="Arial"/>
                <w:color w:val="000000"/>
                <w:sz w:val="20"/>
              </w:rPr>
            </w:pPr>
            <w:proofErr w:type="spellStart"/>
            <w:r>
              <w:rPr>
                <w:rFonts w:cs="Arial"/>
                <w:color w:val="000000"/>
                <w:sz w:val="20"/>
              </w:rPr>
              <w:t>Moorabool</w:t>
            </w:r>
            <w:proofErr w:type="spellEnd"/>
            <w:r>
              <w:rPr>
                <w:rFonts w:cs="Arial"/>
                <w:color w:val="000000"/>
                <w:sz w:val="20"/>
              </w:rPr>
              <w:t xml:space="preserve"> - Mortlake No.2 500kV circuit &amp; </w:t>
            </w:r>
            <w:proofErr w:type="spellStart"/>
            <w:r>
              <w:rPr>
                <w:rFonts w:cs="Arial"/>
                <w:color w:val="000000"/>
                <w:sz w:val="20"/>
              </w:rPr>
              <w:t>Moorabool</w:t>
            </w:r>
            <w:proofErr w:type="spellEnd"/>
            <w:r>
              <w:rPr>
                <w:rFonts w:cs="Arial"/>
                <w:color w:val="000000"/>
                <w:sz w:val="20"/>
              </w:rPr>
              <w:t xml:space="preserve"> - </w:t>
            </w:r>
            <w:proofErr w:type="spellStart"/>
            <w:r>
              <w:rPr>
                <w:rFonts w:cs="Arial"/>
                <w:color w:val="000000"/>
                <w:sz w:val="20"/>
              </w:rPr>
              <w:t>Tarrone</w:t>
            </w:r>
            <w:proofErr w:type="spellEnd"/>
            <w:r>
              <w:rPr>
                <w:rFonts w:cs="Arial"/>
                <w:color w:val="000000"/>
                <w:sz w:val="20"/>
              </w:rPr>
              <w:t xml:space="preserve"> No.1 500kV circuit</w:t>
            </w:r>
            <w:r>
              <w:rPr>
                <w:rFonts w:cs="Arial"/>
                <w:color w:val="000000"/>
                <w:sz w:val="20"/>
              </w:rPr>
              <w:br/>
              <w:t xml:space="preserve">[Limiting element at </w:t>
            </w:r>
            <w:proofErr w:type="spellStart"/>
            <w:r>
              <w:rPr>
                <w:rFonts w:cs="Arial"/>
                <w:color w:val="000000"/>
                <w:sz w:val="20"/>
              </w:rPr>
              <w:t>Moorabool</w:t>
            </w:r>
            <w:proofErr w:type="spellEnd"/>
            <w:r>
              <w:rPr>
                <w:rFonts w:cs="Arial"/>
                <w:color w:val="000000"/>
                <w:sz w:val="20"/>
              </w:rPr>
              <w:t xml:space="preserve"> Terminal Station (MLTS)]</w:t>
            </w:r>
          </w:p>
        </w:tc>
      </w:tr>
      <w:tr w:rsidR="0030140D" w:rsidRPr="00E01F5C" w14:paraId="74EB386E" w14:textId="77777777" w:rsidTr="004F3F40">
        <w:trPr>
          <w:trHeight w:val="876"/>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6C"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6648" w:type="dxa"/>
            <w:tcBorders>
              <w:top w:val="nil"/>
              <w:left w:val="nil"/>
              <w:bottom w:val="single" w:sz="8" w:space="0" w:color="auto"/>
              <w:right w:val="single" w:sz="8" w:space="0" w:color="auto"/>
            </w:tcBorders>
            <w:shd w:val="clear" w:color="auto" w:fill="auto"/>
            <w:vAlign w:val="center"/>
          </w:tcPr>
          <w:p w14:paraId="74EB386D"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 xml:space="preserve">The </w:t>
            </w:r>
            <w:proofErr w:type="spellStart"/>
            <w:r w:rsidRPr="00FF4825">
              <w:rPr>
                <w:color w:val="000000"/>
                <w:spacing w:val="0"/>
                <w:sz w:val="20"/>
                <w:lang w:eastAsia="en-AU"/>
              </w:rPr>
              <w:t>Moorabool</w:t>
            </w:r>
            <w:proofErr w:type="spellEnd"/>
            <w:r w:rsidRPr="00FF4825">
              <w:rPr>
                <w:color w:val="000000"/>
                <w:spacing w:val="0"/>
                <w:sz w:val="20"/>
                <w:lang w:eastAsia="en-AU"/>
              </w:rPr>
              <w:t xml:space="preserve"> - Mortlake No.2 500kV circuit </w:t>
            </w:r>
            <w:r>
              <w:rPr>
                <w:color w:val="000000"/>
                <w:spacing w:val="0"/>
                <w:sz w:val="20"/>
                <w:lang w:eastAsia="en-AU"/>
              </w:rPr>
              <w:t>and</w:t>
            </w:r>
            <w:r w:rsidRPr="00FF4825">
              <w:rPr>
                <w:color w:val="000000"/>
                <w:spacing w:val="0"/>
                <w:sz w:val="20"/>
                <w:lang w:eastAsia="en-AU"/>
              </w:rPr>
              <w:t xml:space="preserve"> </w:t>
            </w:r>
            <w:proofErr w:type="spellStart"/>
            <w:r w:rsidRPr="00FF4825">
              <w:rPr>
                <w:color w:val="000000"/>
                <w:spacing w:val="0"/>
                <w:sz w:val="20"/>
                <w:lang w:eastAsia="en-AU"/>
              </w:rPr>
              <w:t>Moorabool</w:t>
            </w:r>
            <w:proofErr w:type="spellEnd"/>
            <w:r w:rsidRPr="00FF4825">
              <w:rPr>
                <w:color w:val="000000"/>
                <w:spacing w:val="0"/>
                <w:sz w:val="20"/>
                <w:lang w:eastAsia="en-AU"/>
              </w:rPr>
              <w:t xml:space="preserve"> - </w:t>
            </w:r>
            <w:proofErr w:type="spellStart"/>
            <w:r>
              <w:rPr>
                <w:color w:val="000000"/>
                <w:spacing w:val="0"/>
                <w:sz w:val="20"/>
                <w:lang w:eastAsia="en-AU"/>
              </w:rPr>
              <w:t>Tarrone</w:t>
            </w:r>
            <w:proofErr w:type="spellEnd"/>
            <w:r w:rsidRPr="00FF4825">
              <w:rPr>
                <w:color w:val="000000"/>
                <w:spacing w:val="0"/>
                <w:sz w:val="20"/>
                <w:lang w:eastAsia="en-AU"/>
              </w:rPr>
              <w:t xml:space="preserve"> No.1 500kV circuit are both rated at 2858 MVA (continuous) at 35 °C. The secondary protection relays for these two lines have a lower rating setting of 2165 MVA at MLTS.  The relay settings are incorrectly recorded in SP </w:t>
            </w:r>
            <w:proofErr w:type="spellStart"/>
            <w:r w:rsidRPr="00FF4825">
              <w:rPr>
                <w:color w:val="000000"/>
                <w:spacing w:val="0"/>
                <w:sz w:val="20"/>
                <w:lang w:eastAsia="en-AU"/>
              </w:rPr>
              <w:t>AusNet's</w:t>
            </w:r>
            <w:proofErr w:type="spellEnd"/>
            <w:r w:rsidRPr="00FF4825">
              <w:rPr>
                <w:color w:val="000000"/>
                <w:spacing w:val="0"/>
                <w:sz w:val="20"/>
                <w:lang w:eastAsia="en-AU"/>
              </w:rPr>
              <w:t xml:space="preserve"> TRESIS database.</w:t>
            </w:r>
          </w:p>
        </w:tc>
      </w:tr>
      <w:tr w:rsidR="0030140D" w:rsidRPr="00E01F5C" w14:paraId="74EB3871"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6F"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6648" w:type="dxa"/>
            <w:tcBorders>
              <w:top w:val="nil"/>
              <w:left w:val="nil"/>
              <w:bottom w:val="single" w:sz="8" w:space="0" w:color="auto"/>
              <w:right w:val="single" w:sz="8" w:space="0" w:color="auto"/>
            </w:tcBorders>
            <w:shd w:val="clear" w:color="auto" w:fill="auto"/>
            <w:noWrap/>
            <w:vAlign w:val="center"/>
          </w:tcPr>
          <w:p w14:paraId="74EB3870"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Review and uprate protection settings in TRESIS</w:t>
            </w:r>
          </w:p>
        </w:tc>
      </w:tr>
      <w:tr w:rsidR="0030140D" w:rsidRPr="00E01F5C" w14:paraId="74EB3874"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72"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6648" w:type="dxa"/>
            <w:tcBorders>
              <w:top w:val="nil"/>
              <w:left w:val="nil"/>
              <w:bottom w:val="single" w:sz="8" w:space="0" w:color="auto"/>
              <w:right w:val="single" w:sz="8" w:space="0" w:color="auto"/>
            </w:tcBorders>
            <w:shd w:val="clear" w:color="auto" w:fill="auto"/>
            <w:noWrap/>
            <w:vAlign w:val="center"/>
          </w:tcPr>
          <w:p w14:paraId="74EB3873"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Line loading constraint</w:t>
            </w:r>
          </w:p>
        </w:tc>
      </w:tr>
      <w:tr w:rsidR="0030140D" w:rsidRPr="00E01F5C" w14:paraId="74EB3877" w14:textId="77777777" w:rsidTr="004F3F40">
        <w:trPr>
          <w:trHeight w:val="589"/>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75"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6648" w:type="dxa"/>
            <w:tcBorders>
              <w:top w:val="nil"/>
              <w:left w:val="nil"/>
              <w:bottom w:val="single" w:sz="8" w:space="0" w:color="auto"/>
              <w:right w:val="single" w:sz="8" w:space="0" w:color="auto"/>
            </w:tcBorders>
            <w:shd w:val="clear" w:color="auto" w:fill="auto"/>
            <w:vAlign w:val="center"/>
          </w:tcPr>
          <w:p w14:paraId="74EB3876"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 xml:space="preserve">Review and uprate protection settings in TRESIS sheet </w:t>
            </w:r>
            <w:r>
              <w:rPr>
                <w:color w:val="000000"/>
                <w:spacing w:val="0"/>
                <w:sz w:val="20"/>
                <w:lang w:eastAsia="en-AU"/>
              </w:rPr>
              <w:t xml:space="preserve">Nr. </w:t>
            </w:r>
            <w:r w:rsidRPr="00FF4825">
              <w:rPr>
                <w:color w:val="000000"/>
                <w:spacing w:val="0"/>
                <w:sz w:val="20"/>
                <w:lang w:eastAsia="en-AU"/>
              </w:rPr>
              <w:t xml:space="preserve">48038 (X prot-P546), </w:t>
            </w:r>
            <w:r>
              <w:rPr>
                <w:color w:val="000000"/>
                <w:spacing w:val="0"/>
                <w:sz w:val="20"/>
                <w:lang w:eastAsia="en-AU"/>
              </w:rPr>
              <w:t xml:space="preserve">Nr. </w:t>
            </w:r>
            <w:r w:rsidRPr="00FF4825">
              <w:rPr>
                <w:color w:val="000000"/>
                <w:spacing w:val="0"/>
                <w:sz w:val="20"/>
                <w:lang w:eastAsia="en-AU"/>
              </w:rPr>
              <w:t xml:space="preserve">48039 (Y prot-L90), </w:t>
            </w:r>
            <w:r>
              <w:rPr>
                <w:color w:val="000000"/>
                <w:spacing w:val="0"/>
                <w:sz w:val="20"/>
                <w:lang w:eastAsia="en-AU"/>
              </w:rPr>
              <w:t xml:space="preserve">Nr. </w:t>
            </w:r>
            <w:r w:rsidRPr="00FF4825">
              <w:rPr>
                <w:color w:val="000000"/>
                <w:spacing w:val="0"/>
                <w:sz w:val="20"/>
                <w:lang w:eastAsia="en-AU"/>
              </w:rPr>
              <w:t xml:space="preserve">48689 (X prot-P546) </w:t>
            </w:r>
            <w:r>
              <w:rPr>
                <w:color w:val="000000"/>
                <w:spacing w:val="0"/>
                <w:sz w:val="20"/>
                <w:lang w:eastAsia="en-AU"/>
              </w:rPr>
              <w:t>and</w:t>
            </w:r>
            <w:r w:rsidRPr="00FF4825">
              <w:rPr>
                <w:color w:val="000000"/>
                <w:spacing w:val="0"/>
                <w:sz w:val="20"/>
                <w:lang w:eastAsia="en-AU"/>
              </w:rPr>
              <w:t xml:space="preserve"> </w:t>
            </w:r>
            <w:r>
              <w:rPr>
                <w:color w:val="000000"/>
                <w:spacing w:val="0"/>
                <w:sz w:val="20"/>
                <w:lang w:eastAsia="en-AU"/>
              </w:rPr>
              <w:t xml:space="preserve">Nr. </w:t>
            </w:r>
            <w:r w:rsidRPr="00FF4825">
              <w:rPr>
                <w:color w:val="000000"/>
                <w:spacing w:val="0"/>
                <w:sz w:val="20"/>
                <w:lang w:eastAsia="en-AU"/>
              </w:rPr>
              <w:t>48688 (Y prot-L90)</w:t>
            </w:r>
          </w:p>
        </w:tc>
      </w:tr>
      <w:tr w:rsidR="00366C3E" w:rsidRPr="00E01F5C" w14:paraId="74EB387B"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78" w14:textId="77777777" w:rsidR="00366C3E" w:rsidRPr="007510F4" w:rsidRDefault="00366C3E" w:rsidP="004F3F40">
            <w:pPr>
              <w:jc w:val="left"/>
              <w:rPr>
                <w:rFonts w:cs="Arial"/>
                <w:b/>
                <w:color w:val="000000"/>
                <w:spacing w:val="0"/>
                <w:sz w:val="20"/>
                <w:lang w:eastAsia="en-AU"/>
              </w:rPr>
            </w:pPr>
            <w:r>
              <w:rPr>
                <w:rFonts w:cs="Arial"/>
                <w:b/>
                <w:color w:val="000000"/>
                <w:spacing w:val="0"/>
                <w:sz w:val="20"/>
                <w:lang w:eastAsia="en-AU"/>
              </w:rPr>
              <w:t>Present Limit</w:t>
            </w:r>
          </w:p>
        </w:tc>
        <w:tc>
          <w:tcPr>
            <w:tcW w:w="6648" w:type="dxa"/>
            <w:tcBorders>
              <w:top w:val="nil"/>
              <w:left w:val="nil"/>
              <w:bottom w:val="single" w:sz="8" w:space="0" w:color="auto"/>
              <w:right w:val="single" w:sz="8" w:space="0" w:color="auto"/>
            </w:tcBorders>
            <w:shd w:val="clear" w:color="auto" w:fill="auto"/>
            <w:noWrap/>
            <w:vAlign w:val="center"/>
          </w:tcPr>
          <w:p w14:paraId="74EB3879" w14:textId="77777777" w:rsidR="00366C3E" w:rsidRDefault="00366C3E" w:rsidP="004F3F40">
            <w:pPr>
              <w:jc w:val="left"/>
              <w:rPr>
                <w:color w:val="000000"/>
                <w:spacing w:val="0"/>
                <w:sz w:val="20"/>
                <w:lang w:eastAsia="en-AU"/>
              </w:rPr>
            </w:pPr>
            <w:proofErr w:type="spellStart"/>
            <w:r>
              <w:rPr>
                <w:color w:val="000000"/>
                <w:spacing w:val="0"/>
                <w:sz w:val="20"/>
                <w:lang w:eastAsia="en-AU"/>
              </w:rPr>
              <w:t>Moorabool</w:t>
            </w:r>
            <w:proofErr w:type="spellEnd"/>
            <w:r>
              <w:rPr>
                <w:color w:val="000000"/>
                <w:spacing w:val="0"/>
                <w:sz w:val="20"/>
                <w:lang w:eastAsia="en-AU"/>
              </w:rPr>
              <w:t>-Mortlake No.2 500 kV circuit capability is 2165 MVA; and</w:t>
            </w:r>
          </w:p>
          <w:p w14:paraId="74EB387A" w14:textId="77777777" w:rsidR="00366C3E" w:rsidRPr="00FF4825" w:rsidRDefault="00366C3E" w:rsidP="004F3F40">
            <w:pPr>
              <w:jc w:val="left"/>
              <w:rPr>
                <w:color w:val="000000"/>
                <w:spacing w:val="0"/>
                <w:sz w:val="20"/>
                <w:lang w:eastAsia="en-AU"/>
              </w:rPr>
            </w:pPr>
            <w:proofErr w:type="spellStart"/>
            <w:r>
              <w:rPr>
                <w:color w:val="000000"/>
                <w:spacing w:val="0"/>
                <w:sz w:val="20"/>
                <w:lang w:eastAsia="en-AU"/>
              </w:rPr>
              <w:t>Moorabool-Tarrone</w:t>
            </w:r>
            <w:proofErr w:type="spellEnd"/>
            <w:r>
              <w:rPr>
                <w:color w:val="000000"/>
                <w:spacing w:val="0"/>
                <w:sz w:val="20"/>
                <w:lang w:eastAsia="en-AU"/>
              </w:rPr>
              <w:t xml:space="preserve"> No.1 500 kV circuit capability is 2165 MVA</w:t>
            </w:r>
          </w:p>
        </w:tc>
      </w:tr>
      <w:tr w:rsidR="00366C3E" w:rsidRPr="00E01F5C" w14:paraId="74EB387F"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7C" w14:textId="77777777" w:rsidR="00366C3E" w:rsidRPr="007510F4" w:rsidRDefault="00366C3E" w:rsidP="004F3F40">
            <w:pPr>
              <w:jc w:val="left"/>
              <w:rPr>
                <w:rFonts w:cs="Arial"/>
                <w:b/>
                <w:color w:val="000000"/>
                <w:spacing w:val="0"/>
                <w:sz w:val="20"/>
                <w:lang w:eastAsia="en-AU"/>
              </w:rPr>
            </w:pPr>
            <w:r>
              <w:rPr>
                <w:rFonts w:cs="Arial"/>
                <w:b/>
                <w:color w:val="000000"/>
                <w:spacing w:val="0"/>
                <w:sz w:val="20"/>
                <w:lang w:eastAsia="en-AU"/>
              </w:rPr>
              <w:t>Target Limit</w:t>
            </w:r>
          </w:p>
        </w:tc>
        <w:tc>
          <w:tcPr>
            <w:tcW w:w="6648" w:type="dxa"/>
            <w:tcBorders>
              <w:top w:val="nil"/>
              <w:left w:val="nil"/>
              <w:bottom w:val="single" w:sz="8" w:space="0" w:color="auto"/>
              <w:right w:val="single" w:sz="8" w:space="0" w:color="auto"/>
            </w:tcBorders>
            <w:shd w:val="clear" w:color="auto" w:fill="auto"/>
            <w:noWrap/>
            <w:vAlign w:val="center"/>
          </w:tcPr>
          <w:p w14:paraId="74EB387D" w14:textId="77777777" w:rsidR="00366C3E" w:rsidRDefault="00366C3E" w:rsidP="005840B0">
            <w:pPr>
              <w:jc w:val="left"/>
              <w:rPr>
                <w:color w:val="000000"/>
                <w:spacing w:val="0"/>
                <w:sz w:val="20"/>
                <w:lang w:eastAsia="en-AU"/>
              </w:rPr>
            </w:pPr>
            <w:proofErr w:type="spellStart"/>
            <w:r>
              <w:rPr>
                <w:color w:val="000000"/>
                <w:spacing w:val="0"/>
                <w:sz w:val="20"/>
                <w:lang w:eastAsia="en-AU"/>
              </w:rPr>
              <w:t>Moorabool</w:t>
            </w:r>
            <w:proofErr w:type="spellEnd"/>
            <w:r>
              <w:rPr>
                <w:color w:val="000000"/>
                <w:spacing w:val="0"/>
                <w:sz w:val="20"/>
                <w:lang w:eastAsia="en-AU"/>
              </w:rPr>
              <w:t>-Mortlake No.2 500 kV circuit capability is 2858 MVA; and</w:t>
            </w:r>
          </w:p>
          <w:p w14:paraId="74EB387E" w14:textId="77777777" w:rsidR="00366C3E" w:rsidRPr="00FF4825" w:rsidRDefault="00366C3E">
            <w:pPr>
              <w:jc w:val="left"/>
              <w:rPr>
                <w:color w:val="000000"/>
                <w:spacing w:val="0"/>
                <w:sz w:val="20"/>
                <w:lang w:eastAsia="en-AU"/>
              </w:rPr>
            </w:pPr>
            <w:proofErr w:type="spellStart"/>
            <w:r>
              <w:rPr>
                <w:color w:val="000000"/>
                <w:spacing w:val="0"/>
                <w:sz w:val="20"/>
                <w:lang w:eastAsia="en-AU"/>
              </w:rPr>
              <w:t>Moorabool-Tarrone</w:t>
            </w:r>
            <w:proofErr w:type="spellEnd"/>
            <w:r>
              <w:rPr>
                <w:color w:val="000000"/>
                <w:spacing w:val="0"/>
                <w:sz w:val="20"/>
                <w:lang w:eastAsia="en-AU"/>
              </w:rPr>
              <w:t xml:space="preserve"> No.1 500 kV circuit capability is 2858 MVA</w:t>
            </w:r>
          </w:p>
        </w:tc>
      </w:tr>
      <w:tr w:rsidR="00366C3E" w:rsidRPr="00E01F5C" w14:paraId="74EB3882"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80" w14:textId="77777777" w:rsidR="00366C3E" w:rsidRPr="007510F4" w:rsidRDefault="00366C3E" w:rsidP="004F3F40">
            <w:pPr>
              <w:jc w:val="left"/>
              <w:rPr>
                <w:rFonts w:cs="Arial"/>
                <w:b/>
                <w:color w:val="000000"/>
                <w:spacing w:val="0"/>
                <w:sz w:val="20"/>
                <w:lang w:eastAsia="en-AU"/>
              </w:rPr>
            </w:pPr>
            <w:r w:rsidRPr="007510F4">
              <w:rPr>
                <w:rFonts w:cs="Arial"/>
                <w:b/>
                <w:color w:val="000000"/>
                <w:spacing w:val="0"/>
                <w:sz w:val="20"/>
                <w:lang w:eastAsia="en-AU"/>
              </w:rPr>
              <w:t>Capital Cost</w:t>
            </w:r>
          </w:p>
        </w:tc>
        <w:tc>
          <w:tcPr>
            <w:tcW w:w="6648" w:type="dxa"/>
            <w:tcBorders>
              <w:top w:val="nil"/>
              <w:left w:val="nil"/>
              <w:bottom w:val="single" w:sz="8" w:space="0" w:color="auto"/>
              <w:right w:val="single" w:sz="8" w:space="0" w:color="auto"/>
            </w:tcBorders>
            <w:shd w:val="clear" w:color="auto" w:fill="auto"/>
            <w:noWrap/>
            <w:vAlign w:val="center"/>
          </w:tcPr>
          <w:p w14:paraId="74EB3881" w14:textId="77777777" w:rsidR="00366C3E" w:rsidRPr="00FF4825" w:rsidRDefault="00366C3E" w:rsidP="004F3F40">
            <w:pPr>
              <w:jc w:val="left"/>
              <w:rPr>
                <w:color w:val="000000"/>
                <w:spacing w:val="0"/>
                <w:sz w:val="20"/>
                <w:lang w:eastAsia="en-AU"/>
              </w:rPr>
            </w:pPr>
            <w:r w:rsidRPr="00FF4825">
              <w:rPr>
                <w:color w:val="000000"/>
                <w:spacing w:val="0"/>
                <w:sz w:val="20"/>
                <w:lang w:eastAsia="en-AU"/>
              </w:rPr>
              <w:t>$0</w:t>
            </w:r>
          </w:p>
        </w:tc>
      </w:tr>
      <w:tr w:rsidR="00366C3E" w:rsidRPr="00E01F5C" w14:paraId="74EB3885"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83" w14:textId="77777777" w:rsidR="00366C3E" w:rsidRPr="007510F4" w:rsidRDefault="00366C3E"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6648" w:type="dxa"/>
            <w:tcBorders>
              <w:top w:val="nil"/>
              <w:left w:val="nil"/>
              <w:bottom w:val="single" w:sz="8" w:space="0" w:color="auto"/>
              <w:right w:val="single" w:sz="8" w:space="0" w:color="auto"/>
            </w:tcBorders>
            <w:shd w:val="clear" w:color="auto" w:fill="auto"/>
            <w:noWrap/>
            <w:vAlign w:val="center"/>
          </w:tcPr>
          <w:p w14:paraId="74EB3884" w14:textId="77777777" w:rsidR="00366C3E" w:rsidRPr="00FF4825" w:rsidRDefault="00366C3E" w:rsidP="004F3F40">
            <w:pPr>
              <w:jc w:val="left"/>
              <w:rPr>
                <w:color w:val="000000"/>
                <w:spacing w:val="0"/>
                <w:sz w:val="20"/>
                <w:lang w:eastAsia="en-AU"/>
              </w:rPr>
            </w:pPr>
            <w:r w:rsidRPr="00FF4825">
              <w:rPr>
                <w:color w:val="000000"/>
                <w:spacing w:val="0"/>
                <w:sz w:val="20"/>
                <w:lang w:eastAsia="en-AU"/>
              </w:rPr>
              <w:t>$0</w:t>
            </w:r>
          </w:p>
        </w:tc>
      </w:tr>
      <w:tr w:rsidR="00366C3E" w:rsidRPr="00E01F5C" w14:paraId="74EB3888" w14:textId="77777777" w:rsidTr="004F3F40">
        <w:trPr>
          <w:trHeight w:val="317"/>
        </w:trPr>
        <w:tc>
          <w:tcPr>
            <w:tcW w:w="2865"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86" w14:textId="77777777" w:rsidR="00366C3E" w:rsidRPr="007510F4" w:rsidRDefault="00366C3E"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6648" w:type="dxa"/>
            <w:tcBorders>
              <w:top w:val="nil"/>
              <w:left w:val="nil"/>
              <w:bottom w:val="single" w:sz="8" w:space="0" w:color="auto"/>
              <w:right w:val="single" w:sz="8" w:space="0" w:color="auto"/>
            </w:tcBorders>
            <w:shd w:val="clear" w:color="auto" w:fill="auto"/>
            <w:noWrap/>
            <w:vAlign w:val="center"/>
          </w:tcPr>
          <w:p w14:paraId="74EB3887" w14:textId="77777777" w:rsidR="00366C3E" w:rsidRPr="00A85360" w:rsidRDefault="00366C3E" w:rsidP="004F3F40">
            <w:pPr>
              <w:jc w:val="left"/>
              <w:rPr>
                <w:color w:val="000000"/>
                <w:spacing w:val="0"/>
                <w:sz w:val="20"/>
                <w:lang w:eastAsia="en-AU"/>
              </w:rPr>
            </w:pPr>
            <w:r w:rsidRPr="00A814F4">
              <w:rPr>
                <w:color w:val="000000"/>
                <w:spacing w:val="0"/>
                <w:sz w:val="20"/>
                <w:lang w:eastAsia="en-AU"/>
              </w:rPr>
              <w:t xml:space="preserve">Remove </w:t>
            </w:r>
            <w:r>
              <w:rPr>
                <w:color w:val="000000"/>
                <w:spacing w:val="0"/>
                <w:sz w:val="20"/>
                <w:lang w:eastAsia="en-AU"/>
              </w:rPr>
              <w:t xml:space="preserve">the </w:t>
            </w:r>
            <w:r w:rsidRPr="00A814F4">
              <w:rPr>
                <w:color w:val="000000"/>
                <w:spacing w:val="0"/>
                <w:sz w:val="20"/>
                <w:lang w:eastAsia="en-AU"/>
              </w:rPr>
              <w:t>protection constraints</w:t>
            </w:r>
            <w:r w:rsidRPr="00A85360">
              <w:rPr>
                <w:color w:val="000000"/>
                <w:spacing w:val="0"/>
                <w:sz w:val="20"/>
                <w:lang w:eastAsia="en-AU"/>
              </w:rPr>
              <w:t xml:space="preserve"> for both the </w:t>
            </w:r>
            <w:proofErr w:type="spellStart"/>
            <w:r w:rsidRPr="00A85360">
              <w:rPr>
                <w:color w:val="000000"/>
                <w:spacing w:val="0"/>
                <w:sz w:val="20"/>
                <w:lang w:eastAsia="en-AU"/>
              </w:rPr>
              <w:t>Moorabool</w:t>
            </w:r>
            <w:proofErr w:type="spellEnd"/>
            <w:r w:rsidRPr="00A85360">
              <w:rPr>
                <w:color w:val="000000"/>
                <w:spacing w:val="0"/>
                <w:sz w:val="20"/>
                <w:lang w:eastAsia="en-AU"/>
              </w:rPr>
              <w:t xml:space="preserve"> - Mortlake No.2 500kV circuit and </w:t>
            </w:r>
            <w:proofErr w:type="spellStart"/>
            <w:r w:rsidRPr="00A85360">
              <w:rPr>
                <w:color w:val="000000"/>
                <w:spacing w:val="0"/>
                <w:sz w:val="20"/>
                <w:lang w:eastAsia="en-AU"/>
              </w:rPr>
              <w:t>Moorabool</w:t>
            </w:r>
            <w:proofErr w:type="spellEnd"/>
            <w:r w:rsidRPr="00A85360">
              <w:rPr>
                <w:color w:val="000000"/>
                <w:spacing w:val="0"/>
                <w:sz w:val="20"/>
                <w:lang w:eastAsia="en-AU"/>
              </w:rPr>
              <w:t xml:space="preserve"> - </w:t>
            </w:r>
            <w:proofErr w:type="spellStart"/>
            <w:r>
              <w:rPr>
                <w:color w:val="000000"/>
                <w:spacing w:val="0"/>
                <w:sz w:val="20"/>
                <w:lang w:eastAsia="en-AU"/>
              </w:rPr>
              <w:t>Tarrone</w:t>
            </w:r>
            <w:proofErr w:type="spellEnd"/>
            <w:r w:rsidRPr="00A85360">
              <w:rPr>
                <w:color w:val="000000"/>
                <w:spacing w:val="0"/>
                <w:sz w:val="20"/>
                <w:lang w:eastAsia="en-AU"/>
              </w:rPr>
              <w:t xml:space="preserve"> No.1 500kV circuit </w:t>
            </w:r>
          </w:p>
        </w:tc>
      </w:tr>
      <w:tr w:rsidR="00366C3E" w:rsidRPr="00E01F5C" w14:paraId="74EB388A" w14:textId="77777777" w:rsidTr="004F3F40">
        <w:trPr>
          <w:trHeight w:val="317"/>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813B3E" w14:textId="77777777" w:rsidR="00C7358B" w:rsidRDefault="00366C3E" w:rsidP="000B4CD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p>
          <w:p w14:paraId="74EB3889" w14:textId="17C2F6EC" w:rsidR="00366C3E" w:rsidRPr="008F3C4C" w:rsidRDefault="00366C3E" w:rsidP="004F3F40">
            <w:pPr>
              <w:jc w:val="left"/>
              <w:rPr>
                <w:rFonts w:cs="Arial"/>
                <w:b/>
                <w:color w:val="000000"/>
                <w:spacing w:val="0"/>
                <w:sz w:val="20"/>
                <w:lang w:eastAsia="en-AU"/>
              </w:rPr>
            </w:pPr>
            <w:r w:rsidRPr="00FF4825">
              <w:rPr>
                <w:color w:val="000000"/>
                <w:spacing w:val="0"/>
                <w:sz w:val="20"/>
                <w:lang w:eastAsia="en-AU"/>
              </w:rPr>
              <w:t xml:space="preserve">The secondary equipment is limiting the line capacity due to incorrect protection settings recorded in TRESIS (SP </w:t>
            </w:r>
            <w:proofErr w:type="spellStart"/>
            <w:r w:rsidRPr="00FF4825">
              <w:rPr>
                <w:color w:val="000000"/>
                <w:spacing w:val="0"/>
                <w:sz w:val="20"/>
                <w:lang w:eastAsia="en-AU"/>
              </w:rPr>
              <w:t>AusNet</w:t>
            </w:r>
            <w:proofErr w:type="spellEnd"/>
            <w:r w:rsidRPr="00FF4825">
              <w:rPr>
                <w:color w:val="000000"/>
                <w:spacing w:val="0"/>
                <w:sz w:val="20"/>
                <w:lang w:eastAsia="en-AU"/>
              </w:rPr>
              <w:t xml:space="preserve"> database). The database will be reviewed and updated by SP </w:t>
            </w:r>
            <w:proofErr w:type="spellStart"/>
            <w:r w:rsidRPr="00FF4825">
              <w:rPr>
                <w:color w:val="000000"/>
                <w:spacing w:val="0"/>
                <w:sz w:val="20"/>
                <w:lang w:eastAsia="en-AU"/>
              </w:rPr>
              <w:t>AusNet</w:t>
            </w:r>
            <w:proofErr w:type="spellEnd"/>
            <w:r w:rsidRPr="00FF4825">
              <w:rPr>
                <w:color w:val="000000"/>
                <w:spacing w:val="0"/>
                <w:sz w:val="20"/>
                <w:lang w:eastAsia="en-AU"/>
              </w:rPr>
              <w:t>.</w:t>
            </w:r>
          </w:p>
        </w:tc>
      </w:tr>
      <w:tr w:rsidR="00366C3E" w:rsidRPr="00E01F5C" w14:paraId="74EB388D" w14:textId="77777777" w:rsidTr="004F3F40">
        <w:trPr>
          <w:trHeight w:val="317"/>
        </w:trPr>
        <w:tc>
          <w:tcPr>
            <w:tcW w:w="951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88B" w14:textId="77777777" w:rsidR="00366C3E" w:rsidRDefault="00366C3E" w:rsidP="004F3F40">
            <w:pPr>
              <w:jc w:val="left"/>
              <w:rPr>
                <w:rFonts w:cs="Arial"/>
                <w:b/>
                <w:color w:val="000000"/>
                <w:spacing w:val="0"/>
                <w:sz w:val="20"/>
                <w:lang w:eastAsia="en-AU"/>
              </w:rPr>
            </w:pPr>
            <w:r>
              <w:rPr>
                <w:rFonts w:cs="Arial"/>
                <w:b/>
                <w:color w:val="000000"/>
                <w:spacing w:val="0"/>
                <w:sz w:val="20"/>
                <w:lang w:eastAsia="en-AU"/>
              </w:rPr>
              <w:t>Benefit:</w:t>
            </w:r>
          </w:p>
          <w:p w14:paraId="74EB388C" w14:textId="43659263" w:rsidR="00366C3E" w:rsidRPr="00C808F1" w:rsidRDefault="00900B41" w:rsidP="00F87209">
            <w:pPr>
              <w:jc w:val="left"/>
              <w:rPr>
                <w:rFonts w:cs="Arial"/>
                <w:color w:val="000000"/>
                <w:spacing w:val="0"/>
                <w:sz w:val="20"/>
                <w:lang w:eastAsia="en-AU"/>
              </w:rPr>
            </w:pPr>
            <w:r w:rsidRPr="00FF4825">
              <w:rPr>
                <w:color w:val="000000"/>
                <w:spacing w:val="0"/>
                <w:sz w:val="20"/>
                <w:lang w:eastAsia="en-AU"/>
              </w:rPr>
              <w:t xml:space="preserve">The database will be reviewed and updated by SP </w:t>
            </w:r>
            <w:proofErr w:type="spellStart"/>
            <w:r w:rsidRPr="00FF4825">
              <w:rPr>
                <w:color w:val="000000"/>
                <w:spacing w:val="0"/>
                <w:sz w:val="20"/>
                <w:lang w:eastAsia="en-AU"/>
              </w:rPr>
              <w:t>AusNet</w:t>
            </w:r>
            <w:proofErr w:type="spellEnd"/>
            <w:r w:rsidRPr="00FF4825">
              <w:rPr>
                <w:color w:val="000000"/>
                <w:spacing w:val="0"/>
                <w:sz w:val="20"/>
                <w:lang w:eastAsia="en-AU"/>
              </w:rPr>
              <w:t>.</w:t>
            </w:r>
            <w:r>
              <w:rPr>
                <w:color w:val="000000"/>
                <w:spacing w:val="0"/>
                <w:sz w:val="20"/>
                <w:lang w:eastAsia="en-AU"/>
              </w:rPr>
              <w:t xml:space="preserve"> </w:t>
            </w:r>
            <w:r w:rsidR="00366C3E">
              <w:rPr>
                <w:rFonts w:cs="Arial"/>
                <w:color w:val="000000"/>
                <w:spacing w:val="0"/>
                <w:sz w:val="20"/>
                <w:lang w:eastAsia="en-AU"/>
              </w:rPr>
              <w:t>Increase</w:t>
            </w:r>
            <w:r w:rsidR="00366C3E" w:rsidRPr="00C808F1">
              <w:rPr>
                <w:rFonts w:cs="Arial"/>
                <w:color w:val="000000"/>
                <w:spacing w:val="0"/>
                <w:sz w:val="20"/>
                <w:lang w:eastAsia="en-AU"/>
              </w:rPr>
              <w:t xml:space="preserve"> protection limits of </w:t>
            </w:r>
            <w:proofErr w:type="spellStart"/>
            <w:r w:rsidR="00366C3E" w:rsidRPr="00C808F1">
              <w:rPr>
                <w:rFonts w:cs="Arial"/>
                <w:color w:val="000000"/>
                <w:spacing w:val="0"/>
                <w:sz w:val="20"/>
                <w:lang w:eastAsia="en-AU"/>
              </w:rPr>
              <w:t>Moorabool</w:t>
            </w:r>
            <w:proofErr w:type="spellEnd"/>
            <w:r w:rsidR="00366C3E" w:rsidRPr="00C808F1">
              <w:rPr>
                <w:rFonts w:cs="Arial"/>
                <w:color w:val="000000"/>
                <w:spacing w:val="0"/>
                <w:sz w:val="20"/>
                <w:lang w:eastAsia="en-AU"/>
              </w:rPr>
              <w:t xml:space="preserve">-Mortlake No.2 and </w:t>
            </w:r>
            <w:proofErr w:type="spellStart"/>
            <w:r w:rsidR="00366C3E" w:rsidRPr="00C808F1">
              <w:rPr>
                <w:rFonts w:cs="Arial"/>
                <w:color w:val="000000"/>
                <w:spacing w:val="0"/>
                <w:sz w:val="20"/>
                <w:lang w:eastAsia="en-AU"/>
              </w:rPr>
              <w:t>Moorabool-Tarrone</w:t>
            </w:r>
            <w:proofErr w:type="spellEnd"/>
            <w:r w:rsidR="00366C3E" w:rsidRPr="00C808F1">
              <w:rPr>
                <w:rFonts w:cs="Arial"/>
                <w:color w:val="000000"/>
                <w:spacing w:val="0"/>
                <w:sz w:val="20"/>
                <w:lang w:eastAsia="en-AU"/>
              </w:rPr>
              <w:t xml:space="preserve"> No.1 500 kV circuits </w:t>
            </w:r>
            <w:r w:rsidR="00366C3E">
              <w:rPr>
                <w:rFonts w:cs="Arial"/>
                <w:color w:val="000000"/>
                <w:spacing w:val="0"/>
                <w:sz w:val="20"/>
                <w:lang w:eastAsia="en-AU"/>
              </w:rPr>
              <w:t xml:space="preserve">by </w:t>
            </w:r>
            <w:r w:rsidR="00C7358B">
              <w:rPr>
                <w:rFonts w:cs="Arial"/>
                <w:color w:val="000000"/>
                <w:spacing w:val="0"/>
                <w:sz w:val="20"/>
                <w:lang w:eastAsia="en-AU"/>
              </w:rPr>
              <w:t>600</w:t>
            </w:r>
            <w:r w:rsidR="00366C3E">
              <w:rPr>
                <w:rFonts w:cs="Arial"/>
                <w:color w:val="000000"/>
                <w:spacing w:val="0"/>
                <w:sz w:val="20"/>
                <w:lang w:eastAsia="en-AU"/>
              </w:rPr>
              <w:t xml:space="preserve"> MVA</w:t>
            </w:r>
            <w:r w:rsidR="00C7358B" w:rsidRPr="00C808F1">
              <w:rPr>
                <w:rFonts w:cs="Arial"/>
                <w:color w:val="000000"/>
                <w:spacing w:val="0"/>
                <w:sz w:val="20"/>
                <w:lang w:eastAsia="en-AU"/>
              </w:rPr>
              <w:t>.</w:t>
            </w:r>
          </w:p>
        </w:tc>
      </w:tr>
    </w:tbl>
    <w:p w14:paraId="4B61FB9F" w14:textId="77777777" w:rsidR="00DC5406" w:rsidRDefault="00DC5406" w:rsidP="00AA5A66">
      <w:pPr>
        <w:spacing w:before="480"/>
      </w:pPr>
      <w:bookmarkStart w:id="35" w:name="_Toc349571098"/>
      <w:bookmarkStart w:id="36" w:name="_Toc363055475"/>
    </w:p>
    <w:p w14:paraId="33B27982" w14:textId="77777777" w:rsidR="00DC5406" w:rsidRDefault="00DC5406">
      <w:pPr>
        <w:spacing w:after="200" w:line="276" w:lineRule="auto"/>
        <w:jc w:val="left"/>
      </w:pPr>
      <w:r>
        <w:br w:type="page"/>
      </w:r>
    </w:p>
    <w:p w14:paraId="74EB388E" w14:textId="08FED809" w:rsidR="0030140D" w:rsidRDefault="006A2804" w:rsidP="00AA5A66">
      <w:pPr>
        <w:spacing w:before="480"/>
      </w:pPr>
      <w:r>
        <w:t>Priority Project 2</w:t>
      </w:r>
      <w:r w:rsidR="00C018FB">
        <w:t>2</w:t>
      </w:r>
      <w:r w:rsidR="0030140D">
        <w:t xml:space="preserve"> – Horsham Terminal Station (HOTS)</w:t>
      </w:r>
      <w:bookmarkEnd w:id="35"/>
      <w:bookmarkEnd w:id="36"/>
      <w:r w:rsidR="0030140D">
        <w:t xml:space="preserve"> </w:t>
      </w:r>
    </w:p>
    <w:tbl>
      <w:tblPr>
        <w:tblW w:w="9563" w:type="dxa"/>
        <w:tblInd w:w="93" w:type="dxa"/>
        <w:tblLook w:val="04A0" w:firstRow="1" w:lastRow="0" w:firstColumn="1" w:lastColumn="0" w:noHBand="0" w:noVBand="1"/>
      </w:tblPr>
      <w:tblGrid>
        <w:gridCol w:w="2353"/>
        <w:gridCol w:w="7210"/>
      </w:tblGrid>
      <w:tr w:rsidR="0030140D" w:rsidRPr="00E01F5C" w14:paraId="74EB3892" w14:textId="77777777" w:rsidTr="004F3F40">
        <w:trPr>
          <w:trHeight w:val="313"/>
        </w:trPr>
        <w:tc>
          <w:tcPr>
            <w:tcW w:w="2353"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74EB388F"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Transmission Circuit / Injection Point</w:t>
            </w:r>
          </w:p>
        </w:tc>
        <w:tc>
          <w:tcPr>
            <w:tcW w:w="7210" w:type="dxa"/>
            <w:tcBorders>
              <w:top w:val="single" w:sz="8" w:space="0" w:color="auto"/>
              <w:left w:val="nil"/>
              <w:bottom w:val="single" w:sz="8" w:space="0" w:color="auto"/>
              <w:right w:val="single" w:sz="8" w:space="0" w:color="auto"/>
            </w:tcBorders>
            <w:shd w:val="clear" w:color="auto" w:fill="auto"/>
            <w:noWrap/>
            <w:vAlign w:val="center"/>
          </w:tcPr>
          <w:p w14:paraId="74EB3890" w14:textId="77777777" w:rsidR="0030140D" w:rsidRDefault="0030140D" w:rsidP="004F3F40">
            <w:pPr>
              <w:rPr>
                <w:rFonts w:cs="Arial"/>
                <w:color w:val="000000"/>
                <w:sz w:val="20"/>
              </w:rPr>
            </w:pPr>
            <w:r>
              <w:rPr>
                <w:rFonts w:cs="Arial"/>
                <w:color w:val="000000"/>
                <w:sz w:val="20"/>
              </w:rPr>
              <w:t>Horsham Terminal Station (HOTS)</w:t>
            </w:r>
          </w:p>
          <w:p w14:paraId="74EB3891" w14:textId="77777777" w:rsidR="0030140D" w:rsidRDefault="0030140D" w:rsidP="004F3F40">
            <w:pPr>
              <w:rPr>
                <w:rFonts w:cs="Arial"/>
                <w:color w:val="000000"/>
                <w:sz w:val="20"/>
              </w:rPr>
            </w:pPr>
          </w:p>
        </w:tc>
      </w:tr>
      <w:tr w:rsidR="0030140D" w:rsidRPr="00E01F5C" w14:paraId="74EB3895" w14:textId="77777777" w:rsidTr="004F3F40">
        <w:trPr>
          <w:trHeight w:val="865"/>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93"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Limit and Reason for the Limit</w:t>
            </w:r>
          </w:p>
        </w:tc>
        <w:tc>
          <w:tcPr>
            <w:tcW w:w="7210" w:type="dxa"/>
            <w:tcBorders>
              <w:top w:val="nil"/>
              <w:left w:val="nil"/>
              <w:bottom w:val="single" w:sz="8" w:space="0" w:color="auto"/>
              <w:right w:val="single" w:sz="8" w:space="0" w:color="auto"/>
            </w:tcBorders>
            <w:shd w:val="clear" w:color="auto" w:fill="auto"/>
            <w:vAlign w:val="center"/>
          </w:tcPr>
          <w:p w14:paraId="74EB3894"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The summer cyclic rating of the secondary windings of the HOTS B2 and B3 220/66kV transformers are 1047A. The B2 and B3 transformer capacity at HOTS is limited by transformer secondary protection relays with a lower rating of 924 A.</w:t>
            </w:r>
          </w:p>
        </w:tc>
      </w:tr>
      <w:tr w:rsidR="0030140D" w:rsidRPr="00E01F5C" w14:paraId="74EB3898" w14:textId="77777777" w:rsidTr="004F3F40">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96"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Project</w:t>
            </w:r>
          </w:p>
        </w:tc>
        <w:tc>
          <w:tcPr>
            <w:tcW w:w="7210" w:type="dxa"/>
            <w:tcBorders>
              <w:top w:val="nil"/>
              <w:left w:val="nil"/>
              <w:bottom w:val="single" w:sz="8" w:space="0" w:color="auto"/>
              <w:right w:val="single" w:sz="8" w:space="0" w:color="auto"/>
            </w:tcBorders>
            <w:shd w:val="clear" w:color="auto" w:fill="auto"/>
            <w:noWrap/>
            <w:vAlign w:val="center"/>
          </w:tcPr>
          <w:p w14:paraId="74EB3897"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Protection setting change of the Duo-Bias relays at HOTS</w:t>
            </w:r>
          </w:p>
        </w:tc>
      </w:tr>
      <w:tr w:rsidR="0030140D" w:rsidRPr="00E01F5C" w14:paraId="74EB389B" w14:textId="77777777" w:rsidTr="004F3F40">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99"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Limit Addressed</w:t>
            </w:r>
          </w:p>
        </w:tc>
        <w:tc>
          <w:tcPr>
            <w:tcW w:w="7210" w:type="dxa"/>
            <w:tcBorders>
              <w:top w:val="nil"/>
              <w:left w:val="nil"/>
              <w:bottom w:val="single" w:sz="8" w:space="0" w:color="auto"/>
              <w:right w:val="single" w:sz="8" w:space="0" w:color="auto"/>
            </w:tcBorders>
            <w:shd w:val="clear" w:color="auto" w:fill="auto"/>
            <w:noWrap/>
            <w:vAlign w:val="center"/>
          </w:tcPr>
          <w:p w14:paraId="74EB389A"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Loading constraint of the B2 and B3 220/66kV transformers at HOTS</w:t>
            </w:r>
          </w:p>
        </w:tc>
      </w:tr>
      <w:tr w:rsidR="0030140D" w:rsidRPr="00E01F5C" w14:paraId="74EB389E" w14:textId="77777777" w:rsidTr="004F3F40">
        <w:trPr>
          <w:trHeight w:val="582"/>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9C" w14:textId="77777777" w:rsidR="0030140D" w:rsidRPr="007510F4" w:rsidRDefault="0030140D" w:rsidP="004F3F40">
            <w:pPr>
              <w:jc w:val="left"/>
              <w:rPr>
                <w:rFonts w:cs="Arial"/>
                <w:b/>
                <w:color w:val="000000"/>
                <w:spacing w:val="0"/>
                <w:sz w:val="20"/>
                <w:lang w:eastAsia="en-AU"/>
              </w:rPr>
            </w:pPr>
            <w:r w:rsidRPr="007510F4">
              <w:rPr>
                <w:rFonts w:cs="Arial"/>
                <w:b/>
                <w:color w:val="000000"/>
                <w:spacing w:val="0"/>
                <w:sz w:val="20"/>
                <w:lang w:eastAsia="en-AU"/>
              </w:rPr>
              <w:t>Project Description</w:t>
            </w:r>
          </w:p>
        </w:tc>
        <w:tc>
          <w:tcPr>
            <w:tcW w:w="7210" w:type="dxa"/>
            <w:tcBorders>
              <w:top w:val="nil"/>
              <w:left w:val="nil"/>
              <w:bottom w:val="single" w:sz="8" w:space="0" w:color="auto"/>
              <w:right w:val="single" w:sz="8" w:space="0" w:color="auto"/>
            </w:tcBorders>
            <w:shd w:val="clear" w:color="auto" w:fill="auto"/>
            <w:vAlign w:val="center"/>
          </w:tcPr>
          <w:p w14:paraId="74EB389D" w14:textId="77777777" w:rsidR="0030140D" w:rsidRPr="00FF4825" w:rsidRDefault="0030140D" w:rsidP="004F3F40">
            <w:pPr>
              <w:jc w:val="left"/>
              <w:rPr>
                <w:color w:val="000000"/>
                <w:spacing w:val="0"/>
                <w:sz w:val="20"/>
                <w:lang w:eastAsia="en-AU"/>
              </w:rPr>
            </w:pPr>
            <w:r w:rsidRPr="00FF4825">
              <w:rPr>
                <w:color w:val="000000"/>
                <w:spacing w:val="0"/>
                <w:sz w:val="20"/>
                <w:lang w:eastAsia="en-AU"/>
              </w:rPr>
              <w:t xml:space="preserve">High Voltage Overcurrent Settings on </w:t>
            </w:r>
            <w:r>
              <w:rPr>
                <w:color w:val="000000"/>
                <w:spacing w:val="0"/>
                <w:sz w:val="20"/>
                <w:lang w:eastAsia="en-AU"/>
              </w:rPr>
              <w:t xml:space="preserve">the </w:t>
            </w:r>
            <w:r w:rsidRPr="00FF4825">
              <w:rPr>
                <w:color w:val="000000"/>
                <w:spacing w:val="0"/>
                <w:sz w:val="20"/>
                <w:lang w:eastAsia="en-AU"/>
              </w:rPr>
              <w:t>Duo-Bias relays are limiting the transformer capacity. Change the protection settings to achieve required limits and test relays on site.</w:t>
            </w:r>
          </w:p>
        </w:tc>
      </w:tr>
      <w:tr w:rsidR="004509F1" w:rsidRPr="00E01F5C" w14:paraId="74EB38A1" w14:textId="77777777" w:rsidTr="004F3F40">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9F" w14:textId="77777777" w:rsidR="004509F1" w:rsidRPr="007510F4" w:rsidRDefault="004509F1" w:rsidP="004F3F40">
            <w:pPr>
              <w:jc w:val="left"/>
              <w:rPr>
                <w:rFonts w:cs="Arial"/>
                <w:b/>
                <w:color w:val="000000"/>
                <w:spacing w:val="0"/>
                <w:sz w:val="20"/>
                <w:lang w:eastAsia="en-AU"/>
              </w:rPr>
            </w:pPr>
            <w:r>
              <w:rPr>
                <w:rFonts w:cs="Arial"/>
                <w:b/>
                <w:color w:val="000000"/>
                <w:spacing w:val="0"/>
                <w:sz w:val="20"/>
                <w:lang w:eastAsia="en-AU"/>
              </w:rPr>
              <w:t>Present Limit</w:t>
            </w:r>
          </w:p>
        </w:tc>
        <w:tc>
          <w:tcPr>
            <w:tcW w:w="7210" w:type="dxa"/>
            <w:tcBorders>
              <w:top w:val="nil"/>
              <w:left w:val="nil"/>
              <w:bottom w:val="single" w:sz="8" w:space="0" w:color="auto"/>
              <w:right w:val="single" w:sz="8" w:space="0" w:color="auto"/>
            </w:tcBorders>
            <w:shd w:val="clear" w:color="auto" w:fill="auto"/>
            <w:noWrap/>
            <w:vAlign w:val="center"/>
          </w:tcPr>
          <w:p w14:paraId="74EB38A0" w14:textId="77777777" w:rsidR="004509F1" w:rsidRPr="00FF4825" w:rsidRDefault="004509F1">
            <w:pPr>
              <w:jc w:val="left"/>
              <w:rPr>
                <w:color w:val="000000"/>
                <w:spacing w:val="0"/>
                <w:sz w:val="20"/>
                <w:lang w:eastAsia="en-AU"/>
              </w:rPr>
            </w:pPr>
            <w:r>
              <w:rPr>
                <w:color w:val="000000"/>
                <w:spacing w:val="0"/>
                <w:sz w:val="20"/>
                <w:lang w:eastAsia="en-AU"/>
              </w:rPr>
              <w:t>HOTS 220/66 kV B2 and B3 transformer rating 120 MVA and limited by protection limit of 106 MVA</w:t>
            </w:r>
          </w:p>
        </w:tc>
      </w:tr>
      <w:tr w:rsidR="004509F1" w:rsidRPr="00E01F5C" w14:paraId="74EB38A4" w14:textId="77777777" w:rsidTr="004F3F40">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tcPr>
          <w:p w14:paraId="74EB38A2" w14:textId="77777777" w:rsidR="004509F1" w:rsidRPr="007510F4" w:rsidRDefault="004509F1" w:rsidP="004F3F40">
            <w:pPr>
              <w:jc w:val="left"/>
              <w:rPr>
                <w:rFonts w:cs="Arial"/>
                <w:b/>
                <w:color w:val="000000"/>
                <w:spacing w:val="0"/>
                <w:sz w:val="20"/>
                <w:lang w:eastAsia="en-AU"/>
              </w:rPr>
            </w:pPr>
            <w:r>
              <w:rPr>
                <w:rFonts w:cs="Arial"/>
                <w:b/>
                <w:color w:val="000000"/>
                <w:spacing w:val="0"/>
                <w:sz w:val="20"/>
                <w:lang w:eastAsia="en-AU"/>
              </w:rPr>
              <w:t>Target Limit</w:t>
            </w:r>
          </w:p>
        </w:tc>
        <w:tc>
          <w:tcPr>
            <w:tcW w:w="7210" w:type="dxa"/>
            <w:tcBorders>
              <w:top w:val="nil"/>
              <w:left w:val="nil"/>
              <w:bottom w:val="single" w:sz="8" w:space="0" w:color="auto"/>
              <w:right w:val="single" w:sz="8" w:space="0" w:color="auto"/>
            </w:tcBorders>
            <w:shd w:val="clear" w:color="auto" w:fill="auto"/>
            <w:noWrap/>
            <w:vAlign w:val="center"/>
          </w:tcPr>
          <w:p w14:paraId="74EB38A3" w14:textId="77777777" w:rsidR="004509F1" w:rsidRPr="00FF4825" w:rsidRDefault="004509F1">
            <w:pPr>
              <w:jc w:val="left"/>
              <w:rPr>
                <w:color w:val="000000"/>
                <w:spacing w:val="0"/>
                <w:sz w:val="20"/>
                <w:lang w:eastAsia="en-AU"/>
              </w:rPr>
            </w:pPr>
            <w:r>
              <w:rPr>
                <w:color w:val="000000"/>
                <w:spacing w:val="0"/>
                <w:sz w:val="20"/>
                <w:lang w:eastAsia="en-AU"/>
              </w:rPr>
              <w:t>HOTS 220/66 kV B2 and B3 transformer capability 120 MVA.</w:t>
            </w:r>
          </w:p>
        </w:tc>
      </w:tr>
      <w:tr w:rsidR="004509F1" w:rsidRPr="00E01F5C" w14:paraId="74EB38A7" w14:textId="77777777" w:rsidTr="004F3F40">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A5" w14:textId="77777777" w:rsidR="004509F1" w:rsidRPr="007510F4" w:rsidRDefault="004509F1" w:rsidP="004F3F40">
            <w:pPr>
              <w:jc w:val="left"/>
              <w:rPr>
                <w:rFonts w:cs="Arial"/>
                <w:b/>
                <w:color w:val="000000"/>
                <w:spacing w:val="0"/>
                <w:sz w:val="20"/>
                <w:lang w:eastAsia="en-AU"/>
              </w:rPr>
            </w:pPr>
            <w:r w:rsidRPr="007510F4">
              <w:rPr>
                <w:rFonts w:cs="Arial"/>
                <w:b/>
                <w:color w:val="000000"/>
                <w:spacing w:val="0"/>
                <w:sz w:val="20"/>
                <w:lang w:eastAsia="en-AU"/>
              </w:rPr>
              <w:t>Capital Cost</w:t>
            </w:r>
          </w:p>
        </w:tc>
        <w:tc>
          <w:tcPr>
            <w:tcW w:w="7210" w:type="dxa"/>
            <w:tcBorders>
              <w:top w:val="nil"/>
              <w:left w:val="nil"/>
              <w:bottom w:val="single" w:sz="8" w:space="0" w:color="auto"/>
              <w:right w:val="single" w:sz="8" w:space="0" w:color="auto"/>
            </w:tcBorders>
            <w:shd w:val="clear" w:color="auto" w:fill="auto"/>
            <w:noWrap/>
            <w:vAlign w:val="center"/>
          </w:tcPr>
          <w:p w14:paraId="74EB38A6" w14:textId="77777777" w:rsidR="004509F1" w:rsidRPr="00FF4825" w:rsidRDefault="004509F1" w:rsidP="004F3F40">
            <w:pPr>
              <w:jc w:val="left"/>
              <w:rPr>
                <w:color w:val="000000"/>
                <w:spacing w:val="0"/>
                <w:sz w:val="20"/>
                <w:lang w:eastAsia="en-AU"/>
              </w:rPr>
            </w:pPr>
            <w:r w:rsidRPr="00FF4825">
              <w:rPr>
                <w:color w:val="000000"/>
                <w:spacing w:val="0"/>
                <w:sz w:val="20"/>
                <w:lang w:eastAsia="en-AU"/>
              </w:rPr>
              <w:t>$0</w:t>
            </w:r>
          </w:p>
        </w:tc>
      </w:tr>
      <w:tr w:rsidR="004509F1" w:rsidRPr="00E01F5C" w14:paraId="74EB38AA" w14:textId="77777777" w:rsidTr="00AA5A66">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A8" w14:textId="77777777" w:rsidR="004509F1" w:rsidRPr="007510F4" w:rsidRDefault="004509F1" w:rsidP="004F3F40">
            <w:pPr>
              <w:jc w:val="left"/>
              <w:rPr>
                <w:rFonts w:cs="Arial"/>
                <w:b/>
                <w:color w:val="000000"/>
                <w:spacing w:val="0"/>
                <w:sz w:val="20"/>
                <w:lang w:eastAsia="en-AU"/>
              </w:rPr>
            </w:pPr>
            <w:r w:rsidRPr="007510F4">
              <w:rPr>
                <w:rFonts w:cs="Arial"/>
                <w:b/>
                <w:color w:val="000000"/>
                <w:spacing w:val="0"/>
                <w:sz w:val="20"/>
                <w:lang w:eastAsia="en-AU"/>
              </w:rPr>
              <w:t>Operating Cost</w:t>
            </w:r>
          </w:p>
        </w:tc>
        <w:tc>
          <w:tcPr>
            <w:tcW w:w="7210" w:type="dxa"/>
            <w:tcBorders>
              <w:top w:val="nil"/>
              <w:left w:val="nil"/>
              <w:bottom w:val="single" w:sz="8" w:space="0" w:color="auto"/>
              <w:right w:val="single" w:sz="8" w:space="0" w:color="auto"/>
            </w:tcBorders>
            <w:shd w:val="clear" w:color="auto" w:fill="auto"/>
            <w:noWrap/>
            <w:vAlign w:val="center"/>
          </w:tcPr>
          <w:p w14:paraId="74EB38A9" w14:textId="2AADC0D9" w:rsidR="004509F1" w:rsidRPr="00FF4825" w:rsidRDefault="004509F1" w:rsidP="004F3F40">
            <w:pPr>
              <w:jc w:val="left"/>
              <w:rPr>
                <w:color w:val="000000"/>
                <w:spacing w:val="0"/>
                <w:sz w:val="20"/>
                <w:lang w:eastAsia="en-AU"/>
              </w:rPr>
            </w:pPr>
            <w:r w:rsidRPr="00FF4825">
              <w:rPr>
                <w:color w:val="000000"/>
                <w:spacing w:val="0"/>
                <w:sz w:val="20"/>
                <w:lang w:eastAsia="en-AU"/>
              </w:rPr>
              <w:t>$</w:t>
            </w:r>
            <w:r w:rsidR="00C7358B" w:rsidRPr="00FF4825">
              <w:rPr>
                <w:color w:val="000000"/>
                <w:spacing w:val="0"/>
                <w:sz w:val="20"/>
                <w:lang w:eastAsia="en-AU"/>
              </w:rPr>
              <w:t>14</w:t>
            </w:r>
            <w:r w:rsidR="00C7358B">
              <w:rPr>
                <w:color w:val="000000"/>
                <w:spacing w:val="0"/>
                <w:sz w:val="20"/>
                <w:lang w:eastAsia="en-AU"/>
              </w:rPr>
              <w:t>k</w:t>
            </w:r>
          </w:p>
        </w:tc>
      </w:tr>
      <w:tr w:rsidR="004509F1" w:rsidRPr="00E01F5C" w14:paraId="74EB38AD" w14:textId="77777777" w:rsidTr="004F3F40">
        <w:trPr>
          <w:trHeight w:val="313"/>
        </w:trPr>
        <w:tc>
          <w:tcPr>
            <w:tcW w:w="2353" w:type="dxa"/>
            <w:tcBorders>
              <w:top w:val="nil"/>
              <w:left w:val="single" w:sz="8" w:space="0" w:color="auto"/>
              <w:bottom w:val="single" w:sz="8" w:space="0" w:color="auto"/>
              <w:right w:val="single" w:sz="8" w:space="0" w:color="auto"/>
            </w:tcBorders>
            <w:shd w:val="clear" w:color="auto" w:fill="BFBFBF" w:themeFill="background1" w:themeFillShade="BF"/>
            <w:noWrap/>
            <w:vAlign w:val="center"/>
            <w:hideMark/>
          </w:tcPr>
          <w:p w14:paraId="74EB38AB" w14:textId="77777777" w:rsidR="004509F1" w:rsidRPr="007510F4" w:rsidRDefault="004509F1" w:rsidP="004F3F40">
            <w:pPr>
              <w:jc w:val="left"/>
              <w:rPr>
                <w:rFonts w:cs="Arial"/>
                <w:b/>
                <w:color w:val="000000"/>
                <w:spacing w:val="0"/>
                <w:sz w:val="20"/>
                <w:lang w:eastAsia="en-AU"/>
              </w:rPr>
            </w:pPr>
            <w:r w:rsidRPr="007510F4">
              <w:rPr>
                <w:rFonts w:cs="Arial"/>
                <w:b/>
                <w:color w:val="000000"/>
                <w:spacing w:val="0"/>
                <w:sz w:val="20"/>
                <w:lang w:eastAsia="en-AU"/>
              </w:rPr>
              <w:t>Priority project improvement target</w:t>
            </w:r>
          </w:p>
        </w:tc>
        <w:tc>
          <w:tcPr>
            <w:tcW w:w="7210" w:type="dxa"/>
            <w:tcBorders>
              <w:top w:val="nil"/>
              <w:left w:val="nil"/>
              <w:bottom w:val="single" w:sz="8" w:space="0" w:color="auto"/>
              <w:right w:val="single" w:sz="8" w:space="0" w:color="auto"/>
            </w:tcBorders>
            <w:shd w:val="clear" w:color="auto" w:fill="auto"/>
            <w:noWrap/>
            <w:vAlign w:val="center"/>
            <w:hideMark/>
          </w:tcPr>
          <w:p w14:paraId="74EB38AC" w14:textId="77777777" w:rsidR="004509F1" w:rsidRPr="00FF4825" w:rsidRDefault="004509F1" w:rsidP="004F3F40">
            <w:pPr>
              <w:jc w:val="left"/>
              <w:rPr>
                <w:color w:val="000000"/>
                <w:spacing w:val="0"/>
                <w:sz w:val="20"/>
                <w:lang w:eastAsia="en-AU"/>
              </w:rPr>
            </w:pPr>
            <w:r w:rsidRPr="00FF4825">
              <w:rPr>
                <w:color w:val="000000"/>
                <w:spacing w:val="0"/>
                <w:sz w:val="20"/>
                <w:lang w:eastAsia="en-AU"/>
              </w:rPr>
              <w:t xml:space="preserve">Increase limiting factor of the secondary winding of the HOTS B2 and B3 220/66kV transformers to 1047A. </w:t>
            </w:r>
          </w:p>
        </w:tc>
      </w:tr>
      <w:tr w:rsidR="004509F1" w:rsidRPr="00E01F5C" w14:paraId="74EB38AF" w14:textId="77777777" w:rsidTr="004F3F40">
        <w:trPr>
          <w:trHeight w:val="313"/>
        </w:trPr>
        <w:tc>
          <w:tcPr>
            <w:tcW w:w="956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EB38AE" w14:textId="77777777" w:rsidR="004509F1" w:rsidRPr="008F3C4C" w:rsidRDefault="004509F1" w:rsidP="004F3F40">
            <w:pPr>
              <w:jc w:val="left"/>
              <w:rPr>
                <w:rFonts w:cs="Arial"/>
                <w:b/>
                <w:color w:val="000000"/>
                <w:spacing w:val="0"/>
                <w:sz w:val="20"/>
                <w:lang w:eastAsia="en-AU"/>
              </w:rPr>
            </w:pPr>
            <w:r w:rsidRPr="008F3C4C">
              <w:rPr>
                <w:rFonts w:cs="Arial"/>
                <w:b/>
                <w:color w:val="000000"/>
                <w:spacing w:val="0"/>
                <w:sz w:val="20"/>
                <w:lang w:eastAsia="en-AU"/>
              </w:rPr>
              <w:t>Reasons to undertake the project:</w:t>
            </w:r>
            <w:r>
              <w:rPr>
                <w:rFonts w:cs="Arial"/>
                <w:b/>
                <w:color w:val="000000"/>
                <w:spacing w:val="0"/>
                <w:sz w:val="20"/>
                <w:lang w:eastAsia="en-AU"/>
              </w:rPr>
              <w:t xml:space="preserve">  </w:t>
            </w:r>
            <w:r w:rsidRPr="00FF4825">
              <w:rPr>
                <w:color w:val="000000"/>
                <w:spacing w:val="0"/>
                <w:sz w:val="20"/>
                <w:lang w:eastAsia="en-AU"/>
              </w:rPr>
              <w:t>This project increases the 220/66 kV transformation capacity at HOTS</w:t>
            </w:r>
          </w:p>
        </w:tc>
      </w:tr>
      <w:tr w:rsidR="004509F1" w:rsidRPr="00E01F5C" w14:paraId="74EB38B3" w14:textId="77777777" w:rsidTr="004F3F40">
        <w:trPr>
          <w:trHeight w:val="313"/>
        </w:trPr>
        <w:tc>
          <w:tcPr>
            <w:tcW w:w="956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tcPr>
          <w:p w14:paraId="74EB38B0" w14:textId="77777777" w:rsidR="004509F1" w:rsidRDefault="004509F1" w:rsidP="004F3F40">
            <w:pPr>
              <w:jc w:val="left"/>
              <w:rPr>
                <w:rFonts w:cs="Arial"/>
                <w:b/>
                <w:color w:val="000000"/>
                <w:spacing w:val="0"/>
                <w:sz w:val="20"/>
                <w:lang w:eastAsia="en-AU"/>
              </w:rPr>
            </w:pPr>
            <w:r>
              <w:rPr>
                <w:rFonts w:cs="Arial"/>
                <w:b/>
                <w:color w:val="000000"/>
                <w:spacing w:val="0"/>
                <w:sz w:val="20"/>
                <w:lang w:eastAsia="en-AU"/>
              </w:rPr>
              <w:t>Benefit:</w:t>
            </w:r>
          </w:p>
          <w:p w14:paraId="74EB38B2" w14:textId="3DB9F690" w:rsidR="004509F1" w:rsidRPr="0047365B" w:rsidRDefault="00C7358B" w:rsidP="004F3F40">
            <w:pPr>
              <w:jc w:val="left"/>
              <w:rPr>
                <w:rFonts w:cs="Arial"/>
                <w:color w:val="000000"/>
                <w:spacing w:val="0"/>
                <w:sz w:val="20"/>
                <w:lang w:eastAsia="en-AU"/>
              </w:rPr>
            </w:pPr>
            <w:r w:rsidRPr="0047365B">
              <w:rPr>
                <w:rFonts w:cs="Arial"/>
                <w:color w:val="000000"/>
                <w:spacing w:val="0"/>
                <w:sz w:val="20"/>
                <w:lang w:eastAsia="en-AU"/>
              </w:rPr>
              <w:t>Increase of transformer capacity.</w:t>
            </w:r>
            <w:r w:rsidR="001B3434" w:rsidRPr="0047365B" w:rsidDel="001B3434">
              <w:rPr>
                <w:rFonts w:cs="Arial"/>
                <w:color w:val="000000"/>
                <w:spacing w:val="0"/>
                <w:sz w:val="20"/>
                <w:lang w:eastAsia="en-AU"/>
              </w:rPr>
              <w:t xml:space="preserve"> </w:t>
            </w:r>
            <w:r w:rsidR="004509F1">
              <w:rPr>
                <w:rFonts w:cs="Arial"/>
                <w:color w:val="000000"/>
                <w:spacing w:val="0"/>
                <w:sz w:val="20"/>
                <w:lang w:eastAsia="en-AU"/>
              </w:rPr>
              <w:t xml:space="preserve">Based on 2012 connection point forecasts, additional capacity will be beneficial beyond </w:t>
            </w:r>
            <w:r w:rsidR="00D72F92">
              <w:rPr>
                <w:rFonts w:cs="Arial"/>
                <w:color w:val="000000"/>
                <w:spacing w:val="0"/>
                <w:sz w:val="20"/>
                <w:lang w:eastAsia="en-AU"/>
              </w:rPr>
              <w:t xml:space="preserve">the </w:t>
            </w:r>
            <w:r w:rsidR="004509F1">
              <w:rPr>
                <w:rFonts w:cs="Arial"/>
                <w:color w:val="000000"/>
                <w:spacing w:val="0"/>
                <w:sz w:val="20"/>
                <w:lang w:eastAsia="en-AU"/>
              </w:rPr>
              <w:t>next 5 years.</w:t>
            </w:r>
            <w:r w:rsidR="004509F1" w:rsidRPr="0047365B">
              <w:rPr>
                <w:rFonts w:cs="Arial"/>
                <w:color w:val="000000"/>
                <w:spacing w:val="0"/>
                <w:sz w:val="20"/>
                <w:lang w:eastAsia="en-AU"/>
              </w:rPr>
              <w:t xml:space="preserve">  </w:t>
            </w:r>
          </w:p>
        </w:tc>
      </w:tr>
    </w:tbl>
    <w:p w14:paraId="74EB38B5" w14:textId="77777777" w:rsidR="0030140D" w:rsidRDefault="0030140D"/>
    <w:p w14:paraId="74EB38B6" w14:textId="77777777" w:rsidR="0030140D" w:rsidRDefault="0030140D" w:rsidP="0030140D"/>
    <w:sectPr w:rsidR="0030140D" w:rsidSect="00AA5A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BCD1C2" w14:textId="77777777" w:rsidR="007A2EDA" w:rsidRDefault="007A2EDA" w:rsidP="00B22861">
      <w:r>
        <w:separator/>
      </w:r>
    </w:p>
  </w:endnote>
  <w:endnote w:type="continuationSeparator" w:id="0">
    <w:p w14:paraId="25A1F265" w14:textId="77777777" w:rsidR="007A2EDA" w:rsidRDefault="007A2EDA" w:rsidP="00B22861">
      <w:r>
        <w:continuationSeparator/>
      </w:r>
    </w:p>
  </w:endnote>
  <w:endnote w:type="continuationNotice" w:id="1">
    <w:p w14:paraId="3FFBA0D6" w14:textId="77777777" w:rsidR="007A2EDA" w:rsidRDefault="007A2E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51464" w14:textId="77777777" w:rsidR="007A2EDA" w:rsidRDefault="007A2EDA" w:rsidP="00B22861">
      <w:r>
        <w:separator/>
      </w:r>
    </w:p>
  </w:footnote>
  <w:footnote w:type="continuationSeparator" w:id="0">
    <w:p w14:paraId="29E86890" w14:textId="77777777" w:rsidR="007A2EDA" w:rsidRDefault="007A2EDA" w:rsidP="00B22861">
      <w:r>
        <w:continuationSeparator/>
      </w:r>
    </w:p>
  </w:footnote>
  <w:footnote w:type="continuationNotice" w:id="1">
    <w:p w14:paraId="2721A83B" w14:textId="77777777" w:rsidR="007A2EDA" w:rsidRDefault="007A2E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8C5B2"/>
    <w:lvl w:ilvl="0">
      <w:numFmt w:val="decimal"/>
      <w:pStyle w:val="Caption"/>
      <w:lvlText w:val="*"/>
      <w:lvlJc w:val="left"/>
    </w:lvl>
  </w:abstractNum>
  <w:abstractNum w:abstractNumId="1">
    <w:nsid w:val="028C689B"/>
    <w:multiLevelType w:val="hybridMultilevel"/>
    <w:tmpl w:val="7F30DD66"/>
    <w:lvl w:ilvl="0" w:tplc="22C434C6">
      <w:start w:val="1"/>
      <w:numFmt w:val="bullet"/>
      <w:pStyle w:val="Strategy"/>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CC7CEA"/>
    <w:multiLevelType w:val="hybridMultilevel"/>
    <w:tmpl w:val="E272F4D4"/>
    <w:lvl w:ilvl="0" w:tplc="8628136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403A81"/>
    <w:multiLevelType w:val="hybridMultilevel"/>
    <w:tmpl w:val="5670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AF1F3A"/>
    <w:multiLevelType w:val="multilevel"/>
    <w:tmpl w:val="1D50E61A"/>
    <w:lvl w:ilvl="0">
      <w:start w:val="1"/>
      <w:numFmt w:val="decimal"/>
      <w:pStyle w:val="numpara1"/>
      <w:lvlText w:val="%1."/>
      <w:lvlJc w:val="left"/>
      <w:pPr>
        <w:tabs>
          <w:tab w:val="num" w:pos="680"/>
        </w:tabs>
        <w:ind w:left="680" w:hanging="680"/>
      </w:pPr>
      <w:rPr>
        <w:b/>
      </w:rPr>
    </w:lvl>
    <w:lvl w:ilvl="1">
      <w:start w:val="1"/>
      <w:numFmt w:val="decimal"/>
      <w:pStyle w:val="numpara2"/>
      <w:lvlText w:val="%1.%2"/>
      <w:lvlJc w:val="left"/>
      <w:pPr>
        <w:tabs>
          <w:tab w:val="num" w:pos="680"/>
        </w:tabs>
        <w:ind w:left="680" w:hanging="680"/>
      </w:pPr>
    </w:lvl>
    <w:lvl w:ilvl="2">
      <w:start w:val="1"/>
      <w:numFmt w:val="lowerLetter"/>
      <w:pStyle w:val="numpara3"/>
      <w:lvlText w:val="(%3)"/>
      <w:lvlJc w:val="left"/>
      <w:pPr>
        <w:tabs>
          <w:tab w:val="num" w:pos="1361"/>
        </w:tabs>
        <w:ind w:left="1361" w:hanging="681"/>
      </w:pPr>
    </w:lvl>
    <w:lvl w:ilvl="3">
      <w:start w:val="1"/>
      <w:numFmt w:val="lowerRoman"/>
      <w:pStyle w:val="numpara4"/>
      <w:lvlText w:val="(%4)"/>
      <w:lvlJc w:val="left"/>
      <w:pPr>
        <w:tabs>
          <w:tab w:val="num" w:pos="2041"/>
        </w:tabs>
        <w:ind w:left="2041" w:hanging="680"/>
      </w:pPr>
    </w:lvl>
    <w:lvl w:ilvl="4">
      <w:start w:val="1"/>
      <w:numFmt w:val="upperLetter"/>
      <w:pStyle w:val="numpara5"/>
      <w:lvlText w:val="(%5)"/>
      <w:lvlJc w:val="left"/>
      <w:pPr>
        <w:tabs>
          <w:tab w:val="num" w:pos="2722"/>
        </w:tabs>
        <w:ind w:left="2722" w:hanging="681"/>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18E3795A"/>
    <w:multiLevelType w:val="hybridMultilevel"/>
    <w:tmpl w:val="91307C0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6F711BF"/>
    <w:multiLevelType w:val="multilevel"/>
    <w:tmpl w:val="9F7855EC"/>
    <w:lvl w:ilvl="0">
      <w:start w:val="1"/>
      <w:numFmt w:val="decimal"/>
      <w:lvlText w:val="%1"/>
      <w:lvlJc w:val="left"/>
      <w:pPr>
        <w:ind w:left="432" w:hanging="432"/>
      </w:pPr>
    </w:lvl>
    <w:lvl w:ilvl="1">
      <w:start w:val="1"/>
      <w:numFmt w:val="decimal"/>
      <w:lvlText w:val="%1.%2"/>
      <w:lvlJc w:val="left"/>
      <w:pPr>
        <w:ind w:left="576" w:hanging="576"/>
      </w:pPr>
      <w:rPr>
        <w:rFonts w:ascii="Arial Bold" w:hAnsi="Arial Bold" w:hint="default"/>
        <w:b/>
      </w:rPr>
    </w:lvl>
    <w:lvl w:ilvl="2">
      <w:start w:val="1"/>
      <w:numFmt w:val="decimal"/>
      <w:lvlText w:val="%1.%2.%3"/>
      <w:lvlJc w:val="left"/>
      <w:pPr>
        <w:ind w:left="720" w:hanging="720"/>
      </w:pPr>
      <w:rPr>
        <w:rFonts w:ascii="Arial" w:hAnsi="Arial" w:cs="Arial" w:hint="default"/>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B4948F9"/>
    <w:multiLevelType w:val="hybridMultilevel"/>
    <w:tmpl w:val="C0540EA8"/>
    <w:lvl w:ilvl="0" w:tplc="8FC294B4">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01E1964"/>
    <w:multiLevelType w:val="multilevel"/>
    <w:tmpl w:val="145A1DA4"/>
    <w:lvl w:ilvl="0">
      <w:start w:val="1"/>
      <w:numFmt w:val="lowerRoman"/>
      <w:pStyle w:val="BodyTextIndent"/>
      <w:lvlText w:val="%1."/>
      <w:lvlJc w:val="left"/>
      <w:pPr>
        <w:tabs>
          <w:tab w:val="num" w:pos="680"/>
        </w:tabs>
        <w:ind w:left="680" w:hanging="680"/>
      </w:pPr>
      <w:rPr>
        <w:rFonts w:hint="default"/>
      </w:rPr>
    </w:lvl>
    <w:lvl w:ilvl="1">
      <w:start w:val="1"/>
      <w:numFmt w:val="decimal"/>
      <w:lvlText w:val="%1.%2."/>
      <w:lvlJc w:val="left"/>
      <w:pPr>
        <w:tabs>
          <w:tab w:val="num" w:pos="2291"/>
        </w:tabs>
        <w:ind w:left="2291" w:hanging="567"/>
      </w:pPr>
      <w:rPr>
        <w:rFonts w:hint="default"/>
      </w:rPr>
    </w:lvl>
    <w:lvl w:ilvl="2">
      <w:start w:val="1"/>
      <w:numFmt w:val="decimal"/>
      <w:lvlText w:val="%1.%2.%3."/>
      <w:lvlJc w:val="left"/>
      <w:pPr>
        <w:tabs>
          <w:tab w:val="num" w:pos="3524"/>
        </w:tabs>
        <w:ind w:left="2948" w:hanging="504"/>
      </w:pPr>
      <w:rPr>
        <w:rFonts w:hint="default"/>
      </w:rPr>
    </w:lvl>
    <w:lvl w:ilvl="3">
      <w:start w:val="1"/>
      <w:numFmt w:val="decimal"/>
      <w:lvlText w:val="%1.%2.%3.%4."/>
      <w:lvlJc w:val="left"/>
      <w:pPr>
        <w:tabs>
          <w:tab w:val="num" w:pos="3884"/>
        </w:tabs>
        <w:ind w:left="3452" w:hanging="648"/>
      </w:pPr>
      <w:rPr>
        <w:rFonts w:hint="default"/>
      </w:rPr>
    </w:lvl>
    <w:lvl w:ilvl="4">
      <w:start w:val="1"/>
      <w:numFmt w:val="decimal"/>
      <w:lvlText w:val="%1.%2.%3.%4.%5."/>
      <w:lvlJc w:val="left"/>
      <w:pPr>
        <w:tabs>
          <w:tab w:val="num" w:pos="4244"/>
        </w:tabs>
        <w:ind w:left="3956" w:hanging="792"/>
      </w:pPr>
      <w:rPr>
        <w:rFonts w:hint="default"/>
      </w:rPr>
    </w:lvl>
    <w:lvl w:ilvl="5">
      <w:start w:val="1"/>
      <w:numFmt w:val="decimal"/>
      <w:lvlText w:val="%1.%2.%3.%4.%5.%6."/>
      <w:lvlJc w:val="left"/>
      <w:pPr>
        <w:tabs>
          <w:tab w:val="num" w:pos="4964"/>
        </w:tabs>
        <w:ind w:left="4460" w:hanging="936"/>
      </w:pPr>
      <w:rPr>
        <w:rFonts w:hint="default"/>
      </w:rPr>
    </w:lvl>
    <w:lvl w:ilvl="6">
      <w:start w:val="1"/>
      <w:numFmt w:val="decimal"/>
      <w:lvlText w:val="%1.%2.%3.%4.%5.%6.%7."/>
      <w:lvlJc w:val="left"/>
      <w:pPr>
        <w:tabs>
          <w:tab w:val="num" w:pos="5324"/>
        </w:tabs>
        <w:ind w:left="4964" w:hanging="1080"/>
      </w:pPr>
      <w:rPr>
        <w:rFonts w:hint="default"/>
      </w:rPr>
    </w:lvl>
    <w:lvl w:ilvl="7">
      <w:start w:val="1"/>
      <w:numFmt w:val="decimal"/>
      <w:lvlText w:val="%1.%2.%3.%4.%5.%6.%7.%8."/>
      <w:lvlJc w:val="left"/>
      <w:pPr>
        <w:tabs>
          <w:tab w:val="num" w:pos="6044"/>
        </w:tabs>
        <w:ind w:left="5468" w:hanging="1224"/>
      </w:pPr>
      <w:rPr>
        <w:rFonts w:hint="default"/>
      </w:rPr>
    </w:lvl>
    <w:lvl w:ilvl="8">
      <w:start w:val="1"/>
      <w:numFmt w:val="decimal"/>
      <w:lvlText w:val="%1.%2.%3.%4.%5.%6.%7.%8.%9."/>
      <w:lvlJc w:val="left"/>
      <w:pPr>
        <w:tabs>
          <w:tab w:val="num" w:pos="6404"/>
        </w:tabs>
        <w:ind w:left="6044" w:hanging="1440"/>
      </w:pPr>
      <w:rPr>
        <w:rFonts w:hint="default"/>
      </w:rPr>
    </w:lvl>
  </w:abstractNum>
  <w:abstractNum w:abstractNumId="9">
    <w:nsid w:val="324963B8"/>
    <w:multiLevelType w:val="hybridMultilevel"/>
    <w:tmpl w:val="474A48BE"/>
    <w:lvl w:ilvl="0" w:tplc="8628136A">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7306C80"/>
    <w:multiLevelType w:val="hybridMultilevel"/>
    <w:tmpl w:val="C1C43170"/>
    <w:lvl w:ilvl="0" w:tplc="18362DC2">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385B367A"/>
    <w:multiLevelType w:val="hybridMultilevel"/>
    <w:tmpl w:val="C1C43170"/>
    <w:lvl w:ilvl="0" w:tplc="18362DC2">
      <w:start w:val="1"/>
      <w:numFmt w:val="decimal"/>
      <w:lvlText w:val="%1)"/>
      <w:lvlJc w:val="left"/>
      <w:pPr>
        <w:ind w:left="360" w:hanging="360"/>
      </w:pPr>
      <w:rPr>
        <w:rFonts w:hint="default"/>
        <w:color w:val="auto"/>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3A1C1292"/>
    <w:multiLevelType w:val="hybridMultilevel"/>
    <w:tmpl w:val="5CE2DD52"/>
    <w:lvl w:ilvl="0" w:tplc="04BAB41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845265"/>
    <w:multiLevelType w:val="hybridMultilevel"/>
    <w:tmpl w:val="7410151C"/>
    <w:lvl w:ilvl="0" w:tplc="2FD0AD2A">
      <w:start w:val="18"/>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170563"/>
    <w:multiLevelType w:val="singleLevel"/>
    <w:tmpl w:val="98A0B66A"/>
    <w:lvl w:ilvl="0">
      <w:start w:val="1"/>
      <w:numFmt w:val="bullet"/>
      <w:lvlText w:val=""/>
      <w:lvlJc w:val="left"/>
      <w:pPr>
        <w:tabs>
          <w:tab w:val="num" w:pos="1440"/>
        </w:tabs>
        <w:ind w:left="1440" w:hanging="360"/>
      </w:pPr>
      <w:rPr>
        <w:rFonts w:ascii="Wingdings" w:hAnsi="Wingdings" w:hint="default"/>
        <w:sz w:val="16"/>
      </w:rPr>
    </w:lvl>
  </w:abstractNum>
  <w:abstractNum w:abstractNumId="15">
    <w:nsid w:val="559913A9"/>
    <w:multiLevelType w:val="singleLevel"/>
    <w:tmpl w:val="25407178"/>
    <w:lvl w:ilvl="0">
      <w:start w:val="1"/>
      <w:numFmt w:val="decimal"/>
      <w:pStyle w:val="ListNumber"/>
      <w:lvlText w:val="%1)"/>
      <w:legacy w:legacy="1" w:legacySpace="0" w:legacyIndent="360"/>
      <w:lvlJc w:val="left"/>
      <w:pPr>
        <w:ind w:left="1440" w:hanging="360"/>
      </w:pPr>
      <w:rPr>
        <w:rFonts w:ascii="Arial Black" w:hAnsi="Arial Black" w:hint="default"/>
        <w:b w:val="0"/>
        <w:i w:val="0"/>
        <w:sz w:val="18"/>
      </w:rPr>
    </w:lvl>
  </w:abstractNum>
  <w:abstractNum w:abstractNumId="16">
    <w:nsid w:val="58143863"/>
    <w:multiLevelType w:val="hybridMultilevel"/>
    <w:tmpl w:val="B492BC80"/>
    <w:lvl w:ilvl="0" w:tplc="006A3692">
      <w:start w:val="1"/>
      <w:numFmt w:val="decimal"/>
      <w:lvlText w:val="(%1)"/>
      <w:lvlJc w:val="left"/>
      <w:pPr>
        <w:ind w:left="360" w:hanging="360"/>
      </w:pPr>
      <w:rPr>
        <w:rFonts w:ascii="Arial" w:eastAsia="Times New Roman" w:hAnsi="Arial" w:cs="Arial"/>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E761785"/>
    <w:multiLevelType w:val="hybridMultilevel"/>
    <w:tmpl w:val="F42CBFCE"/>
    <w:lvl w:ilvl="0" w:tplc="FF923342">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F1D31E2"/>
    <w:multiLevelType w:val="hybridMultilevel"/>
    <w:tmpl w:val="8F90FF9E"/>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40D1157"/>
    <w:multiLevelType w:val="hybridMultilevel"/>
    <w:tmpl w:val="44F4AD72"/>
    <w:lvl w:ilvl="0" w:tplc="0284F34A">
      <w:start w:val="1"/>
      <w:numFmt w:val="bullet"/>
      <w:pStyle w:val="Bulletpoin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82C84"/>
    <w:multiLevelType w:val="multilevel"/>
    <w:tmpl w:val="2B9428D6"/>
    <w:lvl w:ilvl="0">
      <w:start w:val="1"/>
      <w:numFmt w:val="decimal"/>
      <w:pStyle w:val="Heading1"/>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340"/>
        </w:tabs>
        <w:ind w:left="567" w:hanging="567"/>
      </w:pPr>
      <w:rPr>
        <w:rFonts w:cs="Times New Roman" w:hint="default"/>
      </w:rPr>
    </w:lvl>
    <w:lvl w:ilvl="3">
      <w:start w:val="1"/>
      <w:numFmt w:val="decimal"/>
      <w:pStyle w:val="Heading4"/>
      <w:lvlText w:val="%1.%2.%3.%4."/>
      <w:lvlJc w:val="left"/>
      <w:pPr>
        <w:tabs>
          <w:tab w:val="num" w:pos="1134"/>
        </w:tabs>
        <w:ind w:left="113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7AEF67FF"/>
    <w:multiLevelType w:val="multilevel"/>
    <w:tmpl w:val="AACE20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7"/>
  </w:num>
  <w:num w:numId="4">
    <w:abstractNumId w:val="11"/>
  </w:num>
  <w:num w:numId="5">
    <w:abstractNumId w:val="10"/>
  </w:num>
  <w:num w:numId="6">
    <w:abstractNumId w:val="16"/>
  </w:num>
  <w:num w:numId="7">
    <w:abstractNumId w:val="18"/>
  </w:num>
  <w:num w:numId="8">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9">
    <w:abstractNumId w:val="14"/>
  </w:num>
  <w:num w:numId="10">
    <w:abstractNumId w:val="15"/>
  </w:num>
  <w:num w:numId="11">
    <w:abstractNumId w:val="8"/>
  </w:num>
  <w:num w:numId="12">
    <w:abstractNumId w:val="1"/>
  </w:num>
  <w:num w:numId="13">
    <w:abstractNumId w:val="17"/>
  </w:num>
  <w:num w:numId="14">
    <w:abstractNumId w:val="21"/>
  </w:num>
  <w:num w:numId="15">
    <w:abstractNumId w:val="19"/>
  </w:num>
  <w:num w:numId="16">
    <w:abstractNumId w:val="4"/>
  </w:num>
  <w:num w:numId="17">
    <w:abstractNumId w:val="5"/>
  </w:num>
  <w:num w:numId="18">
    <w:abstractNumId w:val="12"/>
  </w:num>
  <w:num w:numId="19">
    <w:abstractNumId w:val="9"/>
  </w:num>
  <w:num w:numId="20">
    <w:abstractNumId w:val="2"/>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hideSpellingErrors/>
  <w:hideGrammaticalErrors/>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ocuments and Settings\smoff\Local Settings\Temporary Internet Files\Content.Outlook\6Z5DZI3Z\AEMO endorsed NCIPAP.docx"/>
  </w:docVars>
  <w:rsids>
    <w:rsidRoot w:val="0030140D"/>
    <w:rsid w:val="00030288"/>
    <w:rsid w:val="000366FA"/>
    <w:rsid w:val="00052F46"/>
    <w:rsid w:val="00080435"/>
    <w:rsid w:val="00081836"/>
    <w:rsid w:val="000974C5"/>
    <w:rsid w:val="000B4CD0"/>
    <w:rsid w:val="000D1829"/>
    <w:rsid w:val="000D3F95"/>
    <w:rsid w:val="00167AF0"/>
    <w:rsid w:val="001862F7"/>
    <w:rsid w:val="001A14B2"/>
    <w:rsid w:val="001A6259"/>
    <w:rsid w:val="001B035E"/>
    <w:rsid w:val="001B3434"/>
    <w:rsid w:val="001B6BF2"/>
    <w:rsid w:val="001D0906"/>
    <w:rsid w:val="001F647C"/>
    <w:rsid w:val="002013A7"/>
    <w:rsid w:val="002144BC"/>
    <w:rsid w:val="00225CE9"/>
    <w:rsid w:val="00284E8E"/>
    <w:rsid w:val="0028513A"/>
    <w:rsid w:val="002C04C0"/>
    <w:rsid w:val="002C0728"/>
    <w:rsid w:val="002D664F"/>
    <w:rsid w:val="002F2BF6"/>
    <w:rsid w:val="0030140D"/>
    <w:rsid w:val="003241C2"/>
    <w:rsid w:val="00345B03"/>
    <w:rsid w:val="00345F65"/>
    <w:rsid w:val="00366C3E"/>
    <w:rsid w:val="003964D9"/>
    <w:rsid w:val="003D7E77"/>
    <w:rsid w:val="0042353F"/>
    <w:rsid w:val="00432CA7"/>
    <w:rsid w:val="004509F1"/>
    <w:rsid w:val="004807F0"/>
    <w:rsid w:val="00481FAE"/>
    <w:rsid w:val="00482490"/>
    <w:rsid w:val="004919D8"/>
    <w:rsid w:val="004A3785"/>
    <w:rsid w:val="004F3F40"/>
    <w:rsid w:val="005078BC"/>
    <w:rsid w:val="00522D7F"/>
    <w:rsid w:val="005313DF"/>
    <w:rsid w:val="00564F16"/>
    <w:rsid w:val="00581B16"/>
    <w:rsid w:val="005840B0"/>
    <w:rsid w:val="005B7F7F"/>
    <w:rsid w:val="005F7859"/>
    <w:rsid w:val="00637D0E"/>
    <w:rsid w:val="00675CB3"/>
    <w:rsid w:val="00685465"/>
    <w:rsid w:val="00686AAB"/>
    <w:rsid w:val="00693C18"/>
    <w:rsid w:val="006A2804"/>
    <w:rsid w:val="006A425E"/>
    <w:rsid w:val="006D7AC7"/>
    <w:rsid w:val="006D7E12"/>
    <w:rsid w:val="006E450A"/>
    <w:rsid w:val="00706B83"/>
    <w:rsid w:val="00726B80"/>
    <w:rsid w:val="007831B8"/>
    <w:rsid w:val="007A2EDA"/>
    <w:rsid w:val="007E700E"/>
    <w:rsid w:val="007F34F6"/>
    <w:rsid w:val="00815E97"/>
    <w:rsid w:val="008505A2"/>
    <w:rsid w:val="00851949"/>
    <w:rsid w:val="0086629E"/>
    <w:rsid w:val="008D4D39"/>
    <w:rsid w:val="008D6419"/>
    <w:rsid w:val="008E16AA"/>
    <w:rsid w:val="008E2AB5"/>
    <w:rsid w:val="008E6877"/>
    <w:rsid w:val="00900B41"/>
    <w:rsid w:val="0090623D"/>
    <w:rsid w:val="00920ADD"/>
    <w:rsid w:val="00973F7E"/>
    <w:rsid w:val="00986952"/>
    <w:rsid w:val="00987513"/>
    <w:rsid w:val="00996251"/>
    <w:rsid w:val="009C1DF9"/>
    <w:rsid w:val="009C61D4"/>
    <w:rsid w:val="009D2862"/>
    <w:rsid w:val="009D6B33"/>
    <w:rsid w:val="009E1BD7"/>
    <w:rsid w:val="009F0525"/>
    <w:rsid w:val="00A03E0F"/>
    <w:rsid w:val="00A56400"/>
    <w:rsid w:val="00A639CD"/>
    <w:rsid w:val="00AA5A66"/>
    <w:rsid w:val="00AB6713"/>
    <w:rsid w:val="00B06F39"/>
    <w:rsid w:val="00B15BA1"/>
    <w:rsid w:val="00B15C27"/>
    <w:rsid w:val="00B22861"/>
    <w:rsid w:val="00BC5DAF"/>
    <w:rsid w:val="00BE4297"/>
    <w:rsid w:val="00BF3FA8"/>
    <w:rsid w:val="00BF454D"/>
    <w:rsid w:val="00C018FB"/>
    <w:rsid w:val="00C071B8"/>
    <w:rsid w:val="00C47002"/>
    <w:rsid w:val="00C5462A"/>
    <w:rsid w:val="00C7284B"/>
    <w:rsid w:val="00C7358B"/>
    <w:rsid w:val="00C73843"/>
    <w:rsid w:val="00C74F56"/>
    <w:rsid w:val="00CA4F16"/>
    <w:rsid w:val="00CB05B6"/>
    <w:rsid w:val="00CB2957"/>
    <w:rsid w:val="00CF7CC4"/>
    <w:rsid w:val="00D06216"/>
    <w:rsid w:val="00D445A1"/>
    <w:rsid w:val="00D47044"/>
    <w:rsid w:val="00D529EA"/>
    <w:rsid w:val="00D52D1C"/>
    <w:rsid w:val="00D71306"/>
    <w:rsid w:val="00D72F92"/>
    <w:rsid w:val="00D87B88"/>
    <w:rsid w:val="00D90D5D"/>
    <w:rsid w:val="00DB63F0"/>
    <w:rsid w:val="00DC5406"/>
    <w:rsid w:val="00DE10A0"/>
    <w:rsid w:val="00E1784C"/>
    <w:rsid w:val="00E569D9"/>
    <w:rsid w:val="00E810AB"/>
    <w:rsid w:val="00EA66EB"/>
    <w:rsid w:val="00EF4456"/>
    <w:rsid w:val="00F02397"/>
    <w:rsid w:val="00F737B8"/>
    <w:rsid w:val="00F87209"/>
    <w:rsid w:val="00FC1598"/>
    <w:rsid w:val="00FC350C"/>
    <w:rsid w:val="00FF13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EB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Columns 2" w:uiPriority="0"/>
    <w:lsdException w:name="Table Columns 3"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0D"/>
    <w:pPr>
      <w:spacing w:after="0" w:line="240" w:lineRule="auto"/>
      <w:jc w:val="both"/>
    </w:pPr>
    <w:rPr>
      <w:rFonts w:ascii="Arial" w:eastAsia="Times New Roman" w:hAnsi="Arial" w:cs="Times New Roman"/>
      <w:spacing w:val="-5"/>
      <w:szCs w:val="20"/>
    </w:rPr>
  </w:style>
  <w:style w:type="paragraph" w:styleId="Heading1">
    <w:name w:val="heading 1"/>
    <w:aliases w:val="heading 1 EDPR REP (MAIN HEADING),X. Numbered,h1,h1 chapter heading,Heading 1(Report Only),1. Level 1 Heading,MAIN HEADING,- Main Heading"/>
    <w:basedOn w:val="Normal"/>
    <w:link w:val="Heading1Char"/>
    <w:autoRedefine/>
    <w:uiPriority w:val="99"/>
    <w:qFormat/>
    <w:rsid w:val="0030140D"/>
    <w:pPr>
      <w:keepNext/>
      <w:numPr>
        <w:numId w:val="1"/>
      </w:numPr>
      <w:pBdr>
        <w:top w:val="single" w:sz="48" w:space="3" w:color="FFFFFF"/>
        <w:left w:val="single" w:sz="6" w:space="3" w:color="FFFFFF"/>
        <w:bottom w:val="single" w:sz="6" w:space="3" w:color="FFFFFF"/>
      </w:pBdr>
      <w:shd w:val="clear" w:color="auto" w:fill="C0C0C0"/>
      <w:spacing w:before="60" w:after="240" w:line="240" w:lineRule="atLeast"/>
      <w:jc w:val="left"/>
      <w:outlineLvl w:val="0"/>
    </w:pPr>
    <w:rPr>
      <w:rFonts w:ascii="Arial Bold" w:hAnsi="Arial Bold"/>
      <w:b/>
      <w:color w:val="000080"/>
      <w:spacing w:val="-10"/>
      <w:kern w:val="20"/>
      <w:sz w:val="28"/>
    </w:rPr>
  </w:style>
  <w:style w:type="paragraph" w:styleId="Heading3">
    <w:name w:val="heading 3"/>
    <w:aliases w:val="X.X.X Numbered,h3,l3,CT,h3 sub heading,H3,Head 3,3m,H31,(Alt+3)"/>
    <w:basedOn w:val="Normal"/>
    <w:link w:val="Heading3Char"/>
    <w:autoRedefine/>
    <w:uiPriority w:val="99"/>
    <w:qFormat/>
    <w:rsid w:val="0030140D"/>
    <w:pPr>
      <w:keepNext/>
      <w:keepLines/>
      <w:numPr>
        <w:ilvl w:val="2"/>
        <w:numId w:val="1"/>
      </w:numPr>
      <w:tabs>
        <w:tab w:val="left" w:pos="720"/>
      </w:tabs>
      <w:spacing w:before="480" w:after="240" w:line="240" w:lineRule="atLeast"/>
      <w:outlineLvl w:val="2"/>
    </w:pPr>
    <w:rPr>
      <w:rFonts w:ascii="Arial Bold" w:hAnsi="Arial Bold"/>
      <w:b/>
      <w:color w:val="000080"/>
      <w:spacing w:val="-10"/>
      <w:kern w:val="28"/>
    </w:rPr>
  </w:style>
  <w:style w:type="paragraph" w:styleId="Heading4">
    <w:name w:val="heading 4"/>
    <w:basedOn w:val="Heading3"/>
    <w:next w:val="Normal"/>
    <w:link w:val="Heading4Char"/>
    <w:autoRedefine/>
    <w:uiPriority w:val="9"/>
    <w:qFormat/>
    <w:rsid w:val="0030140D"/>
    <w:pPr>
      <w:numPr>
        <w:ilvl w:val="3"/>
      </w:numPr>
      <w:spacing w:before="0"/>
      <w:outlineLvl w:val="3"/>
    </w:pPr>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DPR REP (MAIN HEADING) Char,X. Numbered Char,h1 Char,h1 chapter heading Char,Heading 1(Report Only) Char,1. Level 1 Heading Char,MAIN HEADING Char,- Main Heading Char"/>
    <w:basedOn w:val="DefaultParagraphFont"/>
    <w:link w:val="Heading1"/>
    <w:uiPriority w:val="99"/>
    <w:rsid w:val="0030140D"/>
    <w:rPr>
      <w:rFonts w:ascii="Arial Bold" w:eastAsia="Times New Roman" w:hAnsi="Arial Bold" w:cs="Times New Roman"/>
      <w:b/>
      <w:color w:val="000080"/>
      <w:spacing w:val="-10"/>
      <w:kern w:val="20"/>
      <w:sz w:val="28"/>
      <w:szCs w:val="20"/>
      <w:shd w:val="clear" w:color="auto" w:fill="C0C0C0"/>
    </w:rPr>
  </w:style>
  <w:style w:type="paragraph" w:styleId="BalloonText">
    <w:name w:val="Balloon Text"/>
    <w:basedOn w:val="Normal"/>
    <w:link w:val="BalloonTextChar1"/>
    <w:uiPriority w:val="99"/>
    <w:semiHidden/>
    <w:unhideWhenUsed/>
    <w:rsid w:val="00225CE9"/>
    <w:rPr>
      <w:rFonts w:ascii="Tahoma" w:hAnsi="Tahoma" w:cs="Tahoma"/>
      <w:sz w:val="16"/>
      <w:szCs w:val="16"/>
    </w:rPr>
  </w:style>
  <w:style w:type="character" w:customStyle="1" w:styleId="Heading3Char">
    <w:name w:val="Heading 3 Char"/>
    <w:aliases w:val="X.X.X Numbered Char,h3 Char,l3 Char,CT Char,h3 sub heading Char,H3 Char,Head 3 Char,3m Char,H31 Char,(Alt+3) Char"/>
    <w:basedOn w:val="DefaultParagraphFont"/>
    <w:link w:val="Heading3"/>
    <w:uiPriority w:val="99"/>
    <w:rsid w:val="0030140D"/>
    <w:rPr>
      <w:rFonts w:ascii="Arial Bold" w:eastAsia="Times New Roman" w:hAnsi="Arial Bold" w:cs="Times New Roman"/>
      <w:b/>
      <w:color w:val="000080"/>
      <w:spacing w:val="-10"/>
      <w:kern w:val="28"/>
      <w:szCs w:val="20"/>
    </w:rPr>
  </w:style>
  <w:style w:type="character" w:customStyle="1" w:styleId="Heading4Char">
    <w:name w:val="Heading 4 Char"/>
    <w:basedOn w:val="DefaultParagraphFont"/>
    <w:link w:val="Heading4"/>
    <w:uiPriority w:val="9"/>
    <w:rsid w:val="0030140D"/>
    <w:rPr>
      <w:rFonts w:ascii="Arial" w:eastAsia="Times New Roman" w:hAnsi="Arial" w:cs="Times New Roman"/>
      <w:b/>
      <w:bCs/>
      <w:color w:val="000080"/>
      <w:spacing w:val="-10"/>
      <w:kern w:val="28"/>
      <w:szCs w:val="20"/>
    </w:rPr>
  </w:style>
  <w:style w:type="character" w:customStyle="1" w:styleId="BalloonTextChar1">
    <w:name w:val="Balloon Text Char1"/>
    <w:basedOn w:val="DefaultParagraphFont"/>
    <w:link w:val="BalloonText"/>
    <w:uiPriority w:val="99"/>
    <w:semiHidden/>
    <w:rsid w:val="00225CE9"/>
    <w:rPr>
      <w:rFonts w:ascii="Tahoma" w:eastAsia="Times New Roman" w:hAnsi="Tahoma" w:cs="Tahoma"/>
      <w:spacing w:val="-5"/>
      <w:sz w:val="16"/>
      <w:szCs w:val="16"/>
    </w:rPr>
  </w:style>
  <w:style w:type="character" w:customStyle="1" w:styleId="BodyTextChar">
    <w:name w:val="Body Text Char"/>
    <w:aliases w:val="Body Text Char Char Char Char1,Body Text Char Char Char Char Char Char Char Char,Body Text Char Char Char Char Char,Body Text Char Char Char  Char,Body Text Char Char Char1,bt Char,Body Text Char2 Char,Body Text Char3 Char"/>
    <w:basedOn w:val="DefaultParagraphFont"/>
    <w:rsid w:val="0030140D"/>
    <w:rPr>
      <w:rFonts w:ascii="Arial" w:eastAsia="Times New Roman" w:hAnsi="Arial" w:cs="Times New Roman"/>
      <w:spacing w:val="-5"/>
      <w:szCs w:val="20"/>
    </w:rPr>
  </w:style>
  <w:style w:type="character" w:customStyle="1" w:styleId="Heading2Char1">
    <w:name w:val="Heading 2 Char1"/>
    <w:aliases w:val="X.X Numbered Char,H2 Char,H21 Char,H22 Char,H211 Char,H23 Char,H212 Char,H221 Char,H2111 Char,h2 Char1,h2 main heading Char,B Sub/Bold Char,A.B.C. Char,Heading2-bio Char,Career Exp. Char,heading 2 Char,Activity Char,PA Major Section Char"/>
    <w:basedOn w:val="DefaultParagraphFont"/>
    <w:rsid w:val="004F3F40"/>
    <w:rPr>
      <w:rFonts w:ascii="Arial Bold" w:eastAsia="Times New Roman" w:hAnsi="Arial Bold" w:cs="Times New Roman"/>
      <w:b/>
      <w:color w:val="000080"/>
      <w:spacing w:val="-15"/>
      <w:kern w:val="28"/>
      <w:sz w:val="24"/>
      <w:szCs w:val="20"/>
      <w:shd w:val="clear" w:color="auto" w:fill="C0C0C0"/>
    </w:rPr>
  </w:style>
  <w:style w:type="character" w:customStyle="1" w:styleId="Heading5Char">
    <w:name w:val="Heading 5 Char"/>
    <w:basedOn w:val="DefaultParagraphFont"/>
    <w:uiPriority w:val="9"/>
    <w:rsid w:val="0030140D"/>
    <w:rPr>
      <w:rFonts w:ascii="Arial" w:eastAsia="Times New Roman" w:hAnsi="Arial" w:cs="Times New Roman"/>
      <w:spacing w:val="-4"/>
      <w:kern w:val="28"/>
      <w:sz w:val="20"/>
      <w:szCs w:val="20"/>
    </w:rPr>
  </w:style>
  <w:style w:type="character" w:customStyle="1" w:styleId="Heading6Char">
    <w:name w:val="Heading 6 Char"/>
    <w:basedOn w:val="DefaultParagraphFont"/>
    <w:uiPriority w:val="9"/>
    <w:rsid w:val="0030140D"/>
    <w:rPr>
      <w:rFonts w:ascii="Arial" w:eastAsia="Times New Roman" w:hAnsi="Arial" w:cs="Times New Roman"/>
      <w:i/>
      <w:spacing w:val="-4"/>
      <w:kern w:val="28"/>
      <w:sz w:val="20"/>
      <w:szCs w:val="20"/>
    </w:rPr>
  </w:style>
  <w:style w:type="character" w:customStyle="1" w:styleId="Heading7Char">
    <w:name w:val="Heading 7 Char"/>
    <w:basedOn w:val="DefaultParagraphFont"/>
    <w:uiPriority w:val="9"/>
    <w:rsid w:val="0030140D"/>
    <w:rPr>
      <w:rFonts w:ascii="Arial" w:eastAsia="Times New Roman" w:hAnsi="Arial" w:cs="Times New Roman"/>
      <w:spacing w:val="-4"/>
      <w:kern w:val="28"/>
      <w:sz w:val="20"/>
      <w:szCs w:val="20"/>
    </w:rPr>
  </w:style>
  <w:style w:type="character" w:customStyle="1" w:styleId="Heading8Char">
    <w:name w:val="Heading 8 Char"/>
    <w:basedOn w:val="DefaultParagraphFont"/>
    <w:uiPriority w:val="9"/>
    <w:rsid w:val="0030140D"/>
    <w:rPr>
      <w:rFonts w:ascii="Arial" w:eastAsia="Times New Roman" w:hAnsi="Arial" w:cs="Times New Roman"/>
      <w:i/>
      <w:spacing w:val="-4"/>
      <w:kern w:val="28"/>
      <w:sz w:val="18"/>
      <w:szCs w:val="20"/>
    </w:rPr>
  </w:style>
  <w:style w:type="character" w:customStyle="1" w:styleId="Heading9Char">
    <w:name w:val="Heading 9 Char"/>
    <w:basedOn w:val="DefaultParagraphFont"/>
    <w:uiPriority w:val="9"/>
    <w:rsid w:val="0030140D"/>
    <w:rPr>
      <w:rFonts w:ascii="Arial Bold" w:eastAsia="Times New Roman" w:hAnsi="Arial Bold" w:cs="Times New Roman"/>
      <w:b/>
      <w:spacing w:val="-4"/>
      <w:kern w:val="28"/>
      <w:sz w:val="24"/>
      <w:szCs w:val="20"/>
    </w:rPr>
  </w:style>
  <w:style w:type="character" w:customStyle="1" w:styleId="BalloonTextChar">
    <w:name w:val="Balloon Text Char"/>
    <w:basedOn w:val="DefaultParagraphFont"/>
    <w:uiPriority w:val="99"/>
    <w:semiHidden/>
    <w:rsid w:val="00C7284B"/>
    <w:rPr>
      <w:rFonts w:ascii="Tahoma" w:eastAsia="Times New Roman" w:hAnsi="Tahoma" w:cs="Tahoma"/>
      <w:spacing w:val="-5"/>
      <w:sz w:val="16"/>
      <w:szCs w:val="16"/>
    </w:rPr>
  </w:style>
  <w:style w:type="character" w:customStyle="1" w:styleId="CommentTextChar">
    <w:name w:val="Comment Text Char"/>
    <w:basedOn w:val="DefaultParagraphFont"/>
    <w:uiPriority w:val="99"/>
    <w:rsid w:val="00345B03"/>
    <w:rPr>
      <w:rFonts w:ascii="Arial" w:eastAsia="Times New Roman" w:hAnsi="Arial" w:cs="Times New Roman"/>
      <w:spacing w:val="-5"/>
      <w:sz w:val="20"/>
      <w:szCs w:val="20"/>
    </w:rPr>
  </w:style>
  <w:style w:type="character" w:customStyle="1" w:styleId="CommentSubjectChar">
    <w:name w:val="Comment Subject Char"/>
    <w:basedOn w:val="CommentTextChar"/>
    <w:uiPriority w:val="99"/>
    <w:rsid w:val="00345B03"/>
    <w:rPr>
      <w:rFonts w:ascii="Arial" w:eastAsia="Times New Roman" w:hAnsi="Arial" w:cs="Times New Roman"/>
      <w:b/>
      <w:bCs/>
      <w:spacing w:val="-5"/>
      <w:sz w:val="20"/>
      <w:szCs w:val="20"/>
    </w:rPr>
  </w:style>
  <w:style w:type="character" w:customStyle="1" w:styleId="HeaderChar">
    <w:name w:val="Header Char"/>
    <w:basedOn w:val="DefaultParagraphFont"/>
    <w:uiPriority w:val="99"/>
    <w:rsid w:val="00B22861"/>
    <w:rPr>
      <w:rFonts w:ascii="Arial" w:eastAsia="Times New Roman" w:hAnsi="Arial" w:cs="Times New Roman"/>
      <w:caps/>
      <w:spacing w:val="-5"/>
      <w:sz w:val="15"/>
      <w:szCs w:val="20"/>
    </w:rPr>
  </w:style>
  <w:style w:type="character" w:customStyle="1" w:styleId="FooterChar">
    <w:name w:val="Footer Char"/>
    <w:basedOn w:val="DefaultParagraphFont"/>
    <w:uiPriority w:val="99"/>
    <w:rsid w:val="00B22861"/>
    <w:rPr>
      <w:rFonts w:ascii="Arial" w:eastAsia="Times New Roman" w:hAnsi="Arial" w:cs="Times New Roman"/>
      <w:caps/>
      <w:spacing w:val="-5"/>
      <w:sz w:val="15"/>
      <w:szCs w:val="20"/>
    </w:rPr>
  </w:style>
  <w:style w:type="paragraph" w:customStyle="1" w:styleId="BlockQuotation">
    <w:name w:val="Block Quotation"/>
    <w:basedOn w:val="Normal"/>
    <w:rsid w:val="00225CE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link w:val="BodyTextIndentChar"/>
    <w:autoRedefine/>
    <w:rsid w:val="00225CE9"/>
    <w:pPr>
      <w:numPr>
        <w:numId w:val="11"/>
      </w:numPr>
    </w:pPr>
  </w:style>
  <w:style w:type="character" w:customStyle="1" w:styleId="BodyTextIndentChar">
    <w:name w:val="Body Text Indent Char"/>
    <w:basedOn w:val="DefaultParagraphFont"/>
    <w:link w:val="BodyTextIndent"/>
    <w:rsid w:val="00225CE9"/>
    <w:rPr>
      <w:rFonts w:ascii="Arial" w:eastAsia="Times New Roman" w:hAnsi="Arial" w:cs="Times New Roman"/>
      <w:spacing w:val="-5"/>
      <w:szCs w:val="20"/>
    </w:rPr>
  </w:style>
  <w:style w:type="paragraph" w:customStyle="1" w:styleId="BodyTextKeep">
    <w:name w:val="Body Text Keep"/>
    <w:rsid w:val="00225CE9"/>
    <w:pPr>
      <w:keepNext/>
    </w:pPr>
  </w:style>
  <w:style w:type="paragraph" w:customStyle="1" w:styleId="Picture">
    <w:name w:val="Picture"/>
    <w:basedOn w:val="Normal"/>
    <w:next w:val="Caption"/>
    <w:rsid w:val="00225CE9"/>
    <w:pPr>
      <w:keepNext/>
      <w:ind w:left="1080"/>
    </w:pPr>
  </w:style>
  <w:style w:type="paragraph" w:styleId="Caption">
    <w:name w:val="caption"/>
    <w:basedOn w:val="Picture"/>
    <w:qFormat/>
    <w:rsid w:val="00225CE9"/>
    <w:pPr>
      <w:numPr>
        <w:numId w:val="8"/>
      </w:numPr>
      <w:spacing w:before="60" w:after="240" w:line="220" w:lineRule="atLeast"/>
    </w:pPr>
    <w:rPr>
      <w:rFonts w:ascii="Arial Narrow" w:hAnsi="Arial Narrow"/>
      <w:spacing w:val="0"/>
      <w:sz w:val="18"/>
    </w:rPr>
  </w:style>
  <w:style w:type="paragraph" w:customStyle="1" w:styleId="PartLabel">
    <w:name w:val="Part Label"/>
    <w:basedOn w:val="Normal"/>
    <w:autoRedefine/>
    <w:rsid w:val="00225CE9"/>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rsid w:val="00225CE9"/>
    <w:pPr>
      <w:shd w:val="clear" w:color="auto" w:fill="C0C0C0"/>
      <w:spacing w:line="360" w:lineRule="exact"/>
      <w:jc w:val="center"/>
    </w:pPr>
    <w:rPr>
      <w:rFonts w:ascii="Arial Bold" w:hAnsi="Arial Bold"/>
      <w:b/>
      <w:color w:val="000080"/>
      <w:spacing w:val="-40"/>
      <w:sz w:val="36"/>
    </w:rPr>
  </w:style>
  <w:style w:type="paragraph" w:customStyle="1" w:styleId="HeadingBase">
    <w:name w:val="Heading Base"/>
    <w:basedOn w:val="Normal"/>
    <w:rsid w:val="00225CE9"/>
    <w:pPr>
      <w:keepNext/>
      <w:keepLines/>
      <w:spacing w:before="140" w:line="220" w:lineRule="atLeast"/>
      <w:ind w:left="1080"/>
    </w:pPr>
    <w:rPr>
      <w:spacing w:val="-4"/>
      <w:kern w:val="28"/>
    </w:rPr>
  </w:style>
  <w:style w:type="paragraph" w:styleId="Title">
    <w:name w:val="Title"/>
    <w:basedOn w:val="HeadingBase"/>
    <w:next w:val="Subtitle"/>
    <w:link w:val="TitleChar"/>
    <w:autoRedefine/>
    <w:qFormat/>
    <w:rsid w:val="00225CE9"/>
    <w:pPr>
      <w:pBdr>
        <w:top w:val="single" w:sz="6" w:space="16" w:color="auto"/>
      </w:pBdr>
      <w:spacing w:before="220" w:after="60" w:line="320" w:lineRule="atLeast"/>
      <w:ind w:left="0"/>
    </w:pPr>
    <w:rPr>
      <w:rFonts w:ascii="Arial Black" w:hAnsi="Arial Black"/>
      <w:color w:val="000080"/>
      <w:spacing w:val="-30"/>
      <w:sz w:val="40"/>
    </w:rPr>
  </w:style>
  <w:style w:type="character" w:customStyle="1" w:styleId="TitleChar">
    <w:name w:val="Title Char"/>
    <w:basedOn w:val="DefaultParagraphFont"/>
    <w:link w:val="Title"/>
    <w:rsid w:val="00225CE9"/>
    <w:rPr>
      <w:rFonts w:ascii="Arial Black" w:eastAsia="Times New Roman" w:hAnsi="Arial Black" w:cs="Times New Roman"/>
      <w:color w:val="000080"/>
      <w:spacing w:val="-30"/>
      <w:kern w:val="28"/>
      <w:sz w:val="40"/>
      <w:szCs w:val="20"/>
    </w:rPr>
  </w:style>
  <w:style w:type="paragraph" w:styleId="Subtitle">
    <w:name w:val="Subtitle"/>
    <w:basedOn w:val="Title"/>
    <w:link w:val="SubtitleChar"/>
    <w:qFormat/>
    <w:rsid w:val="00225CE9"/>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225CE9"/>
    <w:rPr>
      <w:rFonts w:ascii="Arial" w:eastAsia="Times New Roman" w:hAnsi="Arial" w:cs="Times New Roman"/>
      <w:color w:val="000080"/>
      <w:spacing w:val="-16"/>
      <w:kern w:val="28"/>
      <w:sz w:val="32"/>
      <w:szCs w:val="20"/>
    </w:rPr>
  </w:style>
  <w:style w:type="paragraph" w:customStyle="1" w:styleId="ChapterSubtitle">
    <w:name w:val="Chapter Subtitle"/>
    <w:basedOn w:val="Subtitle"/>
    <w:rsid w:val="00225CE9"/>
  </w:style>
  <w:style w:type="paragraph" w:customStyle="1" w:styleId="CompanyName">
    <w:name w:val="Company Name"/>
    <w:basedOn w:val="Normal"/>
    <w:rsid w:val="00225CE9"/>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rsid w:val="00225CE9"/>
    <w:pPr>
      <w:spacing w:before="120" w:line="660" w:lineRule="exact"/>
    </w:pPr>
    <w:rPr>
      <w:rFonts w:ascii="Arial Bold" w:hAnsi="Arial Bold"/>
      <w:b/>
      <w:color w:val="000080"/>
      <w:spacing w:val="0"/>
      <w:sz w:val="36"/>
    </w:rPr>
  </w:style>
  <w:style w:type="paragraph" w:customStyle="1" w:styleId="FootnoteBase">
    <w:name w:val="Footnote Base"/>
    <w:basedOn w:val="Normal"/>
    <w:link w:val="FootnoteBaseChar"/>
    <w:rsid w:val="00225CE9"/>
    <w:pPr>
      <w:keepLines/>
      <w:spacing w:line="200" w:lineRule="atLeast"/>
      <w:ind w:left="1080"/>
    </w:pPr>
    <w:rPr>
      <w:sz w:val="16"/>
    </w:rPr>
  </w:style>
  <w:style w:type="paragraph" w:customStyle="1" w:styleId="TableText">
    <w:name w:val="Table Text"/>
    <w:basedOn w:val="Normal"/>
    <w:rsid w:val="00225CE9"/>
    <w:pPr>
      <w:spacing w:before="60"/>
    </w:pPr>
    <w:rPr>
      <w:spacing w:val="0"/>
      <w:sz w:val="20"/>
    </w:rPr>
  </w:style>
  <w:style w:type="paragraph" w:customStyle="1" w:styleId="TitleCover">
    <w:name w:val="Title Cover"/>
    <w:basedOn w:val="Normal"/>
    <w:next w:val="Normal"/>
    <w:autoRedefine/>
    <w:rsid w:val="00225CE9"/>
    <w:pPr>
      <w:jc w:val="left"/>
    </w:pPr>
    <w:rPr>
      <w:rFonts w:cs="Arial"/>
      <w:b/>
      <w:bCs/>
      <w:color w:val="0000FF"/>
      <w:sz w:val="60"/>
    </w:rPr>
  </w:style>
  <w:style w:type="paragraph" w:customStyle="1" w:styleId="DocumentLabel">
    <w:name w:val="Document Label"/>
    <w:basedOn w:val="TitleCover"/>
    <w:autoRedefine/>
    <w:rsid w:val="00225CE9"/>
    <w:rPr>
      <w:sz w:val="40"/>
    </w:rPr>
  </w:style>
  <w:style w:type="character" w:styleId="Emphasis">
    <w:name w:val="Emphasis"/>
    <w:qFormat/>
    <w:rsid w:val="00225CE9"/>
    <w:rPr>
      <w:rFonts w:ascii="Arial Black" w:hAnsi="Arial Black"/>
      <w:spacing w:val="-4"/>
      <w:sz w:val="18"/>
    </w:rPr>
  </w:style>
  <w:style w:type="character" w:styleId="EndnoteReference">
    <w:name w:val="endnote reference"/>
    <w:semiHidden/>
    <w:rsid w:val="00225CE9"/>
    <w:rPr>
      <w:vertAlign w:val="superscript"/>
    </w:rPr>
  </w:style>
  <w:style w:type="paragraph" w:styleId="EndnoteText">
    <w:name w:val="endnote text"/>
    <w:basedOn w:val="FootnoteBase"/>
    <w:link w:val="EndnoteTextChar"/>
    <w:semiHidden/>
    <w:rsid w:val="00225CE9"/>
  </w:style>
  <w:style w:type="character" w:customStyle="1" w:styleId="EndnoteTextChar">
    <w:name w:val="Endnote Text Char"/>
    <w:basedOn w:val="DefaultParagraphFont"/>
    <w:link w:val="EndnoteText"/>
    <w:semiHidden/>
    <w:rsid w:val="00225CE9"/>
    <w:rPr>
      <w:rFonts w:ascii="Arial" w:eastAsia="Times New Roman" w:hAnsi="Arial" w:cs="Times New Roman"/>
      <w:spacing w:val="-5"/>
      <w:sz w:val="16"/>
      <w:szCs w:val="20"/>
    </w:rPr>
  </w:style>
  <w:style w:type="paragraph" w:customStyle="1" w:styleId="HeaderBase">
    <w:name w:val="Header Base"/>
    <w:basedOn w:val="Normal"/>
    <w:rsid w:val="00225CE9"/>
    <w:pPr>
      <w:keepLines/>
      <w:tabs>
        <w:tab w:val="center" w:pos="4320"/>
        <w:tab w:val="right" w:pos="8640"/>
      </w:tabs>
      <w:spacing w:line="190" w:lineRule="atLeast"/>
    </w:pPr>
    <w:rPr>
      <w:caps/>
      <w:sz w:val="15"/>
    </w:rPr>
  </w:style>
  <w:style w:type="character" w:styleId="FootnoteReference">
    <w:name w:val="footnote reference"/>
    <w:aliases w:val="(NECG) Footnote Reference"/>
    <w:uiPriority w:val="99"/>
    <w:semiHidden/>
    <w:rsid w:val="00225CE9"/>
    <w:rPr>
      <w:vertAlign w:val="superscript"/>
    </w:rPr>
  </w:style>
  <w:style w:type="paragraph" w:styleId="FootnoteText">
    <w:name w:val="footnote text"/>
    <w:aliases w:val="(NECG) Footnote Text,ALTS FOOTNOTE,(NECG) Footnote Text1,(NECG) Footnote Text2,(NECG) Footnote Text3,(NECG) Footnote Text4,(NECG) Footnote Text5,(NECG) Footnote Text6,(NECG) Footnote Text7,(NECG) Footnote Text8"/>
    <w:basedOn w:val="FootnoteBase"/>
    <w:link w:val="FootnoteTextChar1"/>
    <w:uiPriority w:val="99"/>
    <w:semiHidden/>
    <w:rsid w:val="00225CE9"/>
  </w:style>
  <w:style w:type="character" w:customStyle="1" w:styleId="FootnoteTextChar">
    <w:name w:val="Footnote Text Char"/>
    <w:basedOn w:val="DefaultParagraphFont"/>
    <w:uiPriority w:val="99"/>
    <w:semiHidden/>
    <w:rsid w:val="00225CE9"/>
    <w:rPr>
      <w:rFonts w:ascii="Arial" w:eastAsia="Times New Roman" w:hAnsi="Arial" w:cs="Times New Roman"/>
      <w:spacing w:val="-5"/>
      <w:sz w:val="20"/>
      <w:szCs w:val="20"/>
    </w:rPr>
  </w:style>
  <w:style w:type="paragraph" w:customStyle="1" w:styleId="IndexBase">
    <w:name w:val="Index Base"/>
    <w:basedOn w:val="Normal"/>
    <w:rsid w:val="00225CE9"/>
    <w:pPr>
      <w:spacing w:line="240" w:lineRule="atLeast"/>
      <w:ind w:left="360" w:hanging="360"/>
    </w:pPr>
    <w:rPr>
      <w:sz w:val="18"/>
    </w:rPr>
  </w:style>
  <w:style w:type="paragraph" w:styleId="Index1">
    <w:name w:val="index 1"/>
    <w:basedOn w:val="IndexBase"/>
    <w:autoRedefine/>
    <w:semiHidden/>
    <w:rsid w:val="00225CE9"/>
  </w:style>
  <w:style w:type="paragraph" w:styleId="Index2">
    <w:name w:val="index 2"/>
    <w:basedOn w:val="IndexBase"/>
    <w:autoRedefine/>
    <w:semiHidden/>
    <w:rsid w:val="00225CE9"/>
    <w:pPr>
      <w:spacing w:line="240" w:lineRule="auto"/>
      <w:ind w:left="720"/>
    </w:pPr>
  </w:style>
  <w:style w:type="paragraph" w:styleId="Index3">
    <w:name w:val="index 3"/>
    <w:basedOn w:val="IndexBase"/>
    <w:autoRedefine/>
    <w:semiHidden/>
    <w:rsid w:val="00225CE9"/>
    <w:pPr>
      <w:spacing w:line="240" w:lineRule="auto"/>
      <w:ind w:left="1080"/>
    </w:pPr>
  </w:style>
  <w:style w:type="paragraph" w:styleId="Index4">
    <w:name w:val="index 4"/>
    <w:basedOn w:val="IndexBase"/>
    <w:autoRedefine/>
    <w:semiHidden/>
    <w:rsid w:val="00225CE9"/>
    <w:pPr>
      <w:spacing w:line="240" w:lineRule="auto"/>
      <w:ind w:left="1440"/>
    </w:pPr>
  </w:style>
  <w:style w:type="paragraph" w:styleId="Index5">
    <w:name w:val="index 5"/>
    <w:basedOn w:val="IndexBase"/>
    <w:autoRedefine/>
    <w:semiHidden/>
    <w:rsid w:val="00225CE9"/>
    <w:pPr>
      <w:spacing w:line="240" w:lineRule="auto"/>
      <w:ind w:left="1800"/>
    </w:pPr>
  </w:style>
  <w:style w:type="paragraph" w:styleId="IndexHeading">
    <w:name w:val="index heading"/>
    <w:basedOn w:val="HeadingBase"/>
    <w:next w:val="Index1"/>
    <w:semiHidden/>
    <w:rsid w:val="00225CE9"/>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225CE9"/>
    <w:rPr>
      <w:rFonts w:ascii="Arial Black" w:hAnsi="Arial Black"/>
      <w:spacing w:val="-4"/>
      <w:sz w:val="18"/>
    </w:rPr>
  </w:style>
  <w:style w:type="character" w:styleId="LineNumber">
    <w:name w:val="line number"/>
    <w:rsid w:val="00225CE9"/>
    <w:rPr>
      <w:sz w:val="18"/>
    </w:rPr>
  </w:style>
  <w:style w:type="paragraph" w:styleId="List">
    <w:name w:val="List"/>
    <w:rsid w:val="00225CE9"/>
    <w:pPr>
      <w:ind w:left="1440" w:hanging="360"/>
    </w:pPr>
  </w:style>
  <w:style w:type="paragraph" w:styleId="List2">
    <w:name w:val="List 2"/>
    <w:basedOn w:val="List"/>
    <w:rsid w:val="00225CE9"/>
    <w:pPr>
      <w:ind w:left="1800"/>
    </w:pPr>
  </w:style>
  <w:style w:type="paragraph" w:styleId="List3">
    <w:name w:val="List 3"/>
    <w:basedOn w:val="List"/>
    <w:rsid w:val="00225CE9"/>
    <w:pPr>
      <w:ind w:left="2160"/>
    </w:pPr>
  </w:style>
  <w:style w:type="paragraph" w:styleId="List4">
    <w:name w:val="List 4"/>
    <w:basedOn w:val="List"/>
    <w:rsid w:val="00225CE9"/>
    <w:pPr>
      <w:ind w:left="2520"/>
    </w:pPr>
  </w:style>
  <w:style w:type="paragraph" w:styleId="List5">
    <w:name w:val="List 5"/>
    <w:basedOn w:val="List"/>
    <w:rsid w:val="00225CE9"/>
    <w:pPr>
      <w:ind w:left="2880"/>
    </w:pPr>
  </w:style>
  <w:style w:type="paragraph" w:styleId="ListContinue">
    <w:name w:val="List Continue"/>
    <w:basedOn w:val="List"/>
    <w:rsid w:val="00225CE9"/>
    <w:pPr>
      <w:ind w:firstLine="0"/>
    </w:pPr>
  </w:style>
  <w:style w:type="paragraph" w:styleId="ListContinue2">
    <w:name w:val="List Continue 2"/>
    <w:basedOn w:val="ListContinue"/>
    <w:rsid w:val="00225CE9"/>
    <w:pPr>
      <w:ind w:left="2160"/>
    </w:pPr>
  </w:style>
  <w:style w:type="paragraph" w:styleId="ListContinue3">
    <w:name w:val="List Continue 3"/>
    <w:basedOn w:val="ListContinue"/>
    <w:rsid w:val="00225CE9"/>
    <w:pPr>
      <w:ind w:left="2520"/>
    </w:pPr>
  </w:style>
  <w:style w:type="paragraph" w:styleId="ListContinue4">
    <w:name w:val="List Continue 4"/>
    <w:basedOn w:val="ListContinue"/>
    <w:rsid w:val="00225CE9"/>
    <w:pPr>
      <w:ind w:left="2880"/>
    </w:pPr>
  </w:style>
  <w:style w:type="paragraph" w:styleId="ListContinue5">
    <w:name w:val="List Continue 5"/>
    <w:basedOn w:val="ListContinue"/>
    <w:rsid w:val="00225CE9"/>
    <w:pPr>
      <w:ind w:left="3240"/>
    </w:pPr>
  </w:style>
  <w:style w:type="paragraph" w:styleId="ListNumber">
    <w:name w:val="List Number"/>
    <w:basedOn w:val="List"/>
    <w:rsid w:val="00225CE9"/>
    <w:pPr>
      <w:numPr>
        <w:numId w:val="10"/>
      </w:numPr>
    </w:pPr>
  </w:style>
  <w:style w:type="paragraph" w:styleId="ListNumber2">
    <w:name w:val="List Number 2"/>
    <w:basedOn w:val="ListNumber"/>
    <w:rsid w:val="00225CE9"/>
    <w:pPr>
      <w:ind w:left="1800"/>
    </w:pPr>
  </w:style>
  <w:style w:type="paragraph" w:styleId="ListNumber3">
    <w:name w:val="List Number 3"/>
    <w:basedOn w:val="ListNumber"/>
    <w:rsid w:val="00225CE9"/>
    <w:pPr>
      <w:ind w:left="2160"/>
    </w:pPr>
  </w:style>
  <w:style w:type="paragraph" w:styleId="ListNumber4">
    <w:name w:val="List Number 4"/>
    <w:basedOn w:val="ListNumber"/>
    <w:rsid w:val="00225CE9"/>
    <w:pPr>
      <w:ind w:left="2520"/>
    </w:pPr>
  </w:style>
  <w:style w:type="paragraph" w:styleId="ListNumber5">
    <w:name w:val="List Number 5"/>
    <w:basedOn w:val="ListNumber"/>
    <w:rsid w:val="00225CE9"/>
    <w:pPr>
      <w:ind w:left="2880"/>
    </w:pPr>
  </w:style>
  <w:style w:type="paragraph" w:customStyle="1" w:styleId="TableHeader">
    <w:name w:val="Table Header"/>
    <w:basedOn w:val="Normal"/>
    <w:autoRedefine/>
    <w:rsid w:val="00225CE9"/>
    <w:pPr>
      <w:shd w:val="clear" w:color="auto" w:fill="E0E0E0"/>
      <w:spacing w:before="60"/>
      <w:jc w:val="center"/>
    </w:pPr>
    <w:rPr>
      <w:rFonts w:ascii="Arial Bold" w:hAnsi="Arial Bold"/>
      <w:b/>
      <w:sz w:val="20"/>
    </w:rPr>
  </w:style>
  <w:style w:type="paragraph" w:styleId="MessageHeader">
    <w:name w:val="Message Header"/>
    <w:link w:val="MessageHeaderChar"/>
    <w:rsid w:val="00225CE9"/>
    <w:pPr>
      <w:keepLines/>
      <w:tabs>
        <w:tab w:val="left" w:pos="3600"/>
        <w:tab w:val="left" w:pos="4680"/>
      </w:tabs>
      <w:spacing w:after="120" w:line="280" w:lineRule="exact"/>
      <w:ind w:right="2160" w:hanging="1080"/>
    </w:pPr>
  </w:style>
  <w:style w:type="character" w:customStyle="1" w:styleId="MessageHeaderChar">
    <w:name w:val="Message Header Char"/>
    <w:basedOn w:val="DefaultParagraphFont"/>
    <w:link w:val="MessageHeader"/>
    <w:rsid w:val="00225CE9"/>
    <w:rPr>
      <w:rFonts w:ascii="Arial" w:eastAsia="Times New Roman" w:hAnsi="Arial" w:cs="Times New Roman"/>
      <w:szCs w:val="20"/>
    </w:rPr>
  </w:style>
  <w:style w:type="paragraph" w:styleId="NormalIndent">
    <w:name w:val="Normal Indent"/>
    <w:basedOn w:val="Normal"/>
    <w:rsid w:val="00225CE9"/>
    <w:pPr>
      <w:ind w:left="1440"/>
    </w:pPr>
  </w:style>
  <w:style w:type="character" w:styleId="PageNumber">
    <w:name w:val="page number"/>
    <w:rsid w:val="00225CE9"/>
    <w:rPr>
      <w:rFonts w:ascii="Arial Black" w:hAnsi="Arial Black"/>
      <w:spacing w:val="-10"/>
      <w:sz w:val="18"/>
    </w:rPr>
  </w:style>
  <w:style w:type="paragraph" w:customStyle="1" w:styleId="PartSubtitle">
    <w:name w:val="Part Subtitle"/>
    <w:basedOn w:val="Normal"/>
    <w:rsid w:val="00225CE9"/>
    <w:pPr>
      <w:keepNext/>
      <w:spacing w:before="360" w:after="120"/>
    </w:pPr>
    <w:rPr>
      <w:i/>
      <w:kern w:val="28"/>
      <w:sz w:val="26"/>
    </w:rPr>
  </w:style>
  <w:style w:type="paragraph" w:customStyle="1" w:styleId="ReturnAddress">
    <w:name w:val="Return Address"/>
    <w:basedOn w:val="Normal"/>
    <w:rsid w:val="00225CE9"/>
    <w:pPr>
      <w:keepLines/>
      <w:framePr w:w="5160" w:h="840" w:wrap="notBeside" w:vAnchor="page" w:hAnchor="page" w:x="6121" w:y="915" w:anchorLock="1"/>
      <w:tabs>
        <w:tab w:val="left" w:pos="2160"/>
      </w:tabs>
      <w:spacing w:line="160" w:lineRule="atLeast"/>
    </w:pPr>
    <w:rPr>
      <w:spacing w:val="0"/>
      <w:sz w:val="14"/>
    </w:rPr>
  </w:style>
  <w:style w:type="character" w:customStyle="1" w:styleId="Slogan">
    <w:name w:val="Slogan"/>
    <w:rsid w:val="00225CE9"/>
    <w:rPr>
      <w:i/>
      <w:spacing w:val="-6"/>
      <w:sz w:val="24"/>
    </w:rPr>
  </w:style>
  <w:style w:type="paragraph" w:customStyle="1" w:styleId="SubtitleCover">
    <w:name w:val="Subtitle Cover"/>
    <w:basedOn w:val="Normal"/>
    <w:autoRedefine/>
    <w:rsid w:val="00225CE9"/>
    <w:pPr>
      <w:jc w:val="left"/>
    </w:pPr>
    <w:rPr>
      <w:rFonts w:cs="Arial"/>
      <w:b/>
      <w:bCs/>
      <w:color w:val="0000FF"/>
      <w:sz w:val="40"/>
    </w:rPr>
  </w:style>
  <w:style w:type="character" w:customStyle="1" w:styleId="Superscript">
    <w:name w:val="Superscript"/>
    <w:rsid w:val="00225CE9"/>
    <w:rPr>
      <w:b/>
      <w:vertAlign w:val="superscript"/>
    </w:rPr>
  </w:style>
  <w:style w:type="paragraph" w:styleId="TableofAuthorities">
    <w:name w:val="table of authorities"/>
    <w:basedOn w:val="Normal"/>
    <w:semiHidden/>
    <w:rsid w:val="00225CE9"/>
    <w:pPr>
      <w:tabs>
        <w:tab w:val="right" w:leader="dot" w:pos="7560"/>
      </w:tabs>
      <w:ind w:left="1440" w:hanging="360"/>
    </w:pPr>
  </w:style>
  <w:style w:type="paragraph" w:customStyle="1" w:styleId="TOCBase">
    <w:name w:val="TOC Base"/>
    <w:basedOn w:val="Normal"/>
    <w:rsid w:val="00225CE9"/>
    <w:pPr>
      <w:tabs>
        <w:tab w:val="right" w:leader="dot" w:pos="6480"/>
      </w:tabs>
      <w:spacing w:after="240" w:line="240" w:lineRule="atLeast"/>
    </w:pPr>
  </w:style>
  <w:style w:type="paragraph" w:styleId="TableofFigures">
    <w:name w:val="table of figures"/>
    <w:basedOn w:val="TOCBase"/>
    <w:semiHidden/>
    <w:rsid w:val="00225CE9"/>
    <w:pPr>
      <w:ind w:left="1440" w:hanging="360"/>
    </w:pPr>
  </w:style>
  <w:style w:type="paragraph" w:styleId="TOAHeading">
    <w:name w:val="toa heading"/>
    <w:basedOn w:val="Normal"/>
    <w:next w:val="TableofAuthorities"/>
    <w:semiHidden/>
    <w:rsid w:val="00225CE9"/>
    <w:pPr>
      <w:keepNext/>
      <w:spacing w:line="480" w:lineRule="atLeast"/>
    </w:pPr>
    <w:rPr>
      <w:rFonts w:ascii="Arial Black" w:hAnsi="Arial Black"/>
      <w:b/>
      <w:spacing w:val="-10"/>
      <w:kern w:val="28"/>
    </w:rPr>
  </w:style>
  <w:style w:type="paragraph" w:styleId="TOC1">
    <w:name w:val="toc 1"/>
    <w:basedOn w:val="TOCBase"/>
    <w:autoRedefine/>
    <w:uiPriority w:val="39"/>
    <w:rsid w:val="00225CE9"/>
    <w:pPr>
      <w:tabs>
        <w:tab w:val="clear" w:pos="6480"/>
        <w:tab w:val="left" w:pos="851"/>
        <w:tab w:val="right" w:leader="dot" w:pos="9356"/>
      </w:tabs>
    </w:pPr>
    <w:rPr>
      <w:rFonts w:ascii="Arial Bold" w:hAnsi="Arial Bold"/>
      <w:b/>
      <w:spacing w:val="0"/>
    </w:rPr>
  </w:style>
  <w:style w:type="paragraph" w:styleId="TOC2">
    <w:name w:val="toc 2"/>
    <w:basedOn w:val="TOCBase"/>
    <w:autoRedefine/>
    <w:uiPriority w:val="39"/>
    <w:rsid w:val="00225CE9"/>
    <w:pPr>
      <w:tabs>
        <w:tab w:val="clear" w:pos="6480"/>
        <w:tab w:val="left" w:pos="851"/>
        <w:tab w:val="right" w:leader="dot" w:pos="9356"/>
      </w:tabs>
      <w:ind w:left="851" w:hanging="851"/>
      <w:jc w:val="left"/>
    </w:pPr>
  </w:style>
  <w:style w:type="paragraph" w:styleId="TOC3">
    <w:name w:val="toc 3"/>
    <w:basedOn w:val="TOCBase"/>
    <w:autoRedefine/>
    <w:semiHidden/>
    <w:rsid w:val="00225CE9"/>
    <w:pPr>
      <w:tabs>
        <w:tab w:val="clear" w:pos="6480"/>
        <w:tab w:val="left" w:pos="1134"/>
        <w:tab w:val="right" w:leader="dot" w:pos="9356"/>
      </w:tabs>
      <w:ind w:left="1134" w:hanging="1134"/>
    </w:pPr>
  </w:style>
  <w:style w:type="paragraph" w:styleId="TOC4">
    <w:name w:val="toc 4"/>
    <w:basedOn w:val="TOCBase"/>
    <w:autoRedefine/>
    <w:semiHidden/>
    <w:rsid w:val="00225CE9"/>
    <w:pPr>
      <w:ind w:left="360"/>
    </w:pPr>
  </w:style>
  <w:style w:type="paragraph" w:styleId="TOC5">
    <w:name w:val="toc 5"/>
    <w:basedOn w:val="TOCBase"/>
    <w:autoRedefine/>
    <w:semiHidden/>
    <w:rsid w:val="00225CE9"/>
    <w:pPr>
      <w:ind w:left="360"/>
    </w:pPr>
  </w:style>
  <w:style w:type="paragraph" w:customStyle="1" w:styleId="TOCEntry">
    <w:name w:val="TOC Entry"/>
    <w:basedOn w:val="Normal"/>
    <w:rsid w:val="00225CE9"/>
    <w:pPr>
      <w:spacing w:before="60" w:after="60"/>
      <w:outlineLvl w:val="0"/>
    </w:pPr>
    <w:rPr>
      <w:rFonts w:eastAsia="Arial Unicode MS"/>
      <w:b/>
      <w:spacing w:val="0"/>
      <w:sz w:val="28"/>
    </w:rPr>
  </w:style>
  <w:style w:type="paragraph" w:customStyle="1" w:styleId="TOCAppendix">
    <w:name w:val="TOC Appendix"/>
    <w:basedOn w:val="TOC1"/>
    <w:autoRedefine/>
    <w:rsid w:val="00225CE9"/>
    <w:pPr>
      <w:tabs>
        <w:tab w:val="clear" w:pos="851"/>
        <w:tab w:val="left" w:pos="1701"/>
        <w:tab w:val="right" w:leader="dot" w:pos="8789"/>
      </w:tabs>
      <w:ind w:left="1701" w:hanging="1701"/>
    </w:pPr>
  </w:style>
  <w:style w:type="character" w:styleId="Hyperlink">
    <w:name w:val="Hyperlink"/>
    <w:uiPriority w:val="99"/>
    <w:rsid w:val="00225CE9"/>
    <w:rPr>
      <w:color w:val="0000FF"/>
      <w:u w:val="single"/>
    </w:rPr>
  </w:style>
  <w:style w:type="paragraph" w:styleId="TOC6">
    <w:name w:val="toc 6"/>
    <w:basedOn w:val="Normal"/>
    <w:next w:val="Normal"/>
    <w:autoRedefine/>
    <w:semiHidden/>
    <w:rsid w:val="00225CE9"/>
    <w:pPr>
      <w:ind w:left="1100"/>
    </w:pPr>
  </w:style>
  <w:style w:type="paragraph" w:styleId="TOC7">
    <w:name w:val="toc 7"/>
    <w:basedOn w:val="Normal"/>
    <w:next w:val="Normal"/>
    <w:autoRedefine/>
    <w:semiHidden/>
    <w:rsid w:val="00225CE9"/>
    <w:pPr>
      <w:ind w:left="1320"/>
    </w:pPr>
  </w:style>
  <w:style w:type="paragraph" w:styleId="TOC8">
    <w:name w:val="toc 8"/>
    <w:basedOn w:val="Normal"/>
    <w:next w:val="Normal"/>
    <w:autoRedefine/>
    <w:semiHidden/>
    <w:rsid w:val="00225CE9"/>
    <w:pPr>
      <w:ind w:left="1540"/>
    </w:pPr>
  </w:style>
  <w:style w:type="paragraph" w:styleId="TOC9">
    <w:name w:val="toc 9"/>
    <w:basedOn w:val="Normal"/>
    <w:next w:val="Normal"/>
    <w:autoRedefine/>
    <w:semiHidden/>
    <w:rsid w:val="00225CE9"/>
    <w:pPr>
      <w:ind w:left="1760"/>
    </w:pPr>
  </w:style>
  <w:style w:type="paragraph" w:customStyle="1" w:styleId="Strategy">
    <w:name w:val="Strategy"/>
    <w:basedOn w:val="Normal"/>
    <w:rsid w:val="00225CE9"/>
    <w:pPr>
      <w:numPr>
        <w:numId w:val="12"/>
      </w:numPr>
      <w:shd w:val="clear" w:color="auto" w:fill="E0E0E0"/>
    </w:pPr>
  </w:style>
  <w:style w:type="paragraph" w:customStyle="1" w:styleId="StrategyAMS">
    <w:name w:val="Strategy AMS"/>
    <w:basedOn w:val="Strategy"/>
    <w:rsid w:val="00225CE9"/>
  </w:style>
  <w:style w:type="table" w:styleId="TableGrid">
    <w:name w:val="Table Grid"/>
    <w:basedOn w:val="TableNormal"/>
    <w:uiPriority w:val="59"/>
    <w:rsid w:val="00225CE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11ptBoldBefore6ptAfter6pt">
    <w:name w:val="Table Title + 11 pt Bold Before:  6 pt After:  6 pt"/>
    <w:basedOn w:val="Normal"/>
    <w:rsid w:val="00225CE9"/>
    <w:pPr>
      <w:keepNext/>
      <w:spacing w:before="240" w:after="240"/>
    </w:pPr>
    <w:rPr>
      <w:b/>
      <w:bCs/>
    </w:rPr>
  </w:style>
  <w:style w:type="paragraph" w:customStyle="1" w:styleId="EDPR-Quotereference">
    <w:name w:val="EDPR - Quote reference"/>
    <w:basedOn w:val="Normal"/>
    <w:next w:val="Normal"/>
    <w:autoRedefine/>
    <w:rsid w:val="00225CE9"/>
    <w:pPr>
      <w:spacing w:before="120" w:after="120"/>
      <w:ind w:left="680" w:right="680"/>
    </w:pPr>
    <w:rPr>
      <w:rFonts w:eastAsia="Arial Unicode MS" w:cs="Arial"/>
      <w:i/>
      <w:color w:val="000000"/>
      <w:spacing w:val="-2"/>
      <w:szCs w:val="22"/>
    </w:rPr>
  </w:style>
  <w:style w:type="paragraph" w:customStyle="1" w:styleId="TableTitlePreferred">
    <w:name w:val="Table Title Preferred"/>
    <w:basedOn w:val="Normal"/>
    <w:rsid w:val="00225CE9"/>
    <w:pPr>
      <w:keepNext/>
      <w:spacing w:before="240" w:after="240"/>
    </w:pPr>
    <w:rPr>
      <w:b/>
      <w:bCs/>
      <w:spacing w:val="0"/>
    </w:rPr>
  </w:style>
  <w:style w:type="character" w:customStyle="1" w:styleId="FootnoteTextChar1">
    <w:name w:val="Footnote Text Char1"/>
    <w:aliases w:val="(NECG) Footnote Text Char,ALTS FOOTNOTE Char,(NECG) Footnote Text1 Char,(NECG) Footnote Text2 Char,(NECG) Footnote Text3 Char,(NECG) Footnote Text4 Char,(NECG) Footnote Text5 Char,(NECG) Footnote Text6 Char,(NECG) Footnote Text7 Char"/>
    <w:link w:val="FootnoteText"/>
    <w:uiPriority w:val="99"/>
    <w:semiHidden/>
    <w:rsid w:val="00225CE9"/>
    <w:rPr>
      <w:rFonts w:ascii="Arial" w:eastAsia="Times New Roman" w:hAnsi="Arial" w:cs="Times New Roman"/>
      <w:spacing w:val="-5"/>
      <w:sz w:val="16"/>
      <w:szCs w:val="20"/>
    </w:rPr>
  </w:style>
  <w:style w:type="character" w:customStyle="1" w:styleId="QuotereferenceChar">
    <w:name w:val="Quote reference Char"/>
    <w:link w:val="Quotereference"/>
    <w:rsid w:val="00225CE9"/>
    <w:rPr>
      <w:rFonts w:ascii="Arial" w:eastAsia="Arial Unicode MS" w:hAnsi="Arial" w:cs="Arial"/>
      <w:i/>
      <w:color w:val="000000"/>
      <w:spacing w:val="-2"/>
    </w:rPr>
  </w:style>
  <w:style w:type="paragraph" w:customStyle="1" w:styleId="Quotereference">
    <w:name w:val="Quote reference"/>
    <w:basedOn w:val="Normal"/>
    <w:next w:val="Normal"/>
    <w:link w:val="QuotereferenceChar"/>
    <w:autoRedefine/>
    <w:rsid w:val="00225CE9"/>
    <w:pPr>
      <w:spacing w:before="120" w:after="120"/>
      <w:ind w:left="680" w:right="680"/>
    </w:pPr>
    <w:rPr>
      <w:rFonts w:eastAsia="Arial Unicode MS" w:cs="Arial"/>
      <w:i/>
      <w:color w:val="000000"/>
      <w:spacing w:val="-2"/>
      <w:szCs w:val="22"/>
    </w:rPr>
  </w:style>
  <w:style w:type="paragraph" w:customStyle="1" w:styleId="AERbulletlistfirststyle">
    <w:name w:val="AER bullet list (first style)"/>
    <w:basedOn w:val="Normal"/>
    <w:link w:val="AERbulletlistfirststyleChar"/>
    <w:rsid w:val="00225CE9"/>
    <w:pPr>
      <w:numPr>
        <w:numId w:val="14"/>
      </w:numPr>
      <w:tabs>
        <w:tab w:val="left" w:pos="567"/>
      </w:tabs>
      <w:spacing w:after="240" w:line="240" w:lineRule="atLeast"/>
      <w:jc w:val="left"/>
    </w:pPr>
    <w:rPr>
      <w:rFonts w:ascii="Times New Roman" w:hAnsi="Times New Roman"/>
      <w:spacing w:val="0"/>
      <w:sz w:val="24"/>
      <w:szCs w:val="24"/>
    </w:rPr>
  </w:style>
  <w:style w:type="character" w:customStyle="1" w:styleId="AERbulletlistfirststyleChar">
    <w:name w:val="AER bullet list (first style) Char"/>
    <w:link w:val="AERbulletlistfirststyle"/>
    <w:rsid w:val="00225CE9"/>
    <w:rPr>
      <w:rFonts w:ascii="Times New Roman" w:eastAsia="Times New Roman" w:hAnsi="Times New Roman" w:cs="Times New Roman"/>
      <w:sz w:val="24"/>
      <w:szCs w:val="24"/>
    </w:rPr>
  </w:style>
  <w:style w:type="paragraph" w:customStyle="1" w:styleId="indent1">
    <w:name w:val="indent1"/>
    <w:basedOn w:val="Normal"/>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hanging2">
    <w:name w:val="hanging2"/>
    <w:basedOn w:val="Normal"/>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hanging3">
    <w:name w:val="hanging3"/>
    <w:basedOn w:val="Normal"/>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Tablesource">
    <w:name w:val="Table source"/>
    <w:basedOn w:val="Normal"/>
    <w:link w:val="TablesourceChar"/>
    <w:rsid w:val="00225CE9"/>
    <w:pPr>
      <w:tabs>
        <w:tab w:val="right" w:pos="7371"/>
      </w:tabs>
      <w:spacing w:before="120" w:after="240"/>
      <w:jc w:val="left"/>
    </w:pPr>
    <w:rPr>
      <w:rFonts w:cs="Arial"/>
      <w:i/>
      <w:iCs/>
      <w:noProof/>
      <w:spacing w:val="0"/>
      <w:sz w:val="16"/>
      <w:lang w:val="en-US"/>
    </w:rPr>
  </w:style>
  <w:style w:type="character" w:customStyle="1" w:styleId="TablesourceChar">
    <w:name w:val="Table source Char"/>
    <w:link w:val="Tablesource"/>
    <w:rsid w:val="00225CE9"/>
    <w:rPr>
      <w:rFonts w:ascii="Arial" w:eastAsia="Times New Roman" w:hAnsi="Arial" w:cs="Arial"/>
      <w:i/>
      <w:iCs/>
      <w:noProof/>
      <w:sz w:val="16"/>
      <w:szCs w:val="20"/>
      <w:lang w:val="en-US"/>
    </w:rPr>
  </w:style>
  <w:style w:type="paragraph" w:customStyle="1" w:styleId="Char1CharCharChar">
    <w:name w:val="Char1 Char Char Char"/>
    <w:basedOn w:val="Normal"/>
    <w:rsid w:val="00225CE9"/>
    <w:pPr>
      <w:spacing w:after="160" w:line="240" w:lineRule="exact"/>
      <w:jc w:val="left"/>
    </w:pPr>
    <w:rPr>
      <w:rFonts w:ascii="Verdana" w:hAnsi="Verdana"/>
      <w:spacing w:val="0"/>
      <w:sz w:val="20"/>
      <w:lang w:val="en-GB"/>
    </w:rPr>
  </w:style>
  <w:style w:type="paragraph" w:customStyle="1" w:styleId="Bodycopy">
    <w:name w:val="Body copy"/>
    <w:basedOn w:val="Normal"/>
    <w:link w:val="BodycopyChar"/>
    <w:rsid w:val="00225CE9"/>
    <w:pPr>
      <w:spacing w:after="113" w:line="240" w:lineRule="atLeast"/>
      <w:jc w:val="left"/>
    </w:pPr>
    <w:rPr>
      <w:rFonts w:ascii="Times New Roman" w:hAnsi="Times New Roman"/>
      <w:spacing w:val="0"/>
      <w:sz w:val="20"/>
      <w:szCs w:val="24"/>
    </w:rPr>
  </w:style>
  <w:style w:type="character" w:customStyle="1" w:styleId="BodycopyChar">
    <w:name w:val="Body copy Char"/>
    <w:link w:val="Bodycopy"/>
    <w:locked/>
    <w:rsid w:val="00225CE9"/>
    <w:rPr>
      <w:rFonts w:ascii="Times New Roman" w:eastAsia="Times New Roman" w:hAnsi="Times New Roman" w:cs="Times New Roman"/>
      <w:sz w:val="20"/>
      <w:szCs w:val="24"/>
    </w:rPr>
  </w:style>
  <w:style w:type="paragraph" w:customStyle="1" w:styleId="Bulletpoint">
    <w:name w:val="Bullet point"/>
    <w:basedOn w:val="Normal"/>
    <w:link w:val="BulletpointChar"/>
    <w:qFormat/>
    <w:rsid w:val="00225CE9"/>
    <w:pPr>
      <w:numPr>
        <w:numId w:val="15"/>
      </w:numPr>
      <w:spacing w:before="120" w:after="120"/>
    </w:pPr>
    <w:rPr>
      <w:rFonts w:eastAsia="Calibri" w:cs="Arial"/>
      <w:spacing w:val="0"/>
      <w:szCs w:val="22"/>
    </w:rPr>
  </w:style>
  <w:style w:type="character" w:customStyle="1" w:styleId="BulletpointChar">
    <w:name w:val="Bullet point Char"/>
    <w:link w:val="Bulletpoint"/>
    <w:rsid w:val="00225CE9"/>
    <w:rPr>
      <w:rFonts w:ascii="Arial" w:eastAsia="Calibri" w:hAnsi="Arial" w:cs="Arial"/>
    </w:rPr>
  </w:style>
  <w:style w:type="paragraph" w:styleId="DocumentMap">
    <w:name w:val="Document Map"/>
    <w:basedOn w:val="Normal"/>
    <w:link w:val="DocumentMapChar"/>
    <w:semiHidden/>
    <w:rsid w:val="00225CE9"/>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25CE9"/>
    <w:rPr>
      <w:rFonts w:ascii="Tahoma" w:eastAsia="Times New Roman" w:hAnsi="Tahoma" w:cs="Tahoma"/>
      <w:spacing w:val="-5"/>
      <w:sz w:val="20"/>
      <w:szCs w:val="20"/>
      <w:shd w:val="clear" w:color="auto" w:fill="000080"/>
    </w:rPr>
  </w:style>
  <w:style w:type="character" w:styleId="IntenseEmphasis">
    <w:name w:val="Intense Emphasis"/>
    <w:uiPriority w:val="21"/>
    <w:qFormat/>
    <w:rsid w:val="00225CE9"/>
    <w:rPr>
      <w:b/>
      <w:bCs/>
      <w:i/>
      <w:iCs/>
      <w:color w:val="4F81BD"/>
    </w:rPr>
  </w:style>
  <w:style w:type="table" w:styleId="TableColumns2">
    <w:name w:val="Table Columns 2"/>
    <w:basedOn w:val="TableNormal"/>
    <w:rsid w:val="00225CE9"/>
    <w:pPr>
      <w:spacing w:before="120" w:after="120" w:line="240" w:lineRule="auto"/>
      <w:jc w:val="both"/>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25CE9"/>
    <w:pPr>
      <w:spacing w:before="120" w:after="120" w:line="240" w:lineRule="auto"/>
      <w:jc w:val="both"/>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default">
    <w:name w:val="default"/>
    <w:basedOn w:val="Normal"/>
    <w:rsid w:val="00225CE9"/>
    <w:pPr>
      <w:autoSpaceDE w:val="0"/>
      <w:autoSpaceDN w:val="0"/>
      <w:jc w:val="left"/>
    </w:pPr>
    <w:rPr>
      <w:rFonts w:ascii="Times New Roman" w:eastAsia="Calibri" w:hAnsi="Times New Roman"/>
      <w:color w:val="000000"/>
      <w:spacing w:val="0"/>
      <w:sz w:val="24"/>
      <w:szCs w:val="24"/>
      <w:lang w:eastAsia="en-AU"/>
    </w:rPr>
  </w:style>
  <w:style w:type="character" w:styleId="SubtleEmphasis">
    <w:name w:val="Subtle Emphasis"/>
    <w:uiPriority w:val="19"/>
    <w:qFormat/>
    <w:rsid w:val="00225CE9"/>
    <w:rPr>
      <w:i/>
      <w:iCs/>
      <w:color w:val="808080"/>
    </w:rPr>
  </w:style>
  <w:style w:type="paragraph" w:customStyle="1" w:styleId="Default0">
    <w:name w:val="Default"/>
    <w:rsid w:val="00225CE9"/>
    <w:pPr>
      <w:autoSpaceDE w:val="0"/>
      <w:autoSpaceDN w:val="0"/>
      <w:adjustRightInd w:val="0"/>
      <w:spacing w:after="0" w:line="240" w:lineRule="auto"/>
    </w:pPr>
    <w:rPr>
      <w:rFonts w:ascii="Arial" w:eastAsia="Calibri" w:hAnsi="Arial" w:cs="Arial"/>
      <w:color w:val="000000"/>
      <w:sz w:val="24"/>
      <w:szCs w:val="24"/>
    </w:rPr>
  </w:style>
  <w:style w:type="character" w:customStyle="1" w:styleId="FootnoteBaseChar">
    <w:name w:val="Footnote Base Char"/>
    <w:basedOn w:val="DefaultParagraphFont"/>
    <w:link w:val="FootnoteBase"/>
    <w:rsid w:val="00225CE9"/>
    <w:rPr>
      <w:rFonts w:ascii="Arial" w:eastAsia="Times New Roman" w:hAnsi="Arial" w:cs="Times New Roman"/>
      <w:spacing w:val="-5"/>
      <w:sz w:val="16"/>
      <w:szCs w:val="20"/>
    </w:rPr>
  </w:style>
  <w:style w:type="character" w:customStyle="1" w:styleId="CommentTextChar1">
    <w:name w:val="Comment Text Char1"/>
    <w:basedOn w:val="FootnoteBaseChar"/>
    <w:uiPriority w:val="99"/>
    <w:rsid w:val="00225CE9"/>
    <w:rPr>
      <w:rFonts w:ascii="Arial" w:eastAsia="Times New Roman" w:hAnsi="Arial" w:cs="Times New Roman"/>
      <w:spacing w:val="-5"/>
      <w:sz w:val="16"/>
      <w:szCs w:val="20"/>
    </w:rPr>
  </w:style>
  <w:style w:type="paragraph" w:styleId="NormalWeb">
    <w:name w:val="Normal (Web)"/>
    <w:basedOn w:val="Normal"/>
    <w:uiPriority w:val="99"/>
    <w:unhideWhenUsed/>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ScopeText">
    <w:name w:val="Scope Text"/>
    <w:basedOn w:val="Normal"/>
    <w:rsid w:val="00225CE9"/>
    <w:pPr>
      <w:autoSpaceDE w:val="0"/>
      <w:autoSpaceDN w:val="0"/>
      <w:adjustRightInd w:val="0"/>
      <w:ind w:left="1077"/>
      <w:jc w:val="left"/>
    </w:pPr>
    <w:rPr>
      <w:rFonts w:cs="Arial"/>
      <w:spacing w:val="0"/>
      <w:sz w:val="24"/>
      <w:lang w:val="en-GB"/>
    </w:rPr>
  </w:style>
  <w:style w:type="paragraph" w:customStyle="1" w:styleId="numpara1">
    <w:name w:val="numpara1"/>
    <w:basedOn w:val="Normal"/>
    <w:rsid w:val="00225CE9"/>
    <w:pPr>
      <w:numPr>
        <w:numId w:val="16"/>
      </w:numPr>
      <w:spacing w:after="240"/>
    </w:pPr>
    <w:rPr>
      <w:spacing w:val="0"/>
    </w:rPr>
  </w:style>
  <w:style w:type="paragraph" w:customStyle="1" w:styleId="numpara2">
    <w:name w:val="numpara2"/>
    <w:basedOn w:val="Normal"/>
    <w:rsid w:val="00225CE9"/>
    <w:pPr>
      <w:numPr>
        <w:ilvl w:val="1"/>
        <w:numId w:val="16"/>
      </w:numPr>
      <w:spacing w:after="240"/>
    </w:pPr>
    <w:rPr>
      <w:spacing w:val="0"/>
    </w:rPr>
  </w:style>
  <w:style w:type="paragraph" w:customStyle="1" w:styleId="numpara3">
    <w:name w:val="numpara3"/>
    <w:basedOn w:val="Normal"/>
    <w:rsid w:val="00225CE9"/>
    <w:pPr>
      <w:numPr>
        <w:ilvl w:val="2"/>
        <w:numId w:val="16"/>
      </w:numPr>
      <w:spacing w:after="240"/>
    </w:pPr>
    <w:rPr>
      <w:spacing w:val="0"/>
    </w:rPr>
  </w:style>
  <w:style w:type="paragraph" w:customStyle="1" w:styleId="numpara4">
    <w:name w:val="numpara4"/>
    <w:basedOn w:val="Normal"/>
    <w:rsid w:val="00225CE9"/>
    <w:pPr>
      <w:numPr>
        <w:ilvl w:val="3"/>
        <w:numId w:val="16"/>
      </w:numPr>
      <w:spacing w:after="240"/>
    </w:pPr>
    <w:rPr>
      <w:spacing w:val="0"/>
    </w:rPr>
  </w:style>
  <w:style w:type="paragraph" w:customStyle="1" w:styleId="numpara5">
    <w:name w:val="numpara5"/>
    <w:basedOn w:val="Normal"/>
    <w:rsid w:val="00225CE9"/>
    <w:pPr>
      <w:numPr>
        <w:ilvl w:val="4"/>
        <w:numId w:val="16"/>
      </w:numPr>
      <w:spacing w:after="240"/>
    </w:pPr>
    <w:rPr>
      <w:spacing w:val="0"/>
    </w:rPr>
  </w:style>
  <w:style w:type="character" w:styleId="Strong">
    <w:name w:val="Strong"/>
    <w:uiPriority w:val="22"/>
    <w:qFormat/>
    <w:rsid w:val="00225CE9"/>
    <w:rPr>
      <w:b/>
      <w:bCs/>
    </w:rPr>
  </w:style>
  <w:style w:type="table" w:styleId="TableGrid8">
    <w:name w:val="Table Grid 8"/>
    <w:basedOn w:val="TableNormal"/>
    <w:rsid w:val="00225CE9"/>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225CE9"/>
    <w:pPr>
      <w:spacing w:after="0" w:line="240" w:lineRule="auto"/>
    </w:pPr>
    <w:rPr>
      <w:rFonts w:ascii="Arial" w:eastAsia="Times New Roman" w:hAnsi="Arial" w:cs="Times New Roman"/>
      <w:spacing w:val="-5"/>
      <w:szCs w:val="20"/>
    </w:rPr>
  </w:style>
  <w:style w:type="character" w:styleId="CommentReference">
    <w:name w:val="annotation reference"/>
    <w:basedOn w:val="DefaultParagraphFont"/>
    <w:uiPriority w:val="99"/>
    <w:semiHidden/>
    <w:unhideWhenUsed/>
    <w:rsid w:val="000B4CD0"/>
    <w:rPr>
      <w:sz w:val="16"/>
      <w:szCs w:val="16"/>
    </w:rPr>
  </w:style>
  <w:style w:type="paragraph" w:styleId="CommentText">
    <w:name w:val="annotation text"/>
    <w:basedOn w:val="Normal"/>
    <w:link w:val="CommentTextChar2"/>
    <w:uiPriority w:val="99"/>
    <w:semiHidden/>
    <w:unhideWhenUsed/>
    <w:rsid w:val="000B4CD0"/>
    <w:rPr>
      <w:sz w:val="20"/>
    </w:rPr>
  </w:style>
  <w:style w:type="character" w:customStyle="1" w:styleId="CommentTextChar2">
    <w:name w:val="Comment Text Char2"/>
    <w:basedOn w:val="DefaultParagraphFont"/>
    <w:link w:val="CommentText"/>
    <w:uiPriority w:val="99"/>
    <w:semiHidden/>
    <w:rsid w:val="000B4CD0"/>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1"/>
    <w:uiPriority w:val="99"/>
    <w:semiHidden/>
    <w:unhideWhenUsed/>
    <w:rsid w:val="000B4CD0"/>
    <w:rPr>
      <w:b/>
      <w:bCs/>
    </w:rPr>
  </w:style>
  <w:style w:type="character" w:customStyle="1" w:styleId="CommentSubjectChar1">
    <w:name w:val="Comment Subject Char1"/>
    <w:basedOn w:val="CommentTextChar2"/>
    <w:link w:val="CommentSubject"/>
    <w:uiPriority w:val="99"/>
    <w:semiHidden/>
    <w:rsid w:val="000B4CD0"/>
    <w:rPr>
      <w:rFonts w:ascii="Arial" w:eastAsia="Times New Roman" w:hAnsi="Arial" w:cs="Times New Roman"/>
      <w:b/>
      <w:bCs/>
      <w:spacing w:val="-5"/>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uiPriority="0" w:qFormat="1"/>
    <w:lsdException w:name="table of figures" w:uiPriority="0"/>
    <w:lsdException w:name="line number" w:uiPriority="0"/>
    <w:lsdException w:name="page number" w:uiPriority="0"/>
    <w:lsdException w:name="endnote reference"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trong" w:semiHidden="0" w:uiPriority="22" w:unhideWhenUsed="0" w:qFormat="1"/>
    <w:lsdException w:name="Emphasis" w:semiHidden="0" w:uiPriority="0" w:unhideWhenUsed="0" w:qFormat="1"/>
    <w:lsdException w:name="Document Map" w:uiPriority="0"/>
    <w:lsdException w:name="Table Columns 2" w:uiPriority="0"/>
    <w:lsdException w:name="Table Columns 3" w:uiPriority="0"/>
    <w:lsdException w:name="Table Grid 8"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0D"/>
    <w:pPr>
      <w:spacing w:after="0" w:line="240" w:lineRule="auto"/>
      <w:jc w:val="both"/>
    </w:pPr>
    <w:rPr>
      <w:rFonts w:ascii="Arial" w:eastAsia="Times New Roman" w:hAnsi="Arial" w:cs="Times New Roman"/>
      <w:spacing w:val="-5"/>
      <w:szCs w:val="20"/>
    </w:rPr>
  </w:style>
  <w:style w:type="paragraph" w:styleId="Heading1">
    <w:name w:val="heading 1"/>
    <w:aliases w:val="heading 1 EDPR REP (MAIN HEADING),X. Numbered,h1,h1 chapter heading,Heading 1(Report Only),1. Level 1 Heading,MAIN HEADING,- Main Heading"/>
    <w:basedOn w:val="Normal"/>
    <w:link w:val="Heading1Char"/>
    <w:autoRedefine/>
    <w:uiPriority w:val="99"/>
    <w:qFormat/>
    <w:rsid w:val="0030140D"/>
    <w:pPr>
      <w:keepNext/>
      <w:numPr>
        <w:numId w:val="1"/>
      </w:numPr>
      <w:pBdr>
        <w:top w:val="single" w:sz="48" w:space="3" w:color="FFFFFF"/>
        <w:left w:val="single" w:sz="6" w:space="3" w:color="FFFFFF"/>
        <w:bottom w:val="single" w:sz="6" w:space="3" w:color="FFFFFF"/>
      </w:pBdr>
      <w:shd w:val="clear" w:color="auto" w:fill="C0C0C0"/>
      <w:spacing w:before="60" w:after="240" w:line="240" w:lineRule="atLeast"/>
      <w:jc w:val="left"/>
      <w:outlineLvl w:val="0"/>
    </w:pPr>
    <w:rPr>
      <w:rFonts w:ascii="Arial Bold" w:hAnsi="Arial Bold"/>
      <w:b/>
      <w:color w:val="000080"/>
      <w:spacing w:val="-10"/>
      <w:kern w:val="20"/>
      <w:sz w:val="28"/>
    </w:rPr>
  </w:style>
  <w:style w:type="paragraph" w:styleId="Heading3">
    <w:name w:val="heading 3"/>
    <w:aliases w:val="X.X.X Numbered,h3,l3,CT,h3 sub heading,H3,Head 3,3m,H31,(Alt+3)"/>
    <w:basedOn w:val="Normal"/>
    <w:link w:val="Heading3Char"/>
    <w:autoRedefine/>
    <w:uiPriority w:val="99"/>
    <w:qFormat/>
    <w:rsid w:val="0030140D"/>
    <w:pPr>
      <w:keepNext/>
      <w:keepLines/>
      <w:numPr>
        <w:ilvl w:val="2"/>
        <w:numId w:val="1"/>
      </w:numPr>
      <w:tabs>
        <w:tab w:val="left" w:pos="720"/>
      </w:tabs>
      <w:spacing w:before="480" w:after="240" w:line="240" w:lineRule="atLeast"/>
      <w:outlineLvl w:val="2"/>
    </w:pPr>
    <w:rPr>
      <w:rFonts w:ascii="Arial Bold" w:hAnsi="Arial Bold"/>
      <w:b/>
      <w:color w:val="000080"/>
      <w:spacing w:val="-10"/>
      <w:kern w:val="28"/>
    </w:rPr>
  </w:style>
  <w:style w:type="paragraph" w:styleId="Heading4">
    <w:name w:val="heading 4"/>
    <w:basedOn w:val="Heading3"/>
    <w:next w:val="Normal"/>
    <w:link w:val="Heading4Char"/>
    <w:autoRedefine/>
    <w:uiPriority w:val="9"/>
    <w:qFormat/>
    <w:rsid w:val="0030140D"/>
    <w:pPr>
      <w:numPr>
        <w:ilvl w:val="3"/>
      </w:numPr>
      <w:spacing w:before="0"/>
      <w:outlineLvl w:val="3"/>
    </w:pPr>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DPR REP (MAIN HEADING) Char,X. Numbered Char,h1 Char,h1 chapter heading Char,Heading 1(Report Only) Char,1. Level 1 Heading Char,MAIN HEADING Char,- Main Heading Char"/>
    <w:basedOn w:val="DefaultParagraphFont"/>
    <w:link w:val="Heading1"/>
    <w:uiPriority w:val="99"/>
    <w:rsid w:val="0030140D"/>
    <w:rPr>
      <w:rFonts w:ascii="Arial Bold" w:eastAsia="Times New Roman" w:hAnsi="Arial Bold" w:cs="Times New Roman"/>
      <w:b/>
      <w:color w:val="000080"/>
      <w:spacing w:val="-10"/>
      <w:kern w:val="20"/>
      <w:sz w:val="28"/>
      <w:szCs w:val="20"/>
      <w:shd w:val="clear" w:color="auto" w:fill="C0C0C0"/>
    </w:rPr>
  </w:style>
  <w:style w:type="paragraph" w:styleId="BalloonText">
    <w:name w:val="Balloon Text"/>
    <w:basedOn w:val="Normal"/>
    <w:link w:val="BalloonTextChar1"/>
    <w:uiPriority w:val="99"/>
    <w:semiHidden/>
    <w:unhideWhenUsed/>
    <w:rsid w:val="00225CE9"/>
    <w:rPr>
      <w:rFonts w:ascii="Tahoma" w:hAnsi="Tahoma" w:cs="Tahoma"/>
      <w:sz w:val="16"/>
      <w:szCs w:val="16"/>
    </w:rPr>
  </w:style>
  <w:style w:type="character" w:customStyle="1" w:styleId="Heading3Char">
    <w:name w:val="Heading 3 Char"/>
    <w:aliases w:val="X.X.X Numbered Char,h3 Char,l3 Char,CT Char,h3 sub heading Char,H3 Char,Head 3 Char,3m Char,H31 Char,(Alt+3) Char"/>
    <w:basedOn w:val="DefaultParagraphFont"/>
    <w:link w:val="Heading3"/>
    <w:uiPriority w:val="99"/>
    <w:rsid w:val="0030140D"/>
    <w:rPr>
      <w:rFonts w:ascii="Arial Bold" w:eastAsia="Times New Roman" w:hAnsi="Arial Bold" w:cs="Times New Roman"/>
      <w:b/>
      <w:color w:val="000080"/>
      <w:spacing w:val="-10"/>
      <w:kern w:val="28"/>
      <w:szCs w:val="20"/>
    </w:rPr>
  </w:style>
  <w:style w:type="character" w:customStyle="1" w:styleId="Heading4Char">
    <w:name w:val="Heading 4 Char"/>
    <w:basedOn w:val="DefaultParagraphFont"/>
    <w:link w:val="Heading4"/>
    <w:uiPriority w:val="9"/>
    <w:rsid w:val="0030140D"/>
    <w:rPr>
      <w:rFonts w:ascii="Arial" w:eastAsia="Times New Roman" w:hAnsi="Arial" w:cs="Times New Roman"/>
      <w:b/>
      <w:bCs/>
      <w:color w:val="000080"/>
      <w:spacing w:val="-10"/>
      <w:kern w:val="28"/>
      <w:szCs w:val="20"/>
    </w:rPr>
  </w:style>
  <w:style w:type="character" w:customStyle="1" w:styleId="BalloonTextChar1">
    <w:name w:val="Balloon Text Char1"/>
    <w:basedOn w:val="DefaultParagraphFont"/>
    <w:link w:val="BalloonText"/>
    <w:uiPriority w:val="99"/>
    <w:semiHidden/>
    <w:rsid w:val="00225CE9"/>
    <w:rPr>
      <w:rFonts w:ascii="Tahoma" w:eastAsia="Times New Roman" w:hAnsi="Tahoma" w:cs="Tahoma"/>
      <w:spacing w:val="-5"/>
      <w:sz w:val="16"/>
      <w:szCs w:val="16"/>
    </w:rPr>
  </w:style>
  <w:style w:type="character" w:customStyle="1" w:styleId="BodyTextChar">
    <w:name w:val="Body Text Char"/>
    <w:aliases w:val="Body Text Char Char Char Char1,Body Text Char Char Char Char Char Char Char Char,Body Text Char Char Char Char Char,Body Text Char Char Char  Char,Body Text Char Char Char1,bt Char,Body Text Char2 Char,Body Text Char3 Char"/>
    <w:basedOn w:val="DefaultParagraphFont"/>
    <w:rsid w:val="0030140D"/>
    <w:rPr>
      <w:rFonts w:ascii="Arial" w:eastAsia="Times New Roman" w:hAnsi="Arial" w:cs="Times New Roman"/>
      <w:spacing w:val="-5"/>
      <w:szCs w:val="20"/>
    </w:rPr>
  </w:style>
  <w:style w:type="character" w:customStyle="1" w:styleId="Heading2Char1">
    <w:name w:val="Heading 2 Char1"/>
    <w:aliases w:val="X.X Numbered Char,H2 Char,H21 Char,H22 Char,H211 Char,H23 Char,H212 Char,H221 Char,H2111 Char,h2 Char1,h2 main heading Char,B Sub/Bold Char,A.B.C. Char,Heading2-bio Char,Career Exp. Char,heading 2 Char,Activity Char,PA Major Section Char"/>
    <w:basedOn w:val="DefaultParagraphFont"/>
    <w:rsid w:val="004F3F40"/>
    <w:rPr>
      <w:rFonts w:ascii="Arial Bold" w:eastAsia="Times New Roman" w:hAnsi="Arial Bold" w:cs="Times New Roman"/>
      <w:b/>
      <w:color w:val="000080"/>
      <w:spacing w:val="-15"/>
      <w:kern w:val="28"/>
      <w:sz w:val="24"/>
      <w:szCs w:val="20"/>
      <w:shd w:val="clear" w:color="auto" w:fill="C0C0C0"/>
    </w:rPr>
  </w:style>
  <w:style w:type="character" w:customStyle="1" w:styleId="Heading5Char">
    <w:name w:val="Heading 5 Char"/>
    <w:basedOn w:val="DefaultParagraphFont"/>
    <w:uiPriority w:val="9"/>
    <w:rsid w:val="0030140D"/>
    <w:rPr>
      <w:rFonts w:ascii="Arial" w:eastAsia="Times New Roman" w:hAnsi="Arial" w:cs="Times New Roman"/>
      <w:spacing w:val="-4"/>
      <w:kern w:val="28"/>
      <w:sz w:val="20"/>
      <w:szCs w:val="20"/>
    </w:rPr>
  </w:style>
  <w:style w:type="character" w:customStyle="1" w:styleId="Heading6Char">
    <w:name w:val="Heading 6 Char"/>
    <w:basedOn w:val="DefaultParagraphFont"/>
    <w:uiPriority w:val="9"/>
    <w:rsid w:val="0030140D"/>
    <w:rPr>
      <w:rFonts w:ascii="Arial" w:eastAsia="Times New Roman" w:hAnsi="Arial" w:cs="Times New Roman"/>
      <w:i/>
      <w:spacing w:val="-4"/>
      <w:kern w:val="28"/>
      <w:sz w:val="20"/>
      <w:szCs w:val="20"/>
    </w:rPr>
  </w:style>
  <w:style w:type="character" w:customStyle="1" w:styleId="Heading7Char">
    <w:name w:val="Heading 7 Char"/>
    <w:basedOn w:val="DefaultParagraphFont"/>
    <w:uiPriority w:val="9"/>
    <w:rsid w:val="0030140D"/>
    <w:rPr>
      <w:rFonts w:ascii="Arial" w:eastAsia="Times New Roman" w:hAnsi="Arial" w:cs="Times New Roman"/>
      <w:spacing w:val="-4"/>
      <w:kern w:val="28"/>
      <w:sz w:val="20"/>
      <w:szCs w:val="20"/>
    </w:rPr>
  </w:style>
  <w:style w:type="character" w:customStyle="1" w:styleId="Heading8Char">
    <w:name w:val="Heading 8 Char"/>
    <w:basedOn w:val="DefaultParagraphFont"/>
    <w:uiPriority w:val="9"/>
    <w:rsid w:val="0030140D"/>
    <w:rPr>
      <w:rFonts w:ascii="Arial" w:eastAsia="Times New Roman" w:hAnsi="Arial" w:cs="Times New Roman"/>
      <w:i/>
      <w:spacing w:val="-4"/>
      <w:kern w:val="28"/>
      <w:sz w:val="18"/>
      <w:szCs w:val="20"/>
    </w:rPr>
  </w:style>
  <w:style w:type="character" w:customStyle="1" w:styleId="Heading9Char">
    <w:name w:val="Heading 9 Char"/>
    <w:basedOn w:val="DefaultParagraphFont"/>
    <w:uiPriority w:val="9"/>
    <w:rsid w:val="0030140D"/>
    <w:rPr>
      <w:rFonts w:ascii="Arial Bold" w:eastAsia="Times New Roman" w:hAnsi="Arial Bold" w:cs="Times New Roman"/>
      <w:b/>
      <w:spacing w:val="-4"/>
      <w:kern w:val="28"/>
      <w:sz w:val="24"/>
      <w:szCs w:val="20"/>
    </w:rPr>
  </w:style>
  <w:style w:type="character" w:customStyle="1" w:styleId="BalloonTextChar">
    <w:name w:val="Balloon Text Char"/>
    <w:basedOn w:val="DefaultParagraphFont"/>
    <w:uiPriority w:val="99"/>
    <w:semiHidden/>
    <w:rsid w:val="00C7284B"/>
    <w:rPr>
      <w:rFonts w:ascii="Tahoma" w:eastAsia="Times New Roman" w:hAnsi="Tahoma" w:cs="Tahoma"/>
      <w:spacing w:val="-5"/>
      <w:sz w:val="16"/>
      <w:szCs w:val="16"/>
    </w:rPr>
  </w:style>
  <w:style w:type="character" w:customStyle="1" w:styleId="CommentTextChar">
    <w:name w:val="Comment Text Char"/>
    <w:basedOn w:val="DefaultParagraphFont"/>
    <w:uiPriority w:val="99"/>
    <w:rsid w:val="00345B03"/>
    <w:rPr>
      <w:rFonts w:ascii="Arial" w:eastAsia="Times New Roman" w:hAnsi="Arial" w:cs="Times New Roman"/>
      <w:spacing w:val="-5"/>
      <w:sz w:val="20"/>
      <w:szCs w:val="20"/>
    </w:rPr>
  </w:style>
  <w:style w:type="character" w:customStyle="1" w:styleId="CommentSubjectChar">
    <w:name w:val="Comment Subject Char"/>
    <w:basedOn w:val="CommentTextChar"/>
    <w:uiPriority w:val="99"/>
    <w:rsid w:val="00345B03"/>
    <w:rPr>
      <w:rFonts w:ascii="Arial" w:eastAsia="Times New Roman" w:hAnsi="Arial" w:cs="Times New Roman"/>
      <w:b/>
      <w:bCs/>
      <w:spacing w:val="-5"/>
      <w:sz w:val="20"/>
      <w:szCs w:val="20"/>
    </w:rPr>
  </w:style>
  <w:style w:type="character" w:customStyle="1" w:styleId="HeaderChar">
    <w:name w:val="Header Char"/>
    <w:basedOn w:val="DefaultParagraphFont"/>
    <w:uiPriority w:val="99"/>
    <w:rsid w:val="00B22861"/>
    <w:rPr>
      <w:rFonts w:ascii="Arial" w:eastAsia="Times New Roman" w:hAnsi="Arial" w:cs="Times New Roman"/>
      <w:caps/>
      <w:spacing w:val="-5"/>
      <w:sz w:val="15"/>
      <w:szCs w:val="20"/>
    </w:rPr>
  </w:style>
  <w:style w:type="character" w:customStyle="1" w:styleId="FooterChar">
    <w:name w:val="Footer Char"/>
    <w:basedOn w:val="DefaultParagraphFont"/>
    <w:uiPriority w:val="99"/>
    <w:rsid w:val="00B22861"/>
    <w:rPr>
      <w:rFonts w:ascii="Arial" w:eastAsia="Times New Roman" w:hAnsi="Arial" w:cs="Times New Roman"/>
      <w:caps/>
      <w:spacing w:val="-5"/>
      <w:sz w:val="15"/>
      <w:szCs w:val="20"/>
    </w:rPr>
  </w:style>
  <w:style w:type="paragraph" w:customStyle="1" w:styleId="BlockQuotation">
    <w:name w:val="Block Quotation"/>
    <w:basedOn w:val="Normal"/>
    <w:rsid w:val="00225CE9"/>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link w:val="BodyTextIndentChar"/>
    <w:autoRedefine/>
    <w:rsid w:val="00225CE9"/>
    <w:pPr>
      <w:numPr>
        <w:numId w:val="11"/>
      </w:numPr>
    </w:pPr>
  </w:style>
  <w:style w:type="character" w:customStyle="1" w:styleId="BodyTextIndentChar">
    <w:name w:val="Body Text Indent Char"/>
    <w:basedOn w:val="DefaultParagraphFont"/>
    <w:link w:val="BodyTextIndent"/>
    <w:rsid w:val="00225CE9"/>
    <w:rPr>
      <w:rFonts w:ascii="Arial" w:eastAsia="Times New Roman" w:hAnsi="Arial" w:cs="Times New Roman"/>
      <w:spacing w:val="-5"/>
      <w:szCs w:val="20"/>
    </w:rPr>
  </w:style>
  <w:style w:type="paragraph" w:customStyle="1" w:styleId="BodyTextKeep">
    <w:name w:val="Body Text Keep"/>
    <w:rsid w:val="00225CE9"/>
    <w:pPr>
      <w:keepNext/>
    </w:pPr>
  </w:style>
  <w:style w:type="paragraph" w:customStyle="1" w:styleId="Picture">
    <w:name w:val="Picture"/>
    <w:basedOn w:val="Normal"/>
    <w:next w:val="Caption"/>
    <w:rsid w:val="00225CE9"/>
    <w:pPr>
      <w:keepNext/>
      <w:ind w:left="1080"/>
    </w:pPr>
  </w:style>
  <w:style w:type="paragraph" w:styleId="Caption">
    <w:name w:val="caption"/>
    <w:basedOn w:val="Picture"/>
    <w:qFormat/>
    <w:rsid w:val="00225CE9"/>
    <w:pPr>
      <w:numPr>
        <w:numId w:val="8"/>
      </w:numPr>
      <w:spacing w:before="60" w:after="240" w:line="220" w:lineRule="atLeast"/>
    </w:pPr>
    <w:rPr>
      <w:rFonts w:ascii="Arial Narrow" w:hAnsi="Arial Narrow"/>
      <w:spacing w:val="0"/>
      <w:sz w:val="18"/>
    </w:rPr>
  </w:style>
  <w:style w:type="paragraph" w:customStyle="1" w:styleId="PartLabel">
    <w:name w:val="Part Label"/>
    <w:basedOn w:val="Normal"/>
    <w:autoRedefine/>
    <w:rsid w:val="00225CE9"/>
    <w:pPr>
      <w:shd w:val="clear" w:color="auto" w:fill="C0C0C0"/>
      <w:spacing w:line="360" w:lineRule="exact"/>
      <w:jc w:val="center"/>
    </w:pPr>
    <w:rPr>
      <w:rFonts w:ascii="Arial Bold" w:hAnsi="Arial Bold"/>
      <w:b/>
      <w:color w:val="333399"/>
      <w:spacing w:val="-16"/>
      <w:sz w:val="26"/>
    </w:rPr>
  </w:style>
  <w:style w:type="paragraph" w:customStyle="1" w:styleId="PartTitle">
    <w:name w:val="Part Title"/>
    <w:basedOn w:val="Normal"/>
    <w:autoRedefine/>
    <w:rsid w:val="00225CE9"/>
    <w:pPr>
      <w:shd w:val="clear" w:color="auto" w:fill="C0C0C0"/>
      <w:spacing w:line="360" w:lineRule="exact"/>
      <w:jc w:val="center"/>
    </w:pPr>
    <w:rPr>
      <w:rFonts w:ascii="Arial Bold" w:hAnsi="Arial Bold"/>
      <w:b/>
      <w:color w:val="000080"/>
      <w:spacing w:val="-40"/>
      <w:sz w:val="36"/>
    </w:rPr>
  </w:style>
  <w:style w:type="paragraph" w:customStyle="1" w:styleId="HeadingBase">
    <w:name w:val="Heading Base"/>
    <w:basedOn w:val="Normal"/>
    <w:rsid w:val="00225CE9"/>
    <w:pPr>
      <w:keepNext/>
      <w:keepLines/>
      <w:spacing w:before="140" w:line="220" w:lineRule="atLeast"/>
      <w:ind w:left="1080"/>
    </w:pPr>
    <w:rPr>
      <w:spacing w:val="-4"/>
      <w:kern w:val="28"/>
    </w:rPr>
  </w:style>
  <w:style w:type="paragraph" w:styleId="Title">
    <w:name w:val="Title"/>
    <w:basedOn w:val="HeadingBase"/>
    <w:next w:val="Subtitle"/>
    <w:link w:val="TitleChar"/>
    <w:autoRedefine/>
    <w:qFormat/>
    <w:rsid w:val="00225CE9"/>
    <w:pPr>
      <w:pBdr>
        <w:top w:val="single" w:sz="6" w:space="16" w:color="auto"/>
      </w:pBdr>
      <w:spacing w:before="220" w:after="60" w:line="320" w:lineRule="atLeast"/>
      <w:ind w:left="0"/>
    </w:pPr>
    <w:rPr>
      <w:rFonts w:ascii="Arial Black" w:hAnsi="Arial Black"/>
      <w:color w:val="000080"/>
      <w:spacing w:val="-30"/>
      <w:sz w:val="40"/>
    </w:rPr>
  </w:style>
  <w:style w:type="character" w:customStyle="1" w:styleId="TitleChar">
    <w:name w:val="Title Char"/>
    <w:basedOn w:val="DefaultParagraphFont"/>
    <w:link w:val="Title"/>
    <w:rsid w:val="00225CE9"/>
    <w:rPr>
      <w:rFonts w:ascii="Arial Black" w:eastAsia="Times New Roman" w:hAnsi="Arial Black" w:cs="Times New Roman"/>
      <w:color w:val="000080"/>
      <w:spacing w:val="-30"/>
      <w:kern w:val="28"/>
      <w:sz w:val="40"/>
      <w:szCs w:val="20"/>
    </w:rPr>
  </w:style>
  <w:style w:type="paragraph" w:styleId="Subtitle">
    <w:name w:val="Subtitle"/>
    <w:basedOn w:val="Title"/>
    <w:link w:val="SubtitleChar"/>
    <w:qFormat/>
    <w:rsid w:val="00225CE9"/>
    <w:pPr>
      <w:pBdr>
        <w:top w:val="none" w:sz="0" w:space="0" w:color="auto"/>
      </w:pBdr>
      <w:spacing w:before="60" w:after="120" w:line="340" w:lineRule="atLeast"/>
    </w:pPr>
    <w:rPr>
      <w:rFonts w:ascii="Arial" w:hAnsi="Arial"/>
      <w:spacing w:val="-16"/>
      <w:sz w:val="32"/>
    </w:rPr>
  </w:style>
  <w:style w:type="character" w:customStyle="1" w:styleId="SubtitleChar">
    <w:name w:val="Subtitle Char"/>
    <w:basedOn w:val="DefaultParagraphFont"/>
    <w:link w:val="Subtitle"/>
    <w:rsid w:val="00225CE9"/>
    <w:rPr>
      <w:rFonts w:ascii="Arial" w:eastAsia="Times New Roman" w:hAnsi="Arial" w:cs="Times New Roman"/>
      <w:color w:val="000080"/>
      <w:spacing w:val="-16"/>
      <w:kern w:val="28"/>
      <w:sz w:val="32"/>
      <w:szCs w:val="20"/>
    </w:rPr>
  </w:style>
  <w:style w:type="paragraph" w:customStyle="1" w:styleId="ChapterSubtitle">
    <w:name w:val="Chapter Subtitle"/>
    <w:basedOn w:val="Subtitle"/>
    <w:rsid w:val="00225CE9"/>
  </w:style>
  <w:style w:type="paragraph" w:customStyle="1" w:styleId="CompanyName">
    <w:name w:val="Company Name"/>
    <w:basedOn w:val="Normal"/>
    <w:rsid w:val="00225CE9"/>
    <w:pPr>
      <w:keepNext/>
      <w:keepLines/>
      <w:spacing w:line="220" w:lineRule="atLeast"/>
    </w:pPr>
    <w:rPr>
      <w:rFonts w:ascii="Arial Black" w:hAnsi="Arial Black"/>
      <w:spacing w:val="-25"/>
      <w:kern w:val="28"/>
      <w:sz w:val="32"/>
    </w:rPr>
  </w:style>
  <w:style w:type="paragraph" w:customStyle="1" w:styleId="ChapterTitle">
    <w:name w:val="Chapter Title"/>
    <w:basedOn w:val="Normal"/>
    <w:autoRedefine/>
    <w:rsid w:val="00225CE9"/>
    <w:pPr>
      <w:spacing w:before="120" w:line="660" w:lineRule="exact"/>
    </w:pPr>
    <w:rPr>
      <w:rFonts w:ascii="Arial Bold" w:hAnsi="Arial Bold"/>
      <w:b/>
      <w:color w:val="000080"/>
      <w:spacing w:val="0"/>
      <w:sz w:val="36"/>
    </w:rPr>
  </w:style>
  <w:style w:type="paragraph" w:customStyle="1" w:styleId="FootnoteBase">
    <w:name w:val="Footnote Base"/>
    <w:basedOn w:val="Normal"/>
    <w:link w:val="FootnoteBaseChar"/>
    <w:rsid w:val="00225CE9"/>
    <w:pPr>
      <w:keepLines/>
      <w:spacing w:line="200" w:lineRule="atLeast"/>
      <w:ind w:left="1080"/>
    </w:pPr>
    <w:rPr>
      <w:sz w:val="16"/>
    </w:rPr>
  </w:style>
  <w:style w:type="paragraph" w:customStyle="1" w:styleId="TableText">
    <w:name w:val="Table Text"/>
    <w:basedOn w:val="Normal"/>
    <w:rsid w:val="00225CE9"/>
    <w:pPr>
      <w:spacing w:before="60"/>
    </w:pPr>
    <w:rPr>
      <w:spacing w:val="0"/>
      <w:sz w:val="20"/>
    </w:rPr>
  </w:style>
  <w:style w:type="paragraph" w:customStyle="1" w:styleId="TitleCover">
    <w:name w:val="Title Cover"/>
    <w:basedOn w:val="Normal"/>
    <w:next w:val="Normal"/>
    <w:autoRedefine/>
    <w:rsid w:val="00225CE9"/>
    <w:pPr>
      <w:jc w:val="left"/>
    </w:pPr>
    <w:rPr>
      <w:rFonts w:cs="Arial"/>
      <w:b/>
      <w:bCs/>
      <w:color w:val="0000FF"/>
      <w:sz w:val="60"/>
    </w:rPr>
  </w:style>
  <w:style w:type="paragraph" w:customStyle="1" w:styleId="DocumentLabel">
    <w:name w:val="Document Label"/>
    <w:basedOn w:val="TitleCover"/>
    <w:autoRedefine/>
    <w:rsid w:val="00225CE9"/>
    <w:rPr>
      <w:sz w:val="40"/>
    </w:rPr>
  </w:style>
  <w:style w:type="character" w:styleId="Emphasis">
    <w:name w:val="Emphasis"/>
    <w:qFormat/>
    <w:rsid w:val="00225CE9"/>
    <w:rPr>
      <w:rFonts w:ascii="Arial Black" w:hAnsi="Arial Black"/>
      <w:spacing w:val="-4"/>
      <w:sz w:val="18"/>
    </w:rPr>
  </w:style>
  <w:style w:type="character" w:styleId="EndnoteReference">
    <w:name w:val="endnote reference"/>
    <w:semiHidden/>
    <w:rsid w:val="00225CE9"/>
    <w:rPr>
      <w:vertAlign w:val="superscript"/>
    </w:rPr>
  </w:style>
  <w:style w:type="paragraph" w:styleId="EndnoteText">
    <w:name w:val="endnote text"/>
    <w:basedOn w:val="FootnoteBase"/>
    <w:link w:val="EndnoteTextChar"/>
    <w:semiHidden/>
    <w:rsid w:val="00225CE9"/>
  </w:style>
  <w:style w:type="character" w:customStyle="1" w:styleId="EndnoteTextChar">
    <w:name w:val="Endnote Text Char"/>
    <w:basedOn w:val="DefaultParagraphFont"/>
    <w:link w:val="EndnoteText"/>
    <w:semiHidden/>
    <w:rsid w:val="00225CE9"/>
    <w:rPr>
      <w:rFonts w:ascii="Arial" w:eastAsia="Times New Roman" w:hAnsi="Arial" w:cs="Times New Roman"/>
      <w:spacing w:val="-5"/>
      <w:sz w:val="16"/>
      <w:szCs w:val="20"/>
    </w:rPr>
  </w:style>
  <w:style w:type="paragraph" w:customStyle="1" w:styleId="HeaderBase">
    <w:name w:val="Header Base"/>
    <w:basedOn w:val="Normal"/>
    <w:rsid w:val="00225CE9"/>
    <w:pPr>
      <w:keepLines/>
      <w:tabs>
        <w:tab w:val="center" w:pos="4320"/>
        <w:tab w:val="right" w:pos="8640"/>
      </w:tabs>
      <w:spacing w:line="190" w:lineRule="atLeast"/>
    </w:pPr>
    <w:rPr>
      <w:caps/>
      <w:sz w:val="15"/>
    </w:rPr>
  </w:style>
  <w:style w:type="character" w:styleId="FootnoteReference">
    <w:name w:val="footnote reference"/>
    <w:aliases w:val="(NECG) Footnote Reference"/>
    <w:uiPriority w:val="99"/>
    <w:semiHidden/>
    <w:rsid w:val="00225CE9"/>
    <w:rPr>
      <w:vertAlign w:val="superscript"/>
    </w:rPr>
  </w:style>
  <w:style w:type="paragraph" w:styleId="FootnoteText">
    <w:name w:val="footnote text"/>
    <w:aliases w:val="(NECG) Footnote Text,ALTS FOOTNOTE,(NECG) Footnote Text1,(NECG) Footnote Text2,(NECG) Footnote Text3,(NECG) Footnote Text4,(NECG) Footnote Text5,(NECG) Footnote Text6,(NECG) Footnote Text7,(NECG) Footnote Text8"/>
    <w:basedOn w:val="FootnoteBase"/>
    <w:link w:val="FootnoteTextChar1"/>
    <w:uiPriority w:val="99"/>
    <w:semiHidden/>
    <w:rsid w:val="00225CE9"/>
  </w:style>
  <w:style w:type="character" w:customStyle="1" w:styleId="FootnoteTextChar">
    <w:name w:val="Footnote Text Char"/>
    <w:basedOn w:val="DefaultParagraphFont"/>
    <w:uiPriority w:val="99"/>
    <w:semiHidden/>
    <w:rsid w:val="00225CE9"/>
    <w:rPr>
      <w:rFonts w:ascii="Arial" w:eastAsia="Times New Roman" w:hAnsi="Arial" w:cs="Times New Roman"/>
      <w:spacing w:val="-5"/>
      <w:sz w:val="20"/>
      <w:szCs w:val="20"/>
    </w:rPr>
  </w:style>
  <w:style w:type="paragraph" w:customStyle="1" w:styleId="IndexBase">
    <w:name w:val="Index Base"/>
    <w:basedOn w:val="Normal"/>
    <w:rsid w:val="00225CE9"/>
    <w:pPr>
      <w:spacing w:line="240" w:lineRule="atLeast"/>
      <w:ind w:left="360" w:hanging="360"/>
    </w:pPr>
    <w:rPr>
      <w:sz w:val="18"/>
    </w:rPr>
  </w:style>
  <w:style w:type="paragraph" w:styleId="Index1">
    <w:name w:val="index 1"/>
    <w:basedOn w:val="IndexBase"/>
    <w:autoRedefine/>
    <w:semiHidden/>
    <w:rsid w:val="00225CE9"/>
  </w:style>
  <w:style w:type="paragraph" w:styleId="Index2">
    <w:name w:val="index 2"/>
    <w:basedOn w:val="IndexBase"/>
    <w:autoRedefine/>
    <w:semiHidden/>
    <w:rsid w:val="00225CE9"/>
    <w:pPr>
      <w:spacing w:line="240" w:lineRule="auto"/>
      <w:ind w:left="720"/>
    </w:pPr>
  </w:style>
  <w:style w:type="paragraph" w:styleId="Index3">
    <w:name w:val="index 3"/>
    <w:basedOn w:val="IndexBase"/>
    <w:autoRedefine/>
    <w:semiHidden/>
    <w:rsid w:val="00225CE9"/>
    <w:pPr>
      <w:spacing w:line="240" w:lineRule="auto"/>
      <w:ind w:left="1080"/>
    </w:pPr>
  </w:style>
  <w:style w:type="paragraph" w:styleId="Index4">
    <w:name w:val="index 4"/>
    <w:basedOn w:val="IndexBase"/>
    <w:autoRedefine/>
    <w:semiHidden/>
    <w:rsid w:val="00225CE9"/>
    <w:pPr>
      <w:spacing w:line="240" w:lineRule="auto"/>
      <w:ind w:left="1440"/>
    </w:pPr>
  </w:style>
  <w:style w:type="paragraph" w:styleId="Index5">
    <w:name w:val="index 5"/>
    <w:basedOn w:val="IndexBase"/>
    <w:autoRedefine/>
    <w:semiHidden/>
    <w:rsid w:val="00225CE9"/>
    <w:pPr>
      <w:spacing w:line="240" w:lineRule="auto"/>
      <w:ind w:left="1800"/>
    </w:pPr>
  </w:style>
  <w:style w:type="paragraph" w:styleId="IndexHeading">
    <w:name w:val="index heading"/>
    <w:basedOn w:val="HeadingBase"/>
    <w:next w:val="Index1"/>
    <w:semiHidden/>
    <w:rsid w:val="00225CE9"/>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225CE9"/>
    <w:rPr>
      <w:rFonts w:ascii="Arial Black" w:hAnsi="Arial Black"/>
      <w:spacing w:val="-4"/>
      <w:sz w:val="18"/>
    </w:rPr>
  </w:style>
  <w:style w:type="character" w:styleId="LineNumber">
    <w:name w:val="line number"/>
    <w:rsid w:val="00225CE9"/>
    <w:rPr>
      <w:sz w:val="18"/>
    </w:rPr>
  </w:style>
  <w:style w:type="paragraph" w:styleId="List">
    <w:name w:val="List"/>
    <w:rsid w:val="00225CE9"/>
    <w:pPr>
      <w:ind w:left="1440" w:hanging="360"/>
    </w:pPr>
  </w:style>
  <w:style w:type="paragraph" w:styleId="List2">
    <w:name w:val="List 2"/>
    <w:basedOn w:val="List"/>
    <w:rsid w:val="00225CE9"/>
    <w:pPr>
      <w:ind w:left="1800"/>
    </w:pPr>
  </w:style>
  <w:style w:type="paragraph" w:styleId="List3">
    <w:name w:val="List 3"/>
    <w:basedOn w:val="List"/>
    <w:rsid w:val="00225CE9"/>
    <w:pPr>
      <w:ind w:left="2160"/>
    </w:pPr>
  </w:style>
  <w:style w:type="paragraph" w:styleId="List4">
    <w:name w:val="List 4"/>
    <w:basedOn w:val="List"/>
    <w:rsid w:val="00225CE9"/>
    <w:pPr>
      <w:ind w:left="2520"/>
    </w:pPr>
  </w:style>
  <w:style w:type="paragraph" w:styleId="List5">
    <w:name w:val="List 5"/>
    <w:basedOn w:val="List"/>
    <w:rsid w:val="00225CE9"/>
    <w:pPr>
      <w:ind w:left="2880"/>
    </w:pPr>
  </w:style>
  <w:style w:type="paragraph" w:styleId="ListContinue">
    <w:name w:val="List Continue"/>
    <w:basedOn w:val="List"/>
    <w:rsid w:val="00225CE9"/>
    <w:pPr>
      <w:ind w:firstLine="0"/>
    </w:pPr>
  </w:style>
  <w:style w:type="paragraph" w:styleId="ListContinue2">
    <w:name w:val="List Continue 2"/>
    <w:basedOn w:val="ListContinue"/>
    <w:rsid w:val="00225CE9"/>
    <w:pPr>
      <w:ind w:left="2160"/>
    </w:pPr>
  </w:style>
  <w:style w:type="paragraph" w:styleId="ListContinue3">
    <w:name w:val="List Continue 3"/>
    <w:basedOn w:val="ListContinue"/>
    <w:rsid w:val="00225CE9"/>
    <w:pPr>
      <w:ind w:left="2520"/>
    </w:pPr>
  </w:style>
  <w:style w:type="paragraph" w:styleId="ListContinue4">
    <w:name w:val="List Continue 4"/>
    <w:basedOn w:val="ListContinue"/>
    <w:rsid w:val="00225CE9"/>
    <w:pPr>
      <w:ind w:left="2880"/>
    </w:pPr>
  </w:style>
  <w:style w:type="paragraph" w:styleId="ListContinue5">
    <w:name w:val="List Continue 5"/>
    <w:basedOn w:val="ListContinue"/>
    <w:rsid w:val="00225CE9"/>
    <w:pPr>
      <w:ind w:left="3240"/>
    </w:pPr>
  </w:style>
  <w:style w:type="paragraph" w:styleId="ListNumber">
    <w:name w:val="List Number"/>
    <w:basedOn w:val="List"/>
    <w:rsid w:val="00225CE9"/>
    <w:pPr>
      <w:numPr>
        <w:numId w:val="10"/>
      </w:numPr>
    </w:pPr>
  </w:style>
  <w:style w:type="paragraph" w:styleId="ListNumber2">
    <w:name w:val="List Number 2"/>
    <w:basedOn w:val="ListNumber"/>
    <w:rsid w:val="00225CE9"/>
    <w:pPr>
      <w:ind w:left="1800"/>
    </w:pPr>
  </w:style>
  <w:style w:type="paragraph" w:styleId="ListNumber3">
    <w:name w:val="List Number 3"/>
    <w:basedOn w:val="ListNumber"/>
    <w:rsid w:val="00225CE9"/>
    <w:pPr>
      <w:ind w:left="2160"/>
    </w:pPr>
  </w:style>
  <w:style w:type="paragraph" w:styleId="ListNumber4">
    <w:name w:val="List Number 4"/>
    <w:basedOn w:val="ListNumber"/>
    <w:rsid w:val="00225CE9"/>
    <w:pPr>
      <w:ind w:left="2520"/>
    </w:pPr>
  </w:style>
  <w:style w:type="paragraph" w:styleId="ListNumber5">
    <w:name w:val="List Number 5"/>
    <w:basedOn w:val="ListNumber"/>
    <w:rsid w:val="00225CE9"/>
    <w:pPr>
      <w:ind w:left="2880"/>
    </w:pPr>
  </w:style>
  <w:style w:type="paragraph" w:customStyle="1" w:styleId="TableHeader">
    <w:name w:val="Table Header"/>
    <w:basedOn w:val="Normal"/>
    <w:autoRedefine/>
    <w:rsid w:val="00225CE9"/>
    <w:pPr>
      <w:shd w:val="clear" w:color="auto" w:fill="E0E0E0"/>
      <w:spacing w:before="60"/>
      <w:jc w:val="center"/>
    </w:pPr>
    <w:rPr>
      <w:rFonts w:ascii="Arial Bold" w:hAnsi="Arial Bold"/>
      <w:b/>
      <w:sz w:val="20"/>
    </w:rPr>
  </w:style>
  <w:style w:type="paragraph" w:styleId="MessageHeader">
    <w:name w:val="Message Header"/>
    <w:link w:val="MessageHeaderChar"/>
    <w:rsid w:val="00225CE9"/>
    <w:pPr>
      <w:keepLines/>
      <w:tabs>
        <w:tab w:val="left" w:pos="3600"/>
        <w:tab w:val="left" w:pos="4680"/>
      </w:tabs>
      <w:spacing w:after="120" w:line="280" w:lineRule="exact"/>
      <w:ind w:right="2160" w:hanging="1080"/>
    </w:pPr>
  </w:style>
  <w:style w:type="character" w:customStyle="1" w:styleId="MessageHeaderChar">
    <w:name w:val="Message Header Char"/>
    <w:basedOn w:val="DefaultParagraphFont"/>
    <w:link w:val="MessageHeader"/>
    <w:rsid w:val="00225CE9"/>
    <w:rPr>
      <w:rFonts w:ascii="Arial" w:eastAsia="Times New Roman" w:hAnsi="Arial" w:cs="Times New Roman"/>
      <w:szCs w:val="20"/>
    </w:rPr>
  </w:style>
  <w:style w:type="paragraph" w:styleId="NormalIndent">
    <w:name w:val="Normal Indent"/>
    <w:basedOn w:val="Normal"/>
    <w:rsid w:val="00225CE9"/>
    <w:pPr>
      <w:ind w:left="1440"/>
    </w:pPr>
  </w:style>
  <w:style w:type="character" w:styleId="PageNumber">
    <w:name w:val="page number"/>
    <w:rsid w:val="00225CE9"/>
    <w:rPr>
      <w:rFonts w:ascii="Arial Black" w:hAnsi="Arial Black"/>
      <w:spacing w:val="-10"/>
      <w:sz w:val="18"/>
    </w:rPr>
  </w:style>
  <w:style w:type="paragraph" w:customStyle="1" w:styleId="PartSubtitle">
    <w:name w:val="Part Subtitle"/>
    <w:basedOn w:val="Normal"/>
    <w:rsid w:val="00225CE9"/>
    <w:pPr>
      <w:keepNext/>
      <w:spacing w:before="360" w:after="120"/>
    </w:pPr>
    <w:rPr>
      <w:i/>
      <w:kern w:val="28"/>
      <w:sz w:val="26"/>
    </w:rPr>
  </w:style>
  <w:style w:type="paragraph" w:customStyle="1" w:styleId="ReturnAddress">
    <w:name w:val="Return Address"/>
    <w:basedOn w:val="Normal"/>
    <w:rsid w:val="00225CE9"/>
    <w:pPr>
      <w:keepLines/>
      <w:framePr w:w="5160" w:h="840" w:wrap="notBeside" w:vAnchor="page" w:hAnchor="page" w:x="6121" w:y="915" w:anchorLock="1"/>
      <w:tabs>
        <w:tab w:val="left" w:pos="2160"/>
      </w:tabs>
      <w:spacing w:line="160" w:lineRule="atLeast"/>
    </w:pPr>
    <w:rPr>
      <w:spacing w:val="0"/>
      <w:sz w:val="14"/>
    </w:rPr>
  </w:style>
  <w:style w:type="character" w:customStyle="1" w:styleId="Slogan">
    <w:name w:val="Slogan"/>
    <w:rsid w:val="00225CE9"/>
    <w:rPr>
      <w:i/>
      <w:spacing w:val="-6"/>
      <w:sz w:val="24"/>
    </w:rPr>
  </w:style>
  <w:style w:type="paragraph" w:customStyle="1" w:styleId="SubtitleCover">
    <w:name w:val="Subtitle Cover"/>
    <w:basedOn w:val="Normal"/>
    <w:autoRedefine/>
    <w:rsid w:val="00225CE9"/>
    <w:pPr>
      <w:jc w:val="left"/>
    </w:pPr>
    <w:rPr>
      <w:rFonts w:cs="Arial"/>
      <w:b/>
      <w:bCs/>
      <w:color w:val="0000FF"/>
      <w:sz w:val="40"/>
    </w:rPr>
  </w:style>
  <w:style w:type="character" w:customStyle="1" w:styleId="Superscript">
    <w:name w:val="Superscript"/>
    <w:rsid w:val="00225CE9"/>
    <w:rPr>
      <w:b/>
      <w:vertAlign w:val="superscript"/>
    </w:rPr>
  </w:style>
  <w:style w:type="paragraph" w:styleId="TableofAuthorities">
    <w:name w:val="table of authorities"/>
    <w:basedOn w:val="Normal"/>
    <w:semiHidden/>
    <w:rsid w:val="00225CE9"/>
    <w:pPr>
      <w:tabs>
        <w:tab w:val="right" w:leader="dot" w:pos="7560"/>
      </w:tabs>
      <w:ind w:left="1440" w:hanging="360"/>
    </w:pPr>
  </w:style>
  <w:style w:type="paragraph" w:customStyle="1" w:styleId="TOCBase">
    <w:name w:val="TOC Base"/>
    <w:basedOn w:val="Normal"/>
    <w:rsid w:val="00225CE9"/>
    <w:pPr>
      <w:tabs>
        <w:tab w:val="right" w:leader="dot" w:pos="6480"/>
      </w:tabs>
      <w:spacing w:after="240" w:line="240" w:lineRule="atLeast"/>
    </w:pPr>
  </w:style>
  <w:style w:type="paragraph" w:styleId="TableofFigures">
    <w:name w:val="table of figures"/>
    <w:basedOn w:val="TOCBase"/>
    <w:semiHidden/>
    <w:rsid w:val="00225CE9"/>
    <w:pPr>
      <w:ind w:left="1440" w:hanging="360"/>
    </w:pPr>
  </w:style>
  <w:style w:type="paragraph" w:styleId="TOAHeading">
    <w:name w:val="toa heading"/>
    <w:basedOn w:val="Normal"/>
    <w:next w:val="TableofAuthorities"/>
    <w:semiHidden/>
    <w:rsid w:val="00225CE9"/>
    <w:pPr>
      <w:keepNext/>
      <w:spacing w:line="480" w:lineRule="atLeast"/>
    </w:pPr>
    <w:rPr>
      <w:rFonts w:ascii="Arial Black" w:hAnsi="Arial Black"/>
      <w:b/>
      <w:spacing w:val="-10"/>
      <w:kern w:val="28"/>
    </w:rPr>
  </w:style>
  <w:style w:type="paragraph" w:styleId="TOC1">
    <w:name w:val="toc 1"/>
    <w:basedOn w:val="TOCBase"/>
    <w:autoRedefine/>
    <w:uiPriority w:val="39"/>
    <w:rsid w:val="00225CE9"/>
    <w:pPr>
      <w:tabs>
        <w:tab w:val="clear" w:pos="6480"/>
        <w:tab w:val="left" w:pos="851"/>
        <w:tab w:val="right" w:leader="dot" w:pos="9356"/>
      </w:tabs>
    </w:pPr>
    <w:rPr>
      <w:rFonts w:ascii="Arial Bold" w:hAnsi="Arial Bold"/>
      <w:b/>
      <w:spacing w:val="0"/>
    </w:rPr>
  </w:style>
  <w:style w:type="paragraph" w:styleId="TOC2">
    <w:name w:val="toc 2"/>
    <w:basedOn w:val="TOCBase"/>
    <w:autoRedefine/>
    <w:uiPriority w:val="39"/>
    <w:rsid w:val="00225CE9"/>
    <w:pPr>
      <w:tabs>
        <w:tab w:val="clear" w:pos="6480"/>
        <w:tab w:val="left" w:pos="851"/>
        <w:tab w:val="right" w:leader="dot" w:pos="9356"/>
      </w:tabs>
      <w:ind w:left="851" w:hanging="851"/>
      <w:jc w:val="left"/>
    </w:pPr>
  </w:style>
  <w:style w:type="paragraph" w:styleId="TOC3">
    <w:name w:val="toc 3"/>
    <w:basedOn w:val="TOCBase"/>
    <w:autoRedefine/>
    <w:semiHidden/>
    <w:rsid w:val="00225CE9"/>
    <w:pPr>
      <w:tabs>
        <w:tab w:val="clear" w:pos="6480"/>
        <w:tab w:val="left" w:pos="1134"/>
        <w:tab w:val="right" w:leader="dot" w:pos="9356"/>
      </w:tabs>
      <w:ind w:left="1134" w:hanging="1134"/>
    </w:pPr>
  </w:style>
  <w:style w:type="paragraph" w:styleId="TOC4">
    <w:name w:val="toc 4"/>
    <w:basedOn w:val="TOCBase"/>
    <w:autoRedefine/>
    <w:semiHidden/>
    <w:rsid w:val="00225CE9"/>
    <w:pPr>
      <w:ind w:left="360"/>
    </w:pPr>
  </w:style>
  <w:style w:type="paragraph" w:styleId="TOC5">
    <w:name w:val="toc 5"/>
    <w:basedOn w:val="TOCBase"/>
    <w:autoRedefine/>
    <w:semiHidden/>
    <w:rsid w:val="00225CE9"/>
    <w:pPr>
      <w:ind w:left="360"/>
    </w:pPr>
  </w:style>
  <w:style w:type="paragraph" w:customStyle="1" w:styleId="TOCEntry">
    <w:name w:val="TOC Entry"/>
    <w:basedOn w:val="Normal"/>
    <w:rsid w:val="00225CE9"/>
    <w:pPr>
      <w:spacing w:before="60" w:after="60"/>
      <w:outlineLvl w:val="0"/>
    </w:pPr>
    <w:rPr>
      <w:rFonts w:eastAsia="Arial Unicode MS"/>
      <w:b/>
      <w:spacing w:val="0"/>
      <w:sz w:val="28"/>
    </w:rPr>
  </w:style>
  <w:style w:type="paragraph" w:customStyle="1" w:styleId="TOCAppendix">
    <w:name w:val="TOC Appendix"/>
    <w:basedOn w:val="TOC1"/>
    <w:autoRedefine/>
    <w:rsid w:val="00225CE9"/>
    <w:pPr>
      <w:tabs>
        <w:tab w:val="clear" w:pos="851"/>
        <w:tab w:val="left" w:pos="1701"/>
        <w:tab w:val="right" w:leader="dot" w:pos="8789"/>
      </w:tabs>
      <w:ind w:left="1701" w:hanging="1701"/>
    </w:pPr>
  </w:style>
  <w:style w:type="character" w:styleId="Hyperlink">
    <w:name w:val="Hyperlink"/>
    <w:uiPriority w:val="99"/>
    <w:rsid w:val="00225CE9"/>
    <w:rPr>
      <w:color w:val="0000FF"/>
      <w:u w:val="single"/>
    </w:rPr>
  </w:style>
  <w:style w:type="paragraph" w:styleId="TOC6">
    <w:name w:val="toc 6"/>
    <w:basedOn w:val="Normal"/>
    <w:next w:val="Normal"/>
    <w:autoRedefine/>
    <w:semiHidden/>
    <w:rsid w:val="00225CE9"/>
    <w:pPr>
      <w:ind w:left="1100"/>
    </w:pPr>
  </w:style>
  <w:style w:type="paragraph" w:styleId="TOC7">
    <w:name w:val="toc 7"/>
    <w:basedOn w:val="Normal"/>
    <w:next w:val="Normal"/>
    <w:autoRedefine/>
    <w:semiHidden/>
    <w:rsid w:val="00225CE9"/>
    <w:pPr>
      <w:ind w:left="1320"/>
    </w:pPr>
  </w:style>
  <w:style w:type="paragraph" w:styleId="TOC8">
    <w:name w:val="toc 8"/>
    <w:basedOn w:val="Normal"/>
    <w:next w:val="Normal"/>
    <w:autoRedefine/>
    <w:semiHidden/>
    <w:rsid w:val="00225CE9"/>
    <w:pPr>
      <w:ind w:left="1540"/>
    </w:pPr>
  </w:style>
  <w:style w:type="paragraph" w:styleId="TOC9">
    <w:name w:val="toc 9"/>
    <w:basedOn w:val="Normal"/>
    <w:next w:val="Normal"/>
    <w:autoRedefine/>
    <w:semiHidden/>
    <w:rsid w:val="00225CE9"/>
    <w:pPr>
      <w:ind w:left="1760"/>
    </w:pPr>
  </w:style>
  <w:style w:type="paragraph" w:customStyle="1" w:styleId="Strategy">
    <w:name w:val="Strategy"/>
    <w:basedOn w:val="Normal"/>
    <w:rsid w:val="00225CE9"/>
    <w:pPr>
      <w:numPr>
        <w:numId w:val="12"/>
      </w:numPr>
      <w:shd w:val="clear" w:color="auto" w:fill="E0E0E0"/>
    </w:pPr>
  </w:style>
  <w:style w:type="paragraph" w:customStyle="1" w:styleId="StrategyAMS">
    <w:name w:val="Strategy AMS"/>
    <w:basedOn w:val="Strategy"/>
    <w:rsid w:val="00225CE9"/>
  </w:style>
  <w:style w:type="table" w:styleId="TableGrid">
    <w:name w:val="Table Grid"/>
    <w:basedOn w:val="TableNormal"/>
    <w:uiPriority w:val="59"/>
    <w:rsid w:val="00225CE9"/>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itle11ptBoldBefore6ptAfter6pt">
    <w:name w:val="Table Title + 11 pt Bold Before:  6 pt After:  6 pt"/>
    <w:basedOn w:val="Normal"/>
    <w:rsid w:val="00225CE9"/>
    <w:pPr>
      <w:keepNext/>
      <w:spacing w:before="240" w:after="240"/>
    </w:pPr>
    <w:rPr>
      <w:b/>
      <w:bCs/>
    </w:rPr>
  </w:style>
  <w:style w:type="paragraph" w:customStyle="1" w:styleId="EDPR-Quotereference">
    <w:name w:val="EDPR - Quote reference"/>
    <w:basedOn w:val="Normal"/>
    <w:next w:val="Normal"/>
    <w:autoRedefine/>
    <w:rsid w:val="00225CE9"/>
    <w:pPr>
      <w:spacing w:before="120" w:after="120"/>
      <w:ind w:left="680" w:right="680"/>
    </w:pPr>
    <w:rPr>
      <w:rFonts w:eastAsia="Arial Unicode MS" w:cs="Arial"/>
      <w:i/>
      <w:color w:val="000000"/>
      <w:spacing w:val="-2"/>
      <w:szCs w:val="22"/>
    </w:rPr>
  </w:style>
  <w:style w:type="paragraph" w:customStyle="1" w:styleId="TableTitlePreferred">
    <w:name w:val="Table Title Preferred"/>
    <w:basedOn w:val="Normal"/>
    <w:rsid w:val="00225CE9"/>
    <w:pPr>
      <w:keepNext/>
      <w:spacing w:before="240" w:after="240"/>
    </w:pPr>
    <w:rPr>
      <w:b/>
      <w:bCs/>
      <w:spacing w:val="0"/>
    </w:rPr>
  </w:style>
  <w:style w:type="character" w:customStyle="1" w:styleId="FootnoteTextChar1">
    <w:name w:val="Footnote Text Char1"/>
    <w:aliases w:val="(NECG) Footnote Text Char,ALTS FOOTNOTE Char,(NECG) Footnote Text1 Char,(NECG) Footnote Text2 Char,(NECG) Footnote Text3 Char,(NECG) Footnote Text4 Char,(NECG) Footnote Text5 Char,(NECG) Footnote Text6 Char,(NECG) Footnote Text7 Char"/>
    <w:link w:val="FootnoteText"/>
    <w:uiPriority w:val="99"/>
    <w:semiHidden/>
    <w:rsid w:val="00225CE9"/>
    <w:rPr>
      <w:rFonts w:ascii="Arial" w:eastAsia="Times New Roman" w:hAnsi="Arial" w:cs="Times New Roman"/>
      <w:spacing w:val="-5"/>
      <w:sz w:val="16"/>
      <w:szCs w:val="20"/>
    </w:rPr>
  </w:style>
  <w:style w:type="character" w:customStyle="1" w:styleId="QuotereferenceChar">
    <w:name w:val="Quote reference Char"/>
    <w:link w:val="Quotereference"/>
    <w:rsid w:val="00225CE9"/>
    <w:rPr>
      <w:rFonts w:ascii="Arial" w:eastAsia="Arial Unicode MS" w:hAnsi="Arial" w:cs="Arial"/>
      <w:i/>
      <w:color w:val="000000"/>
      <w:spacing w:val="-2"/>
    </w:rPr>
  </w:style>
  <w:style w:type="paragraph" w:customStyle="1" w:styleId="Quotereference">
    <w:name w:val="Quote reference"/>
    <w:basedOn w:val="Normal"/>
    <w:next w:val="Normal"/>
    <w:link w:val="QuotereferenceChar"/>
    <w:autoRedefine/>
    <w:rsid w:val="00225CE9"/>
    <w:pPr>
      <w:spacing w:before="120" w:after="120"/>
      <w:ind w:left="680" w:right="680"/>
    </w:pPr>
    <w:rPr>
      <w:rFonts w:eastAsia="Arial Unicode MS" w:cs="Arial"/>
      <w:i/>
      <w:color w:val="000000"/>
      <w:spacing w:val="-2"/>
      <w:szCs w:val="22"/>
    </w:rPr>
  </w:style>
  <w:style w:type="paragraph" w:customStyle="1" w:styleId="AERbulletlistfirststyle">
    <w:name w:val="AER bullet list (first style)"/>
    <w:basedOn w:val="Normal"/>
    <w:link w:val="AERbulletlistfirststyleChar"/>
    <w:rsid w:val="00225CE9"/>
    <w:pPr>
      <w:numPr>
        <w:numId w:val="14"/>
      </w:numPr>
      <w:tabs>
        <w:tab w:val="left" w:pos="567"/>
      </w:tabs>
      <w:spacing w:after="240" w:line="240" w:lineRule="atLeast"/>
      <w:jc w:val="left"/>
    </w:pPr>
    <w:rPr>
      <w:rFonts w:ascii="Times New Roman" w:hAnsi="Times New Roman"/>
      <w:spacing w:val="0"/>
      <w:sz w:val="24"/>
      <w:szCs w:val="24"/>
    </w:rPr>
  </w:style>
  <w:style w:type="character" w:customStyle="1" w:styleId="AERbulletlistfirststyleChar">
    <w:name w:val="AER bullet list (first style) Char"/>
    <w:link w:val="AERbulletlistfirststyle"/>
    <w:rsid w:val="00225CE9"/>
    <w:rPr>
      <w:rFonts w:ascii="Times New Roman" w:eastAsia="Times New Roman" w:hAnsi="Times New Roman" w:cs="Times New Roman"/>
      <w:sz w:val="24"/>
      <w:szCs w:val="24"/>
    </w:rPr>
  </w:style>
  <w:style w:type="paragraph" w:customStyle="1" w:styleId="indent1">
    <w:name w:val="indent1"/>
    <w:basedOn w:val="Normal"/>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hanging2">
    <w:name w:val="hanging2"/>
    <w:basedOn w:val="Normal"/>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hanging3">
    <w:name w:val="hanging3"/>
    <w:basedOn w:val="Normal"/>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Tablesource">
    <w:name w:val="Table source"/>
    <w:basedOn w:val="Normal"/>
    <w:link w:val="TablesourceChar"/>
    <w:rsid w:val="00225CE9"/>
    <w:pPr>
      <w:tabs>
        <w:tab w:val="right" w:pos="7371"/>
      </w:tabs>
      <w:spacing w:before="120" w:after="240"/>
      <w:jc w:val="left"/>
    </w:pPr>
    <w:rPr>
      <w:rFonts w:cs="Arial"/>
      <w:i/>
      <w:iCs/>
      <w:noProof/>
      <w:spacing w:val="0"/>
      <w:sz w:val="16"/>
      <w:lang w:val="en-US"/>
    </w:rPr>
  </w:style>
  <w:style w:type="character" w:customStyle="1" w:styleId="TablesourceChar">
    <w:name w:val="Table source Char"/>
    <w:link w:val="Tablesource"/>
    <w:rsid w:val="00225CE9"/>
    <w:rPr>
      <w:rFonts w:ascii="Arial" w:eastAsia="Times New Roman" w:hAnsi="Arial" w:cs="Arial"/>
      <w:i/>
      <w:iCs/>
      <w:noProof/>
      <w:sz w:val="16"/>
      <w:szCs w:val="20"/>
      <w:lang w:val="en-US"/>
    </w:rPr>
  </w:style>
  <w:style w:type="paragraph" w:customStyle="1" w:styleId="Char1CharCharChar">
    <w:name w:val="Char1 Char Char Char"/>
    <w:basedOn w:val="Normal"/>
    <w:rsid w:val="00225CE9"/>
    <w:pPr>
      <w:spacing w:after="160" w:line="240" w:lineRule="exact"/>
      <w:jc w:val="left"/>
    </w:pPr>
    <w:rPr>
      <w:rFonts w:ascii="Verdana" w:hAnsi="Verdana"/>
      <w:spacing w:val="0"/>
      <w:sz w:val="20"/>
      <w:lang w:val="en-GB"/>
    </w:rPr>
  </w:style>
  <w:style w:type="paragraph" w:customStyle="1" w:styleId="Bodycopy">
    <w:name w:val="Body copy"/>
    <w:basedOn w:val="Normal"/>
    <w:link w:val="BodycopyChar"/>
    <w:rsid w:val="00225CE9"/>
    <w:pPr>
      <w:spacing w:after="113" w:line="240" w:lineRule="atLeast"/>
      <w:jc w:val="left"/>
    </w:pPr>
    <w:rPr>
      <w:rFonts w:ascii="Times New Roman" w:hAnsi="Times New Roman"/>
      <w:spacing w:val="0"/>
      <w:sz w:val="20"/>
      <w:szCs w:val="24"/>
    </w:rPr>
  </w:style>
  <w:style w:type="character" w:customStyle="1" w:styleId="BodycopyChar">
    <w:name w:val="Body copy Char"/>
    <w:link w:val="Bodycopy"/>
    <w:locked/>
    <w:rsid w:val="00225CE9"/>
    <w:rPr>
      <w:rFonts w:ascii="Times New Roman" w:eastAsia="Times New Roman" w:hAnsi="Times New Roman" w:cs="Times New Roman"/>
      <w:sz w:val="20"/>
      <w:szCs w:val="24"/>
    </w:rPr>
  </w:style>
  <w:style w:type="paragraph" w:customStyle="1" w:styleId="Bulletpoint">
    <w:name w:val="Bullet point"/>
    <w:basedOn w:val="Normal"/>
    <w:link w:val="BulletpointChar"/>
    <w:qFormat/>
    <w:rsid w:val="00225CE9"/>
    <w:pPr>
      <w:numPr>
        <w:numId w:val="15"/>
      </w:numPr>
      <w:spacing w:before="120" w:after="120"/>
    </w:pPr>
    <w:rPr>
      <w:rFonts w:eastAsia="Calibri" w:cs="Arial"/>
      <w:spacing w:val="0"/>
      <w:szCs w:val="22"/>
    </w:rPr>
  </w:style>
  <w:style w:type="character" w:customStyle="1" w:styleId="BulletpointChar">
    <w:name w:val="Bullet point Char"/>
    <w:link w:val="Bulletpoint"/>
    <w:rsid w:val="00225CE9"/>
    <w:rPr>
      <w:rFonts w:ascii="Arial" w:eastAsia="Calibri" w:hAnsi="Arial" w:cs="Arial"/>
    </w:rPr>
  </w:style>
  <w:style w:type="paragraph" w:styleId="DocumentMap">
    <w:name w:val="Document Map"/>
    <w:basedOn w:val="Normal"/>
    <w:link w:val="DocumentMapChar"/>
    <w:semiHidden/>
    <w:rsid w:val="00225CE9"/>
    <w:pPr>
      <w:shd w:val="clear" w:color="auto" w:fill="000080"/>
      <w:spacing w:before="120" w:after="120"/>
    </w:pPr>
    <w:rPr>
      <w:rFonts w:ascii="Tahoma" w:hAnsi="Tahoma" w:cs="Tahoma"/>
      <w:sz w:val="20"/>
    </w:rPr>
  </w:style>
  <w:style w:type="character" w:customStyle="1" w:styleId="DocumentMapChar">
    <w:name w:val="Document Map Char"/>
    <w:basedOn w:val="DefaultParagraphFont"/>
    <w:link w:val="DocumentMap"/>
    <w:semiHidden/>
    <w:rsid w:val="00225CE9"/>
    <w:rPr>
      <w:rFonts w:ascii="Tahoma" w:eastAsia="Times New Roman" w:hAnsi="Tahoma" w:cs="Tahoma"/>
      <w:spacing w:val="-5"/>
      <w:sz w:val="20"/>
      <w:szCs w:val="20"/>
      <w:shd w:val="clear" w:color="auto" w:fill="000080"/>
    </w:rPr>
  </w:style>
  <w:style w:type="character" w:styleId="IntenseEmphasis">
    <w:name w:val="Intense Emphasis"/>
    <w:uiPriority w:val="21"/>
    <w:qFormat/>
    <w:rsid w:val="00225CE9"/>
    <w:rPr>
      <w:b/>
      <w:bCs/>
      <w:i/>
      <w:iCs/>
      <w:color w:val="4F81BD"/>
    </w:rPr>
  </w:style>
  <w:style w:type="table" w:styleId="TableColumns2">
    <w:name w:val="Table Columns 2"/>
    <w:basedOn w:val="TableNormal"/>
    <w:rsid w:val="00225CE9"/>
    <w:pPr>
      <w:spacing w:before="120" w:after="120" w:line="240" w:lineRule="auto"/>
      <w:jc w:val="both"/>
    </w:pPr>
    <w:rPr>
      <w:rFonts w:ascii="Times New Roman" w:eastAsia="Times New Roman" w:hAnsi="Times New Roman" w:cs="Times New Roman"/>
      <w:b/>
      <w:bCs/>
      <w:sz w:val="20"/>
      <w:szCs w:val="20"/>
      <w:lang w:eastAsia="en-A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25CE9"/>
    <w:pPr>
      <w:spacing w:before="120" w:after="120" w:line="240" w:lineRule="auto"/>
      <w:jc w:val="both"/>
    </w:pPr>
    <w:rPr>
      <w:rFonts w:ascii="Times New Roman" w:eastAsia="Times New Roman" w:hAnsi="Times New Roman" w:cs="Times New Roman"/>
      <w:b/>
      <w:bCs/>
      <w:sz w:val="20"/>
      <w:szCs w:val="20"/>
      <w:lang w:eastAsia="en-A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default">
    <w:name w:val="default"/>
    <w:basedOn w:val="Normal"/>
    <w:rsid w:val="00225CE9"/>
    <w:pPr>
      <w:autoSpaceDE w:val="0"/>
      <w:autoSpaceDN w:val="0"/>
      <w:jc w:val="left"/>
    </w:pPr>
    <w:rPr>
      <w:rFonts w:ascii="Times New Roman" w:eastAsia="Calibri" w:hAnsi="Times New Roman"/>
      <w:color w:val="000000"/>
      <w:spacing w:val="0"/>
      <w:sz w:val="24"/>
      <w:szCs w:val="24"/>
      <w:lang w:eastAsia="en-AU"/>
    </w:rPr>
  </w:style>
  <w:style w:type="character" w:styleId="SubtleEmphasis">
    <w:name w:val="Subtle Emphasis"/>
    <w:uiPriority w:val="19"/>
    <w:qFormat/>
    <w:rsid w:val="00225CE9"/>
    <w:rPr>
      <w:i/>
      <w:iCs/>
      <w:color w:val="808080"/>
    </w:rPr>
  </w:style>
  <w:style w:type="paragraph" w:customStyle="1" w:styleId="Default0">
    <w:name w:val="Default"/>
    <w:rsid w:val="00225CE9"/>
    <w:pPr>
      <w:autoSpaceDE w:val="0"/>
      <w:autoSpaceDN w:val="0"/>
      <w:adjustRightInd w:val="0"/>
      <w:spacing w:after="0" w:line="240" w:lineRule="auto"/>
    </w:pPr>
    <w:rPr>
      <w:rFonts w:ascii="Arial" w:eastAsia="Calibri" w:hAnsi="Arial" w:cs="Arial"/>
      <w:color w:val="000000"/>
      <w:sz w:val="24"/>
      <w:szCs w:val="24"/>
    </w:rPr>
  </w:style>
  <w:style w:type="character" w:customStyle="1" w:styleId="FootnoteBaseChar">
    <w:name w:val="Footnote Base Char"/>
    <w:basedOn w:val="DefaultParagraphFont"/>
    <w:link w:val="FootnoteBase"/>
    <w:rsid w:val="00225CE9"/>
    <w:rPr>
      <w:rFonts w:ascii="Arial" w:eastAsia="Times New Roman" w:hAnsi="Arial" w:cs="Times New Roman"/>
      <w:spacing w:val="-5"/>
      <w:sz w:val="16"/>
      <w:szCs w:val="20"/>
    </w:rPr>
  </w:style>
  <w:style w:type="character" w:customStyle="1" w:styleId="CommentTextChar1">
    <w:name w:val="Comment Text Char1"/>
    <w:basedOn w:val="FootnoteBaseChar"/>
    <w:uiPriority w:val="99"/>
    <w:rsid w:val="00225CE9"/>
    <w:rPr>
      <w:rFonts w:ascii="Arial" w:eastAsia="Times New Roman" w:hAnsi="Arial" w:cs="Times New Roman"/>
      <w:spacing w:val="-5"/>
      <w:sz w:val="16"/>
      <w:szCs w:val="20"/>
    </w:rPr>
  </w:style>
  <w:style w:type="paragraph" w:styleId="NormalWeb">
    <w:name w:val="Normal (Web)"/>
    <w:basedOn w:val="Normal"/>
    <w:uiPriority w:val="99"/>
    <w:unhideWhenUsed/>
    <w:rsid w:val="00225CE9"/>
    <w:pPr>
      <w:spacing w:before="100" w:beforeAutospacing="1" w:after="100" w:afterAutospacing="1"/>
      <w:jc w:val="left"/>
    </w:pPr>
    <w:rPr>
      <w:rFonts w:ascii="Times New Roman" w:hAnsi="Times New Roman"/>
      <w:spacing w:val="0"/>
      <w:sz w:val="24"/>
      <w:szCs w:val="24"/>
      <w:lang w:eastAsia="en-AU"/>
    </w:rPr>
  </w:style>
  <w:style w:type="paragraph" w:customStyle="1" w:styleId="ScopeText">
    <w:name w:val="Scope Text"/>
    <w:basedOn w:val="Normal"/>
    <w:rsid w:val="00225CE9"/>
    <w:pPr>
      <w:autoSpaceDE w:val="0"/>
      <w:autoSpaceDN w:val="0"/>
      <w:adjustRightInd w:val="0"/>
      <w:ind w:left="1077"/>
      <w:jc w:val="left"/>
    </w:pPr>
    <w:rPr>
      <w:rFonts w:cs="Arial"/>
      <w:spacing w:val="0"/>
      <w:sz w:val="24"/>
      <w:lang w:val="en-GB"/>
    </w:rPr>
  </w:style>
  <w:style w:type="paragraph" w:customStyle="1" w:styleId="numpara1">
    <w:name w:val="numpara1"/>
    <w:basedOn w:val="Normal"/>
    <w:rsid w:val="00225CE9"/>
    <w:pPr>
      <w:numPr>
        <w:numId w:val="16"/>
      </w:numPr>
      <w:spacing w:after="240"/>
    </w:pPr>
    <w:rPr>
      <w:spacing w:val="0"/>
    </w:rPr>
  </w:style>
  <w:style w:type="paragraph" w:customStyle="1" w:styleId="numpara2">
    <w:name w:val="numpara2"/>
    <w:basedOn w:val="Normal"/>
    <w:rsid w:val="00225CE9"/>
    <w:pPr>
      <w:numPr>
        <w:ilvl w:val="1"/>
        <w:numId w:val="16"/>
      </w:numPr>
      <w:spacing w:after="240"/>
    </w:pPr>
    <w:rPr>
      <w:spacing w:val="0"/>
    </w:rPr>
  </w:style>
  <w:style w:type="paragraph" w:customStyle="1" w:styleId="numpara3">
    <w:name w:val="numpara3"/>
    <w:basedOn w:val="Normal"/>
    <w:rsid w:val="00225CE9"/>
    <w:pPr>
      <w:numPr>
        <w:ilvl w:val="2"/>
        <w:numId w:val="16"/>
      </w:numPr>
      <w:spacing w:after="240"/>
    </w:pPr>
    <w:rPr>
      <w:spacing w:val="0"/>
    </w:rPr>
  </w:style>
  <w:style w:type="paragraph" w:customStyle="1" w:styleId="numpara4">
    <w:name w:val="numpara4"/>
    <w:basedOn w:val="Normal"/>
    <w:rsid w:val="00225CE9"/>
    <w:pPr>
      <w:numPr>
        <w:ilvl w:val="3"/>
        <w:numId w:val="16"/>
      </w:numPr>
      <w:spacing w:after="240"/>
    </w:pPr>
    <w:rPr>
      <w:spacing w:val="0"/>
    </w:rPr>
  </w:style>
  <w:style w:type="paragraph" w:customStyle="1" w:styleId="numpara5">
    <w:name w:val="numpara5"/>
    <w:basedOn w:val="Normal"/>
    <w:rsid w:val="00225CE9"/>
    <w:pPr>
      <w:numPr>
        <w:ilvl w:val="4"/>
        <w:numId w:val="16"/>
      </w:numPr>
      <w:spacing w:after="240"/>
    </w:pPr>
    <w:rPr>
      <w:spacing w:val="0"/>
    </w:rPr>
  </w:style>
  <w:style w:type="character" w:styleId="Strong">
    <w:name w:val="Strong"/>
    <w:uiPriority w:val="22"/>
    <w:qFormat/>
    <w:rsid w:val="00225CE9"/>
    <w:rPr>
      <w:b/>
      <w:bCs/>
    </w:rPr>
  </w:style>
  <w:style w:type="table" w:styleId="TableGrid8">
    <w:name w:val="Table Grid 8"/>
    <w:basedOn w:val="TableNormal"/>
    <w:rsid w:val="00225CE9"/>
    <w:pPr>
      <w:spacing w:after="0" w:line="240" w:lineRule="auto"/>
    </w:pPr>
    <w:rPr>
      <w:rFonts w:ascii="Times New Roman" w:eastAsia="Times New Roman" w:hAnsi="Times New Roman" w:cs="Times New Roman"/>
      <w:sz w:val="20"/>
      <w:szCs w:val="20"/>
      <w:lang w:eastAsia="en-A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225CE9"/>
    <w:pPr>
      <w:spacing w:after="0" w:line="240" w:lineRule="auto"/>
    </w:pPr>
    <w:rPr>
      <w:rFonts w:ascii="Arial" w:eastAsia="Times New Roman" w:hAnsi="Arial" w:cs="Times New Roman"/>
      <w:spacing w:val="-5"/>
      <w:szCs w:val="20"/>
    </w:rPr>
  </w:style>
  <w:style w:type="character" w:styleId="CommentReference">
    <w:name w:val="annotation reference"/>
    <w:basedOn w:val="DefaultParagraphFont"/>
    <w:uiPriority w:val="99"/>
    <w:semiHidden/>
    <w:unhideWhenUsed/>
    <w:rsid w:val="000B4CD0"/>
    <w:rPr>
      <w:sz w:val="16"/>
      <w:szCs w:val="16"/>
    </w:rPr>
  </w:style>
  <w:style w:type="paragraph" w:styleId="CommentText">
    <w:name w:val="annotation text"/>
    <w:basedOn w:val="Normal"/>
    <w:link w:val="CommentTextChar2"/>
    <w:uiPriority w:val="99"/>
    <w:semiHidden/>
    <w:unhideWhenUsed/>
    <w:rsid w:val="000B4CD0"/>
    <w:rPr>
      <w:sz w:val="20"/>
    </w:rPr>
  </w:style>
  <w:style w:type="character" w:customStyle="1" w:styleId="CommentTextChar2">
    <w:name w:val="Comment Text Char2"/>
    <w:basedOn w:val="DefaultParagraphFont"/>
    <w:link w:val="CommentText"/>
    <w:uiPriority w:val="99"/>
    <w:semiHidden/>
    <w:rsid w:val="000B4CD0"/>
    <w:rPr>
      <w:rFonts w:ascii="Arial" w:eastAsia="Times New Roman" w:hAnsi="Arial" w:cs="Times New Roman"/>
      <w:spacing w:val="-5"/>
      <w:sz w:val="20"/>
      <w:szCs w:val="20"/>
    </w:rPr>
  </w:style>
  <w:style w:type="paragraph" w:styleId="CommentSubject">
    <w:name w:val="annotation subject"/>
    <w:basedOn w:val="CommentText"/>
    <w:next w:val="CommentText"/>
    <w:link w:val="CommentSubjectChar1"/>
    <w:uiPriority w:val="99"/>
    <w:semiHidden/>
    <w:unhideWhenUsed/>
    <w:rsid w:val="000B4CD0"/>
    <w:rPr>
      <w:b/>
      <w:bCs/>
    </w:rPr>
  </w:style>
  <w:style w:type="character" w:customStyle="1" w:styleId="CommentSubjectChar1">
    <w:name w:val="Comment Subject Char1"/>
    <w:basedOn w:val="CommentTextChar2"/>
    <w:link w:val="CommentSubject"/>
    <w:uiPriority w:val="99"/>
    <w:semiHidden/>
    <w:rsid w:val="000B4CD0"/>
    <w:rPr>
      <w:rFonts w:ascii="Arial" w:eastAsia="Times New Roman" w:hAnsi="Arial" w:cs="Times New Roman"/>
      <w:b/>
      <w:bCs/>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052901">
      <w:bodyDiv w:val="1"/>
      <w:marLeft w:val="0"/>
      <w:marRight w:val="0"/>
      <w:marTop w:val="0"/>
      <w:marBottom w:val="0"/>
      <w:divBdr>
        <w:top w:val="none" w:sz="0" w:space="0" w:color="auto"/>
        <w:left w:val="none" w:sz="0" w:space="0" w:color="auto"/>
        <w:bottom w:val="none" w:sz="0" w:space="0" w:color="auto"/>
        <w:right w:val="none" w:sz="0" w:space="0" w:color="auto"/>
      </w:divBdr>
    </w:div>
    <w:div w:id="145196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haredContentType xmlns="Microsoft.SharePoint.Taxonomy.ContentTypeSync" SourceId="409ac0fb-07cb-4169-8a26-def2760b5502" ContentTypeId="0x0101009BE89D58CAF0934CA32A20BCFFD353DC" PreviousValue="false"/>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B4E1B13774884D48B47CE4C609D0FACC" ma:contentTypeVersion="45" ma:contentTypeDescription="" ma:contentTypeScope="" ma:versionID="60d95bd65e9c889b36c4a08eb5960dbc">
  <xsd:schema xmlns:xsd="http://www.w3.org/2001/XMLSchema" xmlns:xs="http://www.w3.org/2001/XMLSchema" xmlns:p="http://schemas.microsoft.com/office/2006/metadata/properties" xmlns:ns2="a14523ce-dede-483e-883a-2d83261080bd" targetNamespace="http://schemas.microsoft.com/office/2006/metadata/properties" ma:root="true" ma:fieldsID="fc062fd88d3de2df2ed3564d9a3bced4"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27c3884c-0431-4940-be6c-c788be41e200}" ma:internalName="TaxCatchAll" ma:showField="CatchAllData" ma:web="51ac4e04-0f7f-4421-8443-217e9810391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27c3884c-0431-4940-be6c-c788be41e200}" ma:internalName="TaxCatchAllLabel" ma:readOnly="true" ma:showField="CatchAllDataLabel" ma:web="51ac4e04-0f7f-4421-8443-217e98103914">
      <xsd:complexType>
        <xsd:complexContent>
          <xsd:extension base="dms:MultiChoiceLookup">
            <xsd:sequence>
              <xsd:element name="Value" type="dms:Lookup" maxOccurs="unbounded" minOccurs="0" nillable="true"/>
            </xsd:sequence>
          </xsd:extension>
        </xsd:complexContent>
      </xsd:complexType>
    </xsd:element>
    <xsd:element name="AEMOCustodian" ma:index="13"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Niluksha Akurugoda</DisplayName>
        <AccountId>178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PLAN-33-207943</_dlc_DocId>
    <_dlc_DocIdUrl xmlns="a14523ce-dede-483e-883a-2d83261080bd">
      <Url>http://sharedocs/sites/planning/na/_layouts/DocIdRedir.aspx?ID=PLAN-33-207943</Url>
      <Description>PLAN-33-207943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3D04-C81C-4A63-95C0-BDF8746B0BA0}">
  <ds:schemaRefs>
    <ds:schemaRef ds:uri="http://schemas.microsoft.com/office/2006/metadata/customXsn"/>
  </ds:schemaRefs>
</ds:datastoreItem>
</file>

<file path=customXml/itemProps2.xml><?xml version="1.0" encoding="utf-8"?>
<ds:datastoreItem xmlns:ds="http://schemas.openxmlformats.org/officeDocument/2006/customXml" ds:itemID="{158F6E14-DA12-460E-B435-0BFFD11A455D}">
  <ds:schemaRefs>
    <ds:schemaRef ds:uri="Microsoft.SharePoint.Taxonomy.ContentTypeSync"/>
  </ds:schemaRefs>
</ds:datastoreItem>
</file>

<file path=customXml/itemProps3.xml><?xml version="1.0" encoding="utf-8"?>
<ds:datastoreItem xmlns:ds="http://schemas.openxmlformats.org/officeDocument/2006/customXml" ds:itemID="{A55AAA35-6703-4C68-B526-D9E4CD6A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BB98B-9AE6-4666-9A6F-818FE68779D5}">
  <ds:schemaRefs>
    <ds:schemaRef ds:uri="http://schemas.microsoft.com/office/2006/documentManagement/types"/>
    <ds:schemaRef ds:uri="http://purl.org/dc/elements/1.1/"/>
    <ds:schemaRef ds:uri="http://schemas.microsoft.com/office/2006/metadata/properties"/>
    <ds:schemaRef ds:uri="a14523ce-dede-483e-883a-2d83261080bd"/>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4F7A8A66-22FB-436A-B61B-9B8EE795611D}">
  <ds:schemaRefs>
    <ds:schemaRef ds:uri="http://schemas.microsoft.com/sharepoint/v3/contenttype/forms"/>
  </ds:schemaRefs>
</ds:datastoreItem>
</file>

<file path=customXml/itemProps6.xml><?xml version="1.0" encoding="utf-8"?>
<ds:datastoreItem xmlns:ds="http://schemas.openxmlformats.org/officeDocument/2006/customXml" ds:itemID="{D808BF59-2961-4F0A-A336-A97EFA1DC439}">
  <ds:schemaRefs>
    <ds:schemaRef ds:uri="http://schemas.microsoft.com/sharepoint/events"/>
  </ds:schemaRefs>
</ds:datastoreItem>
</file>

<file path=customXml/itemProps7.xml><?xml version="1.0" encoding="utf-8"?>
<ds:datastoreItem xmlns:ds="http://schemas.openxmlformats.org/officeDocument/2006/customXml" ds:itemID="{C89C40EB-ACF6-41C3-A8D1-8714553A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7534</Words>
  <Characters>42950</Characters>
  <Application>Microsoft Office Word</Application>
  <DocSecurity>4</DocSecurity>
  <Lines>357</Lines>
  <Paragraphs>100</Paragraphs>
  <ScaleCrop>false</ScaleCrop>
  <HeadingPairs>
    <vt:vector size="2" baseType="variant">
      <vt:variant>
        <vt:lpstr>Title</vt:lpstr>
      </vt:variant>
      <vt:variant>
        <vt:i4>1</vt:i4>
      </vt:variant>
    </vt:vector>
  </HeadingPairs>
  <TitlesOfParts>
    <vt:vector size="1" baseType="lpstr">
      <vt:lpstr>Attachment 1_Proposed list of prioritised NCIPAP projects_Revised Targets</vt:lpstr>
    </vt:vector>
  </TitlesOfParts>
  <Company>AEMO</Company>
  <LinksUpToDate>false</LinksUpToDate>
  <CharactersWithSpaces>50384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1_Proposed list of prioritised NCIPAP projects_Revised Targets</dc:title>
  <dc:creator>Niluksha Akurugoda</dc:creator>
  <cp:lastModifiedBy>Moffitt, Shannon</cp:lastModifiedBy>
  <cp:revision>2</cp:revision>
  <cp:lastPrinted>2013-07-29T08:05:00Z</cp:lastPrinted>
  <dcterms:created xsi:type="dcterms:W3CDTF">2013-08-28T05:27:00Z</dcterms:created>
  <dcterms:modified xsi:type="dcterms:W3CDTF">2013-08-28T05:27:00Z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0x0101009BE89D58CAF0934CA32A20BCFFD353DC00B4E1B13774884D48B47CE4C609D0FACC</vt:lpwstr>
  </property>
  <property fmtid="{D5CDD505-2E9C-101B-9397-08002B2CF9AE}" pid="3" name="DocumentStorageId">
    <vt:lpwstr/>
  </property>
  <property fmtid="{D5CDD505-2E9C-101B-9397-08002B2CF9AE}" pid="4" name="_dlc_DocIdItemGuid">
    <vt:lpwstr>63a482ce-2321-43c9-9050-c6a79ece9d69</vt:lpwstr>
  </property>
  <property fmtid="{D5CDD505-2E9C-101B-9397-08002B2CF9AE}" pid="5" name="AEMODocumentType">
    <vt:lpwstr>1;#Operational Record|859762f2-4462-42eb-9744-c955c7e2c540</vt:lpwstr>
  </property>
  <property fmtid="{D5CDD505-2E9C-101B-9397-08002B2CF9AE}" pid="6" name="AEMOKeywords">
    <vt:lpwstr/>
  </property>
</Properties>
</file>