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448E" w14:textId="00E177B0" w:rsidR="00AA02AE" w:rsidRDefault="00F96F64" w:rsidP="00141736">
      <w:pPr>
        <w:ind w:left="340" w:hanging="340"/>
        <w:rPr>
          <w:b/>
          <w:bCs/>
        </w:rPr>
      </w:pPr>
      <w:bookmarkStart w:id="0" w:name="_Hlk149645257"/>
      <w:bookmarkStart w:id="1" w:name="_Hlk149558457"/>
      <w:r>
        <w:rPr>
          <w:b/>
          <w:bCs/>
        </w:rPr>
        <w:t>P</w:t>
      </w:r>
      <w:r w:rsidR="00AA02AE">
        <w:rPr>
          <w:b/>
          <w:bCs/>
        </w:rPr>
        <w:t>ricing</w:t>
      </w:r>
      <w:r w:rsidR="00310FA5">
        <w:rPr>
          <w:b/>
          <w:bCs/>
        </w:rPr>
        <w:t xml:space="preserve"> proposal</w:t>
      </w:r>
      <w:r w:rsidR="00AA02AE">
        <w:rPr>
          <w:b/>
          <w:bCs/>
        </w:rPr>
        <w:t xml:space="preserve"> </w:t>
      </w:r>
      <w:r w:rsidR="00DB697C">
        <w:rPr>
          <w:b/>
          <w:bCs/>
        </w:rPr>
        <w:t>statement of compliance</w:t>
      </w:r>
    </w:p>
    <w:p w14:paraId="4E08A077" w14:textId="5F411D58" w:rsidR="00AA02AE" w:rsidRDefault="00AA02AE" w:rsidP="00141736">
      <w:pPr>
        <w:ind w:left="340" w:hanging="340"/>
        <w:rPr>
          <w:u w:val="single"/>
        </w:rPr>
      </w:pPr>
      <w:r>
        <w:rPr>
          <w:u w:val="single"/>
        </w:rPr>
        <w:t>Purpose</w:t>
      </w:r>
    </w:p>
    <w:p w14:paraId="600FB3ED" w14:textId="3E5A23FB" w:rsidR="00AA02AE" w:rsidRDefault="00AA02AE" w:rsidP="00AA02AE">
      <w:r>
        <w:t xml:space="preserve">The purpose of this document is </w:t>
      </w:r>
      <w:r w:rsidR="00A00958">
        <w:t>to</w:t>
      </w:r>
      <w:r w:rsidR="00F96F64">
        <w:t xml:space="preserve"> specify</w:t>
      </w:r>
      <w:r w:rsidR="0020730F">
        <w:t xml:space="preserve"> in greater detail</w:t>
      </w:r>
      <w:r w:rsidR="00F96F64">
        <w:t xml:space="preserve"> what information the</w:t>
      </w:r>
      <w:r w:rsidR="003F119B">
        <w:t xml:space="preserve"> AER</w:t>
      </w:r>
      <w:r w:rsidR="00F96F64">
        <w:t xml:space="preserve"> needs</w:t>
      </w:r>
      <w:r w:rsidR="003F119B">
        <w:t xml:space="preserve"> </w:t>
      </w:r>
      <w:r w:rsidR="0020730F">
        <w:t>to</w:t>
      </w:r>
      <w:r w:rsidR="003F119B">
        <w:t xml:space="preserve"> assess</w:t>
      </w:r>
      <w:r w:rsidR="0020730F">
        <w:t xml:space="preserve"> pricing</w:t>
      </w:r>
      <w:r w:rsidR="003F119B">
        <w:t xml:space="preserve"> proposals</w:t>
      </w:r>
      <w:r w:rsidR="00F96F64">
        <w:t xml:space="preserve"> for compliance</w:t>
      </w:r>
      <w:r w:rsidR="003F119B">
        <w:t>. Th</w:t>
      </w:r>
      <w:r w:rsidR="00E82792">
        <w:t>e AER will consider th</w:t>
      </w:r>
      <w:r w:rsidR="003F119B">
        <w:t>is</w:t>
      </w:r>
      <w:r w:rsidR="00E82792">
        <w:t xml:space="preserve"> document as well as</w:t>
      </w:r>
      <w:r w:rsidR="003F119B">
        <w:t xml:space="preserve"> </w:t>
      </w:r>
      <w:r w:rsidR="00E82792">
        <w:t>the models provided by the DNSP to be the formal pricing proposal</w:t>
      </w:r>
      <w:r w:rsidR="003F119B">
        <w:t>.</w:t>
      </w:r>
    </w:p>
    <w:p w14:paraId="54995303" w14:textId="6473AA5F" w:rsidR="007B36F0" w:rsidRPr="007B36F0" w:rsidRDefault="003F119B" w:rsidP="00AA02AE">
      <w:pPr>
        <w:rPr>
          <w:u w:val="single"/>
        </w:rPr>
      </w:pPr>
      <w:r>
        <w:rPr>
          <w:u w:val="single"/>
        </w:rPr>
        <w:t>General principles</w:t>
      </w:r>
    </w:p>
    <w:p w14:paraId="717C520C" w14:textId="2CB29FD7" w:rsidR="00E82792" w:rsidRDefault="00E82792" w:rsidP="003F119B">
      <w:pPr>
        <w:pStyle w:val="ListParagraph"/>
        <w:numPr>
          <w:ilvl w:val="0"/>
          <w:numId w:val="38"/>
        </w:numPr>
      </w:pPr>
      <w:r>
        <w:t xml:space="preserve">This document will replace the </w:t>
      </w:r>
      <w:r w:rsidR="00F96F64">
        <w:t xml:space="preserve">previous </w:t>
      </w:r>
      <w:r>
        <w:t>statement of compliance.</w:t>
      </w:r>
    </w:p>
    <w:p w14:paraId="5BAABCE4" w14:textId="79B13EED" w:rsidR="00162B6F" w:rsidRDefault="00162B6F" w:rsidP="003F119B">
      <w:pPr>
        <w:pStyle w:val="ListParagraph"/>
        <w:numPr>
          <w:ilvl w:val="0"/>
          <w:numId w:val="38"/>
        </w:numPr>
      </w:pPr>
      <w:r>
        <w:t xml:space="preserve">This document should be replicated in the </w:t>
      </w:r>
      <w:r w:rsidR="00134966">
        <w:t>DNSP</w:t>
      </w:r>
      <w:r>
        <w:t>’s report template</w:t>
      </w:r>
      <w:r w:rsidR="001876D3">
        <w:t xml:space="preserve"> and should be a separate document</w:t>
      </w:r>
      <w:r>
        <w:t>.</w:t>
      </w:r>
    </w:p>
    <w:p w14:paraId="5F6041A0" w14:textId="1396B85B" w:rsidR="003F119B" w:rsidRDefault="007B36F0" w:rsidP="003F119B">
      <w:pPr>
        <w:pStyle w:val="ListParagraph"/>
        <w:numPr>
          <w:ilvl w:val="0"/>
          <w:numId w:val="38"/>
        </w:numPr>
      </w:pPr>
      <w:r>
        <w:t xml:space="preserve">We </w:t>
      </w:r>
      <w:r w:rsidR="00F61C66">
        <w:t xml:space="preserve">do not expect </w:t>
      </w:r>
      <w:r w:rsidR="00134966">
        <w:t>DNSPs</w:t>
      </w:r>
      <w:r w:rsidR="00F61C66">
        <w:t xml:space="preserve"> to replicate information across the </w:t>
      </w:r>
      <w:r w:rsidR="00DB697C">
        <w:t>statement of compliance</w:t>
      </w:r>
      <w:r w:rsidR="00F61C66">
        <w:t xml:space="preserve"> and the standardised model.</w:t>
      </w:r>
      <w:r w:rsidR="000F4F74">
        <w:t xml:space="preserve"> </w:t>
      </w:r>
    </w:p>
    <w:p w14:paraId="4A15A908" w14:textId="7E789A58" w:rsidR="007665F4" w:rsidRDefault="00134966" w:rsidP="003F119B">
      <w:pPr>
        <w:pStyle w:val="ListParagraph"/>
        <w:numPr>
          <w:ilvl w:val="0"/>
          <w:numId w:val="38"/>
        </w:numPr>
      </w:pPr>
      <w:r>
        <w:t>DNSPs</w:t>
      </w:r>
      <w:r w:rsidR="00285B48">
        <w:t xml:space="preserve"> must explain</w:t>
      </w:r>
      <w:r w:rsidR="007665F4">
        <w:t xml:space="preserve"> changes made in comparison to the previous pricing proposal </w:t>
      </w:r>
      <w:r w:rsidR="00DB697C">
        <w:t xml:space="preserve">(for annual pricing proposals) </w:t>
      </w:r>
      <w:r w:rsidR="007665F4">
        <w:t xml:space="preserve">and the approved determination </w:t>
      </w:r>
      <w:r w:rsidR="00DB697C">
        <w:t>(including any relevant final decision attachments and the tariff structure statement)</w:t>
      </w:r>
      <w:r w:rsidR="007665F4">
        <w:t>.</w:t>
      </w:r>
    </w:p>
    <w:p w14:paraId="2675D761" w14:textId="5441BF5C" w:rsidR="000F4F74" w:rsidRDefault="00134966" w:rsidP="003F119B">
      <w:pPr>
        <w:pStyle w:val="ListParagraph"/>
        <w:numPr>
          <w:ilvl w:val="0"/>
          <w:numId w:val="38"/>
        </w:numPr>
      </w:pPr>
      <w:r>
        <w:t>DNSPs</w:t>
      </w:r>
      <w:r w:rsidR="000F4F74">
        <w:t xml:space="preserve"> may </w:t>
      </w:r>
      <w:r w:rsidR="007665F4">
        <w:t>opt to make</w:t>
      </w:r>
      <w:r w:rsidR="000F4F74">
        <w:t xml:space="preserve"> further </w:t>
      </w:r>
      <w:r w:rsidR="007665F4">
        <w:t>materials</w:t>
      </w:r>
      <w:r w:rsidR="009B1C41">
        <w:t xml:space="preserve"> for stakeholders</w:t>
      </w:r>
      <w:r w:rsidR="007665F4">
        <w:t xml:space="preserve"> </w:t>
      </w:r>
      <w:r w:rsidR="009B1C41">
        <w:t xml:space="preserve">which </w:t>
      </w:r>
      <w:r w:rsidR="007665F4">
        <w:t xml:space="preserve">can be submitted to and published by the AER, however these </w:t>
      </w:r>
      <w:r w:rsidR="00AD0320">
        <w:t>material</w:t>
      </w:r>
      <w:r w:rsidR="007665F4">
        <w:t>s will not be subject to our review</w:t>
      </w:r>
      <w:r w:rsidR="009B1C41">
        <w:t xml:space="preserve"> and not form part of the AER process.</w:t>
      </w:r>
      <w:r w:rsidR="00E04EF2">
        <w:t xml:space="preserve"> These </w:t>
      </w:r>
      <w:r w:rsidR="00AD0320">
        <w:t xml:space="preserve">materials </w:t>
      </w:r>
      <w:r w:rsidR="00E04EF2">
        <w:t xml:space="preserve">can include </w:t>
      </w:r>
      <w:r w:rsidR="00AD0320">
        <w:t>customer-facing information about the proposal</w:t>
      </w:r>
      <w:r w:rsidR="00893BBD">
        <w:t xml:space="preserve"> (</w:t>
      </w:r>
      <w:r w:rsidR="0031074F">
        <w:t>i</w:t>
      </w:r>
      <w:r w:rsidR="00893BBD">
        <w:t>.</w:t>
      </w:r>
      <w:r w:rsidR="0031074F">
        <w:t>e</w:t>
      </w:r>
      <w:r w:rsidR="00893BBD">
        <w:t xml:space="preserve">. </w:t>
      </w:r>
      <w:r w:rsidR="0031074F">
        <w:t xml:space="preserve">documents in the same format as </w:t>
      </w:r>
      <w:r w:rsidR="00893BBD">
        <w:t xml:space="preserve">previous pricing proposal documents provided by </w:t>
      </w:r>
      <w:r>
        <w:t>DNSP</w:t>
      </w:r>
      <w:r w:rsidR="00893BBD">
        <w:t>s)</w:t>
      </w:r>
      <w:r w:rsidR="00AD0320">
        <w:t>, cover letters, and price lists for different services.</w:t>
      </w:r>
    </w:p>
    <w:p w14:paraId="0C3FAAC4" w14:textId="5A829293" w:rsidR="00A068B2" w:rsidRDefault="00A068B2" w:rsidP="00691B9C">
      <w:pPr>
        <w:pStyle w:val="ListParagraph"/>
        <w:numPr>
          <w:ilvl w:val="0"/>
          <w:numId w:val="38"/>
        </w:numPr>
      </w:pPr>
      <w:r>
        <w:t>‘</w:t>
      </w:r>
      <w:r w:rsidR="006B7DB7">
        <w:t>I</w:t>
      </w:r>
      <w:r>
        <w:t>nitial pricing proposal’ refers to pricing proposals that apply to the first year of the regulatory period</w:t>
      </w:r>
      <w:r w:rsidR="006B7DB7">
        <w:t>.</w:t>
      </w:r>
      <w:r>
        <w:t xml:space="preserve"> ‘</w:t>
      </w:r>
      <w:r w:rsidR="006B7DB7">
        <w:t>A</w:t>
      </w:r>
      <w:r>
        <w:t xml:space="preserve">nnual pricing proposal’ refers to pricing proposals for subsequent years of the regulatory period. </w:t>
      </w:r>
    </w:p>
    <w:p w14:paraId="560F76E7" w14:textId="188C475A" w:rsidR="00813AAC" w:rsidRPr="005F4D98" w:rsidRDefault="006B7DB7" w:rsidP="005F4D98">
      <w:pPr>
        <w:pStyle w:val="ListParagraph"/>
        <w:numPr>
          <w:ilvl w:val="0"/>
          <w:numId w:val="38"/>
        </w:numPr>
      </w:pPr>
      <w:r>
        <w:t xml:space="preserve">Text </w:t>
      </w:r>
      <w:r w:rsidR="0083308D">
        <w:t xml:space="preserve">in square brackets </w:t>
      </w:r>
      <w:r w:rsidR="00975821">
        <w:t>provide</w:t>
      </w:r>
      <w:r w:rsidR="00F50CF1">
        <w:t xml:space="preserve"> </w:t>
      </w:r>
      <w:r w:rsidR="00975821">
        <w:t xml:space="preserve">a space </w:t>
      </w:r>
      <w:r w:rsidR="0083308D">
        <w:t xml:space="preserve">to be filled in by the DNSP. </w:t>
      </w:r>
      <w:r w:rsidR="0055072F">
        <w:t>AER notes are in highlighted text and should be removed</w:t>
      </w:r>
      <w:r w:rsidR="00E614D0">
        <w:t>/replaced</w:t>
      </w:r>
      <w:r w:rsidR="0055072F">
        <w:t xml:space="preserve"> in the final document. </w:t>
      </w:r>
      <w:r w:rsidR="0083308D">
        <w:t xml:space="preserve">Where reference is requested, footnote the AER’s decision or the DNSP’s documentation, </w:t>
      </w:r>
      <w:r w:rsidR="00424390">
        <w:t xml:space="preserve">including page numbers, </w:t>
      </w:r>
      <w:r w:rsidR="0083308D">
        <w:t>where appropriate.</w:t>
      </w:r>
      <w:r w:rsidR="00813AAC" w:rsidRPr="005F4D98">
        <w:rPr>
          <w:b/>
          <w:bCs/>
        </w:rPr>
        <w:br w:type="page"/>
      </w:r>
    </w:p>
    <w:p w14:paraId="5A392D8F" w14:textId="339E2C1F" w:rsidR="007665F4" w:rsidRPr="007E5AA3" w:rsidRDefault="00310FA5" w:rsidP="007665F4">
      <w:pPr>
        <w:ind w:left="340" w:hanging="340"/>
        <w:rPr>
          <w:b/>
          <w:bCs/>
        </w:rPr>
      </w:pPr>
      <w:r w:rsidRPr="007E5AA3">
        <w:rPr>
          <w:b/>
          <w:bCs/>
        </w:rPr>
        <w:lastRenderedPageBreak/>
        <w:t>Pricing</w:t>
      </w:r>
      <w:r w:rsidR="00AF47B0" w:rsidRPr="007E5AA3">
        <w:rPr>
          <w:b/>
          <w:bCs/>
        </w:rPr>
        <w:t xml:space="preserve"> proposal </w:t>
      </w:r>
      <w:r w:rsidR="00DB697C">
        <w:rPr>
          <w:b/>
          <w:bCs/>
        </w:rPr>
        <w:t>statement of compliance</w:t>
      </w:r>
      <w:r w:rsidR="00AF47B0" w:rsidRPr="007E5AA3">
        <w:rPr>
          <w:b/>
          <w:bCs/>
        </w:rPr>
        <w:t xml:space="preserve"> </w:t>
      </w:r>
      <w:r w:rsidR="00C74EB7" w:rsidRPr="007E5AA3">
        <w:rPr>
          <w:b/>
          <w:bCs/>
        </w:rPr>
        <w:t>template</w:t>
      </w:r>
    </w:p>
    <w:p w14:paraId="19E4F221" w14:textId="77777777" w:rsidR="00956D29" w:rsidRDefault="00D610AE" w:rsidP="00956D29">
      <w:pPr>
        <w:ind w:left="340" w:hanging="340"/>
        <w:rPr>
          <w:u w:val="single"/>
        </w:rPr>
      </w:pPr>
      <w:r w:rsidRPr="00691B9C">
        <w:rPr>
          <w:u w:val="single"/>
        </w:rPr>
        <w:t>Chapter 1: Introduction</w:t>
      </w:r>
    </w:p>
    <w:p w14:paraId="7E68F5CD" w14:textId="212BC11C" w:rsidR="001F1AD1" w:rsidRDefault="001F1AD1" w:rsidP="00956D29">
      <w:r w:rsidRPr="00691B9C">
        <w:t xml:space="preserve">This </w:t>
      </w:r>
      <w:r w:rsidR="00DB697C">
        <w:t>statement of compliance</w:t>
      </w:r>
      <w:r w:rsidR="00FA7F39">
        <w:t xml:space="preserve"> as well as the standardised SCS and ACS pricing models form </w:t>
      </w:r>
      <w:r w:rsidR="00CF6D04">
        <w:t>[DNSP]’s p</w:t>
      </w:r>
      <w:r w:rsidR="00DC7926">
        <w:t>ricing p</w:t>
      </w:r>
      <w:r w:rsidR="00CF6D04">
        <w:t xml:space="preserve">roposal </w:t>
      </w:r>
      <w:r w:rsidR="00DC7926">
        <w:t>for [regulatory year].</w:t>
      </w:r>
      <w:r w:rsidR="001145F4">
        <w:t xml:space="preserve"> This </w:t>
      </w:r>
      <w:r w:rsidR="00C734EB">
        <w:t>is an [initial/annual] pricing proposal that has been submitted [within 15 business days after publication of the distribution determination/at least 3 months before the commencement of the regulatory year].</w:t>
      </w:r>
    </w:p>
    <w:p w14:paraId="7851CA5E" w14:textId="6653C8D9" w:rsidR="00DC7926" w:rsidRDefault="001145F4" w:rsidP="007E5AA3">
      <w:r>
        <w:t xml:space="preserve">Below </w:t>
      </w:r>
      <w:r w:rsidR="00C734EB">
        <w:t>is a</w:t>
      </w:r>
      <w:r>
        <w:t xml:space="preserve"> full</w:t>
      </w:r>
      <w:r w:rsidR="00C734EB">
        <w:t xml:space="preserve"> list of</w:t>
      </w:r>
      <w:r>
        <w:t xml:space="preserve"> documents that form part of this </w:t>
      </w:r>
      <w:r w:rsidR="00C734EB">
        <w:t>proposal</w:t>
      </w:r>
      <w:r w:rsidR="00DB697C">
        <w:t xml:space="preserve"> </w:t>
      </w:r>
      <w:r w:rsidR="00DC7926">
        <w:t>[</w:t>
      </w:r>
      <w:r w:rsidR="00DC7926" w:rsidRPr="0055072F">
        <w:rPr>
          <w:highlight w:val="yellow"/>
        </w:rPr>
        <w:t>L</w:t>
      </w:r>
      <w:r w:rsidR="00C734EB" w:rsidRPr="0055072F">
        <w:rPr>
          <w:highlight w:val="yellow"/>
        </w:rPr>
        <w:t>ist all documents, example provided below</w:t>
      </w:r>
      <w:r w:rsidR="00C734EB">
        <w:t>]</w:t>
      </w:r>
      <w:r w:rsidR="00DB697C">
        <w:t>:</w:t>
      </w:r>
    </w:p>
    <w:p w14:paraId="3415808F" w14:textId="230C3AC8" w:rsidR="00C734EB" w:rsidRPr="00E614D0" w:rsidRDefault="00C734EB" w:rsidP="00C734EB">
      <w:pPr>
        <w:pStyle w:val="ListParagraph"/>
        <w:numPr>
          <w:ilvl w:val="0"/>
          <w:numId w:val="42"/>
        </w:numPr>
        <w:rPr>
          <w:highlight w:val="yellow"/>
        </w:rPr>
      </w:pPr>
      <w:r w:rsidRPr="00E614D0">
        <w:rPr>
          <w:highlight w:val="yellow"/>
        </w:rPr>
        <w:t>[DNSP</w:t>
      </w:r>
      <w:r w:rsidR="00E82792" w:rsidRPr="00E614D0">
        <w:rPr>
          <w:highlight w:val="yellow"/>
        </w:rPr>
        <w:t>]</w:t>
      </w:r>
      <w:r w:rsidRPr="00E614D0">
        <w:rPr>
          <w:highlight w:val="yellow"/>
        </w:rPr>
        <w:t>’s</w:t>
      </w:r>
      <w:r w:rsidR="00E82792" w:rsidRPr="00E614D0">
        <w:rPr>
          <w:highlight w:val="yellow"/>
        </w:rPr>
        <w:t xml:space="preserve"> pricing proposal [regulatory year] - note</w:t>
      </w:r>
      <w:r w:rsidRPr="00E614D0">
        <w:rPr>
          <w:highlight w:val="yellow"/>
        </w:rPr>
        <w:t xml:space="preserve"> </w:t>
      </w:r>
      <w:r w:rsidR="00E82792" w:rsidRPr="00E614D0">
        <w:rPr>
          <w:highlight w:val="yellow"/>
        </w:rPr>
        <w:t>that this document is not reviewed by the AER</w:t>
      </w:r>
    </w:p>
    <w:p w14:paraId="2737CE18" w14:textId="5C759B72" w:rsidR="00265F6C" w:rsidRPr="00E614D0" w:rsidRDefault="00265F6C" w:rsidP="00265F6C">
      <w:pPr>
        <w:pStyle w:val="ListParagraph"/>
        <w:numPr>
          <w:ilvl w:val="0"/>
          <w:numId w:val="42"/>
        </w:numPr>
        <w:rPr>
          <w:highlight w:val="yellow"/>
        </w:rPr>
      </w:pPr>
      <w:r w:rsidRPr="00E614D0">
        <w:rPr>
          <w:highlight w:val="yellow"/>
        </w:rPr>
        <w:t xml:space="preserve">Att. A - </w:t>
      </w:r>
      <w:r w:rsidR="00DB697C" w:rsidRPr="00E614D0">
        <w:rPr>
          <w:highlight w:val="yellow"/>
        </w:rPr>
        <w:t>Statement of compliance</w:t>
      </w:r>
      <w:r w:rsidRPr="00E614D0">
        <w:rPr>
          <w:highlight w:val="yellow"/>
        </w:rPr>
        <w:t xml:space="preserve"> </w:t>
      </w:r>
      <w:r w:rsidR="0055072F" w:rsidRPr="00E614D0">
        <w:rPr>
          <w:highlight w:val="yellow"/>
        </w:rPr>
        <w:t>(</w:t>
      </w:r>
      <w:r w:rsidRPr="00E614D0">
        <w:rPr>
          <w:highlight w:val="yellow"/>
        </w:rPr>
        <w:t>this document</w:t>
      </w:r>
      <w:r w:rsidR="0055072F" w:rsidRPr="00E614D0">
        <w:rPr>
          <w:highlight w:val="yellow"/>
        </w:rPr>
        <w:t>)</w:t>
      </w:r>
    </w:p>
    <w:p w14:paraId="4DF84FE5" w14:textId="18A3765E" w:rsidR="00C734EB" w:rsidRPr="00E614D0" w:rsidRDefault="00C734EB" w:rsidP="00DC7926">
      <w:pPr>
        <w:pStyle w:val="ListParagraph"/>
        <w:numPr>
          <w:ilvl w:val="0"/>
          <w:numId w:val="42"/>
        </w:numPr>
        <w:rPr>
          <w:highlight w:val="yellow"/>
        </w:rPr>
      </w:pPr>
      <w:r w:rsidRPr="00E614D0">
        <w:rPr>
          <w:highlight w:val="yellow"/>
        </w:rPr>
        <w:t xml:space="preserve">Att. </w:t>
      </w:r>
      <w:r w:rsidR="00265F6C" w:rsidRPr="00E614D0">
        <w:rPr>
          <w:highlight w:val="yellow"/>
        </w:rPr>
        <w:t>B</w:t>
      </w:r>
      <w:r w:rsidRPr="00E614D0">
        <w:rPr>
          <w:highlight w:val="yellow"/>
        </w:rPr>
        <w:t xml:space="preserve"> - SCS pricing model</w:t>
      </w:r>
      <w:r w:rsidR="00997E8A" w:rsidRPr="00E614D0">
        <w:rPr>
          <w:highlight w:val="yellow"/>
        </w:rPr>
        <w:t xml:space="preserve"> - public</w:t>
      </w:r>
    </w:p>
    <w:p w14:paraId="21825E06" w14:textId="324C91B1" w:rsidR="00997E8A" w:rsidRPr="00E614D0" w:rsidRDefault="00997E8A" w:rsidP="00DC7926">
      <w:pPr>
        <w:pStyle w:val="ListParagraph"/>
        <w:numPr>
          <w:ilvl w:val="0"/>
          <w:numId w:val="42"/>
        </w:numPr>
        <w:rPr>
          <w:highlight w:val="yellow"/>
        </w:rPr>
      </w:pPr>
      <w:r w:rsidRPr="00E614D0">
        <w:rPr>
          <w:highlight w:val="yellow"/>
        </w:rPr>
        <w:t xml:space="preserve">Att. </w:t>
      </w:r>
      <w:r w:rsidR="00265F6C" w:rsidRPr="00E614D0">
        <w:rPr>
          <w:highlight w:val="yellow"/>
        </w:rPr>
        <w:t>C</w:t>
      </w:r>
      <w:r w:rsidRPr="00E614D0">
        <w:rPr>
          <w:highlight w:val="yellow"/>
        </w:rPr>
        <w:t xml:space="preserve"> - SCS pricing model - confidential</w:t>
      </w:r>
    </w:p>
    <w:p w14:paraId="35D88BFC" w14:textId="2B55E9E0" w:rsidR="00C734EB" w:rsidRPr="00E614D0" w:rsidRDefault="00C734EB" w:rsidP="00DC7926">
      <w:pPr>
        <w:pStyle w:val="ListParagraph"/>
        <w:numPr>
          <w:ilvl w:val="0"/>
          <w:numId w:val="42"/>
        </w:numPr>
        <w:rPr>
          <w:highlight w:val="yellow"/>
        </w:rPr>
      </w:pPr>
      <w:r w:rsidRPr="00E614D0">
        <w:rPr>
          <w:highlight w:val="yellow"/>
        </w:rPr>
        <w:t xml:space="preserve">Att. </w:t>
      </w:r>
      <w:r w:rsidR="00265F6C" w:rsidRPr="00E614D0">
        <w:rPr>
          <w:highlight w:val="yellow"/>
        </w:rPr>
        <w:t>D</w:t>
      </w:r>
      <w:r w:rsidRPr="00E614D0">
        <w:rPr>
          <w:highlight w:val="yellow"/>
        </w:rPr>
        <w:t xml:space="preserve"> - ACS pricing model</w:t>
      </w:r>
    </w:p>
    <w:p w14:paraId="45463BF9" w14:textId="5ACB7F68" w:rsidR="00C734EB" w:rsidRPr="00E614D0" w:rsidRDefault="00E82792" w:rsidP="00691B9C">
      <w:pPr>
        <w:pStyle w:val="ListParagraph"/>
        <w:numPr>
          <w:ilvl w:val="0"/>
          <w:numId w:val="42"/>
        </w:numPr>
        <w:rPr>
          <w:highlight w:val="yellow"/>
        </w:rPr>
      </w:pPr>
      <w:r w:rsidRPr="00E614D0">
        <w:rPr>
          <w:highlight w:val="yellow"/>
        </w:rPr>
        <w:t xml:space="preserve">Att. </w:t>
      </w:r>
      <w:r w:rsidR="00997E8A" w:rsidRPr="00E614D0">
        <w:rPr>
          <w:highlight w:val="yellow"/>
        </w:rPr>
        <w:t>E</w:t>
      </w:r>
      <w:r w:rsidRPr="00E614D0">
        <w:rPr>
          <w:highlight w:val="yellow"/>
        </w:rPr>
        <w:t xml:space="preserve"> - License fee receipt </w:t>
      </w:r>
      <w:r w:rsidR="00997E8A" w:rsidRPr="00E614D0">
        <w:rPr>
          <w:highlight w:val="yellow"/>
        </w:rPr>
        <w:t xml:space="preserve">- </w:t>
      </w:r>
      <w:r w:rsidRPr="00E614D0">
        <w:rPr>
          <w:highlight w:val="yellow"/>
        </w:rPr>
        <w:t>confidential</w:t>
      </w:r>
    </w:p>
    <w:p w14:paraId="3093A994" w14:textId="77777777" w:rsidR="00813AAC" w:rsidRDefault="00813AAC">
      <w:pPr>
        <w:rPr>
          <w:u w:val="single"/>
        </w:rPr>
      </w:pPr>
      <w:r>
        <w:rPr>
          <w:u w:val="single"/>
        </w:rPr>
        <w:br w:type="page"/>
      </w:r>
    </w:p>
    <w:p w14:paraId="4F6E1EA6" w14:textId="710D917F" w:rsidR="00E82792" w:rsidRDefault="00E82792" w:rsidP="00E82792">
      <w:pPr>
        <w:rPr>
          <w:u w:val="single"/>
        </w:rPr>
      </w:pPr>
      <w:r>
        <w:rPr>
          <w:u w:val="single"/>
        </w:rPr>
        <w:lastRenderedPageBreak/>
        <w:t>Chapter 2: Demand forecasts</w:t>
      </w:r>
    </w:p>
    <w:p w14:paraId="48D78D21" w14:textId="17308CBC" w:rsidR="00157BEC" w:rsidRDefault="00A060B5" w:rsidP="00E82792">
      <w:r>
        <w:t>[DNSP] has</w:t>
      </w:r>
      <w:r w:rsidR="0083730F">
        <w:t xml:space="preserve"> provided quantity forecasts for standard control services in the ‘Qty forecasts’ sheet of the SCS pricing model. </w:t>
      </w:r>
    </w:p>
    <w:p w14:paraId="408ACA0E" w14:textId="226291CF" w:rsidR="00265F6C" w:rsidRDefault="00265F6C" w:rsidP="00E82792">
      <w:r>
        <w:t>In comparison to the previous pricing proposal’s forecast, the consumption volumes and customer numbers for the current regulatory year are [similar/materially different].</w:t>
      </w:r>
      <w:r w:rsidR="00157BEC">
        <w:t xml:space="preserve"> </w:t>
      </w:r>
    </w:p>
    <w:p w14:paraId="44C8A8C9" w14:textId="53735F75" w:rsidR="00157BEC" w:rsidRDefault="00157BEC" w:rsidP="00E82792">
      <w:r>
        <w:t>[</w:t>
      </w:r>
      <w:r w:rsidR="00601815" w:rsidRPr="001C12BA">
        <w:rPr>
          <w:highlight w:val="yellow"/>
        </w:rPr>
        <w:t>A</w:t>
      </w:r>
      <w:r w:rsidRPr="001C12BA">
        <w:rPr>
          <w:highlight w:val="yellow"/>
        </w:rPr>
        <w:t xml:space="preserve">dd </w:t>
      </w:r>
      <w:r w:rsidR="00D7539A" w:rsidRPr="001C12BA">
        <w:rPr>
          <w:highlight w:val="yellow"/>
        </w:rPr>
        <w:t>text</w:t>
      </w:r>
      <w:r w:rsidR="008B5A15" w:rsidRPr="001C12BA">
        <w:rPr>
          <w:highlight w:val="yellow"/>
        </w:rPr>
        <w:t xml:space="preserve"> summarising </w:t>
      </w:r>
      <w:r w:rsidRPr="001C12BA">
        <w:rPr>
          <w:highlight w:val="yellow"/>
        </w:rPr>
        <w:t xml:space="preserve">the trend in </w:t>
      </w:r>
      <w:r w:rsidR="008B5A15" w:rsidRPr="001C12BA">
        <w:rPr>
          <w:highlight w:val="yellow"/>
        </w:rPr>
        <w:t>c</w:t>
      </w:r>
      <w:r w:rsidRPr="001C12BA">
        <w:rPr>
          <w:highlight w:val="yellow"/>
        </w:rPr>
        <w:t>onsumption volumes and customer numbers</w:t>
      </w:r>
      <w:r w:rsidR="008B5A15" w:rsidRPr="001C12BA">
        <w:rPr>
          <w:highlight w:val="yellow"/>
        </w:rPr>
        <w:t xml:space="preserve"> for the entire network </w:t>
      </w:r>
      <w:r w:rsidR="000335A1" w:rsidRPr="001C12BA">
        <w:rPr>
          <w:highlight w:val="yellow"/>
        </w:rPr>
        <w:t>a</w:t>
      </w:r>
      <w:r w:rsidR="001620DB" w:rsidRPr="001C12BA">
        <w:rPr>
          <w:highlight w:val="yellow"/>
        </w:rPr>
        <w:t xml:space="preserve">s well as </w:t>
      </w:r>
      <w:r w:rsidR="008B5A15" w:rsidRPr="001C12BA">
        <w:rPr>
          <w:highlight w:val="yellow"/>
        </w:rPr>
        <w:t>for residential and small business customer</w:t>
      </w:r>
      <w:r w:rsidR="001620DB" w:rsidRPr="001C12BA">
        <w:rPr>
          <w:highlight w:val="yellow"/>
        </w:rPr>
        <w:t>s</w:t>
      </w:r>
      <w:r w:rsidR="0055072F" w:rsidRPr="001C12BA">
        <w:rPr>
          <w:highlight w:val="yellow"/>
        </w:rPr>
        <w:t>.</w:t>
      </w:r>
      <w:r w:rsidR="001620DB" w:rsidRPr="001C12BA">
        <w:rPr>
          <w:highlight w:val="yellow"/>
        </w:rPr>
        <w:t xml:space="preserve"> The </w:t>
      </w:r>
      <w:r w:rsidR="00134966">
        <w:rPr>
          <w:highlight w:val="yellow"/>
        </w:rPr>
        <w:t>DNSP</w:t>
      </w:r>
      <w:r w:rsidR="001620DB" w:rsidRPr="001C12BA">
        <w:rPr>
          <w:highlight w:val="yellow"/>
        </w:rPr>
        <w:t xml:space="preserve"> should explain the main drivers of the forecast</w:t>
      </w:r>
      <w:r w:rsidR="001C12BA">
        <w:rPr>
          <w:highlight w:val="yellow"/>
        </w:rPr>
        <w:t xml:space="preserve"> and </w:t>
      </w:r>
      <w:r w:rsidR="001620DB" w:rsidRPr="001C12BA">
        <w:rPr>
          <w:highlight w:val="yellow"/>
        </w:rPr>
        <w:t>the forecasting methodology</w:t>
      </w:r>
      <w:r w:rsidR="001C12BA">
        <w:rPr>
          <w:highlight w:val="yellow"/>
        </w:rPr>
        <w:t>.</w:t>
      </w:r>
      <w:r w:rsidR="001620DB" w:rsidRPr="001C12BA">
        <w:rPr>
          <w:highlight w:val="yellow"/>
        </w:rPr>
        <w:t xml:space="preserve"> </w:t>
      </w:r>
      <w:r w:rsidR="001C12BA">
        <w:rPr>
          <w:highlight w:val="yellow"/>
        </w:rPr>
        <w:t>I</w:t>
      </w:r>
      <w:r w:rsidR="001620DB" w:rsidRPr="001C12BA">
        <w:rPr>
          <w:highlight w:val="yellow"/>
        </w:rPr>
        <w:t xml:space="preserve">f consumption volumes and customer numbers are materially different from the previous year’s forecast, </w:t>
      </w:r>
      <w:r w:rsidR="001C12BA" w:rsidRPr="001C12BA">
        <w:rPr>
          <w:highlight w:val="yellow"/>
        </w:rPr>
        <w:t>provide an explanation</w:t>
      </w:r>
      <w:r>
        <w:t>].</w:t>
      </w:r>
    </w:p>
    <w:p w14:paraId="7C7D2831" w14:textId="77777777" w:rsidR="00813AAC" w:rsidRDefault="00813AAC">
      <w:pPr>
        <w:rPr>
          <w:u w:val="single"/>
        </w:rPr>
      </w:pPr>
      <w:r>
        <w:rPr>
          <w:u w:val="single"/>
        </w:rPr>
        <w:br w:type="page"/>
      </w:r>
    </w:p>
    <w:p w14:paraId="758912A6" w14:textId="0BC76BBF" w:rsidR="00C337CD" w:rsidRDefault="000335A1" w:rsidP="000335A1">
      <w:pPr>
        <w:rPr>
          <w:u w:val="single"/>
        </w:rPr>
      </w:pPr>
      <w:r>
        <w:rPr>
          <w:u w:val="single"/>
        </w:rPr>
        <w:lastRenderedPageBreak/>
        <w:t>Chapter 3: Tariffs</w:t>
      </w:r>
    </w:p>
    <w:p w14:paraId="5D6BC9FD" w14:textId="67468737" w:rsidR="0083730F" w:rsidRDefault="00601815" w:rsidP="00E82792">
      <w:pPr>
        <w:rPr>
          <w:i/>
          <w:iCs/>
        </w:rPr>
      </w:pPr>
      <w:r>
        <w:rPr>
          <w:i/>
          <w:iCs/>
        </w:rPr>
        <w:t>3.1 - Standard control services</w:t>
      </w:r>
    </w:p>
    <w:p w14:paraId="2139EC4C" w14:textId="73EC9A94" w:rsidR="005D68BE" w:rsidRDefault="005D68BE" w:rsidP="00E82792">
      <w:r>
        <w:t xml:space="preserve">The </w:t>
      </w:r>
      <w:r w:rsidR="0027784E">
        <w:t xml:space="preserve">‘Tariff schedule’ </w:t>
      </w:r>
      <w:r w:rsidR="00E80E79">
        <w:t>sheet</w:t>
      </w:r>
      <w:r w:rsidR="0027784E">
        <w:t xml:space="preserve"> of the </w:t>
      </w:r>
      <w:r>
        <w:t xml:space="preserve">SCS </w:t>
      </w:r>
      <w:r w:rsidR="005D65C1">
        <w:t xml:space="preserve">pricing </w:t>
      </w:r>
      <w:r>
        <w:t xml:space="preserve">model sets out </w:t>
      </w:r>
      <w:r w:rsidR="00424390">
        <w:t>the</w:t>
      </w:r>
      <w:r>
        <w:t xml:space="preserve"> proposed</w:t>
      </w:r>
      <w:r w:rsidR="0027784E">
        <w:t xml:space="preserve"> [regulatory year]</w:t>
      </w:r>
      <w:r>
        <w:t xml:space="preserve"> </w:t>
      </w:r>
      <w:r w:rsidR="0027784E">
        <w:t>prices for standard control services.</w:t>
      </w:r>
    </w:p>
    <w:p w14:paraId="17BE2CDD" w14:textId="463027E3" w:rsidR="00F84BB5" w:rsidRDefault="00F84BB5" w:rsidP="00E82792">
      <w:r>
        <w:t xml:space="preserve">All tariffs remain in the same tariff class as the current tariff structure statement. </w:t>
      </w:r>
      <w:r w:rsidR="00EA509A">
        <w:t>[</w:t>
      </w:r>
      <w:r w:rsidR="00EA509A" w:rsidRPr="001C12BA">
        <w:rPr>
          <w:highlight w:val="yellow"/>
        </w:rPr>
        <w:t xml:space="preserve">Provide </w:t>
      </w:r>
      <w:r w:rsidR="005C6EDF" w:rsidRPr="001C12BA">
        <w:rPr>
          <w:highlight w:val="yellow"/>
        </w:rPr>
        <w:t>footnote</w:t>
      </w:r>
      <w:r w:rsidR="00EA509A" w:rsidRPr="001C12BA">
        <w:rPr>
          <w:highlight w:val="yellow"/>
        </w:rPr>
        <w:t xml:space="preserve"> to the </w:t>
      </w:r>
      <w:r w:rsidR="002F79EB" w:rsidRPr="001C12BA">
        <w:rPr>
          <w:highlight w:val="yellow"/>
        </w:rPr>
        <w:t>approved TSS</w:t>
      </w:r>
      <w:r w:rsidR="00EA509A">
        <w:t xml:space="preserve">]. </w:t>
      </w:r>
      <w:r>
        <w:t xml:space="preserve">This is demonstrated in </w:t>
      </w:r>
      <w:r w:rsidR="00ED37F6">
        <w:t xml:space="preserve">tariff schedule 2 of the </w:t>
      </w:r>
      <w:r w:rsidR="0054447E">
        <w:t>SCS pricing model</w:t>
      </w:r>
      <w:r>
        <w:t>.</w:t>
      </w:r>
      <w:r w:rsidR="009B455F">
        <w:t xml:space="preserve"> [</w:t>
      </w:r>
      <w:r w:rsidR="009B455F" w:rsidRPr="001C12BA">
        <w:rPr>
          <w:highlight w:val="yellow"/>
        </w:rPr>
        <w:t>If</w:t>
      </w:r>
      <w:r w:rsidR="0054447E" w:rsidRPr="001C12BA">
        <w:rPr>
          <w:highlight w:val="yellow"/>
        </w:rPr>
        <w:t xml:space="preserve"> tariffs have changed tariff classes</w:t>
      </w:r>
      <w:r w:rsidR="009B455F" w:rsidRPr="001C12BA">
        <w:rPr>
          <w:highlight w:val="yellow"/>
        </w:rPr>
        <w:t xml:space="preserve"> </w:t>
      </w:r>
      <w:r w:rsidR="0054447E" w:rsidRPr="001C12BA">
        <w:rPr>
          <w:highlight w:val="yellow"/>
        </w:rPr>
        <w:t>compared to the approved</w:t>
      </w:r>
      <w:r w:rsidR="009B455F" w:rsidRPr="001C12BA">
        <w:rPr>
          <w:highlight w:val="yellow"/>
        </w:rPr>
        <w:t xml:space="preserve"> TSS, </w:t>
      </w:r>
      <w:r w:rsidR="00037E03">
        <w:rPr>
          <w:highlight w:val="yellow"/>
        </w:rPr>
        <w:t>provide an explanation</w:t>
      </w:r>
      <w:r w:rsidR="00424390" w:rsidRPr="001C12BA">
        <w:rPr>
          <w:highlight w:val="yellow"/>
        </w:rPr>
        <w:t>. These explanations should be replicated</w:t>
      </w:r>
      <w:r w:rsidR="009B455F" w:rsidRPr="001C12BA">
        <w:rPr>
          <w:highlight w:val="yellow"/>
        </w:rPr>
        <w:t xml:space="preserve"> even if the </w:t>
      </w:r>
      <w:r w:rsidR="00031FA8" w:rsidRPr="001C12BA">
        <w:rPr>
          <w:highlight w:val="yellow"/>
        </w:rPr>
        <w:t>change happened</w:t>
      </w:r>
      <w:r w:rsidR="009B455F" w:rsidRPr="001C12BA">
        <w:rPr>
          <w:highlight w:val="yellow"/>
        </w:rPr>
        <w:t xml:space="preserve"> in a previous year</w:t>
      </w:r>
      <w:r w:rsidR="00424390" w:rsidRPr="001C12BA">
        <w:rPr>
          <w:highlight w:val="yellow"/>
        </w:rPr>
        <w:t>.</w:t>
      </w:r>
      <w:r w:rsidR="005F25DF" w:rsidRPr="001C12BA">
        <w:rPr>
          <w:highlight w:val="yellow"/>
        </w:rPr>
        <w:t xml:space="preserve"> </w:t>
      </w:r>
      <w:r w:rsidR="00E80E79" w:rsidRPr="001C12BA">
        <w:rPr>
          <w:highlight w:val="yellow"/>
        </w:rPr>
        <w:t>Include tariff schedule 1 (Victoria only) and 3 (if offering site-specific tariffs)</w:t>
      </w:r>
      <w:r w:rsidR="005D080B">
        <w:rPr>
          <w:highlight w:val="yellow"/>
        </w:rPr>
        <w:t xml:space="preserve"> to the previous sentence</w:t>
      </w:r>
      <w:r w:rsidR="00E80E79" w:rsidRPr="001C12BA">
        <w:rPr>
          <w:highlight w:val="yellow"/>
        </w:rPr>
        <w:t xml:space="preserve"> where applicable</w:t>
      </w:r>
      <w:r w:rsidR="00C41EB1" w:rsidRPr="001C12BA">
        <w:rPr>
          <w:highlight w:val="yellow"/>
        </w:rPr>
        <w:t>.</w:t>
      </w:r>
      <w:r w:rsidR="009B455F">
        <w:t>]</w:t>
      </w:r>
    </w:p>
    <w:p w14:paraId="324DB7C7" w14:textId="4072C007" w:rsidR="00F84BB5" w:rsidRDefault="00F84BB5" w:rsidP="00ED37F6">
      <w:r>
        <w:t xml:space="preserve">All tariffs retain the same charging parameters as the current tariff structure statement. </w:t>
      </w:r>
      <w:r w:rsidR="00EA509A">
        <w:t>[</w:t>
      </w:r>
      <w:r w:rsidR="00EA509A" w:rsidRPr="00037E03">
        <w:rPr>
          <w:highlight w:val="yellow"/>
        </w:rPr>
        <w:t xml:space="preserve">Provide </w:t>
      </w:r>
      <w:r w:rsidR="005C6EDF" w:rsidRPr="00037E03">
        <w:rPr>
          <w:highlight w:val="yellow"/>
        </w:rPr>
        <w:t>footnote</w:t>
      </w:r>
      <w:r w:rsidR="00EA509A" w:rsidRPr="00037E03">
        <w:rPr>
          <w:highlight w:val="yellow"/>
        </w:rPr>
        <w:t xml:space="preserve"> to the </w:t>
      </w:r>
      <w:r w:rsidR="002F79EB" w:rsidRPr="00037E03">
        <w:rPr>
          <w:highlight w:val="yellow"/>
        </w:rPr>
        <w:t>approved TSS</w:t>
      </w:r>
      <w:r w:rsidR="002F79EB">
        <w:t>].</w:t>
      </w:r>
      <w:r w:rsidR="00EA509A">
        <w:t xml:space="preserve"> </w:t>
      </w:r>
      <w:r w:rsidR="00ED37F6">
        <w:t xml:space="preserve">This is also demonstrated in tariff schedule 2 of the SCS pricing model. </w:t>
      </w:r>
      <w:r w:rsidR="0083308D">
        <w:t>[</w:t>
      </w:r>
      <w:r w:rsidR="0083308D" w:rsidRPr="00037E03">
        <w:rPr>
          <w:highlight w:val="yellow"/>
        </w:rPr>
        <w:t xml:space="preserve">If a charging parameter </w:t>
      </w:r>
      <w:r w:rsidR="00424390" w:rsidRPr="00037E03">
        <w:rPr>
          <w:highlight w:val="yellow"/>
        </w:rPr>
        <w:t>is charged differently, or tariff</w:t>
      </w:r>
      <w:r w:rsidR="00ED37F6" w:rsidRPr="00037E03">
        <w:rPr>
          <w:highlight w:val="yellow"/>
        </w:rPr>
        <w:t>s</w:t>
      </w:r>
      <w:r w:rsidR="00424390" w:rsidRPr="00037E03">
        <w:rPr>
          <w:highlight w:val="yellow"/>
        </w:rPr>
        <w:t xml:space="preserve"> ha</w:t>
      </w:r>
      <w:r w:rsidR="00ED37F6" w:rsidRPr="00037E03">
        <w:rPr>
          <w:highlight w:val="yellow"/>
        </w:rPr>
        <w:t>ve</w:t>
      </w:r>
      <w:r w:rsidR="00424390" w:rsidRPr="00037E03">
        <w:rPr>
          <w:highlight w:val="yellow"/>
        </w:rPr>
        <w:t xml:space="preserve"> different charging parameters to the approved TSS, </w:t>
      </w:r>
      <w:r w:rsidR="00037E03">
        <w:rPr>
          <w:highlight w:val="yellow"/>
        </w:rPr>
        <w:t>provide an explanation</w:t>
      </w:r>
      <w:r w:rsidR="00424390" w:rsidRPr="00037E03">
        <w:rPr>
          <w:highlight w:val="yellow"/>
        </w:rPr>
        <w:t>. These explanation</w:t>
      </w:r>
      <w:r w:rsidR="00ED37F6" w:rsidRPr="00037E03">
        <w:rPr>
          <w:highlight w:val="yellow"/>
        </w:rPr>
        <w:t>s</w:t>
      </w:r>
      <w:r w:rsidR="00424390" w:rsidRPr="00037E03">
        <w:rPr>
          <w:highlight w:val="yellow"/>
        </w:rPr>
        <w:t xml:space="preserve"> should be replicated even if the change happened in a previous year.</w:t>
      </w:r>
      <w:r w:rsidR="005F25DF" w:rsidRPr="00037E03">
        <w:rPr>
          <w:highlight w:val="yellow"/>
        </w:rPr>
        <w:t xml:space="preserve"> </w:t>
      </w:r>
      <w:r w:rsidR="00037E03" w:rsidRPr="00037E03">
        <w:rPr>
          <w:highlight w:val="yellow"/>
        </w:rPr>
        <w:t xml:space="preserve">Include </w:t>
      </w:r>
      <w:r w:rsidR="00037E03" w:rsidRPr="001C12BA">
        <w:rPr>
          <w:highlight w:val="yellow"/>
        </w:rPr>
        <w:t>tariff schedule 1 (Victoria only) and 3 (if offering site-specific tariffs)</w:t>
      </w:r>
      <w:r w:rsidR="00037E03">
        <w:rPr>
          <w:highlight w:val="yellow"/>
        </w:rPr>
        <w:t xml:space="preserve"> to the previous sentence</w:t>
      </w:r>
      <w:r w:rsidR="00037E03" w:rsidRPr="001C12BA">
        <w:rPr>
          <w:highlight w:val="yellow"/>
        </w:rPr>
        <w:t xml:space="preserve"> where applicable.</w:t>
      </w:r>
      <w:r w:rsidR="00424390">
        <w:t>]</w:t>
      </w:r>
      <w:r w:rsidR="009B455F">
        <w:t xml:space="preserve"> Below is a summary of each charging </w:t>
      </w:r>
      <w:r w:rsidR="005C6EDF">
        <w:t>parameter</w:t>
      </w:r>
      <w:r w:rsidR="009B455F">
        <w:t>:</w:t>
      </w:r>
      <w:r w:rsidR="00031FA8">
        <w:t xml:space="preserve"> </w:t>
      </w:r>
    </w:p>
    <w:p w14:paraId="11934935" w14:textId="18DB9F36" w:rsidR="009B455F" w:rsidRDefault="009B455F" w:rsidP="005F25DF">
      <w:r>
        <w:t>[</w:t>
      </w:r>
      <w:r w:rsidRPr="00037E03">
        <w:rPr>
          <w:highlight w:val="yellow"/>
        </w:rPr>
        <w:t>D</w:t>
      </w:r>
      <w:r w:rsidR="00134966">
        <w:rPr>
          <w:highlight w:val="yellow"/>
        </w:rPr>
        <w:t>NSPs</w:t>
      </w:r>
      <w:r w:rsidRPr="00037E03">
        <w:rPr>
          <w:highlight w:val="yellow"/>
        </w:rPr>
        <w:t xml:space="preserve"> </w:t>
      </w:r>
      <w:r w:rsidR="0056615D" w:rsidRPr="00037E03">
        <w:rPr>
          <w:highlight w:val="yellow"/>
        </w:rPr>
        <w:t>should</w:t>
      </w:r>
      <w:r w:rsidRPr="00037E03">
        <w:rPr>
          <w:highlight w:val="yellow"/>
        </w:rPr>
        <w:t xml:space="preserve"> use a table to explain each of its charging parameters</w:t>
      </w:r>
      <w:r w:rsidR="0056615D" w:rsidRPr="00037E03">
        <w:rPr>
          <w:highlight w:val="yellow"/>
        </w:rPr>
        <w:t xml:space="preserve">. They should be listed in the same order as </w:t>
      </w:r>
      <w:r w:rsidR="005F25DF" w:rsidRPr="00037E03">
        <w:rPr>
          <w:highlight w:val="yellow"/>
        </w:rPr>
        <w:t xml:space="preserve">input table 15 of </w:t>
      </w:r>
      <w:r w:rsidR="0056615D" w:rsidRPr="00037E03">
        <w:rPr>
          <w:highlight w:val="yellow"/>
        </w:rPr>
        <w:t xml:space="preserve">the </w:t>
      </w:r>
      <w:r w:rsidR="005F25DF" w:rsidRPr="00037E03">
        <w:rPr>
          <w:highlight w:val="yellow"/>
        </w:rPr>
        <w:t>SCS pricing model. The explanation should provide detail</w:t>
      </w:r>
      <w:r w:rsidR="00805D13" w:rsidRPr="00037E03">
        <w:rPr>
          <w:highlight w:val="yellow"/>
        </w:rPr>
        <w:t>.</w:t>
      </w:r>
      <w:r w:rsidR="00031FA8">
        <w:t>]</w:t>
      </w:r>
    </w:p>
    <w:tbl>
      <w:tblPr>
        <w:tblStyle w:val="ACCCTable1"/>
        <w:tblW w:w="0" w:type="auto"/>
        <w:tblLook w:val="04A0" w:firstRow="1" w:lastRow="0" w:firstColumn="1" w:lastColumn="0" w:noHBand="0" w:noVBand="1"/>
      </w:tblPr>
      <w:tblGrid>
        <w:gridCol w:w="3149"/>
        <w:gridCol w:w="962"/>
        <w:gridCol w:w="4915"/>
      </w:tblGrid>
      <w:tr w:rsidR="005C6EDF" w14:paraId="519DBA58" w14:textId="77777777" w:rsidTr="005C6E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9" w:type="dxa"/>
          </w:tcPr>
          <w:p w14:paraId="6FF8A380" w14:textId="1A8FB60B" w:rsidR="005C6EDF" w:rsidRPr="003B5806" w:rsidRDefault="005C6EDF" w:rsidP="00E82792">
            <w:pPr>
              <w:rPr>
                <w:highlight w:val="yellow"/>
              </w:rPr>
            </w:pPr>
            <w:r w:rsidRPr="003B5806">
              <w:rPr>
                <w:highlight w:val="yellow"/>
              </w:rPr>
              <w:t>Residential charging parameters</w:t>
            </w:r>
          </w:p>
        </w:tc>
        <w:tc>
          <w:tcPr>
            <w:tcW w:w="962" w:type="dxa"/>
          </w:tcPr>
          <w:p w14:paraId="3CEEABCF" w14:textId="30312980" w:rsidR="005C6EDF" w:rsidRPr="003B5806" w:rsidRDefault="005C6EDF" w:rsidP="00E82792">
            <w:pPr>
              <w:cnfStyle w:val="100000000000" w:firstRow="1" w:lastRow="0" w:firstColumn="0" w:lastColumn="0" w:oddVBand="0" w:evenVBand="0" w:oddHBand="0" w:evenHBand="0" w:firstRowFirstColumn="0" w:firstRowLastColumn="0" w:lastRowFirstColumn="0" w:lastRowLastColumn="0"/>
              <w:rPr>
                <w:highlight w:val="yellow"/>
              </w:rPr>
            </w:pPr>
            <w:r w:rsidRPr="003B5806">
              <w:rPr>
                <w:highlight w:val="yellow"/>
              </w:rPr>
              <w:t>Unit</w:t>
            </w:r>
          </w:p>
        </w:tc>
        <w:tc>
          <w:tcPr>
            <w:tcW w:w="4915" w:type="dxa"/>
          </w:tcPr>
          <w:p w14:paraId="30A5543F" w14:textId="456B3575" w:rsidR="005C6EDF" w:rsidRPr="003B5806" w:rsidRDefault="005C6EDF" w:rsidP="00E82792">
            <w:pPr>
              <w:cnfStyle w:val="100000000000" w:firstRow="1" w:lastRow="0" w:firstColumn="0" w:lastColumn="0" w:oddVBand="0" w:evenVBand="0" w:oddHBand="0" w:evenHBand="0" w:firstRowFirstColumn="0" w:firstRowLastColumn="0" w:lastRowFirstColumn="0" w:lastRowLastColumn="0"/>
              <w:rPr>
                <w:highlight w:val="yellow"/>
              </w:rPr>
            </w:pPr>
            <w:r w:rsidRPr="003B5806">
              <w:rPr>
                <w:highlight w:val="yellow"/>
              </w:rPr>
              <w:t>Explanation</w:t>
            </w:r>
          </w:p>
        </w:tc>
      </w:tr>
      <w:tr w:rsidR="005C6EDF" w14:paraId="51FC5E14" w14:textId="77777777" w:rsidTr="005C6EDF">
        <w:tc>
          <w:tcPr>
            <w:cnfStyle w:val="001000000000" w:firstRow="0" w:lastRow="0" w:firstColumn="1" w:lastColumn="0" w:oddVBand="0" w:evenVBand="0" w:oddHBand="0" w:evenHBand="0" w:firstRowFirstColumn="0" w:firstRowLastColumn="0" w:lastRowFirstColumn="0" w:lastRowLastColumn="0"/>
            <w:tcW w:w="3149" w:type="dxa"/>
          </w:tcPr>
          <w:p w14:paraId="2B02AA6C" w14:textId="0BF63AF2" w:rsidR="005C6EDF" w:rsidRPr="003B5806" w:rsidRDefault="005C6EDF" w:rsidP="00E82792">
            <w:pPr>
              <w:rPr>
                <w:highlight w:val="yellow"/>
              </w:rPr>
            </w:pPr>
            <w:r w:rsidRPr="003B5806">
              <w:rPr>
                <w:highlight w:val="yellow"/>
              </w:rPr>
              <w:t>Peak period - energy</w:t>
            </w:r>
          </w:p>
        </w:tc>
        <w:tc>
          <w:tcPr>
            <w:tcW w:w="962" w:type="dxa"/>
          </w:tcPr>
          <w:p w14:paraId="1F87829D" w14:textId="56A7C55A" w:rsidR="005C6EDF" w:rsidRPr="003B5806" w:rsidRDefault="005C6EDF"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$/kWh</w:t>
            </w:r>
          </w:p>
        </w:tc>
        <w:tc>
          <w:tcPr>
            <w:tcW w:w="4915" w:type="dxa"/>
          </w:tcPr>
          <w:p w14:paraId="2050ACA8" w14:textId="7250C45A" w:rsidR="005C6EDF" w:rsidRPr="003B5806" w:rsidRDefault="001C1637"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 xml:space="preserve">Applies between </w:t>
            </w:r>
            <w:r w:rsidR="005C6EDF" w:rsidRPr="003B5806">
              <w:rPr>
                <w:highlight w:val="yellow"/>
              </w:rPr>
              <w:t>3pm-10pm</w:t>
            </w:r>
            <w:r w:rsidR="00056F96" w:rsidRPr="003B5806">
              <w:rPr>
                <w:highlight w:val="yellow"/>
              </w:rPr>
              <w:t xml:space="preserve"> local time</w:t>
            </w:r>
          </w:p>
        </w:tc>
      </w:tr>
      <w:tr w:rsidR="005C6EDF" w14:paraId="02E643BC" w14:textId="77777777" w:rsidTr="005C6EDF">
        <w:tc>
          <w:tcPr>
            <w:cnfStyle w:val="001000000000" w:firstRow="0" w:lastRow="0" w:firstColumn="1" w:lastColumn="0" w:oddVBand="0" w:evenVBand="0" w:oddHBand="0" w:evenHBand="0" w:firstRowFirstColumn="0" w:firstRowLastColumn="0" w:lastRowFirstColumn="0" w:lastRowLastColumn="0"/>
            <w:tcW w:w="3149" w:type="dxa"/>
          </w:tcPr>
          <w:p w14:paraId="23CB1220" w14:textId="0772CEEE" w:rsidR="005C6EDF" w:rsidRPr="003B5806" w:rsidRDefault="005C6EDF" w:rsidP="00E82792">
            <w:pPr>
              <w:rPr>
                <w:highlight w:val="yellow"/>
              </w:rPr>
            </w:pPr>
            <w:r w:rsidRPr="003B5806">
              <w:rPr>
                <w:highlight w:val="yellow"/>
              </w:rPr>
              <w:t>Off peak period - energy</w:t>
            </w:r>
          </w:p>
        </w:tc>
        <w:tc>
          <w:tcPr>
            <w:tcW w:w="962" w:type="dxa"/>
          </w:tcPr>
          <w:p w14:paraId="26DF223D" w14:textId="5C3658D9" w:rsidR="005C6EDF" w:rsidRPr="003B5806" w:rsidRDefault="002B3222" w:rsidP="002B322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$/kWh</w:t>
            </w:r>
          </w:p>
        </w:tc>
        <w:tc>
          <w:tcPr>
            <w:tcW w:w="4915" w:type="dxa"/>
          </w:tcPr>
          <w:p w14:paraId="408329C5" w14:textId="2CAA933C" w:rsidR="005C6EDF" w:rsidRPr="003B5806" w:rsidRDefault="005C6EDF"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All other times that are not covered by the peak period</w:t>
            </w:r>
          </w:p>
        </w:tc>
      </w:tr>
      <w:tr w:rsidR="005C6EDF" w14:paraId="34C92E66" w14:textId="77777777" w:rsidTr="005C6EDF">
        <w:tc>
          <w:tcPr>
            <w:cnfStyle w:val="001000000000" w:firstRow="0" w:lastRow="0" w:firstColumn="1" w:lastColumn="0" w:oddVBand="0" w:evenVBand="0" w:oddHBand="0" w:evenHBand="0" w:firstRowFirstColumn="0" w:firstRowLastColumn="0" w:lastRowFirstColumn="0" w:lastRowLastColumn="0"/>
            <w:tcW w:w="3149" w:type="dxa"/>
          </w:tcPr>
          <w:p w14:paraId="59B2162E" w14:textId="0DA2F8BF" w:rsidR="005C6EDF" w:rsidRPr="003B5806" w:rsidRDefault="005C6EDF" w:rsidP="00E82792">
            <w:pPr>
              <w:rPr>
                <w:highlight w:val="yellow"/>
              </w:rPr>
            </w:pPr>
            <w:r w:rsidRPr="003B5806">
              <w:rPr>
                <w:highlight w:val="yellow"/>
              </w:rPr>
              <w:t>Controlled load</w:t>
            </w:r>
          </w:p>
        </w:tc>
        <w:tc>
          <w:tcPr>
            <w:tcW w:w="962" w:type="dxa"/>
          </w:tcPr>
          <w:p w14:paraId="54B94D4B" w14:textId="5B1DA188" w:rsidR="005C6EDF" w:rsidRPr="003B5806" w:rsidRDefault="005C6EDF"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$/day</w:t>
            </w:r>
          </w:p>
        </w:tc>
        <w:tc>
          <w:tcPr>
            <w:tcW w:w="4915" w:type="dxa"/>
          </w:tcPr>
          <w:p w14:paraId="2009D8A6" w14:textId="0CDBF91B" w:rsidR="005C6EDF" w:rsidRPr="003B5806" w:rsidRDefault="005C6EDF"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D</w:t>
            </w:r>
            <w:r w:rsidR="00134966" w:rsidRPr="003B5806">
              <w:rPr>
                <w:highlight w:val="yellow"/>
              </w:rPr>
              <w:t>NSP</w:t>
            </w:r>
            <w:r w:rsidRPr="003B5806">
              <w:rPr>
                <w:highlight w:val="yellow"/>
              </w:rPr>
              <w:t xml:space="preserve"> controls load, applies as a secondary tariff and only operates between 12am-12pm</w:t>
            </w:r>
            <w:r w:rsidR="00056F96" w:rsidRPr="003B5806">
              <w:rPr>
                <w:highlight w:val="yellow"/>
              </w:rPr>
              <w:t xml:space="preserve"> </w:t>
            </w:r>
            <w:r w:rsidR="00F8375F" w:rsidRPr="003B5806">
              <w:rPr>
                <w:highlight w:val="yellow"/>
              </w:rPr>
              <w:t>standard</w:t>
            </w:r>
            <w:r w:rsidR="00056F96" w:rsidRPr="003B5806">
              <w:rPr>
                <w:highlight w:val="yellow"/>
              </w:rPr>
              <w:t xml:space="preserve"> time</w:t>
            </w:r>
            <w:r w:rsidRPr="003B5806">
              <w:rPr>
                <w:highlight w:val="yellow"/>
              </w:rPr>
              <w:t>.</w:t>
            </w:r>
          </w:p>
        </w:tc>
      </w:tr>
      <w:tr w:rsidR="005C6EDF" w14:paraId="78DF742E" w14:textId="77777777" w:rsidTr="005C6EDF">
        <w:tc>
          <w:tcPr>
            <w:cnfStyle w:val="001000000000" w:firstRow="0" w:lastRow="0" w:firstColumn="1" w:lastColumn="0" w:oddVBand="0" w:evenVBand="0" w:oddHBand="0" w:evenHBand="0" w:firstRowFirstColumn="0" w:firstRowLastColumn="0" w:lastRowFirstColumn="0" w:lastRowLastColumn="0"/>
            <w:tcW w:w="3149" w:type="dxa"/>
          </w:tcPr>
          <w:p w14:paraId="2505CD95" w14:textId="39A2DC08" w:rsidR="005C6EDF" w:rsidRPr="003B5806" w:rsidRDefault="005C6EDF" w:rsidP="00E82792">
            <w:pPr>
              <w:rPr>
                <w:highlight w:val="yellow"/>
              </w:rPr>
            </w:pPr>
            <w:r w:rsidRPr="003B5806">
              <w:rPr>
                <w:highlight w:val="yellow"/>
              </w:rPr>
              <w:t>Peak period - demand</w:t>
            </w:r>
          </w:p>
        </w:tc>
        <w:tc>
          <w:tcPr>
            <w:tcW w:w="962" w:type="dxa"/>
          </w:tcPr>
          <w:p w14:paraId="4C8B2DEC" w14:textId="3CE19B71" w:rsidR="005C6EDF" w:rsidRPr="003B5806" w:rsidRDefault="002B3222"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$/kVA</w:t>
            </w:r>
          </w:p>
        </w:tc>
        <w:tc>
          <w:tcPr>
            <w:tcW w:w="4915" w:type="dxa"/>
          </w:tcPr>
          <w:p w14:paraId="6AAC8E64" w14:textId="29D95AFA" w:rsidR="005C6EDF" w:rsidRPr="003B5806" w:rsidRDefault="005C6EDF"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Measured as the highest half hourly kVA achieved between 4pm-10pm</w:t>
            </w:r>
            <w:r w:rsidR="00056F96" w:rsidRPr="003B5806">
              <w:rPr>
                <w:highlight w:val="yellow"/>
              </w:rPr>
              <w:t xml:space="preserve"> local time</w:t>
            </w:r>
            <w:r w:rsidRPr="003B5806">
              <w:rPr>
                <w:highlight w:val="yellow"/>
              </w:rPr>
              <w:t>.</w:t>
            </w:r>
          </w:p>
        </w:tc>
      </w:tr>
      <w:tr w:rsidR="005C6EDF" w14:paraId="4B655602" w14:textId="77777777" w:rsidTr="005C6EDF">
        <w:tc>
          <w:tcPr>
            <w:cnfStyle w:val="001000000000" w:firstRow="0" w:lastRow="0" w:firstColumn="1" w:lastColumn="0" w:oddVBand="0" w:evenVBand="0" w:oddHBand="0" w:evenHBand="0" w:firstRowFirstColumn="0" w:firstRowLastColumn="0" w:lastRowFirstColumn="0" w:lastRowLastColumn="0"/>
            <w:tcW w:w="3149" w:type="dxa"/>
          </w:tcPr>
          <w:p w14:paraId="2F791175" w14:textId="249D8798" w:rsidR="005C6EDF" w:rsidRPr="003B5806" w:rsidRDefault="005C6EDF" w:rsidP="00E82792">
            <w:pPr>
              <w:rPr>
                <w:highlight w:val="yellow"/>
              </w:rPr>
            </w:pPr>
            <w:r w:rsidRPr="003B5806">
              <w:rPr>
                <w:highlight w:val="yellow"/>
              </w:rPr>
              <w:t>Export tariff</w:t>
            </w:r>
          </w:p>
        </w:tc>
        <w:tc>
          <w:tcPr>
            <w:tcW w:w="962" w:type="dxa"/>
          </w:tcPr>
          <w:p w14:paraId="117B1BA1" w14:textId="6B840E83" w:rsidR="005C6EDF" w:rsidRPr="003B5806" w:rsidRDefault="002B3222"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$/kW</w:t>
            </w:r>
          </w:p>
        </w:tc>
        <w:tc>
          <w:tcPr>
            <w:tcW w:w="4915" w:type="dxa"/>
          </w:tcPr>
          <w:p w14:paraId="529F7C03" w14:textId="584B8A31" w:rsidR="005C6EDF" w:rsidRPr="003B5806" w:rsidRDefault="005C6EDF" w:rsidP="00E82792">
            <w:pPr>
              <w:cnfStyle w:val="000000000000" w:firstRow="0" w:lastRow="0" w:firstColumn="0" w:lastColumn="0" w:oddVBand="0" w:evenVBand="0" w:oddHBand="0" w:evenHBand="0" w:firstRowFirstColumn="0" w:firstRowLastColumn="0" w:lastRowFirstColumn="0" w:lastRowLastColumn="0"/>
              <w:rPr>
                <w:highlight w:val="yellow"/>
              </w:rPr>
            </w:pPr>
            <w:r w:rsidRPr="003B5806">
              <w:rPr>
                <w:highlight w:val="yellow"/>
              </w:rPr>
              <w:t>Includes a basic export level of 2kW and applies between 10am-3pm</w:t>
            </w:r>
            <w:r w:rsidR="00056F96" w:rsidRPr="003B5806">
              <w:rPr>
                <w:highlight w:val="yellow"/>
              </w:rPr>
              <w:t xml:space="preserve"> local time</w:t>
            </w:r>
            <w:r w:rsidRPr="003B5806">
              <w:rPr>
                <w:highlight w:val="yellow"/>
              </w:rPr>
              <w:t>.</w:t>
            </w:r>
          </w:p>
        </w:tc>
      </w:tr>
    </w:tbl>
    <w:p w14:paraId="231C6A88" w14:textId="713A2988" w:rsidR="009B455F" w:rsidRDefault="009B455F" w:rsidP="00E82792">
      <w:r>
        <w:t>The expected weighted average revenue for each tariff class for the current and forecast years is demonstrated in output table 5 of the SCS pricing model.</w:t>
      </w:r>
    </w:p>
    <w:p w14:paraId="5F583E5D" w14:textId="025D974C" w:rsidR="009C7CE6" w:rsidRDefault="009C7CE6" w:rsidP="00E82792">
      <w:r>
        <w:t>[For annual pricing proposals</w:t>
      </w:r>
      <w:r w:rsidR="00347D8F">
        <w:t xml:space="preserve"> only</w:t>
      </w:r>
      <w:r>
        <w:t xml:space="preserve">: </w:t>
      </w:r>
      <w:r w:rsidRPr="00AE603A">
        <w:t>The expected weighted average revenue raised for each tariff class does not exceed the corresponding expected weighted average revenue for the preceding regulatory year by more than the permissible percentage.</w:t>
      </w:r>
      <w:r w:rsidR="00614DE1" w:rsidRPr="00AE603A">
        <w:t xml:space="preserve"> </w:t>
      </w:r>
      <w:r w:rsidR="005C6EDF" w:rsidRPr="00AE603A">
        <w:t xml:space="preserve">This permissible percentage is calculated in accordance with the determination. </w:t>
      </w:r>
      <w:r w:rsidR="005C6EDF" w:rsidRPr="00150CB3">
        <w:rPr>
          <w:highlight w:val="yellow"/>
        </w:rPr>
        <w:t>Footnote the control mechanisms determination.</w:t>
      </w:r>
      <w:r w:rsidR="005C6EDF" w:rsidRPr="00AE603A">
        <w:t xml:space="preserve"> </w:t>
      </w:r>
      <w:r w:rsidR="00614DE1" w:rsidRPr="00AE603A">
        <w:t>This is demonstrated in compliance table 3 of the SCS pricing model</w:t>
      </w:r>
      <w:r w:rsidR="00614DE1">
        <w:t>.</w:t>
      </w:r>
      <w:r>
        <w:t>]</w:t>
      </w:r>
    </w:p>
    <w:p w14:paraId="585D086D" w14:textId="07C7E553" w:rsidR="00544BE6" w:rsidRDefault="00544BE6" w:rsidP="00544BE6">
      <w:pPr>
        <w:rPr>
          <w:i/>
          <w:iCs/>
        </w:rPr>
      </w:pPr>
      <w:r>
        <w:rPr>
          <w:i/>
          <w:iCs/>
        </w:rPr>
        <w:t>3.</w:t>
      </w:r>
      <w:r w:rsidR="00ED17D2">
        <w:rPr>
          <w:i/>
          <w:iCs/>
        </w:rPr>
        <w:t>2</w:t>
      </w:r>
      <w:r>
        <w:rPr>
          <w:i/>
          <w:iCs/>
        </w:rPr>
        <w:t xml:space="preserve"> - Alternative control services</w:t>
      </w:r>
    </w:p>
    <w:p w14:paraId="7BBCB62E" w14:textId="6D5D1012" w:rsidR="000541FA" w:rsidRPr="000541FA" w:rsidRDefault="000541FA" w:rsidP="00544BE6">
      <w:r>
        <w:t xml:space="preserve">The ACS </w:t>
      </w:r>
      <w:r w:rsidR="005D65C1">
        <w:t xml:space="preserve">pricing </w:t>
      </w:r>
      <w:r>
        <w:t>model sets out the proposed [regulatory year] prices for alternative control services.</w:t>
      </w:r>
    </w:p>
    <w:p w14:paraId="16E55CEB" w14:textId="4206810F" w:rsidR="00E21258" w:rsidRDefault="00E21258" w:rsidP="00544BE6">
      <w:r>
        <w:lastRenderedPageBreak/>
        <w:t xml:space="preserve">[DNSP will offer the same </w:t>
      </w:r>
      <w:r w:rsidR="00EA509A">
        <w:t xml:space="preserve">list of </w:t>
      </w:r>
      <w:r>
        <w:t xml:space="preserve">services for [metering, public </w:t>
      </w:r>
      <w:r w:rsidR="00AD3D64">
        <w:t>lighting,</w:t>
      </w:r>
      <w:r>
        <w:t xml:space="preserve"> and ancillary network services] as approved in the AER’s final determination for alternative control services.</w:t>
      </w:r>
      <w:r w:rsidR="00EA509A">
        <w:t xml:space="preserve"> [</w:t>
      </w:r>
      <w:r w:rsidR="006D0EC5" w:rsidRPr="00150CB3">
        <w:rPr>
          <w:highlight w:val="yellow"/>
        </w:rPr>
        <w:t>Footnote</w:t>
      </w:r>
      <w:r w:rsidR="00EA509A" w:rsidRPr="00150CB3">
        <w:rPr>
          <w:highlight w:val="yellow"/>
        </w:rPr>
        <w:t xml:space="preserve"> the final decision</w:t>
      </w:r>
      <w:r w:rsidR="006D0EC5" w:rsidRPr="00150CB3">
        <w:rPr>
          <w:highlight w:val="yellow"/>
        </w:rPr>
        <w:t xml:space="preserve"> tables which list</w:t>
      </w:r>
      <w:r w:rsidR="00026267" w:rsidRPr="00150CB3">
        <w:rPr>
          <w:highlight w:val="yellow"/>
        </w:rPr>
        <w:t xml:space="preserve"> the </w:t>
      </w:r>
      <w:r w:rsidR="00BD77F6" w:rsidRPr="00150CB3">
        <w:rPr>
          <w:highlight w:val="yellow"/>
        </w:rPr>
        <w:t xml:space="preserve">services/labour rates </w:t>
      </w:r>
      <w:r w:rsidR="00026267" w:rsidRPr="00150CB3">
        <w:rPr>
          <w:highlight w:val="yellow"/>
        </w:rPr>
        <w:t>and</w:t>
      </w:r>
      <w:r w:rsidR="006D0EC5" w:rsidRPr="00150CB3">
        <w:rPr>
          <w:highlight w:val="yellow"/>
        </w:rPr>
        <w:t xml:space="preserve"> first year prices.</w:t>
      </w:r>
      <w:r w:rsidR="00EA509A">
        <w:t>] The list of services</w:t>
      </w:r>
      <w:r w:rsidR="00C74EB7">
        <w:t xml:space="preserve"> for [metering, public lighting</w:t>
      </w:r>
      <w:r w:rsidR="00EF70FE">
        <w:t>,</w:t>
      </w:r>
      <w:r w:rsidR="00026267">
        <w:t xml:space="preserve"> and</w:t>
      </w:r>
      <w:r w:rsidR="00A81525">
        <w:t xml:space="preserve"> </w:t>
      </w:r>
      <w:r w:rsidR="00C74EB7">
        <w:t xml:space="preserve">fee-based </w:t>
      </w:r>
      <w:r w:rsidR="00026267">
        <w:t>services</w:t>
      </w:r>
      <w:r w:rsidR="00C74EB7">
        <w:t>]</w:t>
      </w:r>
      <w:r w:rsidR="00EA509A">
        <w:t xml:space="preserve"> is provided in the ACS </w:t>
      </w:r>
      <w:r w:rsidR="005D65C1">
        <w:t xml:space="preserve">pricing </w:t>
      </w:r>
      <w:r w:rsidR="00EA509A">
        <w:t>model.</w:t>
      </w:r>
      <w:r w:rsidR="00C74EB7">
        <w:t xml:space="preserve"> Quoted services are </w:t>
      </w:r>
      <w:r w:rsidR="007E4D7F">
        <w:t>provided in line with</w:t>
      </w:r>
      <w:r w:rsidR="00C74EB7">
        <w:t xml:space="preserve"> the approved control mechanism formula</w:t>
      </w:r>
      <w:r w:rsidR="00026267">
        <w:t xml:space="preserve"> [</w:t>
      </w:r>
      <w:r w:rsidR="00026267" w:rsidRPr="00150CB3">
        <w:rPr>
          <w:highlight w:val="yellow"/>
        </w:rPr>
        <w:t xml:space="preserve">Footnote the </w:t>
      </w:r>
      <w:r w:rsidR="00E5294D" w:rsidRPr="00150CB3">
        <w:rPr>
          <w:highlight w:val="yellow"/>
        </w:rPr>
        <w:t xml:space="preserve">final decision </w:t>
      </w:r>
      <w:r w:rsidR="00026267" w:rsidRPr="00150CB3">
        <w:rPr>
          <w:highlight w:val="yellow"/>
        </w:rPr>
        <w:t>quoted services formula</w:t>
      </w:r>
      <w:r w:rsidR="00026267">
        <w:t>]</w:t>
      </w:r>
      <w:r w:rsidR="00A81525">
        <w:t xml:space="preserve"> using the applicable labour rates in the ACS </w:t>
      </w:r>
      <w:r w:rsidR="005D65C1">
        <w:t xml:space="preserve">pricing </w:t>
      </w:r>
      <w:r w:rsidR="00A81525">
        <w:t>model</w:t>
      </w:r>
      <w:r w:rsidR="00C74EB7">
        <w:t>.</w:t>
      </w:r>
    </w:p>
    <w:p w14:paraId="6B4FDF53" w14:textId="6667B99A" w:rsidR="00A10E83" w:rsidRPr="004255CC" w:rsidRDefault="00EA509A" w:rsidP="00F26430">
      <w:pPr>
        <w:rPr>
          <w:highlight w:val="yellow"/>
        </w:rPr>
      </w:pPr>
      <w:r>
        <w:t>[</w:t>
      </w:r>
      <w:r w:rsidRPr="00150CB3">
        <w:rPr>
          <w:highlight w:val="yellow"/>
        </w:rPr>
        <w:t xml:space="preserve">Add additional paragraphs </w:t>
      </w:r>
      <w:r w:rsidR="004255CC" w:rsidRPr="00150CB3">
        <w:rPr>
          <w:highlight w:val="yellow"/>
        </w:rPr>
        <w:t xml:space="preserve">that </w:t>
      </w:r>
      <w:r w:rsidR="007E4D7F" w:rsidRPr="00150CB3">
        <w:rPr>
          <w:highlight w:val="yellow"/>
        </w:rPr>
        <w:t>explain</w:t>
      </w:r>
      <w:r w:rsidR="004255CC" w:rsidRPr="00150CB3">
        <w:rPr>
          <w:highlight w:val="yellow"/>
        </w:rPr>
        <w:t xml:space="preserve"> </w:t>
      </w:r>
      <w:r w:rsidR="00531D8B">
        <w:rPr>
          <w:highlight w:val="yellow"/>
        </w:rPr>
        <w:t xml:space="preserve">any approved </w:t>
      </w:r>
      <w:r w:rsidRPr="00150CB3">
        <w:rPr>
          <w:highlight w:val="yellow"/>
        </w:rPr>
        <w:t>cost pass-through</w:t>
      </w:r>
      <w:r w:rsidR="00531D8B">
        <w:rPr>
          <w:highlight w:val="yellow"/>
        </w:rPr>
        <w:t xml:space="preserve"> amounts</w:t>
      </w:r>
      <w:r w:rsidRPr="00150CB3">
        <w:rPr>
          <w:highlight w:val="yellow"/>
        </w:rPr>
        <w:t xml:space="preserve">, </w:t>
      </w:r>
      <w:r w:rsidR="004255CC" w:rsidRPr="00150CB3">
        <w:rPr>
          <w:highlight w:val="yellow"/>
        </w:rPr>
        <w:t xml:space="preserve">if a </w:t>
      </w:r>
      <w:r w:rsidRPr="00150CB3">
        <w:rPr>
          <w:highlight w:val="yellow"/>
        </w:rPr>
        <w:t>service is planned to be discontinued, or if a new service is</w:t>
      </w:r>
      <w:r w:rsidR="004255CC" w:rsidRPr="00150CB3">
        <w:rPr>
          <w:highlight w:val="yellow"/>
        </w:rPr>
        <w:t xml:space="preserve"> to be</w:t>
      </w:r>
      <w:r w:rsidRPr="00150CB3">
        <w:rPr>
          <w:highlight w:val="yellow"/>
        </w:rPr>
        <w:t xml:space="preserve"> provided as a quoted service, with evidence of stakeholder engagement on</w:t>
      </w:r>
      <w:r w:rsidR="002B3222" w:rsidRPr="00150CB3">
        <w:rPr>
          <w:highlight w:val="yellow"/>
        </w:rPr>
        <w:t xml:space="preserve"> any of</w:t>
      </w:r>
      <w:r w:rsidRPr="00150CB3">
        <w:rPr>
          <w:highlight w:val="yellow"/>
        </w:rPr>
        <w:t xml:space="preserve"> these issues</w:t>
      </w:r>
      <w:r>
        <w:t>].</w:t>
      </w:r>
    </w:p>
    <w:p w14:paraId="6CDCFE21" w14:textId="2A480EFB" w:rsidR="009B455F" w:rsidRDefault="00A10E83" w:rsidP="00E82792">
      <w:pPr>
        <w:rPr>
          <w:i/>
          <w:iCs/>
        </w:rPr>
      </w:pPr>
      <w:r>
        <w:rPr>
          <w:i/>
          <w:iCs/>
        </w:rPr>
        <w:t>3.</w:t>
      </w:r>
      <w:r w:rsidR="00ED17D2">
        <w:rPr>
          <w:i/>
          <w:iCs/>
        </w:rPr>
        <w:t>3</w:t>
      </w:r>
      <w:r>
        <w:rPr>
          <w:i/>
          <w:iCs/>
        </w:rPr>
        <w:t xml:space="preserve"> - Tariff variations</w:t>
      </w:r>
    </w:p>
    <w:p w14:paraId="32F6BD9D" w14:textId="77777777" w:rsidR="00DC1FC5" w:rsidRDefault="00C74EB7" w:rsidP="00E82792">
      <w:r w:rsidRPr="00FE053E">
        <w:t>[We are not anticipating variations or adjustments to our tariff prices, tariff class or charging parameters within the [regulatory year] period.]</w:t>
      </w:r>
      <w:r w:rsidR="00DC1FC5">
        <w:t xml:space="preserve"> </w:t>
      </w:r>
    </w:p>
    <w:p w14:paraId="308F9B8C" w14:textId="28432532" w:rsidR="00C74EB7" w:rsidRPr="00FE053E" w:rsidRDefault="00DC1FC5" w:rsidP="00E82792">
      <w:r>
        <w:t>OR</w:t>
      </w:r>
    </w:p>
    <w:p w14:paraId="09119B9D" w14:textId="36AE7525" w:rsidR="00C74EB7" w:rsidRPr="00D372CF" w:rsidRDefault="00C74EB7" w:rsidP="00E82792">
      <w:r w:rsidRPr="00FE053E">
        <w:t>[</w:t>
      </w:r>
      <w:r w:rsidRPr="00D372CF">
        <w:t>We are anticipating variations or adjustments to our tariff prices, tariff class or charging parameters within the [regulatory year] period. These arise from…</w:t>
      </w:r>
      <w:r w:rsidR="002B3222" w:rsidRPr="00D372CF">
        <w:t>]</w:t>
      </w:r>
    </w:p>
    <w:p w14:paraId="5A601A97" w14:textId="66ED4876" w:rsidR="00C74EB7" w:rsidRPr="00D372CF" w:rsidRDefault="00C74EB7" w:rsidP="00E82792">
      <w:r w:rsidRPr="00D372CF">
        <w:t>[The current tariff structure statement also includes</w:t>
      </w:r>
      <w:r w:rsidR="00691B9C" w:rsidRPr="00D372CF">
        <w:t xml:space="preserve"> the following contingent tariff variations [</w:t>
      </w:r>
      <w:r w:rsidR="002B3222" w:rsidRPr="00150CB3">
        <w:rPr>
          <w:highlight w:val="yellow"/>
        </w:rPr>
        <w:t>Footnote</w:t>
      </w:r>
      <w:r w:rsidR="00691B9C" w:rsidRPr="00150CB3">
        <w:rPr>
          <w:highlight w:val="yellow"/>
        </w:rPr>
        <w:t xml:space="preserve"> the </w:t>
      </w:r>
      <w:r w:rsidR="00D372CF" w:rsidRPr="00150CB3">
        <w:rPr>
          <w:highlight w:val="yellow"/>
        </w:rPr>
        <w:t>approved</w:t>
      </w:r>
      <w:r w:rsidR="002B3222" w:rsidRPr="00150CB3">
        <w:rPr>
          <w:highlight w:val="yellow"/>
        </w:rPr>
        <w:t xml:space="preserve"> TSS</w:t>
      </w:r>
      <w:r w:rsidR="00691B9C" w:rsidRPr="00D372CF">
        <w:t>]]:</w:t>
      </w:r>
    </w:p>
    <w:p w14:paraId="13C8007E" w14:textId="06B4659D" w:rsidR="00691B9C" w:rsidRPr="00D372CF" w:rsidRDefault="00691B9C" w:rsidP="00D372CF">
      <w:pPr>
        <w:pStyle w:val="ListParagraph"/>
        <w:numPr>
          <w:ilvl w:val="0"/>
          <w:numId w:val="45"/>
        </w:numPr>
      </w:pPr>
      <w:r w:rsidRPr="00150CB3">
        <w:rPr>
          <w:highlight w:val="yellow"/>
        </w:rPr>
        <w:t>Provide information on the details of the possible variation and the</w:t>
      </w:r>
      <w:r w:rsidR="00D372CF" w:rsidRPr="00150CB3">
        <w:rPr>
          <w:highlight w:val="yellow"/>
        </w:rPr>
        <w:t xml:space="preserve"> specific</w:t>
      </w:r>
      <w:r w:rsidRPr="00150CB3">
        <w:rPr>
          <w:highlight w:val="yellow"/>
        </w:rPr>
        <w:t xml:space="preserve"> triggers for each approved contingent tariff variation</w:t>
      </w:r>
      <w:r w:rsidR="00150CB3">
        <w:rPr>
          <w:highlight w:val="yellow"/>
        </w:rPr>
        <w:t>, as well as whether these triggers have been met</w:t>
      </w:r>
      <w:r w:rsidR="00F02E4D">
        <w:rPr>
          <w:highlight w:val="yellow"/>
        </w:rPr>
        <w:t xml:space="preserve"> or are close to being met</w:t>
      </w:r>
      <w:r w:rsidRPr="00150CB3">
        <w:rPr>
          <w:highlight w:val="yellow"/>
        </w:rPr>
        <w:t>.</w:t>
      </w:r>
      <w:bookmarkEnd w:id="0"/>
      <w:r w:rsidR="002B3222" w:rsidRPr="00D372CF">
        <w:t>]</w:t>
      </w:r>
    </w:p>
    <w:p w14:paraId="47DF5AAA" w14:textId="2C228333" w:rsidR="00ED17D2" w:rsidRDefault="00ED17D2" w:rsidP="00ED17D2">
      <w:pPr>
        <w:rPr>
          <w:i/>
          <w:iCs/>
        </w:rPr>
      </w:pPr>
      <w:r>
        <w:rPr>
          <w:i/>
          <w:iCs/>
        </w:rPr>
        <w:t>3.4 - Sub-threshold tariffs</w:t>
      </w:r>
    </w:p>
    <w:p w14:paraId="15CD176F" w14:textId="410224E0" w:rsidR="00DC1FC5" w:rsidRDefault="00ED17D2" w:rsidP="00ED17D2">
      <w:r>
        <w:t>[DNSP is not proposing sub-threshold tariffs for the regulatory year</w:t>
      </w:r>
      <w:r w:rsidR="00FB7414">
        <w:t>.</w:t>
      </w:r>
      <w:r>
        <w:t xml:space="preserve">] </w:t>
      </w:r>
    </w:p>
    <w:p w14:paraId="5EA5F99B" w14:textId="67F0A3E9" w:rsidR="00ED17D2" w:rsidRDefault="00ED17D2" w:rsidP="00ED17D2">
      <w:r>
        <w:t>OR</w:t>
      </w:r>
    </w:p>
    <w:p w14:paraId="2065A4F3" w14:textId="4044990B" w:rsidR="00ED17D2" w:rsidRPr="009C535C" w:rsidRDefault="00ED17D2" w:rsidP="00ED17D2">
      <w:r w:rsidRPr="009C535C">
        <w:t>[DNSP is proposing X sub-threshold tariffs for the regulatory year. These are:</w:t>
      </w:r>
    </w:p>
    <w:p w14:paraId="7675B87E" w14:textId="77777777" w:rsidR="00ED17D2" w:rsidRPr="009C535C" w:rsidRDefault="00ED17D2" w:rsidP="00ED17D2">
      <w:pPr>
        <w:pStyle w:val="ListParagraph"/>
        <w:numPr>
          <w:ilvl w:val="0"/>
          <w:numId w:val="43"/>
        </w:numPr>
      </w:pPr>
      <w:r w:rsidRPr="00150CB3">
        <w:rPr>
          <w:highlight w:val="yellow"/>
        </w:rPr>
        <w:t>Provide a list of sub-threshold tariffs, including continuing sub-threshold tariffs that were first proposed in a previous pricing proposal. Example given below</w:t>
      </w:r>
      <w:r w:rsidRPr="009C535C">
        <w:t>.</w:t>
      </w:r>
    </w:p>
    <w:p w14:paraId="1D33BF26" w14:textId="0D25A3A8" w:rsidR="00ED17D2" w:rsidRPr="003B5806" w:rsidRDefault="00ED17D2" w:rsidP="00ED17D2">
      <w:pPr>
        <w:pStyle w:val="ListParagraph"/>
        <w:numPr>
          <w:ilvl w:val="0"/>
          <w:numId w:val="43"/>
        </w:numPr>
        <w:rPr>
          <w:highlight w:val="yellow"/>
        </w:rPr>
      </w:pPr>
      <w:r w:rsidRPr="003B5806">
        <w:rPr>
          <w:highlight w:val="yellow"/>
        </w:rPr>
        <w:t>Export tariff</w:t>
      </w:r>
      <w:r w:rsidR="004427E6" w:rsidRPr="003B5806">
        <w:rPr>
          <w:highlight w:val="yellow"/>
        </w:rPr>
        <w:t xml:space="preserve"> trial</w:t>
      </w:r>
      <w:r w:rsidRPr="003B5806">
        <w:rPr>
          <w:highlight w:val="yellow"/>
        </w:rPr>
        <w:t>: introduced this year</w:t>
      </w:r>
    </w:p>
    <w:p w14:paraId="6538D491" w14:textId="77777777" w:rsidR="00ED17D2" w:rsidRPr="003B5806" w:rsidRDefault="00ED17D2" w:rsidP="00ED17D2">
      <w:pPr>
        <w:pStyle w:val="ListParagraph"/>
        <w:numPr>
          <w:ilvl w:val="0"/>
          <w:numId w:val="43"/>
        </w:numPr>
        <w:rPr>
          <w:highlight w:val="yellow"/>
        </w:rPr>
      </w:pPr>
      <w:r w:rsidRPr="003B5806">
        <w:rPr>
          <w:highlight w:val="yellow"/>
        </w:rPr>
        <w:t>Battery tariff trial: introduced in 2022–23.</w:t>
      </w:r>
    </w:p>
    <w:p w14:paraId="503FAE9E" w14:textId="622F34FE" w:rsidR="00ED17D2" w:rsidRPr="009C535C" w:rsidRDefault="00ED17D2" w:rsidP="00ED17D2">
      <w:r w:rsidRPr="009C535C">
        <w:t xml:space="preserve">DNSP has notified the AER on these sub-threshold tariffs no later than four months before the start of a regulatory year. These are available on the </w:t>
      </w:r>
      <w:hyperlink r:id="rId12" w:history="1">
        <w:r w:rsidRPr="009C535C">
          <w:rPr>
            <w:rStyle w:val="Hyperlink"/>
          </w:rPr>
          <w:t>AER website</w:t>
        </w:r>
      </w:hyperlink>
      <w:r w:rsidRPr="009C535C">
        <w:t>.</w:t>
      </w:r>
    </w:p>
    <w:p w14:paraId="1D311D88" w14:textId="10AE651B" w:rsidR="00ED17D2" w:rsidRPr="00FE053E" w:rsidRDefault="00ED17D2" w:rsidP="00ED17D2">
      <w:r w:rsidRPr="009C535C">
        <w:t xml:space="preserve">Each sub-threshold tariff has a forecast revenue that is less than 1 per cent of </w:t>
      </w:r>
      <w:r w:rsidR="00AF20A5">
        <w:t>total allowable revenue</w:t>
      </w:r>
      <w:r w:rsidRPr="009C535C">
        <w:t xml:space="preserve">, and all sub-threshold tariffs have a combined forecast revenue less than 5 per cent of </w:t>
      </w:r>
      <w:r w:rsidR="00AF20A5">
        <w:t>total allowable revenue</w:t>
      </w:r>
      <w:r w:rsidRPr="009C535C">
        <w:t xml:space="preserve">. This is demonstrated in compliance table 4 of the SCS </w:t>
      </w:r>
      <w:r w:rsidR="005D65C1">
        <w:t xml:space="preserve">pricing </w:t>
      </w:r>
      <w:r w:rsidRPr="009C535C">
        <w:t>model.]</w:t>
      </w:r>
    </w:p>
    <w:p w14:paraId="3AC4684D" w14:textId="77777777" w:rsidR="00813AAC" w:rsidRDefault="00813AAC">
      <w:pPr>
        <w:rPr>
          <w:u w:val="single"/>
        </w:rPr>
      </w:pPr>
      <w:r>
        <w:rPr>
          <w:u w:val="single"/>
        </w:rPr>
        <w:br w:type="page"/>
      </w:r>
    </w:p>
    <w:p w14:paraId="65CD260E" w14:textId="5D6D0778" w:rsidR="000F620D" w:rsidRDefault="000F620D" w:rsidP="00691B9C">
      <w:r>
        <w:rPr>
          <w:u w:val="single"/>
        </w:rPr>
        <w:lastRenderedPageBreak/>
        <w:t>Chapter 4</w:t>
      </w:r>
      <w:r w:rsidR="0038546C">
        <w:rPr>
          <w:u w:val="single"/>
        </w:rPr>
        <w:t>: Pricing principles</w:t>
      </w:r>
    </w:p>
    <w:p w14:paraId="53480AF7" w14:textId="63F5A1CF" w:rsidR="005F402A" w:rsidRDefault="005F402A" w:rsidP="00691B9C">
      <w:r>
        <w:t xml:space="preserve">The </w:t>
      </w:r>
      <w:r w:rsidR="004A1A29">
        <w:t>revenue expected</w:t>
      </w:r>
      <w:r>
        <w:t xml:space="preserve"> to be recovered from each tariff class</w:t>
      </w:r>
      <w:r w:rsidR="00777249">
        <w:t xml:space="preserve"> </w:t>
      </w:r>
      <w:r>
        <w:t>lie</w:t>
      </w:r>
      <w:r w:rsidR="00777249">
        <w:t>s</w:t>
      </w:r>
      <w:r>
        <w:t xml:space="preserve"> on or between an upper bound representing the standalone cost of serving the retail customers who belong to that class and a lower bound representing the avoidable cost of not serving those retail customers. This is demonstrated in compliance table </w:t>
      </w:r>
      <w:r w:rsidR="00614DE1">
        <w:t>5</w:t>
      </w:r>
      <w:r>
        <w:t xml:space="preserve"> of the SCS</w:t>
      </w:r>
      <w:r w:rsidR="005D65C1">
        <w:t xml:space="preserve"> pricing</w:t>
      </w:r>
      <w:r>
        <w:t xml:space="preserve"> model.</w:t>
      </w:r>
      <w:r w:rsidR="009B676E">
        <w:t xml:space="preserve"> These bounds were calculated by… [</w:t>
      </w:r>
      <w:r w:rsidR="009B676E" w:rsidRPr="006576EA">
        <w:rPr>
          <w:highlight w:val="yellow"/>
        </w:rPr>
        <w:t>provide a brief summary on how the upper and lower bounds were calculated</w:t>
      </w:r>
      <w:r w:rsidR="009B676E">
        <w:t>].</w:t>
      </w:r>
    </w:p>
    <w:p w14:paraId="614D7AC2" w14:textId="7148DD59" w:rsidR="00134966" w:rsidRDefault="00134966" w:rsidP="00691B9C">
      <w:r>
        <w:t>The sum of the revenue expected to be recovered from each tariff allows [DNSP] to recover the expected revenue for the relevant services in accordance with the distribution. This is demonstrated in compliance table 1 of the SCS pricing model.</w:t>
      </w:r>
    </w:p>
    <w:p w14:paraId="58DD26E3" w14:textId="77777777" w:rsidR="00FB7414" w:rsidRDefault="005F402A" w:rsidP="00691B9C">
      <w:r>
        <w:t xml:space="preserve">Each tariff is based on the long-run marginal cost of providing the service to which it relates to the retail customers assigned to that tariff. </w:t>
      </w:r>
    </w:p>
    <w:p w14:paraId="2B9B6E90" w14:textId="04F6AECF" w:rsidR="00FB7414" w:rsidRDefault="005F402A" w:rsidP="00691B9C">
      <w:r>
        <w:t xml:space="preserve">[The long-run marginal cost estimates are unchanged from the </w:t>
      </w:r>
      <w:r w:rsidR="00FB7414">
        <w:t>current tariff structure statement</w:t>
      </w:r>
      <w:r w:rsidR="00430F03">
        <w:t xml:space="preserve"> (for initial pricing proposals)/</w:t>
      </w:r>
      <w:r>
        <w:t xml:space="preserve">previous pricing proposal (for annual pricing proposals)]. </w:t>
      </w:r>
    </w:p>
    <w:p w14:paraId="012C5E3C" w14:textId="77777777" w:rsidR="00FB7414" w:rsidRDefault="00FB7414" w:rsidP="00691B9C">
      <w:r>
        <w:t>OR</w:t>
      </w:r>
    </w:p>
    <w:p w14:paraId="6180AE20" w14:textId="20F48AF5" w:rsidR="00430F03" w:rsidRDefault="005F402A" w:rsidP="00691B9C">
      <w:r>
        <w:t>[The long-run marginal cost estimates are</w:t>
      </w:r>
      <w:r w:rsidR="00430F03">
        <w:t xml:space="preserve"> different from the current </w:t>
      </w:r>
      <w:r w:rsidR="00FB7414">
        <w:t>tariff structure statement</w:t>
      </w:r>
      <w:r w:rsidR="00430F03">
        <w:t xml:space="preserve"> (for initial pricing proposals)/previous pricing proposal (for annual pricing proposals)]. </w:t>
      </w:r>
      <w:r w:rsidR="00007225">
        <w:rPr>
          <w:highlight w:val="yellow"/>
        </w:rPr>
        <w:t>E</w:t>
      </w:r>
      <w:r w:rsidR="00430F03" w:rsidRPr="00134966">
        <w:rPr>
          <w:highlight w:val="yellow"/>
        </w:rPr>
        <w:t>xplain the direction and magnitude of the changes as well as the source of the changes, providing more explanation if the estimates have changed materially.</w:t>
      </w:r>
      <w:r w:rsidR="00430F03">
        <w:t>]</w:t>
      </w:r>
    </w:p>
    <w:p w14:paraId="31395BAB" w14:textId="77777777" w:rsidR="00E36DCB" w:rsidRDefault="00E36DCB">
      <w:pPr>
        <w:rPr>
          <w:u w:val="single"/>
        </w:rPr>
      </w:pPr>
      <w:r>
        <w:rPr>
          <w:u w:val="single"/>
        </w:rPr>
        <w:br w:type="page"/>
      </w:r>
    </w:p>
    <w:p w14:paraId="11531E8F" w14:textId="483D9CCB" w:rsidR="004A1A29" w:rsidRDefault="004A1A29" w:rsidP="004A1A29">
      <w:pPr>
        <w:rPr>
          <w:u w:val="single"/>
        </w:rPr>
      </w:pPr>
      <w:r>
        <w:rPr>
          <w:u w:val="single"/>
        </w:rPr>
        <w:lastRenderedPageBreak/>
        <w:t>Chapter 5: Indicative prices</w:t>
      </w:r>
    </w:p>
    <w:p w14:paraId="33A83322" w14:textId="7A291390" w:rsidR="00095608" w:rsidRDefault="00B136C7" w:rsidP="004A1A29">
      <w:r>
        <w:t>Revised indicative</w:t>
      </w:r>
      <w:r w:rsidRPr="00B136C7">
        <w:t xml:space="preserve"> prices for </w:t>
      </w:r>
      <w:r>
        <w:t xml:space="preserve">standard control services </w:t>
      </w:r>
      <w:r w:rsidRPr="00B136C7">
        <w:t xml:space="preserve">tariffs are </w:t>
      </w:r>
      <w:r>
        <w:t xml:space="preserve">provided </w:t>
      </w:r>
      <w:r w:rsidRPr="00B136C7">
        <w:t xml:space="preserve">in input table 29 and 30 of the </w:t>
      </w:r>
      <w:r>
        <w:t>SCS</w:t>
      </w:r>
      <w:r w:rsidRPr="00B136C7">
        <w:t xml:space="preserve"> </w:t>
      </w:r>
      <w:r w:rsidR="005D65C1">
        <w:t xml:space="preserve">pricing </w:t>
      </w:r>
      <w:r w:rsidRPr="00B136C7">
        <w:t>model</w:t>
      </w:r>
      <w:r>
        <w:t xml:space="preserve">. Revised indicative price caps for alternative control services are provided in the ACS </w:t>
      </w:r>
      <w:r w:rsidR="005D65C1">
        <w:t xml:space="preserve">pricing </w:t>
      </w:r>
      <w:r>
        <w:t xml:space="preserve">model. These indicative price levels have been determined in accordance with the current tariff structure statement and updated to </w:t>
      </w:r>
      <w:r w:rsidR="002B3222">
        <w:t>account for</w:t>
      </w:r>
      <w:r>
        <w:t xml:space="preserve"> this pricing proposal.</w:t>
      </w:r>
    </w:p>
    <w:p w14:paraId="29F6523E" w14:textId="0FA1CB8C" w:rsidR="00B136C7" w:rsidRDefault="00B136C7" w:rsidP="004A1A29">
      <w:r w:rsidRPr="0015014D">
        <w:t>[For annual pricing proposals</w:t>
      </w:r>
      <w:r w:rsidR="007D6EB0" w:rsidRPr="0015014D">
        <w:t xml:space="preserve"> with sub-threshold tariffs</w:t>
      </w:r>
      <w:r w:rsidRPr="0015014D">
        <w:t xml:space="preserve">: </w:t>
      </w:r>
      <w:r w:rsidR="007D6EB0" w:rsidRPr="0015014D">
        <w:t xml:space="preserve">Furthermore, revised indicative prices for sub-threshold tariffs are provided in input table 32 of the SCS </w:t>
      </w:r>
      <w:r w:rsidR="005D65C1">
        <w:t xml:space="preserve">pricing </w:t>
      </w:r>
      <w:r w:rsidR="007D6EB0" w:rsidRPr="0015014D">
        <w:t>model.]</w:t>
      </w:r>
    </w:p>
    <w:p w14:paraId="21375943" w14:textId="22352556" w:rsidR="00F2367C" w:rsidRDefault="00706109" w:rsidP="004A1A29">
      <w:r>
        <w:t>[</w:t>
      </w:r>
      <w:r w:rsidRPr="00706109">
        <w:t>T</w:t>
      </w:r>
      <w:r w:rsidR="0045038D">
        <w:t>he proposed t</w:t>
      </w:r>
      <w:r w:rsidRPr="00706109">
        <w:t xml:space="preserve">ariff prices are not materially different to the corresponding indicative prices and </w:t>
      </w:r>
      <w:r w:rsidR="0045038D">
        <w:t>th</w:t>
      </w:r>
      <w:r w:rsidRPr="00706109">
        <w:t>is</w:t>
      </w:r>
      <w:r w:rsidR="0045038D">
        <w:t xml:space="preserve"> is</w:t>
      </w:r>
      <w:r w:rsidRPr="00706109">
        <w:t xml:space="preserve"> demonstrated in compliance table 6</w:t>
      </w:r>
      <w:r w:rsidR="0045038D">
        <w:t xml:space="preserve"> and 7</w:t>
      </w:r>
      <w:r w:rsidRPr="00706109">
        <w:t xml:space="preserve"> of the </w:t>
      </w:r>
      <w:r w:rsidR="00994957">
        <w:t>SCS</w:t>
      </w:r>
      <w:r w:rsidRPr="00706109">
        <w:t xml:space="preserve"> </w:t>
      </w:r>
      <w:r w:rsidR="005D65C1">
        <w:t xml:space="preserve">pricing </w:t>
      </w:r>
      <w:r w:rsidRPr="00706109">
        <w:t>model.</w:t>
      </w:r>
      <w:r>
        <w:t>]</w:t>
      </w:r>
      <w:r w:rsidR="009C535C">
        <w:t xml:space="preserve"> </w:t>
      </w:r>
    </w:p>
    <w:p w14:paraId="1B9319DA" w14:textId="76F7F322" w:rsidR="00706109" w:rsidRDefault="009C535C" w:rsidP="004A1A29">
      <w:r>
        <w:t>OR</w:t>
      </w:r>
    </w:p>
    <w:p w14:paraId="3DAC4536" w14:textId="66230DD5" w:rsidR="0045038D" w:rsidRDefault="0045038D" w:rsidP="004A1A29">
      <w:r>
        <w:t>[</w:t>
      </w:r>
      <w:r w:rsidRPr="00706109">
        <w:t>T</w:t>
      </w:r>
      <w:r>
        <w:t>he proposed t</w:t>
      </w:r>
      <w:r w:rsidRPr="00706109">
        <w:t xml:space="preserve">ariff prices are materially different to the corresponding indicative prices and </w:t>
      </w:r>
      <w:r>
        <w:t>th</w:t>
      </w:r>
      <w:r w:rsidRPr="00706109">
        <w:t>is</w:t>
      </w:r>
      <w:r>
        <w:t xml:space="preserve"> is</w:t>
      </w:r>
      <w:r w:rsidRPr="00706109">
        <w:t xml:space="preserve"> demonstrated in compliance table 6</w:t>
      </w:r>
      <w:r>
        <w:t xml:space="preserve"> and 7</w:t>
      </w:r>
      <w:r w:rsidRPr="00706109">
        <w:t xml:space="preserve"> of the </w:t>
      </w:r>
      <w:r w:rsidR="00994957">
        <w:t>SCS</w:t>
      </w:r>
      <w:r w:rsidRPr="00706109">
        <w:t xml:space="preserve"> </w:t>
      </w:r>
      <w:r w:rsidR="005D65C1">
        <w:t xml:space="preserve">pricing </w:t>
      </w:r>
      <w:r w:rsidRPr="00706109">
        <w:t>model.</w:t>
      </w:r>
      <w:r>
        <w:t xml:space="preserve"> </w:t>
      </w:r>
      <w:r w:rsidR="00DA3662">
        <w:t>Brief notes have been written in</w:t>
      </w:r>
      <w:r>
        <w:t xml:space="preserve"> column AC </w:t>
      </w:r>
      <w:r w:rsidR="00994957">
        <w:t>of the ‘</w:t>
      </w:r>
      <w:r w:rsidR="00994957" w:rsidRPr="00994957">
        <w:t>Price comp. ind</w:t>
      </w:r>
      <w:r w:rsidR="00994957">
        <w:t>.’</w:t>
      </w:r>
      <w:r w:rsidR="00DA3662">
        <w:t xml:space="preserve"> sheet explaining the reasons for the difference. Furthermore, we explain</w:t>
      </w:r>
      <w:r w:rsidR="00FA7EE5">
        <w:t xml:space="preserve"> below</w:t>
      </w:r>
      <w:r w:rsidR="00DA3662">
        <w:t xml:space="preserve"> in greater detail the source(s) for the material differences between the proposed tariff prices and their corresponding indicative prices.</w:t>
      </w:r>
      <w:r w:rsidR="00FA7EE5">
        <w:t xml:space="preserve"> </w:t>
      </w:r>
      <w:r w:rsidR="00DA3662" w:rsidRPr="00134966">
        <w:rPr>
          <w:highlight w:val="yellow"/>
        </w:rPr>
        <w:t xml:space="preserve">Provide a few paragraphs on the sources for differences between prices. </w:t>
      </w:r>
      <w:r w:rsidR="00007225">
        <w:rPr>
          <w:highlight w:val="yellow"/>
        </w:rPr>
        <w:t>A</w:t>
      </w:r>
      <w:r w:rsidR="00DA3662" w:rsidRPr="00134966">
        <w:rPr>
          <w:highlight w:val="yellow"/>
        </w:rPr>
        <w:t>lso describe any stakeholder engagement (if any) undertaken.</w:t>
      </w:r>
      <w:r>
        <w:t>]</w:t>
      </w:r>
    </w:p>
    <w:p w14:paraId="74575FF1" w14:textId="77777777" w:rsidR="00E36DCB" w:rsidRDefault="00E36DCB">
      <w:pPr>
        <w:rPr>
          <w:u w:val="single"/>
        </w:rPr>
      </w:pPr>
      <w:r>
        <w:rPr>
          <w:u w:val="single"/>
        </w:rPr>
        <w:br w:type="page"/>
      </w:r>
    </w:p>
    <w:p w14:paraId="58FD465F" w14:textId="39BAEE10" w:rsidR="004A1A29" w:rsidRDefault="00CC4315" w:rsidP="00691B9C">
      <w:pPr>
        <w:rPr>
          <w:u w:val="single"/>
        </w:rPr>
      </w:pPr>
      <w:r>
        <w:rPr>
          <w:u w:val="single"/>
        </w:rPr>
        <w:lastRenderedPageBreak/>
        <w:t xml:space="preserve">Chapter 6: </w:t>
      </w:r>
      <w:r w:rsidR="00E9007B">
        <w:rPr>
          <w:u w:val="single"/>
        </w:rPr>
        <w:t>Tariff components</w:t>
      </w:r>
    </w:p>
    <w:p w14:paraId="2F09408D" w14:textId="7E548F9C" w:rsidR="00DC6591" w:rsidRDefault="00DC6591" w:rsidP="00DC6591">
      <w:pPr>
        <w:rPr>
          <w:i/>
          <w:iCs/>
        </w:rPr>
      </w:pPr>
      <w:r>
        <w:rPr>
          <w:i/>
          <w:iCs/>
        </w:rPr>
        <w:t>6.1 - Distribution use of system charges</w:t>
      </w:r>
    </w:p>
    <w:p w14:paraId="1ED696E0" w14:textId="1C5D6B0F" w:rsidR="00E9007B" w:rsidRDefault="00E9007B" w:rsidP="00E9007B">
      <w:r>
        <w:t xml:space="preserve">Tariffs designed to pass on distribution use of system charges are available in the </w:t>
      </w:r>
      <w:r w:rsidR="00E80E79">
        <w:t xml:space="preserve">‘Tariff schedule’ sheet of the SCS </w:t>
      </w:r>
      <w:r w:rsidR="005D65C1">
        <w:t xml:space="preserve">pricing </w:t>
      </w:r>
      <w:r w:rsidR="00E80E79">
        <w:t>model</w:t>
      </w:r>
      <w:r>
        <w:t xml:space="preserve">. The revenue expected to be recovered from these tariffs does not exceed the estimated amount of distributed use of system charges adjusted for over or under recovery. This is demonstrated in output table 6 of the SCS </w:t>
      </w:r>
      <w:r w:rsidR="005D65C1">
        <w:t xml:space="preserve">pricing </w:t>
      </w:r>
      <w:r>
        <w:t>model.</w:t>
      </w:r>
    </w:p>
    <w:p w14:paraId="2966C45A" w14:textId="50D0CB1E" w:rsidR="00E9007B" w:rsidRDefault="00E9007B" w:rsidP="00E9007B">
      <w:r>
        <w:t>The over or under recovery amount is calculated in a manner consistent with the AER’s final decision for control mechanisms [</w:t>
      </w:r>
      <w:r w:rsidR="009C535C" w:rsidRPr="00134966">
        <w:rPr>
          <w:highlight w:val="yellow"/>
        </w:rPr>
        <w:t>provide footnote to the final decision</w:t>
      </w:r>
      <w:r>
        <w:t xml:space="preserve">]. </w:t>
      </w:r>
    </w:p>
    <w:p w14:paraId="1C225398" w14:textId="0BD24DAC" w:rsidR="009C535C" w:rsidRPr="0049572E" w:rsidRDefault="00E9007B" w:rsidP="00DC6591">
      <w:pPr>
        <w:rPr>
          <w:highlight w:val="yellow"/>
        </w:rPr>
      </w:pPr>
      <w:r w:rsidRPr="0049572E">
        <w:rPr>
          <w:highlight w:val="yellow"/>
        </w:rPr>
        <w:t>[Provide an explanation of</w:t>
      </w:r>
      <w:r w:rsidR="009C535C" w:rsidRPr="0049572E">
        <w:rPr>
          <w:highlight w:val="yellow"/>
        </w:rPr>
        <w:t>:</w:t>
      </w:r>
      <w:r w:rsidRPr="0049572E">
        <w:rPr>
          <w:highlight w:val="yellow"/>
        </w:rPr>
        <w:t xml:space="preserve"> </w:t>
      </w:r>
    </w:p>
    <w:p w14:paraId="1037D934" w14:textId="59D89102" w:rsidR="009C535C" w:rsidRPr="0049572E" w:rsidRDefault="00D12C2F" w:rsidP="009C535C">
      <w:pPr>
        <w:pStyle w:val="ListParagraph"/>
        <w:numPr>
          <w:ilvl w:val="0"/>
          <w:numId w:val="46"/>
        </w:numPr>
        <w:rPr>
          <w:highlight w:val="yellow"/>
        </w:rPr>
      </w:pPr>
      <w:r w:rsidRPr="0049572E">
        <w:rPr>
          <w:highlight w:val="yellow"/>
        </w:rPr>
        <w:t>T</w:t>
      </w:r>
      <w:r w:rsidR="00E9007B" w:rsidRPr="0049572E">
        <w:rPr>
          <w:highlight w:val="yellow"/>
        </w:rPr>
        <w:t>he DNSP’s approach for forecasts and estimates of DUoS amounts, e.g. RoLR amounts, wind up of a jurisdictional scheme</w:t>
      </w:r>
      <w:r w:rsidR="00ED3A6F" w:rsidRPr="0049572E">
        <w:rPr>
          <w:highlight w:val="yellow"/>
        </w:rPr>
        <w:t>, explaining any variation between the amount in the model and the receipt</w:t>
      </w:r>
      <w:r w:rsidRPr="0049572E">
        <w:rPr>
          <w:highlight w:val="yellow"/>
        </w:rPr>
        <w:t>. If there is a relevant attachment (e.g. a receipt), footnote it.</w:t>
      </w:r>
    </w:p>
    <w:p w14:paraId="5AEB4008" w14:textId="40875073" w:rsidR="009C535C" w:rsidRPr="0049572E" w:rsidRDefault="009C535C" w:rsidP="009C535C">
      <w:pPr>
        <w:pStyle w:val="ListParagraph"/>
        <w:numPr>
          <w:ilvl w:val="0"/>
          <w:numId w:val="46"/>
        </w:numPr>
        <w:rPr>
          <w:highlight w:val="yellow"/>
        </w:rPr>
      </w:pPr>
      <w:r w:rsidRPr="0049572E">
        <w:rPr>
          <w:highlight w:val="yellow"/>
        </w:rPr>
        <w:t>Any</w:t>
      </w:r>
      <w:r w:rsidR="00FC7C49" w:rsidRPr="0049572E">
        <w:rPr>
          <w:highlight w:val="yellow"/>
        </w:rPr>
        <w:t xml:space="preserve"> bespoke control mechanism and/or revenue adjustments that were agreed to by the AER that applies to DUoS</w:t>
      </w:r>
      <w:r w:rsidR="009C3476" w:rsidRPr="0049572E">
        <w:rPr>
          <w:highlight w:val="yellow"/>
        </w:rPr>
        <w:t>, including those that formed part of our control mechanism final decision (footnote).</w:t>
      </w:r>
    </w:p>
    <w:p w14:paraId="0D164771" w14:textId="5A3B62AE" w:rsidR="00E9007B" w:rsidRPr="0049572E" w:rsidRDefault="009C3476" w:rsidP="009C535C">
      <w:pPr>
        <w:pStyle w:val="ListParagraph"/>
        <w:numPr>
          <w:ilvl w:val="0"/>
          <w:numId w:val="46"/>
        </w:numPr>
        <w:rPr>
          <w:highlight w:val="yellow"/>
        </w:rPr>
      </w:pPr>
      <w:r w:rsidRPr="0049572E">
        <w:rPr>
          <w:highlight w:val="yellow"/>
        </w:rPr>
        <w:t>If</w:t>
      </w:r>
      <w:r w:rsidR="00E9007B" w:rsidRPr="0049572E">
        <w:rPr>
          <w:highlight w:val="yellow"/>
        </w:rPr>
        <w:t xml:space="preserve"> the </w:t>
      </w:r>
      <w:r w:rsidR="00193671" w:rsidRPr="0049572E">
        <w:rPr>
          <w:highlight w:val="yellow"/>
        </w:rPr>
        <w:t>DNSP</w:t>
      </w:r>
      <w:r w:rsidR="00E9007B" w:rsidRPr="0049572E">
        <w:rPr>
          <w:highlight w:val="yellow"/>
        </w:rPr>
        <w:t xml:space="preserve"> is </w:t>
      </w:r>
      <w:r w:rsidR="00B946BA" w:rsidRPr="0049572E">
        <w:rPr>
          <w:highlight w:val="yellow"/>
        </w:rPr>
        <w:t>changing</w:t>
      </w:r>
      <w:r w:rsidR="00E9007B" w:rsidRPr="0049572E">
        <w:rPr>
          <w:highlight w:val="yellow"/>
        </w:rPr>
        <w:t xml:space="preserve"> the way it charges DUoS charges (e.g. a DUoS component that was </w:t>
      </w:r>
      <w:r w:rsidR="00E80E79" w:rsidRPr="0049572E">
        <w:rPr>
          <w:highlight w:val="yellow"/>
        </w:rPr>
        <w:t>zero</w:t>
      </w:r>
      <w:r w:rsidR="00E9007B" w:rsidRPr="0049572E">
        <w:rPr>
          <w:highlight w:val="yellow"/>
        </w:rPr>
        <w:t xml:space="preserve"> now being charged non-zero amounts</w:t>
      </w:r>
      <w:r w:rsidR="00B946BA" w:rsidRPr="0049572E">
        <w:rPr>
          <w:highlight w:val="yellow"/>
        </w:rPr>
        <w:t xml:space="preserve"> or vice versa</w:t>
      </w:r>
      <w:r w:rsidR="00E9007B" w:rsidRPr="0049572E">
        <w:rPr>
          <w:highlight w:val="yellow"/>
        </w:rPr>
        <w:t>)]</w:t>
      </w:r>
    </w:p>
    <w:p w14:paraId="3B34F62A" w14:textId="3311D485" w:rsidR="00DC6591" w:rsidRDefault="00DC6591" w:rsidP="00DC6591">
      <w:pPr>
        <w:rPr>
          <w:i/>
          <w:iCs/>
        </w:rPr>
      </w:pPr>
      <w:r>
        <w:rPr>
          <w:i/>
          <w:iCs/>
        </w:rPr>
        <w:t>6.2 - Designated pricing proposal charges</w:t>
      </w:r>
    </w:p>
    <w:p w14:paraId="06003642" w14:textId="4093E3CC" w:rsidR="00677268" w:rsidRDefault="00677268" w:rsidP="00DC6591">
      <w:r>
        <w:t xml:space="preserve">[If there are no DPPC charges: </w:t>
      </w:r>
      <w:r w:rsidRPr="00052E94">
        <w:t>[DNSP] is not proposing tariffs designed to pass on designated pricing proposal charges</w:t>
      </w:r>
      <w:r w:rsidR="009F7877">
        <w:t>.</w:t>
      </w:r>
      <w:r w:rsidRPr="00052E94">
        <w:t>]</w:t>
      </w:r>
    </w:p>
    <w:p w14:paraId="7D1E21B7" w14:textId="05F43E21" w:rsidR="00FE5159" w:rsidRDefault="0096386D" w:rsidP="00DC6591">
      <w:r>
        <w:t>Tariffs designed to pass on d</w:t>
      </w:r>
      <w:r w:rsidR="00FE5159">
        <w:t>esignated pricing proposal charges are avail</w:t>
      </w:r>
      <w:r>
        <w:t xml:space="preserve">able in the </w:t>
      </w:r>
      <w:r w:rsidR="00C6520B">
        <w:t>‘</w:t>
      </w:r>
      <w:r w:rsidR="00927DB4">
        <w:t xml:space="preserve">Tariff schedule’ sheet of the SCS </w:t>
      </w:r>
      <w:r w:rsidR="005D65C1">
        <w:t xml:space="preserve">pricing </w:t>
      </w:r>
      <w:r w:rsidR="00927DB4">
        <w:t>model</w:t>
      </w:r>
      <w:r>
        <w:t xml:space="preserve">. The revenue expected to be recovered from these tariffs does not exceed the estimated amount of designated pricing proposal charges adjusted for over or under recovery. This is demonstrated in </w:t>
      </w:r>
      <w:r w:rsidR="00AD4221">
        <w:t xml:space="preserve">output table 6 of the SCS </w:t>
      </w:r>
      <w:r w:rsidR="005D65C1">
        <w:t xml:space="preserve">pricing </w:t>
      </w:r>
      <w:r w:rsidR="00AD4221">
        <w:t>model.</w:t>
      </w:r>
    </w:p>
    <w:p w14:paraId="355E64E0" w14:textId="67F1BEBC" w:rsidR="00B345EF" w:rsidRDefault="00B345EF" w:rsidP="00DC6591">
      <w:r>
        <w:t>The over or under recovery amount is calculated in a manner consistent with the AER’s final decision for control mechanisms [</w:t>
      </w:r>
      <w:r w:rsidR="009C535C" w:rsidRPr="00134966">
        <w:rPr>
          <w:highlight w:val="yellow"/>
        </w:rPr>
        <w:t>provide footnote to the final decision</w:t>
      </w:r>
      <w:r>
        <w:t>]</w:t>
      </w:r>
      <w:r w:rsidR="002934D9">
        <w:t xml:space="preserve"> and is compliant with the NER</w:t>
      </w:r>
      <w:r>
        <w:t xml:space="preserve">. </w:t>
      </w:r>
    </w:p>
    <w:p w14:paraId="04D23EDE" w14:textId="105ECFE3" w:rsidR="009C535C" w:rsidRPr="0049572E" w:rsidRDefault="009C535C" w:rsidP="009C535C">
      <w:pPr>
        <w:rPr>
          <w:highlight w:val="yellow"/>
        </w:rPr>
      </w:pPr>
      <w:r w:rsidRPr="0049572E">
        <w:rPr>
          <w:highlight w:val="yellow"/>
        </w:rPr>
        <w:t xml:space="preserve">[Provide an explanation of: </w:t>
      </w:r>
    </w:p>
    <w:p w14:paraId="10C2791B" w14:textId="48833E9F" w:rsidR="009C535C" w:rsidRPr="0049572E" w:rsidRDefault="009C535C" w:rsidP="009C535C">
      <w:pPr>
        <w:pStyle w:val="ListParagraph"/>
        <w:numPr>
          <w:ilvl w:val="0"/>
          <w:numId w:val="46"/>
        </w:numPr>
        <w:rPr>
          <w:highlight w:val="yellow"/>
        </w:rPr>
      </w:pPr>
      <w:r w:rsidRPr="0049572E">
        <w:rPr>
          <w:highlight w:val="yellow"/>
        </w:rPr>
        <w:t>the DNSP’s approach for forecasts and estimates of DPPC amounts, e.g. an attached DPPC receipt sent by a TNSP</w:t>
      </w:r>
      <w:r w:rsidR="00927DB4" w:rsidRPr="0049572E">
        <w:rPr>
          <w:highlight w:val="yellow"/>
        </w:rPr>
        <w:t xml:space="preserve"> (footnote it)</w:t>
      </w:r>
      <w:r w:rsidRPr="0049572E">
        <w:rPr>
          <w:highlight w:val="yellow"/>
        </w:rPr>
        <w:t>, explaining any variation between the amount in the model and the receipt</w:t>
      </w:r>
    </w:p>
    <w:p w14:paraId="0FACCBF7" w14:textId="253D870C" w:rsidR="009C535C" w:rsidRPr="0049572E" w:rsidRDefault="009C535C" w:rsidP="009C535C">
      <w:pPr>
        <w:pStyle w:val="ListParagraph"/>
        <w:numPr>
          <w:ilvl w:val="0"/>
          <w:numId w:val="46"/>
        </w:numPr>
        <w:rPr>
          <w:highlight w:val="yellow"/>
        </w:rPr>
      </w:pPr>
      <w:r w:rsidRPr="0049572E">
        <w:rPr>
          <w:highlight w:val="yellow"/>
        </w:rPr>
        <w:t xml:space="preserve">Any bespoke control mechanism and/or revenue adjustments that were agreed to by the AER that applies to </w:t>
      </w:r>
      <w:r w:rsidR="00ED3A6F" w:rsidRPr="0049572E">
        <w:rPr>
          <w:highlight w:val="yellow"/>
        </w:rPr>
        <w:t>DPPC</w:t>
      </w:r>
    </w:p>
    <w:p w14:paraId="402F1367" w14:textId="3038D5F9" w:rsidR="009C535C" w:rsidRPr="0049572E" w:rsidRDefault="009C535C" w:rsidP="00DC6591">
      <w:pPr>
        <w:pStyle w:val="ListParagraph"/>
        <w:numPr>
          <w:ilvl w:val="0"/>
          <w:numId w:val="46"/>
        </w:numPr>
        <w:rPr>
          <w:highlight w:val="yellow"/>
        </w:rPr>
      </w:pPr>
      <w:r w:rsidRPr="0049572E">
        <w:rPr>
          <w:highlight w:val="yellow"/>
        </w:rPr>
        <w:t xml:space="preserve">Additional paragraphs if the </w:t>
      </w:r>
      <w:r w:rsidR="00193671" w:rsidRPr="0049572E">
        <w:rPr>
          <w:highlight w:val="yellow"/>
        </w:rPr>
        <w:t>DNSP</w:t>
      </w:r>
      <w:r w:rsidRPr="0049572E">
        <w:rPr>
          <w:highlight w:val="yellow"/>
        </w:rPr>
        <w:t xml:space="preserve"> is changing the way it charges D</w:t>
      </w:r>
      <w:r w:rsidR="00ED3A6F" w:rsidRPr="0049572E">
        <w:rPr>
          <w:highlight w:val="yellow"/>
        </w:rPr>
        <w:t>PPC</w:t>
      </w:r>
      <w:r w:rsidRPr="0049572E">
        <w:rPr>
          <w:highlight w:val="yellow"/>
        </w:rPr>
        <w:t xml:space="preserve"> charges (e.g. </w:t>
      </w:r>
      <w:r w:rsidR="00ED3A6F" w:rsidRPr="0049572E">
        <w:rPr>
          <w:highlight w:val="yellow"/>
        </w:rPr>
        <w:t>adding or removing DPPC elements to tariffs compared to the previous pricing proposal</w:t>
      </w:r>
      <w:r w:rsidRPr="0049572E">
        <w:rPr>
          <w:highlight w:val="yellow"/>
        </w:rPr>
        <w:t>)</w:t>
      </w:r>
      <w:r w:rsidR="00F833D7" w:rsidRPr="0049572E">
        <w:rPr>
          <w:highlight w:val="yellow"/>
        </w:rPr>
        <w:t>]</w:t>
      </w:r>
    </w:p>
    <w:p w14:paraId="61C0E6DF" w14:textId="4AC5DDDA" w:rsidR="00DC6591" w:rsidRDefault="00DC6591" w:rsidP="00DC6591">
      <w:pPr>
        <w:rPr>
          <w:i/>
          <w:iCs/>
        </w:rPr>
      </w:pPr>
      <w:r>
        <w:rPr>
          <w:i/>
          <w:iCs/>
        </w:rPr>
        <w:t>6.3 - System strength charges</w:t>
      </w:r>
    </w:p>
    <w:p w14:paraId="3C2CF3A2" w14:textId="77777777" w:rsidR="00677268" w:rsidRDefault="00677268" w:rsidP="00677268">
      <w:r>
        <w:t>[DNSP is not planning to pass through system strength charges for system strength connection points for the [regulatory year] period.]</w:t>
      </w:r>
    </w:p>
    <w:p w14:paraId="7292DCBD" w14:textId="5B4DC9E0" w:rsidR="005648DD" w:rsidRDefault="005648DD" w:rsidP="00DC6591">
      <w:r>
        <w:lastRenderedPageBreak/>
        <w:t>OR</w:t>
      </w:r>
    </w:p>
    <w:p w14:paraId="52467169" w14:textId="5780CD7B" w:rsidR="00677268" w:rsidRDefault="00677268" w:rsidP="00DC6591">
      <w:r>
        <w:t>[DNSP is planning to pass through system strength charges for system strength connection points for the [regulatory year] period.]</w:t>
      </w:r>
    </w:p>
    <w:p w14:paraId="37FF3AD7" w14:textId="55929755" w:rsidR="006145CF" w:rsidRPr="006145CF" w:rsidRDefault="006145CF" w:rsidP="00DC6591">
      <w:r>
        <w:t>[</w:t>
      </w:r>
      <w:r w:rsidRPr="00134966">
        <w:rPr>
          <w:highlight w:val="yellow"/>
        </w:rPr>
        <w:t xml:space="preserve">Provide a paragraph explaining how the </w:t>
      </w:r>
      <w:r w:rsidR="00193671">
        <w:rPr>
          <w:highlight w:val="yellow"/>
        </w:rPr>
        <w:t>DNSP</w:t>
      </w:r>
      <w:r w:rsidRPr="00134966">
        <w:rPr>
          <w:highlight w:val="yellow"/>
        </w:rPr>
        <w:t xml:space="preserve"> would pass system strength charges, even if it is not forecasting the pass through of these charges.]</w:t>
      </w:r>
    </w:p>
    <w:p w14:paraId="037B4E2F" w14:textId="17695738" w:rsidR="00DC6591" w:rsidRDefault="00DC6591" w:rsidP="00DC6591">
      <w:pPr>
        <w:rPr>
          <w:i/>
          <w:iCs/>
        </w:rPr>
      </w:pPr>
      <w:r>
        <w:rPr>
          <w:i/>
          <w:iCs/>
        </w:rPr>
        <w:t>6.4 - Jurisdictional scheme amounts</w:t>
      </w:r>
    </w:p>
    <w:p w14:paraId="039043E4" w14:textId="4AAD4548" w:rsidR="00677268" w:rsidRDefault="00677268" w:rsidP="0022789C">
      <w:r>
        <w:t xml:space="preserve">[If there are no JSA charges: </w:t>
      </w:r>
      <w:r w:rsidRPr="00661A62">
        <w:t>[DNSP] is not proposing tariffs designed to pass on jurisdictional scheme amounts because it is not subject to a jurisdictional scheme</w:t>
      </w:r>
      <w:r>
        <w:t>]</w:t>
      </w:r>
    </w:p>
    <w:p w14:paraId="136496D2" w14:textId="38006E32" w:rsidR="008825B4" w:rsidRDefault="001C7C1D" w:rsidP="0022789C">
      <w:r>
        <w:t>[</w:t>
      </w:r>
      <w:r w:rsidR="00000C1B">
        <w:t>DNSP’s j</w:t>
      </w:r>
      <w:r w:rsidR="0022789C">
        <w:t>urisdictional schemes have not been amend</w:t>
      </w:r>
      <w:r>
        <w:t>e</w:t>
      </w:r>
      <w:r w:rsidR="0022789C">
        <w:t>d since the last jurisdic</w:t>
      </w:r>
      <w:r>
        <w:t>tional scheme approval date.]</w:t>
      </w:r>
    </w:p>
    <w:p w14:paraId="29420738" w14:textId="77777777" w:rsidR="008825B4" w:rsidRDefault="001C7C1D" w:rsidP="0022789C">
      <w:r>
        <w:t xml:space="preserve">OR </w:t>
      </w:r>
    </w:p>
    <w:p w14:paraId="4BB0EAD0" w14:textId="5DC67F90" w:rsidR="0022789C" w:rsidRDefault="00000C1B" w:rsidP="0022789C">
      <w:r>
        <w:t xml:space="preserve">The [XYZ] jurisdictional scheme has been amended since the last jurisdictional scheme approval date. </w:t>
      </w:r>
      <w:r w:rsidR="008825B4">
        <w:t>[</w:t>
      </w:r>
      <w:r w:rsidRPr="00007225">
        <w:rPr>
          <w:highlight w:val="yellow"/>
        </w:rPr>
        <w:t>Add a few paragraphs explaining how the relevant jurisdictional scheme meets the jurisdictional scheme eligibility criteria.</w:t>
      </w:r>
      <w:r>
        <w:t>]</w:t>
      </w:r>
    </w:p>
    <w:p w14:paraId="781BB8A4" w14:textId="7EB7CB41" w:rsidR="0022789C" w:rsidRDefault="0022789C" w:rsidP="0022789C">
      <w:r>
        <w:t>Tariffs designed to pass on jurisdictional scheme amounts are available in</w:t>
      </w:r>
      <w:r w:rsidR="00C6520B">
        <w:t xml:space="preserve"> the ‘Tariff schedule’ sheet of the SCS </w:t>
      </w:r>
      <w:r w:rsidR="005D65C1">
        <w:t xml:space="preserve">pricing </w:t>
      </w:r>
      <w:r w:rsidR="00C6520B">
        <w:t>model</w:t>
      </w:r>
      <w:r>
        <w:t xml:space="preserve">. The revenue expected to be recovered from these tariffs does not exceed the estimated amount of jurisdictional scheme amounts adjusted for over or under recovery. This is demonstrated in output table 6 of the SCS </w:t>
      </w:r>
      <w:r w:rsidR="005D65C1">
        <w:t xml:space="preserve">pricing </w:t>
      </w:r>
      <w:r>
        <w:t>model.</w:t>
      </w:r>
    </w:p>
    <w:p w14:paraId="5A876EA0" w14:textId="38958B16" w:rsidR="0022789C" w:rsidRDefault="0022789C" w:rsidP="0022789C">
      <w:r>
        <w:t>The over or under recovery amount is calculated in a manner consistent with the AER’s final decision for control mechanisms [</w:t>
      </w:r>
      <w:r w:rsidR="00F833D7" w:rsidRPr="00193671">
        <w:rPr>
          <w:highlight w:val="yellow"/>
        </w:rPr>
        <w:t>provide footnote to the final decision</w:t>
      </w:r>
      <w:r>
        <w:t xml:space="preserve">] and is compliant with the NER. </w:t>
      </w:r>
    </w:p>
    <w:p w14:paraId="2A932B7E" w14:textId="7BAC00A1" w:rsidR="00F833D7" w:rsidRPr="0049572E" w:rsidRDefault="00F833D7" w:rsidP="00F833D7">
      <w:pPr>
        <w:rPr>
          <w:highlight w:val="yellow"/>
        </w:rPr>
      </w:pPr>
      <w:r w:rsidRPr="0049572E">
        <w:rPr>
          <w:highlight w:val="yellow"/>
        </w:rPr>
        <w:t xml:space="preserve">[Provide an explanation of: </w:t>
      </w:r>
    </w:p>
    <w:p w14:paraId="6AF84E3F" w14:textId="54C7C2A9" w:rsidR="00F833D7" w:rsidRPr="0049572E" w:rsidRDefault="00F833D7" w:rsidP="00F833D7">
      <w:pPr>
        <w:pStyle w:val="ListParagraph"/>
        <w:numPr>
          <w:ilvl w:val="0"/>
          <w:numId w:val="46"/>
        </w:numPr>
        <w:rPr>
          <w:highlight w:val="yellow"/>
        </w:rPr>
      </w:pPr>
      <w:r w:rsidRPr="0049572E">
        <w:rPr>
          <w:highlight w:val="yellow"/>
        </w:rPr>
        <w:t>the DNSP’s approach for forecasts and estimates of JSA, e.g. an attached receipt for license fees</w:t>
      </w:r>
      <w:r w:rsidR="00661A62" w:rsidRPr="0049572E">
        <w:rPr>
          <w:highlight w:val="yellow"/>
        </w:rPr>
        <w:t xml:space="preserve"> (footnote it)</w:t>
      </w:r>
      <w:r w:rsidRPr="0049572E">
        <w:rPr>
          <w:highlight w:val="yellow"/>
        </w:rPr>
        <w:t>, explaining any variation between the amount in the model and the receipt</w:t>
      </w:r>
    </w:p>
    <w:p w14:paraId="52DEC00C" w14:textId="37849B0D" w:rsidR="00F833D7" w:rsidRPr="0049572E" w:rsidRDefault="00F833D7" w:rsidP="00F833D7">
      <w:pPr>
        <w:pStyle w:val="ListParagraph"/>
        <w:numPr>
          <w:ilvl w:val="0"/>
          <w:numId w:val="46"/>
        </w:numPr>
        <w:rPr>
          <w:highlight w:val="yellow"/>
        </w:rPr>
      </w:pPr>
      <w:r w:rsidRPr="0049572E">
        <w:rPr>
          <w:highlight w:val="yellow"/>
        </w:rPr>
        <w:t>Any bespoke control mechanism and/or revenue adjustments that were agreed to by the AER that applies to JSA</w:t>
      </w:r>
    </w:p>
    <w:p w14:paraId="6FF4E98B" w14:textId="7FDE2351" w:rsidR="00F06F8E" w:rsidRPr="0049572E" w:rsidRDefault="00F833D7" w:rsidP="00117FD3">
      <w:pPr>
        <w:pStyle w:val="ListParagraph"/>
        <w:numPr>
          <w:ilvl w:val="0"/>
          <w:numId w:val="46"/>
        </w:numPr>
        <w:rPr>
          <w:highlight w:val="yellow"/>
        </w:rPr>
        <w:sectPr w:rsidR="00F06F8E" w:rsidRPr="0049572E" w:rsidSect="00C06739">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8" w:footer="708" w:gutter="0"/>
          <w:pgNumType w:start="0"/>
          <w:cols w:space="708"/>
          <w:titlePg/>
          <w:docGrid w:linePitch="360"/>
        </w:sectPr>
      </w:pPr>
      <w:r w:rsidRPr="0049572E">
        <w:rPr>
          <w:highlight w:val="yellow"/>
        </w:rPr>
        <w:t xml:space="preserve">Additional paragraphs if the </w:t>
      </w:r>
      <w:r w:rsidR="00193671" w:rsidRPr="0049572E">
        <w:rPr>
          <w:highlight w:val="yellow"/>
        </w:rPr>
        <w:t>DNSP</w:t>
      </w:r>
      <w:r w:rsidRPr="0049572E">
        <w:rPr>
          <w:highlight w:val="yellow"/>
        </w:rPr>
        <w:t xml:space="preserve"> is changing the way it charges JSA (e.g. adding or removing JSA elements to tariffs compared to the previous pricing proposal).]</w:t>
      </w:r>
    </w:p>
    <w:p w14:paraId="044945EE" w14:textId="0AF2094C" w:rsidR="00377FE4" w:rsidRPr="00150A63" w:rsidRDefault="00957349" w:rsidP="007E5AA3">
      <w:pPr>
        <w:rPr>
          <w:u w:val="single"/>
        </w:rPr>
      </w:pPr>
      <w:r>
        <w:rPr>
          <w:u w:val="single"/>
        </w:rPr>
        <w:lastRenderedPageBreak/>
        <w:t>Chapter 7: Complianc</w:t>
      </w:r>
      <w:r w:rsidR="00117FD3">
        <w:rPr>
          <w:u w:val="single"/>
        </w:rPr>
        <w:t>e</w:t>
      </w:r>
    </w:p>
    <w:p w14:paraId="502FD67F" w14:textId="2F9DC69D" w:rsidR="00377FE4" w:rsidRPr="00377FE4" w:rsidRDefault="00377FE4" w:rsidP="007E5AA3">
      <w:pPr>
        <w:rPr>
          <w:i/>
          <w:iCs/>
        </w:rPr>
      </w:pPr>
      <w:r>
        <w:rPr>
          <w:i/>
          <w:iCs/>
        </w:rPr>
        <w:t>7.1 - Compliance with the determination</w:t>
      </w:r>
    </w:p>
    <w:p w14:paraId="54147725" w14:textId="227E2889" w:rsidR="0030016D" w:rsidRDefault="007E4FBF" w:rsidP="007E5AA3">
      <w:r>
        <w:t>We confirm that our tariff assignment policy and the methodology in which we review and assess the basis on which a customer is charged is unchanged from the current TSS</w:t>
      </w:r>
      <w:r w:rsidR="00353C0B">
        <w:t xml:space="preserve"> and is compliant with the NER</w:t>
      </w:r>
      <w:r>
        <w:t>. [</w:t>
      </w:r>
      <w:r w:rsidR="007911D4" w:rsidRPr="00193671">
        <w:rPr>
          <w:highlight w:val="yellow"/>
        </w:rPr>
        <w:t>Footnote the locations of these two policies</w:t>
      </w:r>
      <w:r w:rsidR="00193671" w:rsidRPr="00193671">
        <w:rPr>
          <w:highlight w:val="yellow"/>
        </w:rPr>
        <w:t>. Otherwise, if there have been changes to these policies, outline them.</w:t>
      </w:r>
      <w:r>
        <w:t>]</w:t>
      </w:r>
    </w:p>
    <w:p w14:paraId="5AA3A5DC" w14:textId="1CA0594A" w:rsidR="007E4FBF" w:rsidRDefault="007E4FBF" w:rsidP="007E5AA3">
      <w:r>
        <w:t xml:space="preserve">[If the </w:t>
      </w:r>
      <w:r w:rsidR="00724229">
        <w:t xml:space="preserve">current </w:t>
      </w:r>
      <w:r>
        <w:t xml:space="preserve">TSS </w:t>
      </w:r>
      <w:r w:rsidR="00353C0B">
        <w:t>commits</w:t>
      </w:r>
      <w:r w:rsidR="00724229">
        <w:t xml:space="preserve"> a DNSP</w:t>
      </w:r>
      <w:r w:rsidR="00353C0B">
        <w:t xml:space="preserve"> to</w:t>
      </w:r>
      <w:r>
        <w:t xml:space="preserve"> changes in </w:t>
      </w:r>
      <w:r w:rsidR="008766F3">
        <w:t xml:space="preserve">relative </w:t>
      </w:r>
      <w:r>
        <w:t xml:space="preserve">price levels </w:t>
      </w:r>
      <w:r w:rsidR="00353C0B">
        <w:t xml:space="preserve">for a tariff or tariff classes </w:t>
      </w:r>
      <w:r w:rsidR="00A7177D">
        <w:t>over the regulatory period</w:t>
      </w:r>
      <w:r w:rsidR="00353C0B">
        <w:t xml:space="preserve">: </w:t>
      </w:r>
      <w:r w:rsidR="00353C0B" w:rsidRPr="008766F3">
        <w:t>We also confirm that we are complying with the current TSS where we have made a commitment to</w:t>
      </w:r>
      <w:r w:rsidR="008C0F70" w:rsidRPr="00007225">
        <w:t>… e.g.</w:t>
      </w:r>
      <w:r w:rsidR="00353C0B" w:rsidRPr="00007225">
        <w:t xml:space="preserve"> </w:t>
      </w:r>
      <w:r w:rsidRPr="00007225">
        <w:t>unwind a cross subsidy,</w:t>
      </w:r>
      <w:r w:rsidR="00724229" w:rsidRPr="00007225">
        <w:t xml:space="preserve"> increase cost reflectivity, sharpen price signals</w:t>
      </w:r>
      <w:r w:rsidR="00353C0B" w:rsidRPr="00007225">
        <w:t>.</w:t>
      </w:r>
      <w:r w:rsidR="008C0F70" w:rsidRPr="00007225">
        <w:t xml:space="preserve"> </w:t>
      </w:r>
      <w:r w:rsidR="00007225">
        <w:rPr>
          <w:highlight w:val="yellow"/>
        </w:rPr>
        <w:t>F</w:t>
      </w:r>
      <w:r w:rsidR="008C0F70" w:rsidRPr="00193671">
        <w:rPr>
          <w:highlight w:val="yellow"/>
        </w:rPr>
        <w:t xml:space="preserve">urther explain how </w:t>
      </w:r>
      <w:r w:rsidR="001B1086" w:rsidRPr="00193671">
        <w:rPr>
          <w:highlight w:val="yellow"/>
        </w:rPr>
        <w:t>the DNSP</w:t>
      </w:r>
      <w:r w:rsidR="008C0F70" w:rsidRPr="00193671">
        <w:rPr>
          <w:highlight w:val="yellow"/>
        </w:rPr>
        <w:t xml:space="preserve"> </w:t>
      </w:r>
      <w:r w:rsidR="001B1086" w:rsidRPr="00193671">
        <w:rPr>
          <w:highlight w:val="yellow"/>
        </w:rPr>
        <w:t>is</w:t>
      </w:r>
      <w:r w:rsidR="008C0F70" w:rsidRPr="00193671">
        <w:rPr>
          <w:highlight w:val="yellow"/>
        </w:rPr>
        <w:t xml:space="preserve"> compliant with the commitments outlined in the TSS</w:t>
      </w:r>
      <w:r w:rsidR="00C836E4">
        <w:rPr>
          <w:highlight w:val="yellow"/>
        </w:rPr>
        <w:t xml:space="preserve"> by providing more information</w:t>
      </w:r>
      <w:r w:rsidR="008C0F70" w:rsidRPr="00193671">
        <w:rPr>
          <w:highlight w:val="yellow"/>
        </w:rPr>
        <w:t>.</w:t>
      </w:r>
      <w:r w:rsidRPr="008766F3">
        <w:t>]</w:t>
      </w:r>
    </w:p>
    <w:p w14:paraId="31D11C40" w14:textId="766C6E18" w:rsidR="00377FE4" w:rsidRDefault="00956D29" w:rsidP="007E5AA3">
      <w:r w:rsidRPr="00956D29">
        <w:t>There are no other material changes that should be brought to the attention of the AER.</w:t>
      </w:r>
    </w:p>
    <w:p w14:paraId="15869D4A" w14:textId="65C41D81" w:rsidR="00377FE4" w:rsidRDefault="00377FE4" w:rsidP="00377FE4">
      <w:pPr>
        <w:rPr>
          <w:i/>
          <w:iCs/>
        </w:rPr>
      </w:pPr>
      <w:r>
        <w:rPr>
          <w:i/>
          <w:iCs/>
        </w:rPr>
        <w:t>7.2 - Compliance table</w:t>
      </w:r>
    </w:p>
    <w:tbl>
      <w:tblPr>
        <w:tblStyle w:val="GridTable1Light"/>
        <w:tblW w:w="0" w:type="auto"/>
        <w:tblLook w:val="04A0" w:firstRow="1" w:lastRow="0" w:firstColumn="1" w:lastColumn="0" w:noHBand="0" w:noVBand="1"/>
      </w:tblPr>
      <w:tblGrid>
        <w:gridCol w:w="4508"/>
        <w:gridCol w:w="4508"/>
      </w:tblGrid>
      <w:tr w:rsidR="00377FE4" w14:paraId="408D551B" w14:textId="77777777" w:rsidTr="004A0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2A40F2F" w14:textId="51FDFDAE" w:rsidR="00377FE4" w:rsidRPr="004A0E8F" w:rsidRDefault="004A0E8F" w:rsidP="00377FE4">
            <w:pPr>
              <w:rPr>
                <w:b w:val="0"/>
                <w:bCs w:val="0"/>
              </w:rPr>
            </w:pPr>
            <w:r>
              <w:rPr>
                <w:b w:val="0"/>
                <w:bCs w:val="0"/>
              </w:rPr>
              <w:t>Rule reference</w:t>
            </w:r>
          </w:p>
        </w:tc>
        <w:tc>
          <w:tcPr>
            <w:tcW w:w="4513" w:type="dxa"/>
          </w:tcPr>
          <w:p w14:paraId="6AE72542" w14:textId="3817E308" w:rsidR="00377FE4" w:rsidRPr="004A0E8F" w:rsidRDefault="004A0E8F" w:rsidP="00377FE4">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Section reference</w:t>
            </w:r>
          </w:p>
        </w:tc>
      </w:tr>
      <w:tr w:rsidR="00377FE4" w14:paraId="09D0EBA0" w14:textId="77777777" w:rsidTr="004A0E8F">
        <w:tc>
          <w:tcPr>
            <w:cnfStyle w:val="001000000000" w:firstRow="0" w:lastRow="0" w:firstColumn="1" w:lastColumn="0" w:oddVBand="0" w:evenVBand="0" w:oddHBand="0" w:evenHBand="0" w:firstRowFirstColumn="0" w:firstRowLastColumn="0" w:lastRowFirstColumn="0" w:lastRowLastColumn="0"/>
            <w:tcW w:w="4513" w:type="dxa"/>
          </w:tcPr>
          <w:p w14:paraId="0906CE98" w14:textId="7821D16E" w:rsidR="00377FE4" w:rsidRPr="004A0E8F" w:rsidRDefault="004A0E8F" w:rsidP="00377FE4">
            <w:pPr>
              <w:rPr>
                <w:b w:val="0"/>
                <w:bCs w:val="0"/>
              </w:rPr>
            </w:pPr>
            <w:r>
              <w:rPr>
                <w:b w:val="0"/>
                <w:bCs w:val="0"/>
              </w:rPr>
              <w:t>6.18.2(a)</w:t>
            </w:r>
          </w:p>
        </w:tc>
        <w:tc>
          <w:tcPr>
            <w:tcW w:w="4513" w:type="dxa"/>
          </w:tcPr>
          <w:p w14:paraId="65305244" w14:textId="08A745B2" w:rsidR="00377FE4" w:rsidRPr="004A0E8F" w:rsidRDefault="004A0E8F" w:rsidP="00377FE4">
            <w:pPr>
              <w:cnfStyle w:val="000000000000" w:firstRow="0" w:lastRow="0" w:firstColumn="0" w:lastColumn="0" w:oddVBand="0" w:evenVBand="0" w:oddHBand="0" w:evenHBand="0" w:firstRowFirstColumn="0" w:firstRowLastColumn="0" w:lastRowFirstColumn="0" w:lastRowLastColumn="0"/>
            </w:pPr>
            <w:r>
              <w:t>Chapter 1</w:t>
            </w:r>
            <w:r w:rsidR="00150A63">
              <w:t xml:space="preserve"> - Introduction</w:t>
            </w:r>
          </w:p>
        </w:tc>
      </w:tr>
      <w:tr w:rsidR="00377FE4" w14:paraId="57AF78C4" w14:textId="77777777" w:rsidTr="004A0E8F">
        <w:tc>
          <w:tcPr>
            <w:cnfStyle w:val="001000000000" w:firstRow="0" w:lastRow="0" w:firstColumn="1" w:lastColumn="0" w:oddVBand="0" w:evenVBand="0" w:oddHBand="0" w:evenHBand="0" w:firstRowFirstColumn="0" w:firstRowLastColumn="0" w:lastRowFirstColumn="0" w:lastRowLastColumn="0"/>
            <w:tcW w:w="4513" w:type="dxa"/>
          </w:tcPr>
          <w:p w14:paraId="2EEC0256" w14:textId="62D5A37C" w:rsidR="00377FE4" w:rsidRPr="004A0E8F" w:rsidRDefault="004A0E8F" w:rsidP="00377FE4">
            <w:pPr>
              <w:rPr>
                <w:b w:val="0"/>
                <w:bCs w:val="0"/>
              </w:rPr>
            </w:pPr>
            <w:r>
              <w:rPr>
                <w:b w:val="0"/>
                <w:bCs w:val="0"/>
              </w:rPr>
              <w:t>6.18.8(a)(3)</w:t>
            </w:r>
          </w:p>
        </w:tc>
        <w:tc>
          <w:tcPr>
            <w:tcW w:w="4513" w:type="dxa"/>
          </w:tcPr>
          <w:p w14:paraId="2F227356" w14:textId="00632483" w:rsidR="00377FE4" w:rsidRPr="004A0E8F" w:rsidRDefault="004A0E8F" w:rsidP="00377FE4">
            <w:pPr>
              <w:cnfStyle w:val="000000000000" w:firstRow="0" w:lastRow="0" w:firstColumn="0" w:lastColumn="0" w:oddVBand="0" w:evenVBand="0" w:oddHBand="0" w:evenHBand="0" w:firstRowFirstColumn="0" w:firstRowLastColumn="0" w:lastRowFirstColumn="0" w:lastRowLastColumn="0"/>
            </w:pPr>
            <w:r>
              <w:t>Chapter 2</w:t>
            </w:r>
            <w:r w:rsidR="00150A63">
              <w:t xml:space="preserve"> - Demand forecasts</w:t>
            </w:r>
          </w:p>
        </w:tc>
      </w:tr>
      <w:tr w:rsidR="00377FE4" w14:paraId="1316E966" w14:textId="77777777" w:rsidTr="004A0E8F">
        <w:tc>
          <w:tcPr>
            <w:cnfStyle w:val="001000000000" w:firstRow="0" w:lastRow="0" w:firstColumn="1" w:lastColumn="0" w:oddVBand="0" w:evenVBand="0" w:oddHBand="0" w:evenHBand="0" w:firstRowFirstColumn="0" w:firstRowLastColumn="0" w:lastRowFirstColumn="0" w:lastRowLastColumn="0"/>
            <w:tcW w:w="4513" w:type="dxa"/>
          </w:tcPr>
          <w:p w14:paraId="73D5D46C" w14:textId="5A682B87" w:rsidR="00377FE4" w:rsidRDefault="00986084" w:rsidP="00377FE4">
            <w:r>
              <w:rPr>
                <w:b w:val="0"/>
                <w:bCs w:val="0"/>
              </w:rPr>
              <w:t>6.18.</w:t>
            </w:r>
            <w:r w:rsidR="00B40095">
              <w:rPr>
                <w:b w:val="0"/>
                <w:bCs w:val="0"/>
              </w:rPr>
              <w:t>2</w:t>
            </w:r>
            <w:r>
              <w:rPr>
                <w:b w:val="0"/>
                <w:bCs w:val="0"/>
              </w:rPr>
              <w:t>(b)(2)</w:t>
            </w:r>
          </w:p>
          <w:p w14:paraId="32A49320" w14:textId="5BCFC770" w:rsidR="00986084" w:rsidRDefault="00986084" w:rsidP="00377FE4">
            <w:r>
              <w:rPr>
                <w:b w:val="0"/>
                <w:bCs w:val="0"/>
              </w:rPr>
              <w:t>6.18.</w:t>
            </w:r>
            <w:r w:rsidR="00B40095">
              <w:rPr>
                <w:b w:val="0"/>
                <w:bCs w:val="0"/>
              </w:rPr>
              <w:t>2</w:t>
            </w:r>
            <w:r>
              <w:rPr>
                <w:b w:val="0"/>
                <w:bCs w:val="0"/>
              </w:rPr>
              <w:t>(b)(3)</w:t>
            </w:r>
          </w:p>
          <w:p w14:paraId="6D69AE1F" w14:textId="53DBF93A" w:rsidR="00986084" w:rsidRDefault="00986084" w:rsidP="00377FE4">
            <w:r>
              <w:rPr>
                <w:b w:val="0"/>
                <w:bCs w:val="0"/>
              </w:rPr>
              <w:t>6.18.</w:t>
            </w:r>
            <w:r w:rsidR="00B40095">
              <w:rPr>
                <w:b w:val="0"/>
                <w:bCs w:val="0"/>
              </w:rPr>
              <w:t>2</w:t>
            </w:r>
            <w:r>
              <w:rPr>
                <w:b w:val="0"/>
                <w:bCs w:val="0"/>
              </w:rPr>
              <w:t>(b)(4)</w:t>
            </w:r>
          </w:p>
          <w:p w14:paraId="6805CBBA" w14:textId="6D90A265" w:rsidR="006020B8" w:rsidRPr="006020B8" w:rsidRDefault="006020B8" w:rsidP="00377FE4">
            <w:pPr>
              <w:rPr>
                <w:b w:val="0"/>
                <w:bCs w:val="0"/>
              </w:rPr>
            </w:pPr>
            <w:r w:rsidRPr="006020B8">
              <w:rPr>
                <w:b w:val="0"/>
                <w:bCs w:val="0"/>
              </w:rPr>
              <w:t>6.18.6</w:t>
            </w:r>
          </w:p>
          <w:p w14:paraId="3BA57A57" w14:textId="051C0F56" w:rsidR="00986084" w:rsidRDefault="00986084" w:rsidP="00377FE4">
            <w:r>
              <w:rPr>
                <w:b w:val="0"/>
                <w:bCs w:val="0"/>
              </w:rPr>
              <w:t>6.18.</w:t>
            </w:r>
            <w:r w:rsidR="00B40095">
              <w:rPr>
                <w:b w:val="0"/>
                <w:bCs w:val="0"/>
              </w:rPr>
              <w:t>2</w:t>
            </w:r>
            <w:r>
              <w:rPr>
                <w:b w:val="0"/>
                <w:bCs w:val="0"/>
              </w:rPr>
              <w:t>(b)(5)</w:t>
            </w:r>
          </w:p>
          <w:p w14:paraId="20253089" w14:textId="77777777" w:rsidR="00986084" w:rsidRDefault="00986084" w:rsidP="00377FE4">
            <w:r>
              <w:rPr>
                <w:b w:val="0"/>
                <w:bCs w:val="0"/>
              </w:rPr>
              <w:t>6.18.1C</w:t>
            </w:r>
          </w:p>
          <w:p w14:paraId="01B8DED5" w14:textId="47589495" w:rsidR="00986084" w:rsidRPr="004A0E8F" w:rsidRDefault="00986084" w:rsidP="00377FE4">
            <w:pPr>
              <w:rPr>
                <w:b w:val="0"/>
                <w:bCs w:val="0"/>
              </w:rPr>
            </w:pPr>
            <w:r>
              <w:rPr>
                <w:b w:val="0"/>
                <w:bCs w:val="0"/>
              </w:rPr>
              <w:t>11.141.8</w:t>
            </w:r>
          </w:p>
        </w:tc>
        <w:tc>
          <w:tcPr>
            <w:tcW w:w="4513" w:type="dxa"/>
          </w:tcPr>
          <w:p w14:paraId="2C494CE0" w14:textId="5CB8C8DB" w:rsidR="00377FE4" w:rsidRPr="004A0E8F" w:rsidRDefault="00986084" w:rsidP="00377FE4">
            <w:pPr>
              <w:cnfStyle w:val="000000000000" w:firstRow="0" w:lastRow="0" w:firstColumn="0" w:lastColumn="0" w:oddVBand="0" w:evenVBand="0" w:oddHBand="0" w:evenHBand="0" w:firstRowFirstColumn="0" w:firstRowLastColumn="0" w:lastRowFirstColumn="0" w:lastRowLastColumn="0"/>
            </w:pPr>
            <w:r>
              <w:t>Chapter 3</w:t>
            </w:r>
            <w:r w:rsidR="00150A63">
              <w:t xml:space="preserve"> - Tariffs</w:t>
            </w:r>
          </w:p>
        </w:tc>
      </w:tr>
      <w:tr w:rsidR="00377FE4" w14:paraId="5764A38E" w14:textId="77777777" w:rsidTr="004A0E8F">
        <w:tc>
          <w:tcPr>
            <w:cnfStyle w:val="001000000000" w:firstRow="0" w:lastRow="0" w:firstColumn="1" w:lastColumn="0" w:oddVBand="0" w:evenVBand="0" w:oddHBand="0" w:evenHBand="0" w:firstRowFirstColumn="0" w:firstRowLastColumn="0" w:lastRowFirstColumn="0" w:lastRowLastColumn="0"/>
            <w:tcW w:w="4513" w:type="dxa"/>
          </w:tcPr>
          <w:p w14:paraId="046A599D" w14:textId="77777777" w:rsidR="00150A63" w:rsidRDefault="00150A63" w:rsidP="00377FE4">
            <w:r w:rsidRPr="00150A63">
              <w:rPr>
                <w:b w:val="0"/>
                <w:bCs w:val="0"/>
              </w:rPr>
              <w:t>6.18.5(e)</w:t>
            </w:r>
          </w:p>
          <w:p w14:paraId="433A9280" w14:textId="77777777" w:rsidR="00150A63" w:rsidRDefault="00150A63" w:rsidP="00377FE4">
            <w:r w:rsidRPr="00150A63">
              <w:rPr>
                <w:b w:val="0"/>
                <w:bCs w:val="0"/>
              </w:rPr>
              <w:t>6.18.5(f)</w:t>
            </w:r>
          </w:p>
          <w:p w14:paraId="7104A520" w14:textId="06BF1CE5" w:rsidR="00377FE4" w:rsidRPr="004A0E8F" w:rsidRDefault="00150A63" w:rsidP="00377FE4">
            <w:pPr>
              <w:rPr>
                <w:b w:val="0"/>
                <w:bCs w:val="0"/>
              </w:rPr>
            </w:pPr>
            <w:r w:rsidRPr="00150A63">
              <w:rPr>
                <w:b w:val="0"/>
                <w:bCs w:val="0"/>
              </w:rPr>
              <w:t>6.18.5(g)(2</w:t>
            </w:r>
            <w:r>
              <w:rPr>
                <w:b w:val="0"/>
                <w:bCs w:val="0"/>
              </w:rPr>
              <w:t>)</w:t>
            </w:r>
          </w:p>
        </w:tc>
        <w:tc>
          <w:tcPr>
            <w:tcW w:w="4513" w:type="dxa"/>
          </w:tcPr>
          <w:p w14:paraId="5A3FA9DF" w14:textId="02447FF5" w:rsidR="00377FE4" w:rsidRPr="004A0E8F" w:rsidRDefault="00150A63" w:rsidP="00377FE4">
            <w:pPr>
              <w:cnfStyle w:val="000000000000" w:firstRow="0" w:lastRow="0" w:firstColumn="0" w:lastColumn="0" w:oddVBand="0" w:evenVBand="0" w:oddHBand="0" w:evenHBand="0" w:firstRowFirstColumn="0" w:firstRowLastColumn="0" w:lastRowFirstColumn="0" w:lastRowLastColumn="0"/>
            </w:pPr>
            <w:r>
              <w:t>Chapter 4 - Pricing principles</w:t>
            </w:r>
          </w:p>
        </w:tc>
      </w:tr>
      <w:tr w:rsidR="00150A63" w14:paraId="653A3027" w14:textId="77777777" w:rsidTr="004A0E8F">
        <w:tc>
          <w:tcPr>
            <w:cnfStyle w:val="001000000000" w:firstRow="0" w:lastRow="0" w:firstColumn="1" w:lastColumn="0" w:oddVBand="0" w:evenVBand="0" w:oddHBand="0" w:evenHBand="0" w:firstRowFirstColumn="0" w:firstRowLastColumn="0" w:lastRowFirstColumn="0" w:lastRowLastColumn="0"/>
            <w:tcW w:w="4513" w:type="dxa"/>
          </w:tcPr>
          <w:p w14:paraId="2479BC9A" w14:textId="77777777" w:rsidR="00150A63" w:rsidRDefault="00150A63" w:rsidP="00377FE4">
            <w:r w:rsidRPr="00150A63">
              <w:rPr>
                <w:b w:val="0"/>
                <w:bCs w:val="0"/>
              </w:rPr>
              <w:t>6.18.2(d)</w:t>
            </w:r>
          </w:p>
          <w:p w14:paraId="520F29B5" w14:textId="77777777" w:rsidR="00150A63" w:rsidRDefault="00150A63" w:rsidP="00377FE4">
            <w:r w:rsidRPr="00150A63">
              <w:rPr>
                <w:b w:val="0"/>
                <w:bCs w:val="0"/>
              </w:rPr>
              <w:t xml:space="preserve">6.18.2(e) </w:t>
            </w:r>
          </w:p>
          <w:p w14:paraId="3D36148C" w14:textId="5B366D62" w:rsidR="00150A63" w:rsidRPr="00150A63" w:rsidRDefault="00150A63" w:rsidP="00377FE4">
            <w:pPr>
              <w:rPr>
                <w:b w:val="0"/>
                <w:bCs w:val="0"/>
              </w:rPr>
            </w:pPr>
            <w:r w:rsidRPr="00150A63">
              <w:rPr>
                <w:b w:val="0"/>
                <w:bCs w:val="0"/>
              </w:rPr>
              <w:t>6.18.2(b)(7A)</w:t>
            </w:r>
          </w:p>
        </w:tc>
        <w:tc>
          <w:tcPr>
            <w:tcW w:w="4513" w:type="dxa"/>
          </w:tcPr>
          <w:p w14:paraId="5EBF1FF7" w14:textId="39526FB7" w:rsidR="00150A63" w:rsidRDefault="00150A63" w:rsidP="00377FE4">
            <w:pPr>
              <w:cnfStyle w:val="000000000000" w:firstRow="0" w:lastRow="0" w:firstColumn="0" w:lastColumn="0" w:oddVBand="0" w:evenVBand="0" w:oddHBand="0" w:evenHBand="0" w:firstRowFirstColumn="0" w:firstRowLastColumn="0" w:lastRowFirstColumn="0" w:lastRowLastColumn="0"/>
            </w:pPr>
            <w:r>
              <w:t>Chapter 5 - Indicative prices</w:t>
            </w:r>
          </w:p>
        </w:tc>
      </w:tr>
      <w:tr w:rsidR="00377FE4" w14:paraId="517A8BD3" w14:textId="77777777" w:rsidTr="004A0E8F">
        <w:tc>
          <w:tcPr>
            <w:cnfStyle w:val="001000000000" w:firstRow="0" w:lastRow="0" w:firstColumn="1" w:lastColumn="0" w:oddVBand="0" w:evenVBand="0" w:oddHBand="0" w:evenHBand="0" w:firstRowFirstColumn="0" w:firstRowLastColumn="0" w:lastRowFirstColumn="0" w:lastRowLastColumn="0"/>
            <w:tcW w:w="4513" w:type="dxa"/>
          </w:tcPr>
          <w:p w14:paraId="164D7C7D" w14:textId="77777777" w:rsidR="00150A63" w:rsidRDefault="00150A63" w:rsidP="00377FE4">
            <w:r w:rsidRPr="00150A63">
              <w:rPr>
                <w:b w:val="0"/>
                <w:bCs w:val="0"/>
              </w:rPr>
              <w:t>6.18.2(b)(6)</w:t>
            </w:r>
          </w:p>
          <w:p w14:paraId="1FE8A927" w14:textId="77777777" w:rsidR="00150A63" w:rsidRDefault="00150A63" w:rsidP="00377FE4">
            <w:r w:rsidRPr="00150A63">
              <w:rPr>
                <w:b w:val="0"/>
                <w:bCs w:val="0"/>
              </w:rPr>
              <w:t>6.18.2(b)(6A)</w:t>
            </w:r>
          </w:p>
          <w:p w14:paraId="08EA0BB1" w14:textId="77777777" w:rsidR="00150A63" w:rsidRDefault="00150A63" w:rsidP="00377FE4">
            <w:r w:rsidRPr="00150A63">
              <w:rPr>
                <w:b w:val="0"/>
                <w:bCs w:val="0"/>
              </w:rPr>
              <w:t>6.18.2(b)(6B)</w:t>
            </w:r>
          </w:p>
          <w:p w14:paraId="2E58416F" w14:textId="77777777" w:rsidR="00150A63" w:rsidRDefault="00150A63" w:rsidP="00377FE4">
            <w:r w:rsidRPr="00150A63">
              <w:rPr>
                <w:b w:val="0"/>
                <w:bCs w:val="0"/>
              </w:rPr>
              <w:t>6.18.2(b)(6C)</w:t>
            </w:r>
          </w:p>
          <w:p w14:paraId="75682051" w14:textId="77777777" w:rsidR="00150A63" w:rsidRDefault="00150A63" w:rsidP="00377FE4">
            <w:r w:rsidRPr="00150A63">
              <w:rPr>
                <w:b w:val="0"/>
                <w:bCs w:val="0"/>
              </w:rPr>
              <w:lastRenderedPageBreak/>
              <w:t>6.18.7</w:t>
            </w:r>
          </w:p>
          <w:p w14:paraId="4AE36CBB" w14:textId="5595F86C" w:rsidR="00377FE4" w:rsidRPr="004A0E8F" w:rsidRDefault="00150A63" w:rsidP="00377FE4">
            <w:pPr>
              <w:rPr>
                <w:b w:val="0"/>
                <w:bCs w:val="0"/>
              </w:rPr>
            </w:pPr>
            <w:r w:rsidRPr="00150A63">
              <w:rPr>
                <w:b w:val="0"/>
                <w:bCs w:val="0"/>
              </w:rPr>
              <w:t>6.18.7A</w:t>
            </w:r>
          </w:p>
        </w:tc>
        <w:tc>
          <w:tcPr>
            <w:tcW w:w="4513" w:type="dxa"/>
          </w:tcPr>
          <w:p w14:paraId="11CF1C3A" w14:textId="006CAD07" w:rsidR="00377FE4" w:rsidRPr="004A0E8F" w:rsidRDefault="00150A63" w:rsidP="00377FE4">
            <w:pPr>
              <w:cnfStyle w:val="000000000000" w:firstRow="0" w:lastRow="0" w:firstColumn="0" w:lastColumn="0" w:oddVBand="0" w:evenVBand="0" w:oddHBand="0" w:evenHBand="0" w:firstRowFirstColumn="0" w:firstRowLastColumn="0" w:lastRowFirstColumn="0" w:lastRowLastColumn="0"/>
            </w:pPr>
            <w:r>
              <w:lastRenderedPageBreak/>
              <w:t>Chapter 6 - Tariff components</w:t>
            </w:r>
          </w:p>
        </w:tc>
      </w:tr>
      <w:tr w:rsidR="00377FE4" w14:paraId="121BB190" w14:textId="77777777" w:rsidTr="004A0E8F">
        <w:tc>
          <w:tcPr>
            <w:cnfStyle w:val="001000000000" w:firstRow="0" w:lastRow="0" w:firstColumn="1" w:lastColumn="0" w:oddVBand="0" w:evenVBand="0" w:oddHBand="0" w:evenHBand="0" w:firstRowFirstColumn="0" w:firstRowLastColumn="0" w:lastRowFirstColumn="0" w:lastRowLastColumn="0"/>
            <w:tcW w:w="4513" w:type="dxa"/>
          </w:tcPr>
          <w:p w14:paraId="6090DAC7" w14:textId="34B29D00" w:rsidR="006020B8" w:rsidRPr="006020B8" w:rsidRDefault="006020B8" w:rsidP="00377FE4">
            <w:pPr>
              <w:rPr>
                <w:b w:val="0"/>
                <w:bCs w:val="0"/>
              </w:rPr>
            </w:pPr>
            <w:r w:rsidRPr="006020B8">
              <w:rPr>
                <w:b w:val="0"/>
                <w:bCs w:val="0"/>
              </w:rPr>
              <w:t>6.18.3</w:t>
            </w:r>
          </w:p>
          <w:p w14:paraId="5C168966" w14:textId="10CB4132" w:rsidR="00A93D46" w:rsidRPr="00A93D46" w:rsidRDefault="00A93D46" w:rsidP="00377FE4">
            <w:pPr>
              <w:rPr>
                <w:b w:val="0"/>
                <w:bCs w:val="0"/>
              </w:rPr>
            </w:pPr>
            <w:r w:rsidRPr="00A93D46">
              <w:rPr>
                <w:b w:val="0"/>
                <w:bCs w:val="0"/>
              </w:rPr>
              <w:t>6.18.4</w:t>
            </w:r>
          </w:p>
          <w:p w14:paraId="642BB882" w14:textId="03548247" w:rsidR="00377FE4" w:rsidRDefault="00A93D46" w:rsidP="00377FE4">
            <w:r>
              <w:rPr>
                <w:b w:val="0"/>
                <w:bCs w:val="0"/>
              </w:rPr>
              <w:t>6.18.2(b)(7)</w:t>
            </w:r>
          </w:p>
          <w:p w14:paraId="655304AD" w14:textId="498ADF70" w:rsidR="00A93D46" w:rsidRPr="00A93D46" w:rsidRDefault="00A93D46" w:rsidP="00377FE4">
            <w:r>
              <w:rPr>
                <w:b w:val="0"/>
                <w:bCs w:val="0"/>
              </w:rPr>
              <w:t>6.18.2(b)(8)</w:t>
            </w:r>
          </w:p>
        </w:tc>
        <w:tc>
          <w:tcPr>
            <w:tcW w:w="4513" w:type="dxa"/>
          </w:tcPr>
          <w:p w14:paraId="3CE757AF" w14:textId="7F98E6E4" w:rsidR="00377FE4" w:rsidRPr="004A0E8F" w:rsidRDefault="00150A63" w:rsidP="00377FE4">
            <w:pPr>
              <w:cnfStyle w:val="000000000000" w:firstRow="0" w:lastRow="0" w:firstColumn="0" w:lastColumn="0" w:oddVBand="0" w:evenVBand="0" w:oddHBand="0" w:evenHBand="0" w:firstRowFirstColumn="0" w:firstRowLastColumn="0" w:lastRowFirstColumn="0" w:lastRowLastColumn="0"/>
            </w:pPr>
            <w:r>
              <w:t>Chapter 7 - Compliance</w:t>
            </w:r>
          </w:p>
        </w:tc>
      </w:tr>
    </w:tbl>
    <w:p w14:paraId="5497E188" w14:textId="65FBEAB1" w:rsidR="00957349" w:rsidRDefault="007A0D86" w:rsidP="007E5AA3">
      <w:r>
        <w:t xml:space="preserve">I, </w:t>
      </w:r>
      <w:r>
        <w:rPr>
          <w:i/>
          <w:iCs/>
        </w:rPr>
        <w:t>[insert name and position here]</w:t>
      </w:r>
      <w:r>
        <w:t xml:space="preserve">, confirm that the </w:t>
      </w:r>
      <w:r w:rsidR="00BF753B">
        <w:t>above</w:t>
      </w:r>
      <w:r>
        <w:t xml:space="preserve"> statements are true and correct.</w:t>
      </w:r>
    </w:p>
    <w:p w14:paraId="1C9A4D61" w14:textId="227E7E9C" w:rsidR="007A0D86" w:rsidRDefault="007A0D86" w:rsidP="007E5AA3"/>
    <w:p w14:paraId="5D0D212B" w14:textId="2FE9DF07" w:rsidR="00854E3E" w:rsidRPr="00BF753B" w:rsidRDefault="007A0D86" w:rsidP="00BF753B">
      <w:pPr>
        <w:rPr>
          <w:i/>
          <w:iCs/>
        </w:rPr>
      </w:pPr>
      <w:r>
        <w:rPr>
          <w:u w:val="single"/>
        </w:rPr>
        <w:t>                                                                      </w:t>
      </w:r>
      <w:r>
        <w:t xml:space="preserve">                      </w:t>
      </w:r>
      <w:r>
        <w:tab/>
      </w:r>
      <w:r>
        <w:tab/>
      </w:r>
      <w:r>
        <w:rPr>
          <w:u w:val="single"/>
        </w:rPr>
        <w:t>                           </w:t>
      </w:r>
      <w:r>
        <w:br/>
      </w:r>
      <w:r>
        <w:rPr>
          <w:i/>
          <w:iCs/>
        </w:rPr>
        <w:t>[signature]</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[date]</w:t>
      </w:r>
      <w:bookmarkEnd w:id="1"/>
    </w:p>
    <w:sectPr w:rsidR="00854E3E" w:rsidRPr="00BF753B" w:rsidSect="00C06739">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D56A" w14:textId="77777777" w:rsidR="008774C1" w:rsidRDefault="008774C1" w:rsidP="004B4412">
      <w:pPr>
        <w:spacing w:before="0"/>
      </w:pPr>
      <w:r>
        <w:separator/>
      </w:r>
    </w:p>
  </w:endnote>
  <w:endnote w:type="continuationSeparator" w:id="0">
    <w:p w14:paraId="4F39DF90" w14:textId="77777777" w:rsidR="008774C1" w:rsidRDefault="008774C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Bitter">
    <w:panose1 w:val="00000000000000000000"/>
    <w:charset w:val="00"/>
    <w:family w:val="auto"/>
    <w:pitch w:val="variable"/>
    <w:sig w:usb0="A00002FF" w:usb1="400020F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3456" w14:textId="77777777" w:rsidR="00141736" w:rsidRDefault="0014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8D57" w14:textId="419CFDC8" w:rsidR="00132BA7" w:rsidRPr="00B229D7" w:rsidRDefault="00132BA7" w:rsidP="00B229D7">
    <w:pPr>
      <w:tabs>
        <w:tab w:val="center" w:pos="4513"/>
        <w:tab w:val="right" w:pos="8505"/>
      </w:tabs>
      <w:spacing w:after="120" w:line="276" w:lineRule="auto"/>
      <w:rPr>
        <w:sz w:val="18"/>
      </w:rPr>
    </w:pPr>
    <w:r w:rsidRPr="00671AE7">
      <w:rPr>
        <w:sz w:val="18"/>
      </w:rPr>
      <w:fldChar w:fldCharType="begin"/>
    </w:r>
    <w:r w:rsidRPr="00671AE7">
      <w:rPr>
        <w:sz w:val="18"/>
      </w:rPr>
      <w:instrText xml:space="preserve"> STYLEREF  Title  \* MERGEFORMAT </w:instrText>
    </w:r>
    <w:r w:rsidRPr="00671AE7">
      <w:rPr>
        <w:sz w:val="18"/>
      </w:rPr>
      <w:fldChar w:fldCharType="separate"/>
    </w:r>
    <w:r w:rsidR="00B40095">
      <w:rPr>
        <w:b/>
        <w:bCs/>
        <w:noProof/>
        <w:sz w:val="18"/>
        <w:lang w:val="en-US"/>
      </w:rPr>
      <w:t>Error! No text of specified style in document.</w:t>
    </w:r>
    <w:r w:rsidRPr="00671AE7">
      <w:rPr>
        <w:noProof/>
        <w:sz w:val="18"/>
      </w:rPr>
      <w:fldChar w:fldCharType="end"/>
    </w:r>
    <w:r w:rsidRPr="00671AE7">
      <w:rPr>
        <w:sz w:val="18"/>
      </w:rPr>
      <w:tab/>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Pr>
        <w:noProof/>
        <w:sz w:val="18"/>
      </w:rPr>
      <w:t>2</w:t>
    </w:r>
    <w:r w:rsidRPr="00671AE7">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8E8A" w14:textId="77777777" w:rsidR="00141736" w:rsidRDefault="00141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0DC6" w14:textId="77777777" w:rsidR="008774C1" w:rsidRDefault="008774C1" w:rsidP="004B4412">
      <w:pPr>
        <w:spacing w:before="0"/>
      </w:pPr>
      <w:r>
        <w:separator/>
      </w:r>
    </w:p>
  </w:footnote>
  <w:footnote w:type="continuationSeparator" w:id="0">
    <w:p w14:paraId="55E3398B" w14:textId="77777777" w:rsidR="008774C1" w:rsidRDefault="008774C1"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CE98" w14:textId="77777777" w:rsidR="00141736" w:rsidRDefault="00141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44F0" w14:textId="77777777" w:rsidR="00141736" w:rsidRDefault="00141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426A" w14:textId="77777777" w:rsidR="00141736" w:rsidRDefault="00141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1"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2"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3"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4"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5" w15:restartNumberingAfterBreak="0">
    <w:nsid w:val="023C604B"/>
    <w:multiLevelType w:val="hybridMultilevel"/>
    <w:tmpl w:val="3DDA2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B16874"/>
    <w:multiLevelType w:val="hybridMultilevel"/>
    <w:tmpl w:val="7A684C06"/>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8049D1"/>
    <w:multiLevelType w:val="hybridMultilevel"/>
    <w:tmpl w:val="CC102AE0"/>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0" w15:restartNumberingAfterBreak="0">
    <w:nsid w:val="16BC4CA5"/>
    <w:multiLevelType w:val="multilevel"/>
    <w:tmpl w:val="0082E0B8"/>
    <w:lvl w:ilvl="0">
      <w:start w:val="1"/>
      <w:numFmt w:val="upperLetter"/>
      <w:pStyle w:val="Appendix1"/>
      <w:lvlText w:val="Appendix %1"/>
      <w:lvlJc w:val="left"/>
      <w:pPr>
        <w:ind w:left="360" w:hanging="360"/>
      </w:pPr>
      <w:rPr>
        <w:rFonts w:hint="default"/>
        <w:color w:val="002C49"/>
      </w:rPr>
    </w:lvl>
    <w:lvl w:ilvl="1">
      <w:start w:val="1"/>
      <w:numFmt w:val="decimal"/>
      <w:pStyle w:val="Appendixlevel2"/>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2" w15:restartNumberingAfterBreak="0">
    <w:nsid w:val="1FAF4056"/>
    <w:multiLevelType w:val="hybridMultilevel"/>
    <w:tmpl w:val="B8FC37E0"/>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1B579B"/>
    <w:multiLevelType w:val="hybridMultilevel"/>
    <w:tmpl w:val="D40EB8CE"/>
    <w:lvl w:ilvl="0" w:tplc="B61E3766">
      <w:start w:val="5"/>
      <w:numFmt w:val="bullet"/>
      <w:lvlText w:val="-"/>
      <w:lvlJc w:val="left"/>
      <w:pPr>
        <w:ind w:left="1080" w:hanging="360"/>
      </w:pPr>
      <w:rPr>
        <w:rFonts w:ascii="Roboto" w:eastAsiaTheme="minorHAnsi" w:hAnsi="Roboto"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987642A"/>
    <w:multiLevelType w:val="hybridMultilevel"/>
    <w:tmpl w:val="8F0A174C"/>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D145A1"/>
    <w:multiLevelType w:val="hybridMultilevel"/>
    <w:tmpl w:val="1DD032EE"/>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96514F"/>
    <w:multiLevelType w:val="hybridMultilevel"/>
    <w:tmpl w:val="31585F6C"/>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5362352"/>
    <w:multiLevelType w:val="hybridMultilevel"/>
    <w:tmpl w:val="6504B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76104B"/>
    <w:multiLevelType w:val="hybridMultilevel"/>
    <w:tmpl w:val="F15E6BF0"/>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1"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C38E0"/>
    <w:multiLevelType w:val="hybridMultilevel"/>
    <w:tmpl w:val="083C3CF2"/>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18D7721"/>
    <w:multiLevelType w:val="hybridMultilevel"/>
    <w:tmpl w:val="ECA641C8"/>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1FC0F67"/>
    <w:multiLevelType w:val="hybridMultilevel"/>
    <w:tmpl w:val="4354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B825FE"/>
    <w:multiLevelType w:val="hybridMultilevel"/>
    <w:tmpl w:val="B914AF74"/>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8B2B8A"/>
    <w:multiLevelType w:val="hybridMultilevel"/>
    <w:tmpl w:val="18D4D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B3084A"/>
    <w:multiLevelType w:val="hybridMultilevel"/>
    <w:tmpl w:val="39D277EA"/>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CA49DF"/>
    <w:multiLevelType w:val="hybridMultilevel"/>
    <w:tmpl w:val="79C27CE8"/>
    <w:lvl w:ilvl="0" w:tplc="567075BE">
      <w:start w:val="5"/>
      <w:numFmt w:val="bullet"/>
      <w:lvlText w:val="-"/>
      <w:lvlJc w:val="left"/>
      <w:pPr>
        <w:ind w:left="1080" w:hanging="360"/>
      </w:pPr>
      <w:rPr>
        <w:rFonts w:ascii="Roboto" w:eastAsiaTheme="minorHAnsi" w:hAnsi="Roboto"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3E25B09"/>
    <w:multiLevelType w:val="hybridMultilevel"/>
    <w:tmpl w:val="624EB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3EB03AD"/>
    <w:multiLevelType w:val="hybridMultilevel"/>
    <w:tmpl w:val="3A620E2E"/>
    <w:lvl w:ilvl="0" w:tplc="DFFA0F2A">
      <w:start w:val="1"/>
      <w:numFmt w:val="decimal"/>
      <w:lvlText w:val="(%1)"/>
      <w:lvlJc w:val="left"/>
      <w:pPr>
        <w:ind w:left="360" w:hanging="360"/>
      </w:pPr>
      <w:rPr>
        <w:rFonts w:hint="default"/>
      </w:rPr>
    </w:lvl>
    <w:lvl w:ilvl="1" w:tplc="14D0BD5E">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6" w15:restartNumberingAfterBreak="0">
    <w:nsid w:val="6AAE7455"/>
    <w:multiLevelType w:val="hybridMultilevel"/>
    <w:tmpl w:val="E2CC6144"/>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1938A2"/>
    <w:multiLevelType w:val="hybridMultilevel"/>
    <w:tmpl w:val="6F1848CC"/>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846660"/>
    <w:multiLevelType w:val="hybridMultilevel"/>
    <w:tmpl w:val="14FECCE2"/>
    <w:lvl w:ilvl="0" w:tplc="DFFA0F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0" w15:restartNumberingAfterBreak="0">
    <w:nsid w:val="72A874DD"/>
    <w:multiLevelType w:val="hybridMultilevel"/>
    <w:tmpl w:val="1EC8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887C32"/>
    <w:multiLevelType w:val="hybridMultilevel"/>
    <w:tmpl w:val="D4AEA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1761CF"/>
    <w:multiLevelType w:val="multilevel"/>
    <w:tmpl w:val="3FEEEE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4" w15:restartNumberingAfterBreak="0">
    <w:nsid w:val="7B4E4405"/>
    <w:multiLevelType w:val="hybridMultilevel"/>
    <w:tmpl w:val="5750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2753016">
    <w:abstractNumId w:val="9"/>
  </w:num>
  <w:num w:numId="2" w16cid:durableId="528371507">
    <w:abstractNumId w:val="45"/>
  </w:num>
  <w:num w:numId="3" w16cid:durableId="204217542">
    <w:abstractNumId w:val="3"/>
  </w:num>
  <w:num w:numId="4" w16cid:durableId="1019159029">
    <w:abstractNumId w:val="2"/>
  </w:num>
  <w:num w:numId="5" w16cid:durableId="2004042372">
    <w:abstractNumId w:val="35"/>
  </w:num>
  <w:num w:numId="6" w16cid:durableId="755513228">
    <w:abstractNumId w:val="21"/>
  </w:num>
  <w:num w:numId="7" w16cid:durableId="370424007">
    <w:abstractNumId w:val="8"/>
  </w:num>
  <w:num w:numId="8" w16cid:durableId="1878927316">
    <w:abstractNumId w:val="11"/>
  </w:num>
  <w:num w:numId="9" w16cid:durableId="2095932259">
    <w:abstractNumId w:val="20"/>
  </w:num>
  <w:num w:numId="10" w16cid:durableId="137500921">
    <w:abstractNumId w:val="0"/>
  </w:num>
  <w:num w:numId="11" w16cid:durableId="1004405211">
    <w:abstractNumId w:val="39"/>
  </w:num>
  <w:num w:numId="12" w16cid:durableId="1891382519">
    <w:abstractNumId w:val="43"/>
  </w:num>
  <w:num w:numId="13" w16cid:durableId="2043244423">
    <w:abstractNumId w:val="31"/>
  </w:num>
  <w:num w:numId="14" w16cid:durableId="1379160820">
    <w:abstractNumId w:val="17"/>
  </w:num>
  <w:num w:numId="15" w16cid:durableId="682903714">
    <w:abstractNumId w:val="32"/>
  </w:num>
  <w:num w:numId="16" w16cid:durableId="943418531">
    <w:abstractNumId w:val="4"/>
  </w:num>
  <w:num w:numId="17" w16cid:durableId="244536913">
    <w:abstractNumId w:val="1"/>
  </w:num>
  <w:num w:numId="18" w16cid:durableId="1836676840">
    <w:abstractNumId w:val="25"/>
  </w:num>
  <w:num w:numId="19" w16cid:durableId="2024821743">
    <w:abstractNumId w:val="34"/>
  </w:num>
  <w:num w:numId="20" w16cid:durableId="931352466">
    <w:abstractNumId w:val="10"/>
  </w:num>
  <w:num w:numId="21" w16cid:durableId="1061904662">
    <w:abstractNumId w:val="22"/>
  </w:num>
  <w:num w:numId="22" w16cid:durableId="1164317971">
    <w:abstractNumId w:val="15"/>
  </w:num>
  <w:num w:numId="23" w16cid:durableId="689722659">
    <w:abstractNumId w:val="19"/>
  </w:num>
  <w:num w:numId="24" w16cid:durableId="1810391806">
    <w:abstractNumId w:val="7"/>
  </w:num>
  <w:num w:numId="25" w16cid:durableId="1849906955">
    <w:abstractNumId w:val="6"/>
  </w:num>
  <w:num w:numId="26" w16cid:durableId="200048102">
    <w:abstractNumId w:val="23"/>
  </w:num>
  <w:num w:numId="27" w16cid:durableId="595018880">
    <w:abstractNumId w:val="37"/>
  </w:num>
  <w:num w:numId="28" w16cid:durableId="919220719">
    <w:abstractNumId w:val="14"/>
  </w:num>
  <w:num w:numId="29" w16cid:durableId="1379821353">
    <w:abstractNumId w:val="36"/>
  </w:num>
  <w:num w:numId="30" w16cid:durableId="1765147573">
    <w:abstractNumId w:val="26"/>
  </w:num>
  <w:num w:numId="31" w16cid:durableId="1463233919">
    <w:abstractNumId w:val="28"/>
  </w:num>
  <w:num w:numId="32" w16cid:durableId="675352861">
    <w:abstractNumId w:val="12"/>
  </w:num>
  <w:num w:numId="33" w16cid:durableId="1096828364">
    <w:abstractNumId w:val="16"/>
  </w:num>
  <w:num w:numId="34" w16cid:durableId="1560441107">
    <w:abstractNumId w:val="38"/>
  </w:num>
  <w:num w:numId="35" w16cid:durableId="923345167">
    <w:abstractNumId w:val="33"/>
  </w:num>
  <w:num w:numId="36" w16cid:durableId="361246653">
    <w:abstractNumId w:val="5"/>
  </w:num>
  <w:num w:numId="37" w16cid:durableId="382754440">
    <w:abstractNumId w:val="30"/>
  </w:num>
  <w:num w:numId="38" w16cid:durableId="1151290942">
    <w:abstractNumId w:val="41"/>
  </w:num>
  <w:num w:numId="39" w16cid:durableId="481432886">
    <w:abstractNumId w:val="44"/>
  </w:num>
  <w:num w:numId="40" w16cid:durableId="636180523">
    <w:abstractNumId w:val="29"/>
  </w:num>
  <w:num w:numId="41" w16cid:durableId="1169439826">
    <w:abstractNumId w:val="13"/>
  </w:num>
  <w:num w:numId="42" w16cid:durableId="433549567">
    <w:abstractNumId w:val="18"/>
  </w:num>
  <w:num w:numId="43" w16cid:durableId="438112902">
    <w:abstractNumId w:val="24"/>
  </w:num>
  <w:num w:numId="44" w16cid:durableId="130875504">
    <w:abstractNumId w:val="42"/>
  </w:num>
  <w:num w:numId="45" w16cid:durableId="2000500535">
    <w:abstractNumId w:val="40"/>
  </w:num>
  <w:num w:numId="46" w16cid:durableId="1897206403">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8774C1"/>
    <w:rsid w:val="00000C1B"/>
    <w:rsid w:val="0000544B"/>
    <w:rsid w:val="00005623"/>
    <w:rsid w:val="00006789"/>
    <w:rsid w:val="00007225"/>
    <w:rsid w:val="00010E51"/>
    <w:rsid w:val="000158A1"/>
    <w:rsid w:val="0002115F"/>
    <w:rsid w:val="00021202"/>
    <w:rsid w:val="000219D5"/>
    <w:rsid w:val="000225C4"/>
    <w:rsid w:val="00022ECE"/>
    <w:rsid w:val="00026267"/>
    <w:rsid w:val="000309A4"/>
    <w:rsid w:val="00030C78"/>
    <w:rsid w:val="0003100C"/>
    <w:rsid w:val="00031444"/>
    <w:rsid w:val="00031FA8"/>
    <w:rsid w:val="000335A1"/>
    <w:rsid w:val="0003578C"/>
    <w:rsid w:val="0003748B"/>
    <w:rsid w:val="00037E03"/>
    <w:rsid w:val="000410DE"/>
    <w:rsid w:val="0004416F"/>
    <w:rsid w:val="00052E94"/>
    <w:rsid w:val="000541FA"/>
    <w:rsid w:val="000549D5"/>
    <w:rsid w:val="00056C97"/>
    <w:rsid w:val="00056F96"/>
    <w:rsid w:val="00057DAF"/>
    <w:rsid w:val="000608BE"/>
    <w:rsid w:val="00062041"/>
    <w:rsid w:val="00063247"/>
    <w:rsid w:val="00070C0C"/>
    <w:rsid w:val="00070F9F"/>
    <w:rsid w:val="0007137B"/>
    <w:rsid w:val="00075F8B"/>
    <w:rsid w:val="00076DF5"/>
    <w:rsid w:val="00081536"/>
    <w:rsid w:val="00081B5B"/>
    <w:rsid w:val="0008319C"/>
    <w:rsid w:val="00085663"/>
    <w:rsid w:val="000858B1"/>
    <w:rsid w:val="00085EBF"/>
    <w:rsid w:val="00087AF0"/>
    <w:rsid w:val="000933F6"/>
    <w:rsid w:val="00094E2B"/>
    <w:rsid w:val="00095608"/>
    <w:rsid w:val="00095DE3"/>
    <w:rsid w:val="000A3598"/>
    <w:rsid w:val="000A4206"/>
    <w:rsid w:val="000A4AC2"/>
    <w:rsid w:val="000B1D07"/>
    <w:rsid w:val="000B2626"/>
    <w:rsid w:val="000B28F6"/>
    <w:rsid w:val="000B60A1"/>
    <w:rsid w:val="000B7FA9"/>
    <w:rsid w:val="000D122C"/>
    <w:rsid w:val="000D419B"/>
    <w:rsid w:val="000D6E58"/>
    <w:rsid w:val="000D722C"/>
    <w:rsid w:val="000E1819"/>
    <w:rsid w:val="000E3A2E"/>
    <w:rsid w:val="000E6C72"/>
    <w:rsid w:val="000F2368"/>
    <w:rsid w:val="000F4F74"/>
    <w:rsid w:val="000F620D"/>
    <w:rsid w:val="001145F4"/>
    <w:rsid w:val="001161F2"/>
    <w:rsid w:val="00116EB2"/>
    <w:rsid w:val="00117FD3"/>
    <w:rsid w:val="00124609"/>
    <w:rsid w:val="00127FCF"/>
    <w:rsid w:val="00132BA7"/>
    <w:rsid w:val="00133D45"/>
    <w:rsid w:val="00134966"/>
    <w:rsid w:val="00141736"/>
    <w:rsid w:val="0014426C"/>
    <w:rsid w:val="0015014D"/>
    <w:rsid w:val="00150A63"/>
    <w:rsid w:val="00150CB3"/>
    <w:rsid w:val="001526D9"/>
    <w:rsid w:val="001573E4"/>
    <w:rsid w:val="00157BEC"/>
    <w:rsid w:val="00160756"/>
    <w:rsid w:val="001620DB"/>
    <w:rsid w:val="00162580"/>
    <w:rsid w:val="00162B6F"/>
    <w:rsid w:val="0017232E"/>
    <w:rsid w:val="00174102"/>
    <w:rsid w:val="001766DD"/>
    <w:rsid w:val="00180157"/>
    <w:rsid w:val="00181223"/>
    <w:rsid w:val="00186F77"/>
    <w:rsid w:val="001876D3"/>
    <w:rsid w:val="00190383"/>
    <w:rsid w:val="001926A4"/>
    <w:rsid w:val="001929F8"/>
    <w:rsid w:val="00193671"/>
    <w:rsid w:val="001948CA"/>
    <w:rsid w:val="001A38B5"/>
    <w:rsid w:val="001A600F"/>
    <w:rsid w:val="001A6981"/>
    <w:rsid w:val="001B1086"/>
    <w:rsid w:val="001B3087"/>
    <w:rsid w:val="001B45A0"/>
    <w:rsid w:val="001B47E6"/>
    <w:rsid w:val="001C12BA"/>
    <w:rsid w:val="001C1637"/>
    <w:rsid w:val="001C18EE"/>
    <w:rsid w:val="001C7C1D"/>
    <w:rsid w:val="001D055E"/>
    <w:rsid w:val="001D0E06"/>
    <w:rsid w:val="001E2654"/>
    <w:rsid w:val="001F1AD1"/>
    <w:rsid w:val="001F3D58"/>
    <w:rsid w:val="001F436D"/>
    <w:rsid w:val="001F492E"/>
    <w:rsid w:val="001F54AD"/>
    <w:rsid w:val="001F6DA3"/>
    <w:rsid w:val="002026CD"/>
    <w:rsid w:val="00202AE5"/>
    <w:rsid w:val="00204ACC"/>
    <w:rsid w:val="0020730F"/>
    <w:rsid w:val="00212737"/>
    <w:rsid w:val="0022467B"/>
    <w:rsid w:val="00224DB9"/>
    <w:rsid w:val="0022789C"/>
    <w:rsid w:val="00230A73"/>
    <w:rsid w:val="00251745"/>
    <w:rsid w:val="00251A4F"/>
    <w:rsid w:val="002524EB"/>
    <w:rsid w:val="002559D0"/>
    <w:rsid w:val="00256778"/>
    <w:rsid w:val="00263AC0"/>
    <w:rsid w:val="00264472"/>
    <w:rsid w:val="00265F6C"/>
    <w:rsid w:val="00266D14"/>
    <w:rsid w:val="0026772D"/>
    <w:rsid w:val="00271DE8"/>
    <w:rsid w:val="002721A5"/>
    <w:rsid w:val="002730B3"/>
    <w:rsid w:val="0027784E"/>
    <w:rsid w:val="0028103B"/>
    <w:rsid w:val="00285B48"/>
    <w:rsid w:val="0028677E"/>
    <w:rsid w:val="00286874"/>
    <w:rsid w:val="002934D9"/>
    <w:rsid w:val="00296B65"/>
    <w:rsid w:val="002A07DB"/>
    <w:rsid w:val="002A7DEF"/>
    <w:rsid w:val="002B3222"/>
    <w:rsid w:val="002C7D40"/>
    <w:rsid w:val="002D537C"/>
    <w:rsid w:val="002D7472"/>
    <w:rsid w:val="002E3C9C"/>
    <w:rsid w:val="002F0DA1"/>
    <w:rsid w:val="002F294A"/>
    <w:rsid w:val="002F7986"/>
    <w:rsid w:val="002F79EB"/>
    <w:rsid w:val="0030016D"/>
    <w:rsid w:val="00303C4A"/>
    <w:rsid w:val="003062CC"/>
    <w:rsid w:val="00306B65"/>
    <w:rsid w:val="00307F6D"/>
    <w:rsid w:val="0031074F"/>
    <w:rsid w:val="00310FA5"/>
    <w:rsid w:val="00312766"/>
    <w:rsid w:val="003129FF"/>
    <w:rsid w:val="003177A2"/>
    <w:rsid w:val="003221EB"/>
    <w:rsid w:val="003271B5"/>
    <w:rsid w:val="00327E04"/>
    <w:rsid w:val="00331264"/>
    <w:rsid w:val="00334C8D"/>
    <w:rsid w:val="0033778A"/>
    <w:rsid w:val="00340655"/>
    <w:rsid w:val="00344BB8"/>
    <w:rsid w:val="003459E6"/>
    <w:rsid w:val="00347D8F"/>
    <w:rsid w:val="003518B3"/>
    <w:rsid w:val="00353C0B"/>
    <w:rsid w:val="00355E94"/>
    <w:rsid w:val="00362542"/>
    <w:rsid w:val="00363926"/>
    <w:rsid w:val="003642F5"/>
    <w:rsid w:val="00364930"/>
    <w:rsid w:val="00367E3B"/>
    <w:rsid w:val="003709E7"/>
    <w:rsid w:val="00372E11"/>
    <w:rsid w:val="00374C60"/>
    <w:rsid w:val="00376C31"/>
    <w:rsid w:val="00377847"/>
    <w:rsid w:val="00377FE4"/>
    <w:rsid w:val="003846F1"/>
    <w:rsid w:val="0038546C"/>
    <w:rsid w:val="0039291E"/>
    <w:rsid w:val="003966EF"/>
    <w:rsid w:val="003A0496"/>
    <w:rsid w:val="003A0A5F"/>
    <w:rsid w:val="003A2139"/>
    <w:rsid w:val="003A671F"/>
    <w:rsid w:val="003A673F"/>
    <w:rsid w:val="003B5806"/>
    <w:rsid w:val="003B5A70"/>
    <w:rsid w:val="003C6B26"/>
    <w:rsid w:val="003C6DA3"/>
    <w:rsid w:val="003D5061"/>
    <w:rsid w:val="003D74CF"/>
    <w:rsid w:val="003E5E42"/>
    <w:rsid w:val="003F0FBF"/>
    <w:rsid w:val="003F119B"/>
    <w:rsid w:val="003F76BC"/>
    <w:rsid w:val="00401913"/>
    <w:rsid w:val="004111BA"/>
    <w:rsid w:val="0041470B"/>
    <w:rsid w:val="004158BC"/>
    <w:rsid w:val="0042102F"/>
    <w:rsid w:val="00424390"/>
    <w:rsid w:val="004255CC"/>
    <w:rsid w:val="00430F03"/>
    <w:rsid w:val="0044224D"/>
    <w:rsid w:val="004427E6"/>
    <w:rsid w:val="00443F72"/>
    <w:rsid w:val="0045038D"/>
    <w:rsid w:val="00451A99"/>
    <w:rsid w:val="00462352"/>
    <w:rsid w:val="0047153E"/>
    <w:rsid w:val="004724D6"/>
    <w:rsid w:val="0047298B"/>
    <w:rsid w:val="00475209"/>
    <w:rsid w:val="00475DDE"/>
    <w:rsid w:val="0047684B"/>
    <w:rsid w:val="00477E77"/>
    <w:rsid w:val="00480B4B"/>
    <w:rsid w:val="004810C4"/>
    <w:rsid w:val="00482318"/>
    <w:rsid w:val="00485DC4"/>
    <w:rsid w:val="004909AA"/>
    <w:rsid w:val="00492598"/>
    <w:rsid w:val="00494593"/>
    <w:rsid w:val="0049572E"/>
    <w:rsid w:val="004A0E8F"/>
    <w:rsid w:val="004A1A29"/>
    <w:rsid w:val="004A2055"/>
    <w:rsid w:val="004A732F"/>
    <w:rsid w:val="004B2624"/>
    <w:rsid w:val="004B4412"/>
    <w:rsid w:val="004C348C"/>
    <w:rsid w:val="004C7F0F"/>
    <w:rsid w:val="004D55BA"/>
    <w:rsid w:val="004D7F94"/>
    <w:rsid w:val="004F2E8C"/>
    <w:rsid w:val="004F2EB5"/>
    <w:rsid w:val="00503002"/>
    <w:rsid w:val="005038DB"/>
    <w:rsid w:val="005067C7"/>
    <w:rsid w:val="00507084"/>
    <w:rsid w:val="0051489F"/>
    <w:rsid w:val="00517A85"/>
    <w:rsid w:val="005255EF"/>
    <w:rsid w:val="00530128"/>
    <w:rsid w:val="00531D8B"/>
    <w:rsid w:val="00532467"/>
    <w:rsid w:val="005329BA"/>
    <w:rsid w:val="00540B20"/>
    <w:rsid w:val="0054447E"/>
    <w:rsid w:val="00544BE6"/>
    <w:rsid w:val="00546761"/>
    <w:rsid w:val="00547CCF"/>
    <w:rsid w:val="0055072F"/>
    <w:rsid w:val="00550F68"/>
    <w:rsid w:val="005522A3"/>
    <w:rsid w:val="00553DC8"/>
    <w:rsid w:val="0055520C"/>
    <w:rsid w:val="00555CA4"/>
    <w:rsid w:val="00561A58"/>
    <w:rsid w:val="00563787"/>
    <w:rsid w:val="00564421"/>
    <w:rsid w:val="005648DD"/>
    <w:rsid w:val="00564A4D"/>
    <w:rsid w:val="00565C7F"/>
    <w:rsid w:val="0056615D"/>
    <w:rsid w:val="00567FFB"/>
    <w:rsid w:val="00571B35"/>
    <w:rsid w:val="00571C9F"/>
    <w:rsid w:val="005724A8"/>
    <w:rsid w:val="005770B9"/>
    <w:rsid w:val="00577A09"/>
    <w:rsid w:val="00584D8F"/>
    <w:rsid w:val="00587F54"/>
    <w:rsid w:val="0059289A"/>
    <w:rsid w:val="00596363"/>
    <w:rsid w:val="005966A9"/>
    <w:rsid w:val="00596D42"/>
    <w:rsid w:val="005A37C9"/>
    <w:rsid w:val="005A3CC7"/>
    <w:rsid w:val="005A404D"/>
    <w:rsid w:val="005B08C7"/>
    <w:rsid w:val="005B1E3C"/>
    <w:rsid w:val="005B2118"/>
    <w:rsid w:val="005B27CE"/>
    <w:rsid w:val="005B6355"/>
    <w:rsid w:val="005B7103"/>
    <w:rsid w:val="005C26CC"/>
    <w:rsid w:val="005C6EDF"/>
    <w:rsid w:val="005D080B"/>
    <w:rsid w:val="005D1401"/>
    <w:rsid w:val="005D1D9B"/>
    <w:rsid w:val="005D5515"/>
    <w:rsid w:val="005D5DB5"/>
    <w:rsid w:val="005D65C1"/>
    <w:rsid w:val="005D68BE"/>
    <w:rsid w:val="005E5B61"/>
    <w:rsid w:val="005E5C5B"/>
    <w:rsid w:val="005E6C0E"/>
    <w:rsid w:val="005F25DF"/>
    <w:rsid w:val="005F402A"/>
    <w:rsid w:val="005F4D98"/>
    <w:rsid w:val="00601815"/>
    <w:rsid w:val="00601C69"/>
    <w:rsid w:val="006020B8"/>
    <w:rsid w:val="006145CF"/>
    <w:rsid w:val="006146F4"/>
    <w:rsid w:val="00614DE1"/>
    <w:rsid w:val="00614F15"/>
    <w:rsid w:val="00615C6B"/>
    <w:rsid w:val="00616614"/>
    <w:rsid w:val="006213B8"/>
    <w:rsid w:val="0062158E"/>
    <w:rsid w:val="00624E71"/>
    <w:rsid w:val="00632D6D"/>
    <w:rsid w:val="00632E83"/>
    <w:rsid w:val="00635FEF"/>
    <w:rsid w:val="00642C3E"/>
    <w:rsid w:val="00650503"/>
    <w:rsid w:val="006512B4"/>
    <w:rsid w:val="006576EA"/>
    <w:rsid w:val="00660F03"/>
    <w:rsid w:val="00661A62"/>
    <w:rsid w:val="00663DAD"/>
    <w:rsid w:val="00664554"/>
    <w:rsid w:val="0066478D"/>
    <w:rsid w:val="00671AE7"/>
    <w:rsid w:val="00676679"/>
    <w:rsid w:val="00677268"/>
    <w:rsid w:val="00681AED"/>
    <w:rsid w:val="006840C9"/>
    <w:rsid w:val="00685508"/>
    <w:rsid w:val="0068645C"/>
    <w:rsid w:val="00687F39"/>
    <w:rsid w:val="00691B9C"/>
    <w:rsid w:val="00692337"/>
    <w:rsid w:val="00696334"/>
    <w:rsid w:val="00697EC8"/>
    <w:rsid w:val="006A5493"/>
    <w:rsid w:val="006B1EA5"/>
    <w:rsid w:val="006B1F08"/>
    <w:rsid w:val="006B4CF9"/>
    <w:rsid w:val="006B4D1B"/>
    <w:rsid w:val="006B7AC8"/>
    <w:rsid w:val="006B7DB7"/>
    <w:rsid w:val="006B7E97"/>
    <w:rsid w:val="006C0B8C"/>
    <w:rsid w:val="006C1D74"/>
    <w:rsid w:val="006C232C"/>
    <w:rsid w:val="006C6937"/>
    <w:rsid w:val="006D0EC5"/>
    <w:rsid w:val="006D550F"/>
    <w:rsid w:val="006D5787"/>
    <w:rsid w:val="006D77F3"/>
    <w:rsid w:val="006E01A3"/>
    <w:rsid w:val="006E0AEC"/>
    <w:rsid w:val="006E117F"/>
    <w:rsid w:val="006E5E8A"/>
    <w:rsid w:val="006F15C9"/>
    <w:rsid w:val="00701CAB"/>
    <w:rsid w:val="0070527F"/>
    <w:rsid w:val="00706109"/>
    <w:rsid w:val="00707563"/>
    <w:rsid w:val="007101A5"/>
    <w:rsid w:val="0071129C"/>
    <w:rsid w:val="007128ED"/>
    <w:rsid w:val="00712AA6"/>
    <w:rsid w:val="007140E9"/>
    <w:rsid w:val="00715D99"/>
    <w:rsid w:val="0072348C"/>
    <w:rsid w:val="00724229"/>
    <w:rsid w:val="00724A37"/>
    <w:rsid w:val="00724E56"/>
    <w:rsid w:val="007303C3"/>
    <w:rsid w:val="00730F7A"/>
    <w:rsid w:val="00731972"/>
    <w:rsid w:val="00743223"/>
    <w:rsid w:val="00746E01"/>
    <w:rsid w:val="007543B0"/>
    <w:rsid w:val="00760270"/>
    <w:rsid w:val="00761BD9"/>
    <w:rsid w:val="00763008"/>
    <w:rsid w:val="00763E5D"/>
    <w:rsid w:val="007665F4"/>
    <w:rsid w:val="00767740"/>
    <w:rsid w:val="0076776C"/>
    <w:rsid w:val="00777249"/>
    <w:rsid w:val="00777EE6"/>
    <w:rsid w:val="00782EEA"/>
    <w:rsid w:val="00783041"/>
    <w:rsid w:val="007840E8"/>
    <w:rsid w:val="00785952"/>
    <w:rsid w:val="00786E92"/>
    <w:rsid w:val="007911D4"/>
    <w:rsid w:val="00792606"/>
    <w:rsid w:val="00797B0E"/>
    <w:rsid w:val="007A0D86"/>
    <w:rsid w:val="007A23A7"/>
    <w:rsid w:val="007A36C2"/>
    <w:rsid w:val="007B1E94"/>
    <w:rsid w:val="007B2C72"/>
    <w:rsid w:val="007B36F0"/>
    <w:rsid w:val="007C1C53"/>
    <w:rsid w:val="007C5708"/>
    <w:rsid w:val="007C6994"/>
    <w:rsid w:val="007C79EF"/>
    <w:rsid w:val="007D0D13"/>
    <w:rsid w:val="007D2F09"/>
    <w:rsid w:val="007D3FAE"/>
    <w:rsid w:val="007D4D48"/>
    <w:rsid w:val="007D6B1A"/>
    <w:rsid w:val="007D6EB0"/>
    <w:rsid w:val="007E24C9"/>
    <w:rsid w:val="007E26A9"/>
    <w:rsid w:val="007E4904"/>
    <w:rsid w:val="007E4CB5"/>
    <w:rsid w:val="007E4D7F"/>
    <w:rsid w:val="007E4FBF"/>
    <w:rsid w:val="007E5AA3"/>
    <w:rsid w:val="007F066B"/>
    <w:rsid w:val="008033C4"/>
    <w:rsid w:val="00804A78"/>
    <w:rsid w:val="00805D13"/>
    <w:rsid w:val="00806C88"/>
    <w:rsid w:val="0081034E"/>
    <w:rsid w:val="00810AB9"/>
    <w:rsid w:val="008115C7"/>
    <w:rsid w:val="00813AAC"/>
    <w:rsid w:val="00814126"/>
    <w:rsid w:val="00815AAE"/>
    <w:rsid w:val="00826A14"/>
    <w:rsid w:val="008304BF"/>
    <w:rsid w:val="0083308D"/>
    <w:rsid w:val="008344F6"/>
    <w:rsid w:val="0083510F"/>
    <w:rsid w:val="0083730F"/>
    <w:rsid w:val="00851209"/>
    <w:rsid w:val="00851CE9"/>
    <w:rsid w:val="00853DEB"/>
    <w:rsid w:val="00854E3E"/>
    <w:rsid w:val="008664DA"/>
    <w:rsid w:val="0086712E"/>
    <w:rsid w:val="00870400"/>
    <w:rsid w:val="00872C8E"/>
    <w:rsid w:val="0087307A"/>
    <w:rsid w:val="008766F3"/>
    <w:rsid w:val="008774C1"/>
    <w:rsid w:val="0088007E"/>
    <w:rsid w:val="00881113"/>
    <w:rsid w:val="008825B4"/>
    <w:rsid w:val="00882D60"/>
    <w:rsid w:val="008837AC"/>
    <w:rsid w:val="008861DF"/>
    <w:rsid w:val="0089068D"/>
    <w:rsid w:val="008908F0"/>
    <w:rsid w:val="00893BBD"/>
    <w:rsid w:val="008945B4"/>
    <w:rsid w:val="008A587D"/>
    <w:rsid w:val="008B5A15"/>
    <w:rsid w:val="008B6617"/>
    <w:rsid w:val="008B6F19"/>
    <w:rsid w:val="008C0F70"/>
    <w:rsid w:val="008C100D"/>
    <w:rsid w:val="008C460E"/>
    <w:rsid w:val="008C5486"/>
    <w:rsid w:val="008E0C82"/>
    <w:rsid w:val="008E7031"/>
    <w:rsid w:val="008F46B8"/>
    <w:rsid w:val="00917127"/>
    <w:rsid w:val="00917166"/>
    <w:rsid w:val="00917F8D"/>
    <w:rsid w:val="00922A90"/>
    <w:rsid w:val="00922C95"/>
    <w:rsid w:val="009233EE"/>
    <w:rsid w:val="0092458D"/>
    <w:rsid w:val="00927DB4"/>
    <w:rsid w:val="0093301E"/>
    <w:rsid w:val="00935F0A"/>
    <w:rsid w:val="00942577"/>
    <w:rsid w:val="009546B1"/>
    <w:rsid w:val="00956D29"/>
    <w:rsid w:val="00957349"/>
    <w:rsid w:val="00963264"/>
    <w:rsid w:val="0096386D"/>
    <w:rsid w:val="00964C83"/>
    <w:rsid w:val="009661DE"/>
    <w:rsid w:val="00975821"/>
    <w:rsid w:val="00984CFC"/>
    <w:rsid w:val="009856B7"/>
    <w:rsid w:val="0098602B"/>
    <w:rsid w:val="00986084"/>
    <w:rsid w:val="00991B3B"/>
    <w:rsid w:val="00994957"/>
    <w:rsid w:val="009962BA"/>
    <w:rsid w:val="00997E8A"/>
    <w:rsid w:val="009A0540"/>
    <w:rsid w:val="009A13A3"/>
    <w:rsid w:val="009A4F19"/>
    <w:rsid w:val="009B0C64"/>
    <w:rsid w:val="009B1C41"/>
    <w:rsid w:val="009B455F"/>
    <w:rsid w:val="009B676E"/>
    <w:rsid w:val="009B74B0"/>
    <w:rsid w:val="009C02B1"/>
    <w:rsid w:val="009C3476"/>
    <w:rsid w:val="009C535C"/>
    <w:rsid w:val="009C7CE6"/>
    <w:rsid w:val="009D14ED"/>
    <w:rsid w:val="009D4414"/>
    <w:rsid w:val="009D516C"/>
    <w:rsid w:val="009D6B46"/>
    <w:rsid w:val="009F1673"/>
    <w:rsid w:val="009F2BE5"/>
    <w:rsid w:val="009F3090"/>
    <w:rsid w:val="009F4940"/>
    <w:rsid w:val="009F6F09"/>
    <w:rsid w:val="009F75EB"/>
    <w:rsid w:val="009F7877"/>
    <w:rsid w:val="009F7BE4"/>
    <w:rsid w:val="00A00958"/>
    <w:rsid w:val="00A060B5"/>
    <w:rsid w:val="00A068B2"/>
    <w:rsid w:val="00A10E83"/>
    <w:rsid w:val="00A1665B"/>
    <w:rsid w:val="00A16A80"/>
    <w:rsid w:val="00A3638B"/>
    <w:rsid w:val="00A4478A"/>
    <w:rsid w:val="00A44852"/>
    <w:rsid w:val="00A44EBF"/>
    <w:rsid w:val="00A45B55"/>
    <w:rsid w:val="00A4732A"/>
    <w:rsid w:val="00A56A5C"/>
    <w:rsid w:val="00A57D04"/>
    <w:rsid w:val="00A601BF"/>
    <w:rsid w:val="00A60A26"/>
    <w:rsid w:val="00A61598"/>
    <w:rsid w:val="00A678CE"/>
    <w:rsid w:val="00A7027E"/>
    <w:rsid w:val="00A7177D"/>
    <w:rsid w:val="00A76F5C"/>
    <w:rsid w:val="00A81525"/>
    <w:rsid w:val="00A81A4C"/>
    <w:rsid w:val="00A82967"/>
    <w:rsid w:val="00A82C39"/>
    <w:rsid w:val="00A84E3A"/>
    <w:rsid w:val="00A84F46"/>
    <w:rsid w:val="00A8522E"/>
    <w:rsid w:val="00A871F4"/>
    <w:rsid w:val="00A90A07"/>
    <w:rsid w:val="00A90D79"/>
    <w:rsid w:val="00A93D46"/>
    <w:rsid w:val="00AA02AE"/>
    <w:rsid w:val="00AA13DB"/>
    <w:rsid w:val="00AB0A0A"/>
    <w:rsid w:val="00AB7DE5"/>
    <w:rsid w:val="00AC0201"/>
    <w:rsid w:val="00AC0A16"/>
    <w:rsid w:val="00AC1B2C"/>
    <w:rsid w:val="00AC3264"/>
    <w:rsid w:val="00AC6F01"/>
    <w:rsid w:val="00AD0320"/>
    <w:rsid w:val="00AD3D64"/>
    <w:rsid w:val="00AD4221"/>
    <w:rsid w:val="00AE0FE2"/>
    <w:rsid w:val="00AE1BF1"/>
    <w:rsid w:val="00AE5DED"/>
    <w:rsid w:val="00AE603A"/>
    <w:rsid w:val="00AF0DD2"/>
    <w:rsid w:val="00AF1692"/>
    <w:rsid w:val="00AF1AC2"/>
    <w:rsid w:val="00AF20A5"/>
    <w:rsid w:val="00AF47B0"/>
    <w:rsid w:val="00B05B30"/>
    <w:rsid w:val="00B10314"/>
    <w:rsid w:val="00B13048"/>
    <w:rsid w:val="00B136C7"/>
    <w:rsid w:val="00B15998"/>
    <w:rsid w:val="00B1716D"/>
    <w:rsid w:val="00B17A1D"/>
    <w:rsid w:val="00B207A0"/>
    <w:rsid w:val="00B210A9"/>
    <w:rsid w:val="00B229D7"/>
    <w:rsid w:val="00B25D38"/>
    <w:rsid w:val="00B30E5A"/>
    <w:rsid w:val="00B31F29"/>
    <w:rsid w:val="00B32EB8"/>
    <w:rsid w:val="00B345EF"/>
    <w:rsid w:val="00B40095"/>
    <w:rsid w:val="00B40D5B"/>
    <w:rsid w:val="00B4435C"/>
    <w:rsid w:val="00B56E03"/>
    <w:rsid w:val="00B60D3B"/>
    <w:rsid w:val="00B60F5D"/>
    <w:rsid w:val="00B67E91"/>
    <w:rsid w:val="00B8080B"/>
    <w:rsid w:val="00B87C39"/>
    <w:rsid w:val="00B946BA"/>
    <w:rsid w:val="00BA0D9A"/>
    <w:rsid w:val="00BA4665"/>
    <w:rsid w:val="00BB2FB2"/>
    <w:rsid w:val="00BB3304"/>
    <w:rsid w:val="00BB518E"/>
    <w:rsid w:val="00BC2D9B"/>
    <w:rsid w:val="00BD3446"/>
    <w:rsid w:val="00BD58DB"/>
    <w:rsid w:val="00BD77F6"/>
    <w:rsid w:val="00BE038A"/>
    <w:rsid w:val="00BE1F1B"/>
    <w:rsid w:val="00BE47B5"/>
    <w:rsid w:val="00BE4C99"/>
    <w:rsid w:val="00BF3F18"/>
    <w:rsid w:val="00BF535F"/>
    <w:rsid w:val="00BF753B"/>
    <w:rsid w:val="00C011F3"/>
    <w:rsid w:val="00C058AB"/>
    <w:rsid w:val="00C06739"/>
    <w:rsid w:val="00C115AB"/>
    <w:rsid w:val="00C16707"/>
    <w:rsid w:val="00C17E33"/>
    <w:rsid w:val="00C2067A"/>
    <w:rsid w:val="00C2315A"/>
    <w:rsid w:val="00C232AD"/>
    <w:rsid w:val="00C337CD"/>
    <w:rsid w:val="00C37FA6"/>
    <w:rsid w:val="00C41521"/>
    <w:rsid w:val="00C41EB1"/>
    <w:rsid w:val="00C4326D"/>
    <w:rsid w:val="00C46F1C"/>
    <w:rsid w:val="00C508D9"/>
    <w:rsid w:val="00C538A9"/>
    <w:rsid w:val="00C53B5A"/>
    <w:rsid w:val="00C54F5A"/>
    <w:rsid w:val="00C552FA"/>
    <w:rsid w:val="00C57A36"/>
    <w:rsid w:val="00C62C31"/>
    <w:rsid w:val="00C6520B"/>
    <w:rsid w:val="00C734EB"/>
    <w:rsid w:val="00C74EB7"/>
    <w:rsid w:val="00C755AD"/>
    <w:rsid w:val="00C76C89"/>
    <w:rsid w:val="00C836E4"/>
    <w:rsid w:val="00C86679"/>
    <w:rsid w:val="00C94BD6"/>
    <w:rsid w:val="00C95CB0"/>
    <w:rsid w:val="00CA4DA3"/>
    <w:rsid w:val="00CA67F3"/>
    <w:rsid w:val="00CA768A"/>
    <w:rsid w:val="00CA7720"/>
    <w:rsid w:val="00CB0D48"/>
    <w:rsid w:val="00CB17DB"/>
    <w:rsid w:val="00CB45C5"/>
    <w:rsid w:val="00CB5079"/>
    <w:rsid w:val="00CB6320"/>
    <w:rsid w:val="00CB666B"/>
    <w:rsid w:val="00CC4315"/>
    <w:rsid w:val="00CD1F42"/>
    <w:rsid w:val="00CF6D04"/>
    <w:rsid w:val="00CF799E"/>
    <w:rsid w:val="00D00EFD"/>
    <w:rsid w:val="00D01CF0"/>
    <w:rsid w:val="00D0442A"/>
    <w:rsid w:val="00D1042A"/>
    <w:rsid w:val="00D12C2F"/>
    <w:rsid w:val="00D13C1B"/>
    <w:rsid w:val="00D203E1"/>
    <w:rsid w:val="00D237E3"/>
    <w:rsid w:val="00D36376"/>
    <w:rsid w:val="00D372CF"/>
    <w:rsid w:val="00D46519"/>
    <w:rsid w:val="00D544B8"/>
    <w:rsid w:val="00D547D3"/>
    <w:rsid w:val="00D60F9B"/>
    <w:rsid w:val="00D610AE"/>
    <w:rsid w:val="00D61388"/>
    <w:rsid w:val="00D61A54"/>
    <w:rsid w:val="00D63846"/>
    <w:rsid w:val="00D64AF7"/>
    <w:rsid w:val="00D64DEA"/>
    <w:rsid w:val="00D65042"/>
    <w:rsid w:val="00D706D9"/>
    <w:rsid w:val="00D73D5F"/>
    <w:rsid w:val="00D7539A"/>
    <w:rsid w:val="00D80866"/>
    <w:rsid w:val="00D80893"/>
    <w:rsid w:val="00D8155B"/>
    <w:rsid w:val="00D81627"/>
    <w:rsid w:val="00D81B35"/>
    <w:rsid w:val="00D83618"/>
    <w:rsid w:val="00D9232C"/>
    <w:rsid w:val="00D9237C"/>
    <w:rsid w:val="00D92CF1"/>
    <w:rsid w:val="00D92D38"/>
    <w:rsid w:val="00D9479B"/>
    <w:rsid w:val="00D950F5"/>
    <w:rsid w:val="00DA3662"/>
    <w:rsid w:val="00DB0F93"/>
    <w:rsid w:val="00DB3269"/>
    <w:rsid w:val="00DB5491"/>
    <w:rsid w:val="00DB6836"/>
    <w:rsid w:val="00DB697C"/>
    <w:rsid w:val="00DC1FC5"/>
    <w:rsid w:val="00DC542F"/>
    <w:rsid w:val="00DC6591"/>
    <w:rsid w:val="00DC7926"/>
    <w:rsid w:val="00DC7981"/>
    <w:rsid w:val="00DD38E1"/>
    <w:rsid w:val="00DD73D2"/>
    <w:rsid w:val="00DD78A7"/>
    <w:rsid w:val="00DE1463"/>
    <w:rsid w:val="00DE4EFA"/>
    <w:rsid w:val="00DE5520"/>
    <w:rsid w:val="00DF73AD"/>
    <w:rsid w:val="00E039A0"/>
    <w:rsid w:val="00E04380"/>
    <w:rsid w:val="00E04818"/>
    <w:rsid w:val="00E04A0A"/>
    <w:rsid w:val="00E04A85"/>
    <w:rsid w:val="00E04EF2"/>
    <w:rsid w:val="00E06442"/>
    <w:rsid w:val="00E11E4C"/>
    <w:rsid w:val="00E12C94"/>
    <w:rsid w:val="00E160A4"/>
    <w:rsid w:val="00E20A21"/>
    <w:rsid w:val="00E21258"/>
    <w:rsid w:val="00E23993"/>
    <w:rsid w:val="00E25B8C"/>
    <w:rsid w:val="00E368CB"/>
    <w:rsid w:val="00E36DCB"/>
    <w:rsid w:val="00E370FD"/>
    <w:rsid w:val="00E418D6"/>
    <w:rsid w:val="00E41B45"/>
    <w:rsid w:val="00E4674F"/>
    <w:rsid w:val="00E5294D"/>
    <w:rsid w:val="00E614D0"/>
    <w:rsid w:val="00E618AC"/>
    <w:rsid w:val="00E63639"/>
    <w:rsid w:val="00E63D4A"/>
    <w:rsid w:val="00E65C85"/>
    <w:rsid w:val="00E66199"/>
    <w:rsid w:val="00E700ED"/>
    <w:rsid w:val="00E742CF"/>
    <w:rsid w:val="00E755EC"/>
    <w:rsid w:val="00E7624D"/>
    <w:rsid w:val="00E76512"/>
    <w:rsid w:val="00E80E79"/>
    <w:rsid w:val="00E82792"/>
    <w:rsid w:val="00E87A15"/>
    <w:rsid w:val="00E9007B"/>
    <w:rsid w:val="00EA3D42"/>
    <w:rsid w:val="00EA509A"/>
    <w:rsid w:val="00EA5F4A"/>
    <w:rsid w:val="00EA6B1B"/>
    <w:rsid w:val="00EB3A1C"/>
    <w:rsid w:val="00EB6DA9"/>
    <w:rsid w:val="00EC2824"/>
    <w:rsid w:val="00ED17D2"/>
    <w:rsid w:val="00ED33F4"/>
    <w:rsid w:val="00ED37F6"/>
    <w:rsid w:val="00ED3A6F"/>
    <w:rsid w:val="00ED68B9"/>
    <w:rsid w:val="00EE1234"/>
    <w:rsid w:val="00EE28F3"/>
    <w:rsid w:val="00EE5682"/>
    <w:rsid w:val="00EF0EA8"/>
    <w:rsid w:val="00EF5110"/>
    <w:rsid w:val="00EF70FE"/>
    <w:rsid w:val="00EF7537"/>
    <w:rsid w:val="00F02E4D"/>
    <w:rsid w:val="00F035D1"/>
    <w:rsid w:val="00F05BA2"/>
    <w:rsid w:val="00F06F8E"/>
    <w:rsid w:val="00F10CDD"/>
    <w:rsid w:val="00F15882"/>
    <w:rsid w:val="00F20BD3"/>
    <w:rsid w:val="00F2367C"/>
    <w:rsid w:val="00F248B6"/>
    <w:rsid w:val="00F26430"/>
    <w:rsid w:val="00F325ED"/>
    <w:rsid w:val="00F3368E"/>
    <w:rsid w:val="00F373A5"/>
    <w:rsid w:val="00F4150D"/>
    <w:rsid w:val="00F41B05"/>
    <w:rsid w:val="00F426D2"/>
    <w:rsid w:val="00F43651"/>
    <w:rsid w:val="00F47559"/>
    <w:rsid w:val="00F502A3"/>
    <w:rsid w:val="00F50CF1"/>
    <w:rsid w:val="00F5403D"/>
    <w:rsid w:val="00F55C1E"/>
    <w:rsid w:val="00F56604"/>
    <w:rsid w:val="00F60BE4"/>
    <w:rsid w:val="00F61B84"/>
    <w:rsid w:val="00F61C66"/>
    <w:rsid w:val="00F62762"/>
    <w:rsid w:val="00F64C7B"/>
    <w:rsid w:val="00F65A56"/>
    <w:rsid w:val="00F661E4"/>
    <w:rsid w:val="00F676DD"/>
    <w:rsid w:val="00F71729"/>
    <w:rsid w:val="00F72B7A"/>
    <w:rsid w:val="00F75A26"/>
    <w:rsid w:val="00F81D20"/>
    <w:rsid w:val="00F833D7"/>
    <w:rsid w:val="00F8375F"/>
    <w:rsid w:val="00F83E0F"/>
    <w:rsid w:val="00F83FAD"/>
    <w:rsid w:val="00F843E1"/>
    <w:rsid w:val="00F848BD"/>
    <w:rsid w:val="00F84BB5"/>
    <w:rsid w:val="00F91134"/>
    <w:rsid w:val="00F91DC6"/>
    <w:rsid w:val="00F952A0"/>
    <w:rsid w:val="00F96F64"/>
    <w:rsid w:val="00FA3C7F"/>
    <w:rsid w:val="00FA6CA4"/>
    <w:rsid w:val="00FA7EE5"/>
    <w:rsid w:val="00FA7F39"/>
    <w:rsid w:val="00FB52D7"/>
    <w:rsid w:val="00FB7414"/>
    <w:rsid w:val="00FB74E2"/>
    <w:rsid w:val="00FC3208"/>
    <w:rsid w:val="00FC7C49"/>
    <w:rsid w:val="00FD4006"/>
    <w:rsid w:val="00FD5614"/>
    <w:rsid w:val="00FD5EB0"/>
    <w:rsid w:val="00FE053E"/>
    <w:rsid w:val="00FE0BE1"/>
    <w:rsid w:val="00FE17B5"/>
    <w:rsid w:val="00FE1DE9"/>
    <w:rsid w:val="00FE2AA9"/>
    <w:rsid w:val="00FE39C2"/>
    <w:rsid w:val="00FE5159"/>
    <w:rsid w:val="00FE51F2"/>
    <w:rsid w:val="00FE64AE"/>
    <w:rsid w:val="00FF0EA4"/>
    <w:rsid w:val="00FF32EA"/>
    <w:rsid w:val="00FF4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E076"/>
  <w15:chartTrackingRefBased/>
  <w15:docId w15:val="{6A82E769-3735-4AAF-8649-6435A2A1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0A"/>
    <w:rPr>
      <w:rFonts w:ascii="Roboto" w:hAnsi="Roboto"/>
    </w:rPr>
  </w:style>
  <w:style w:type="paragraph" w:styleId="Heading1">
    <w:name w:val="heading 1"/>
    <w:basedOn w:val="Normal"/>
    <w:next w:val="Normal"/>
    <w:link w:val="Heading1Char"/>
    <w:qFormat/>
    <w:rsid w:val="00B32EB8"/>
    <w:pPr>
      <w:keepNext/>
      <w:spacing w:before="360"/>
      <w:outlineLvl w:val="0"/>
    </w:pPr>
    <w:rPr>
      <w:rFonts w:ascii="Bitter" w:eastAsiaTheme="majorEastAsia" w:hAnsi="Bitter" w:cstheme="majorBidi"/>
      <w:bCs/>
      <w:color w:val="342D8C" w:themeColor="accent1"/>
      <w:sz w:val="60"/>
      <w:szCs w:val="28"/>
    </w:rPr>
  </w:style>
  <w:style w:type="paragraph" w:styleId="Heading2">
    <w:name w:val="heading 2"/>
    <w:next w:val="Normal"/>
    <w:link w:val="Heading2Char"/>
    <w:qFormat/>
    <w:rsid w:val="00B32EB8"/>
    <w:pPr>
      <w:keepNext/>
      <w:spacing w:before="360" w:line="240" w:lineRule="atLeast"/>
      <w:outlineLvl w:val="1"/>
    </w:pPr>
    <w:rPr>
      <w:rFonts w:ascii="Bitter" w:eastAsiaTheme="majorEastAsia" w:hAnsi="Bitter" w:cstheme="majorBidi"/>
      <w:bCs/>
      <w:color w:val="342D8C" w:themeColor="accent1"/>
      <w:sz w:val="38"/>
      <w:szCs w:val="26"/>
    </w:rPr>
  </w:style>
  <w:style w:type="paragraph" w:styleId="Heading3">
    <w:name w:val="heading 3"/>
    <w:basedOn w:val="Normal"/>
    <w:next w:val="Normal"/>
    <w:link w:val="Heading3Char"/>
    <w:qFormat/>
    <w:rsid w:val="00B32EB8"/>
    <w:pPr>
      <w:keepNext/>
      <w:spacing w:before="340"/>
      <w:outlineLvl w:val="2"/>
    </w:pPr>
    <w:rPr>
      <w:rFonts w:eastAsiaTheme="majorEastAsia" w:cstheme="majorBidi"/>
      <w:b/>
      <w:bCs/>
      <w:sz w:val="30"/>
    </w:rPr>
  </w:style>
  <w:style w:type="paragraph" w:styleId="Heading4">
    <w:name w:val="heading 4"/>
    <w:basedOn w:val="Normal"/>
    <w:next w:val="Normal"/>
    <w:link w:val="Heading4Char"/>
    <w:qFormat/>
    <w:rsid w:val="00B32EB8"/>
    <w:pPr>
      <w:spacing w:before="280"/>
      <w:outlineLvl w:val="3"/>
    </w:pPr>
    <w:rPr>
      <w:rFonts w:eastAsiaTheme="majorEastAsia" w:cstheme="majorBidi"/>
      <w:bCs/>
      <w:iCs/>
      <w:color w:val="000000" w:themeColor="text1"/>
      <w:sz w:val="28"/>
    </w:rPr>
  </w:style>
  <w:style w:type="paragraph" w:styleId="Heading5">
    <w:name w:val="heading 5"/>
    <w:next w:val="Normal"/>
    <w:link w:val="Heading5Char"/>
    <w:uiPriority w:val="2"/>
    <w:qFormat/>
    <w:rsid w:val="00C232AD"/>
    <w:pPr>
      <w:spacing w:line="240" w:lineRule="atLeast"/>
      <w:outlineLvl w:val="4"/>
    </w:pPr>
    <w:rPr>
      <w:rFonts w:ascii="Roboto" w:eastAsiaTheme="majorEastAsia" w:hAnsi="Roboto" w:cstheme="majorBidi"/>
      <w:sz w:val="24"/>
    </w:rPr>
  </w:style>
  <w:style w:type="paragraph" w:styleId="Heading6">
    <w:name w:val="heading 6"/>
    <w:basedOn w:val="Normal"/>
    <w:next w:val="Normal"/>
    <w:link w:val="Heading6Char"/>
    <w:uiPriority w:val="2"/>
    <w:qFormat/>
    <w:rsid w:val="00C232AD"/>
    <w:pPr>
      <w:spacing w:before="240"/>
      <w:outlineLvl w:val="5"/>
    </w:pPr>
    <w:rPr>
      <w:rFonts w:eastAsiaTheme="majorEastAsia" w:cstheme="majorBidi"/>
      <w:i/>
      <w:iCs/>
    </w:rPr>
  </w:style>
  <w:style w:type="paragraph" w:styleId="Heading7">
    <w:name w:val="heading 7"/>
    <w:basedOn w:val="Normal"/>
    <w:next w:val="Normal"/>
    <w:link w:val="Heading7Char"/>
    <w:uiPriority w:val="2"/>
    <w:rsid w:val="00C232AD"/>
    <w:pPr>
      <w:spacing w:before="240"/>
      <w:outlineLvl w:val="6"/>
    </w:pPr>
    <w:rPr>
      <w:rFonts w:eastAsiaTheme="majorEastAsia" w:cstheme="majorBidi"/>
      <w:iCs/>
      <w:color w:val="595959" w:themeColor="text1" w:themeTint="A6"/>
    </w:rPr>
  </w:style>
  <w:style w:type="paragraph" w:styleId="Heading8">
    <w:name w:val="heading 8"/>
    <w:basedOn w:val="Normal"/>
    <w:next w:val="Normal"/>
    <w:link w:val="Heading8Char"/>
    <w:uiPriority w:val="2"/>
    <w:rsid w:val="004158BC"/>
    <w:pPr>
      <w:spacing w:before="240"/>
      <w:outlineLvl w:val="7"/>
    </w:pPr>
    <w:rPr>
      <w:rFonts w:eastAsiaTheme="majorEastAsia" w:cstheme="majorBidi"/>
      <w:color w:val="726BCF" w:themeColor="accent1" w:themeTint="99"/>
      <w:szCs w:val="20"/>
    </w:rPr>
  </w:style>
  <w:style w:type="paragraph" w:styleId="Heading9">
    <w:name w:val="heading 9"/>
    <w:aliases w:val="Numbered Table"/>
    <w:basedOn w:val="Normal"/>
    <w:next w:val="Normal"/>
    <w:link w:val="Heading9Char"/>
    <w:uiPriority w:val="2"/>
    <w:qFormat/>
    <w:rsid w:val="00D64AF7"/>
    <w:pPr>
      <w:numPr>
        <w:numId w:val="19"/>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EB8"/>
    <w:rPr>
      <w:rFonts w:ascii="Bitter" w:eastAsiaTheme="majorEastAsia" w:hAnsi="Bitter" w:cstheme="majorBidi"/>
      <w:bCs/>
      <w:color w:val="342D8C" w:themeColor="accent1"/>
      <w:sz w:val="60"/>
      <w:szCs w:val="28"/>
    </w:rPr>
  </w:style>
  <w:style w:type="character" w:customStyle="1" w:styleId="Heading2Char">
    <w:name w:val="Heading 2 Char"/>
    <w:basedOn w:val="DefaultParagraphFont"/>
    <w:link w:val="Heading2"/>
    <w:rsid w:val="00B32EB8"/>
    <w:rPr>
      <w:rFonts w:ascii="Bitter" w:eastAsiaTheme="majorEastAsia" w:hAnsi="Bitter" w:cstheme="majorBidi"/>
      <w:bCs/>
      <w:color w:val="342D8C" w:themeColor="accent1"/>
      <w:sz w:val="38"/>
      <w:szCs w:val="26"/>
    </w:rPr>
  </w:style>
  <w:style w:type="character" w:customStyle="1" w:styleId="Heading3Char">
    <w:name w:val="Heading 3 Char"/>
    <w:basedOn w:val="DefaultParagraphFont"/>
    <w:link w:val="Heading3"/>
    <w:rsid w:val="00B32EB8"/>
    <w:rPr>
      <w:rFonts w:ascii="Roboto" w:eastAsiaTheme="majorEastAsia" w:hAnsi="Roboto" w:cstheme="majorBidi"/>
      <w:b/>
      <w:bCs/>
      <w:sz w:val="30"/>
    </w:rPr>
  </w:style>
  <w:style w:type="character" w:customStyle="1" w:styleId="Heading4Char">
    <w:name w:val="Heading 4 Char"/>
    <w:basedOn w:val="DefaultParagraphFont"/>
    <w:link w:val="Heading4"/>
    <w:rsid w:val="00B32EB8"/>
    <w:rPr>
      <w:rFonts w:ascii="Roboto" w:eastAsiaTheme="majorEastAsia" w:hAnsi="Roboto" w:cstheme="majorBidi"/>
      <w:bCs/>
      <w:iCs/>
      <w:color w:val="000000" w:themeColor="text1"/>
      <w:sz w:val="28"/>
    </w:rPr>
  </w:style>
  <w:style w:type="character" w:customStyle="1" w:styleId="Heading5Char">
    <w:name w:val="Heading 5 Char"/>
    <w:basedOn w:val="DefaultParagraphFont"/>
    <w:link w:val="Heading5"/>
    <w:uiPriority w:val="2"/>
    <w:rsid w:val="00C232AD"/>
    <w:rPr>
      <w:rFonts w:ascii="Roboto" w:eastAsiaTheme="majorEastAsia" w:hAnsi="Roboto" w:cstheme="majorBidi"/>
      <w:sz w:val="24"/>
    </w:rPr>
  </w:style>
  <w:style w:type="character" w:customStyle="1" w:styleId="Heading6Char">
    <w:name w:val="Heading 6 Char"/>
    <w:basedOn w:val="DefaultParagraphFont"/>
    <w:link w:val="Heading6"/>
    <w:uiPriority w:val="2"/>
    <w:rsid w:val="00C232AD"/>
    <w:rPr>
      <w:rFonts w:ascii="Roboto" w:eastAsiaTheme="majorEastAsia" w:hAnsi="Roboto" w:cstheme="majorBidi"/>
      <w:i/>
      <w:iCs/>
    </w:rPr>
  </w:style>
  <w:style w:type="paragraph" w:customStyle="1" w:styleId="Chaptertitle">
    <w:name w:val="Chapter title"/>
    <w:basedOn w:val="Normal"/>
    <w:link w:val="ChaptertitleChar"/>
    <w:rsid w:val="00A84E3A"/>
    <w:pPr>
      <w:spacing w:before="520" w:after="120"/>
    </w:pPr>
    <w:rPr>
      <w:rFonts w:ascii="Bitter" w:hAnsi="Bitter"/>
      <w:color w:val="342D8C" w:themeColor="accent1"/>
      <w:sz w:val="52"/>
      <w:szCs w:val="52"/>
    </w:rPr>
  </w:style>
  <w:style w:type="character" w:customStyle="1" w:styleId="ChaptertitleChar">
    <w:name w:val="Chapter title Char"/>
    <w:basedOn w:val="DefaultParagraphFont"/>
    <w:link w:val="Chaptertitle"/>
    <w:rsid w:val="00A84E3A"/>
    <w:rPr>
      <w:rFonts w:ascii="Bitter" w:hAnsi="Bitter"/>
      <w:color w:val="342D8C"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219D5"/>
    <w:pPr>
      <w:numPr>
        <w:numId w:val="8"/>
      </w:numPr>
      <w:tabs>
        <w:tab w:val="left" w:pos="680"/>
      </w:tabs>
      <w:ind w:left="680" w:hanging="680"/>
    </w:pPr>
  </w:style>
  <w:style w:type="paragraph" w:customStyle="1" w:styleId="Numbered11">
    <w:name w:val="Numbered 1.1"/>
    <w:basedOn w:val="Heading2"/>
    <w:next w:val="Normal"/>
    <w:qFormat/>
    <w:rsid w:val="000E3A2E"/>
    <w:pPr>
      <w:numPr>
        <w:ilvl w:val="1"/>
        <w:numId w:val="8"/>
      </w:numPr>
      <w:tabs>
        <w:tab w:val="left" w:pos="1021"/>
      </w:tabs>
      <w:ind w:left="1021" w:hanging="1021"/>
    </w:pPr>
    <w:rPr>
      <w:rFonts w:cs="Arial"/>
    </w:rPr>
  </w:style>
  <w:style w:type="paragraph" w:customStyle="1" w:styleId="Numbered111">
    <w:name w:val="Numbered 1.1.1"/>
    <w:basedOn w:val="Heading3"/>
    <w:next w:val="Normal"/>
    <w:qFormat/>
    <w:rsid w:val="009F2BE5"/>
    <w:pPr>
      <w:numPr>
        <w:ilvl w:val="2"/>
        <w:numId w:val="8"/>
      </w:numPr>
      <w:tabs>
        <w:tab w:val="left" w:pos="1361"/>
      </w:tabs>
      <w:ind w:left="1021" w:hanging="1021"/>
      <w:contextualSpacing/>
    </w:pPr>
  </w:style>
  <w:style w:type="paragraph" w:customStyle="1" w:styleId="Numbered1111">
    <w:name w:val="Numbered 1.1.1.1"/>
    <w:basedOn w:val="Heading4"/>
    <w:next w:val="Normal"/>
    <w:rsid w:val="00F61B84"/>
    <w:pPr>
      <w:numPr>
        <w:ilvl w:val="3"/>
        <w:numId w:val="8"/>
      </w:numPr>
      <w:tabs>
        <w:tab w:val="left" w:pos="1361"/>
      </w:tabs>
      <w:ind w:left="1361" w:hanging="1361"/>
    </w:pPr>
  </w:style>
  <w:style w:type="paragraph" w:customStyle="1" w:styleId="Numbered11111">
    <w:name w:val="Numbered 1.1.1.1.1"/>
    <w:basedOn w:val="Heading5"/>
    <w:next w:val="Normal"/>
    <w:uiPriority w:val="2"/>
    <w:rsid w:val="00F61B84"/>
    <w:pPr>
      <w:numPr>
        <w:ilvl w:val="4"/>
        <w:numId w:val="8"/>
      </w:numPr>
      <w:tabs>
        <w:tab w:val="left" w:pos="1701"/>
      </w:tabs>
      <w:ind w:left="1701" w:hanging="1701"/>
    </w:pPr>
  </w:style>
  <w:style w:type="paragraph" w:customStyle="1" w:styleId="Numbered111111">
    <w:name w:val="Numbered 1.1.1.1.1.1"/>
    <w:basedOn w:val="Heading6"/>
    <w:next w:val="Normal"/>
    <w:uiPriority w:val="2"/>
    <w:rsid w:val="00F61B84"/>
    <w:pPr>
      <w:numPr>
        <w:ilvl w:val="5"/>
        <w:numId w:val="8"/>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F843E1"/>
    <w:pPr>
      <w:spacing w:before="0"/>
    </w:pPr>
    <w:rPr>
      <w:rFonts w:ascii="Roboto" w:hAnsi="Roboto"/>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7C79EF"/>
  </w:style>
  <w:style w:type="paragraph" w:styleId="EndnoteText">
    <w:name w:val="endnote text"/>
    <w:basedOn w:val="Normal"/>
    <w:link w:val="EndnoteTextChar"/>
    <w:uiPriority w:val="99"/>
    <w:rsid w:val="00263AC0"/>
    <w:pPr>
      <w:spacing w:before="0"/>
    </w:pPr>
    <w:rPr>
      <w:sz w:val="20"/>
      <w:szCs w:val="20"/>
    </w:rPr>
  </w:style>
  <w:style w:type="paragraph" w:customStyle="1" w:styleId="TableColumnHeading">
    <w:name w:val="Table Column Heading"/>
    <w:qFormat/>
    <w:rsid w:val="00BC2D9B"/>
    <w:pPr>
      <w:spacing w:before="120" w:after="120"/>
    </w:pPr>
    <w:rPr>
      <w:rFonts w:ascii="Roboto" w:hAnsi="Roboto"/>
      <w:sz w:val="20"/>
    </w:rPr>
  </w:style>
  <w:style w:type="paragraph" w:customStyle="1" w:styleId="Pullquoteheading">
    <w:name w:val="Pull quote heading"/>
    <w:basedOn w:val="Normal"/>
    <w:link w:val="PullquoteheadingChar"/>
    <w:uiPriority w:val="1"/>
    <w:rsid w:val="00F843E1"/>
    <w:pPr>
      <w:spacing w:after="120"/>
      <w:contextualSpacing/>
    </w:pPr>
    <w:rPr>
      <w:rFonts w:ascii="Bitter" w:hAnsi="Bitter"/>
      <w:b/>
      <w:color w:val="342D8C" w:themeColor="accent1"/>
      <w:sz w:val="24"/>
      <w:szCs w:val="24"/>
    </w:rPr>
  </w:style>
  <w:style w:type="character" w:customStyle="1" w:styleId="PullquoteheadingChar">
    <w:name w:val="Pull quote heading Char"/>
    <w:basedOn w:val="DefaultParagraphFont"/>
    <w:link w:val="Pullquoteheading"/>
    <w:uiPriority w:val="1"/>
    <w:rsid w:val="00F843E1"/>
    <w:rPr>
      <w:rFonts w:ascii="Bitter" w:hAnsi="Bitter"/>
      <w:b/>
      <w:color w:val="342D8C" w:themeColor="accent1"/>
      <w:sz w:val="24"/>
      <w:szCs w:val="24"/>
    </w:rPr>
  </w:style>
  <w:style w:type="paragraph" w:customStyle="1" w:styleId="Pullquotetext">
    <w:name w:val="Pull quote text"/>
    <w:link w:val="PullquotetextChar"/>
    <w:uiPriority w:val="1"/>
    <w:rsid w:val="00F843E1"/>
    <w:pPr>
      <w:spacing w:before="120"/>
    </w:pPr>
    <w:rPr>
      <w:rFonts w:ascii="Bitter" w:hAnsi="Bitter"/>
      <w:szCs w:val="24"/>
    </w:rPr>
  </w:style>
  <w:style w:type="character" w:customStyle="1" w:styleId="PullquotetextChar">
    <w:name w:val="Pull quote text Char"/>
    <w:basedOn w:val="PullquoteheadingChar"/>
    <w:link w:val="Pullquotetext"/>
    <w:uiPriority w:val="1"/>
    <w:rsid w:val="00F843E1"/>
    <w:rPr>
      <w:rFonts w:ascii="Bitter" w:hAnsi="Bitter"/>
      <w:b w:val="0"/>
      <w:color w:val="342D8C" w:themeColor="accent1"/>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5770B9"/>
    <w:pPr>
      <w:ind w:left="737"/>
    </w:pPr>
    <w:rPr>
      <w:iCs/>
      <w:color w:val="000000" w:themeColor="text1"/>
    </w:rPr>
  </w:style>
  <w:style w:type="character" w:customStyle="1" w:styleId="QuoteChar">
    <w:name w:val="Quote Char"/>
    <w:basedOn w:val="DefaultParagraphFont"/>
    <w:link w:val="Quote"/>
    <w:uiPriority w:val="29"/>
    <w:rsid w:val="005770B9"/>
    <w:rPr>
      <w:rFonts w:ascii="Arial" w:hAnsi="Arial"/>
      <w:iCs/>
      <w:color w:val="000000" w:themeColor="text1"/>
    </w:rPr>
  </w:style>
  <w:style w:type="paragraph" w:customStyle="1" w:styleId="Bulletpoint">
    <w:name w:val="Bullet point"/>
    <w:basedOn w:val="ListBullet"/>
    <w:qFormat/>
    <w:rsid w:val="0008319C"/>
    <w:pPr>
      <w:numPr>
        <w:numId w:val="2"/>
      </w:numPr>
      <w:ind w:left="340" w:hanging="340"/>
    </w:pPr>
    <w:rPr>
      <w:rFonts w:cs="Times New Roman"/>
    </w:rPr>
  </w:style>
  <w:style w:type="paragraph" w:styleId="ListBullet">
    <w:name w:val="List Bullet"/>
    <w:basedOn w:val="Normal"/>
    <w:uiPriority w:val="99"/>
    <w:rsid w:val="00935F0A"/>
    <w:pPr>
      <w:numPr>
        <w:numId w:val="6"/>
      </w:numPr>
      <w:tabs>
        <w:tab w:val="left" w:pos="340"/>
      </w:tabs>
      <w:spacing w:before="120"/>
      <w:ind w:left="340" w:hanging="340"/>
    </w:pPr>
  </w:style>
  <w:style w:type="paragraph" w:customStyle="1" w:styleId="Bulletpoint2">
    <w:name w:val="Bullet point 2"/>
    <w:basedOn w:val="ListBullet2"/>
    <w:uiPriority w:val="1"/>
    <w:qFormat/>
    <w:rsid w:val="0008319C"/>
    <w:pPr>
      <w:numPr>
        <w:numId w:val="5"/>
      </w:numPr>
      <w:tabs>
        <w:tab w:val="left" w:pos="680"/>
      </w:tabs>
      <w:ind w:left="680" w:hanging="340"/>
    </w:pPr>
  </w:style>
  <w:style w:type="paragraph" w:styleId="ListNumber">
    <w:name w:val="List Number"/>
    <w:basedOn w:val="Normal"/>
    <w:uiPriority w:val="99"/>
    <w:rsid w:val="000F2368"/>
    <w:pPr>
      <w:numPr>
        <w:numId w:val="16"/>
      </w:numPr>
      <w:spacing w:before="120"/>
    </w:pPr>
    <w:rPr>
      <w:color w:val="000000" w:themeColor="text1" w:themeShade="BF"/>
    </w:rPr>
  </w:style>
  <w:style w:type="paragraph" w:styleId="ListBullet2">
    <w:name w:val="List Bullet 2"/>
    <w:basedOn w:val="Normal"/>
    <w:uiPriority w:val="99"/>
    <w:rsid w:val="00935F0A"/>
    <w:pPr>
      <w:numPr>
        <w:numId w:val="3"/>
      </w:numPr>
      <w:spacing w:before="120"/>
      <w:ind w:left="680" w:hanging="340"/>
    </w:pPr>
  </w:style>
  <w:style w:type="paragraph" w:styleId="TOCHeading">
    <w:name w:val="TOC Heading"/>
    <w:basedOn w:val="Normal"/>
    <w:next w:val="Normal"/>
    <w:uiPriority w:val="39"/>
    <w:qFormat/>
    <w:rsid w:val="007140E9"/>
    <w:pPr>
      <w:spacing w:before="480" w:after="120" w:line="276" w:lineRule="auto"/>
    </w:pPr>
    <w:rPr>
      <w:rFonts w:ascii="Bitter" w:eastAsiaTheme="majorEastAsia" w:hAnsi="Bitter" w:cstheme="majorBidi"/>
      <w:bCs/>
      <w:color w:val="342D8C" w:themeColor="accent1"/>
      <w:sz w:val="60"/>
      <w:szCs w:val="28"/>
      <w:lang w:val="en-US" w:eastAsia="ja-JP"/>
    </w:rPr>
  </w:style>
  <w:style w:type="paragraph" w:styleId="ListNumber2">
    <w:name w:val="List Number 2"/>
    <w:next w:val="Normal"/>
    <w:uiPriority w:val="99"/>
    <w:rsid w:val="00F843E1"/>
    <w:pPr>
      <w:numPr>
        <w:numId w:val="17"/>
      </w:numPr>
      <w:tabs>
        <w:tab w:val="left" w:pos="680"/>
      </w:tabs>
      <w:spacing w:before="120"/>
    </w:pPr>
    <w:rPr>
      <w:rFonts w:ascii="Roboto" w:hAnsi="Roboto"/>
    </w:rPr>
  </w:style>
  <w:style w:type="character" w:styleId="Hyperlink">
    <w:name w:val="Hyperlink"/>
    <w:basedOn w:val="DefaultParagraphFont"/>
    <w:uiPriority w:val="99"/>
    <w:qFormat/>
    <w:rsid w:val="005D5515"/>
    <w:rPr>
      <w:rFonts w:ascii="Roboto" w:hAnsi="Roboto"/>
      <w:color w:val="0000FF"/>
      <w:sz w:val="22"/>
      <w:u w:val="single"/>
    </w:rPr>
  </w:style>
  <w:style w:type="paragraph" w:styleId="BalloonText">
    <w:name w:val="Balloon Text"/>
    <w:basedOn w:val="Normal"/>
    <w:link w:val="BalloonTextChar"/>
    <w:uiPriority w:val="99"/>
    <w:semiHidden/>
    <w:unhideWhenUsed/>
    <w:rsid w:val="0047153E"/>
    <w:pPr>
      <w:spacing w:before="0"/>
    </w:pPr>
    <w:rPr>
      <w:rFonts w:cs="Tahoma"/>
      <w:sz w:val="16"/>
      <w:szCs w:val="16"/>
    </w:rPr>
  </w:style>
  <w:style w:type="character" w:customStyle="1" w:styleId="BalloonTextChar">
    <w:name w:val="Balloon Text Char"/>
    <w:basedOn w:val="DefaultParagraphFont"/>
    <w:link w:val="BalloonText"/>
    <w:uiPriority w:val="99"/>
    <w:semiHidden/>
    <w:rsid w:val="0047153E"/>
    <w:rPr>
      <w:rFonts w:ascii="Roboto" w:hAnsi="Roboto"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link w:val="ListParagraphChar"/>
    <w:uiPriority w:val="34"/>
    <w:qFormat/>
    <w:rsid w:val="00F61B84"/>
    <w:pPr>
      <w:numPr>
        <w:numId w:val="7"/>
      </w:numPr>
      <w:tabs>
        <w:tab w:val="left" w:pos="340"/>
      </w:tabs>
      <w:spacing w:before="120"/>
    </w:pPr>
  </w:style>
  <w:style w:type="character" w:customStyle="1" w:styleId="Heading7Char">
    <w:name w:val="Heading 7 Char"/>
    <w:basedOn w:val="DefaultParagraphFont"/>
    <w:link w:val="Heading7"/>
    <w:uiPriority w:val="2"/>
    <w:rsid w:val="00C232AD"/>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4158BC"/>
    <w:rPr>
      <w:rFonts w:ascii="Roboto" w:eastAsiaTheme="majorEastAsia" w:hAnsi="Roboto" w:cstheme="majorBidi"/>
      <w:color w:val="726BCF" w:themeColor="accent1" w:themeTint="99"/>
      <w:szCs w:val="20"/>
    </w:rPr>
  </w:style>
  <w:style w:type="character" w:customStyle="1" w:styleId="Heading9Char">
    <w:name w:val="Heading 9 Char"/>
    <w:aliases w:val="Numbered Table Char"/>
    <w:basedOn w:val="DefaultParagraphFont"/>
    <w:link w:val="Heading9"/>
    <w:uiPriority w:val="2"/>
    <w:rsid w:val="00D64AF7"/>
    <w:rPr>
      <w:rFonts w:ascii="Roboto" w:eastAsiaTheme="majorEastAsia" w:hAnsi="Roboto"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8"/>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8"/>
      </w:numPr>
      <w:tabs>
        <w:tab w:val="left" w:pos="2041"/>
      </w:tabs>
      <w:ind w:left="2041" w:hanging="2041"/>
    </w:pPr>
  </w:style>
  <w:style w:type="table" w:styleId="TableGrid">
    <w:name w:val="Table Grid"/>
    <w:aliases w:val="ACCC Table,Table Header Row"/>
    <w:basedOn w:val="TableNormal"/>
    <w:uiPriority w:val="3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B0D48"/>
    <w:pPr>
      <w:spacing w:before="120" w:after="120"/>
    </w:pPr>
    <w:rPr>
      <w:rFonts w:ascii="Roboto" w:hAnsi="Roboto"/>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CB0D48"/>
    <w:pPr>
      <w:spacing w:before="0"/>
    </w:pPr>
    <w:rPr>
      <w:rFonts w:ascii="Roboto" w:hAnsi="Roboto"/>
      <w:color w:val="262168" w:themeColor="accent1" w:themeShade="BF"/>
    </w:rPr>
    <w:tblPr>
      <w:tblStyleRowBandSize w:val="1"/>
      <w:tblStyleColBandSize w:val="1"/>
      <w:tblBorders>
        <w:top w:val="single" w:sz="8" w:space="0" w:color="342D8C" w:themeColor="accent1"/>
        <w:bottom w:val="single" w:sz="8" w:space="0" w:color="342D8C" w:themeColor="accent1"/>
      </w:tblBorders>
    </w:tblPr>
    <w:tblStylePr w:type="fir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la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2EB" w:themeFill="accent1" w:themeFillTint="3F"/>
      </w:tcPr>
    </w:tblStylePr>
    <w:tblStylePr w:type="band1Horz">
      <w:tblPr/>
      <w:tcPr>
        <w:tcBorders>
          <w:left w:val="nil"/>
          <w:right w:val="nil"/>
          <w:insideH w:val="nil"/>
          <w:insideV w:val="nil"/>
        </w:tcBorders>
        <w:shd w:val="clear" w:color="auto" w:fill="C5C2EB" w:themeFill="accent1" w:themeFillTint="3F"/>
      </w:tcPr>
    </w:tblStylePr>
  </w:style>
  <w:style w:type="table" w:styleId="LightShading-Accent2">
    <w:name w:val="Light Shading Accent 2"/>
    <w:basedOn w:val="TableNormal"/>
    <w:uiPriority w:val="60"/>
    <w:rsid w:val="00CB0D48"/>
    <w:pPr>
      <w:spacing w:before="0"/>
    </w:pPr>
    <w:rPr>
      <w:rFonts w:ascii="Roboto" w:hAnsi="Roboto"/>
      <w:color w:val="000000"/>
      <w14:textFill>
        <w14:solidFill>
          <w14:srgbClr w14:val="000000">
            <w14:lumMod w14:val="75000"/>
            <w14:lumOff w14:val="0"/>
          </w14:srgbClr>
        </w14:solidFill>
      </w14:textFill>
    </w:rPr>
    <w:tblPr>
      <w:tbl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blBorders>
    </w:tblPr>
    <w:tcPr>
      <w:vAlign w:val="center"/>
    </w:tcPr>
    <w:tblStylePr w:type="fir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l2br w:val="nil"/>
          <w:tr2bl w:val="nil"/>
        </w:tcBorders>
      </w:tcPr>
    </w:tblStylePr>
    <w:tblStylePr w:type="la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CB0D48"/>
    <w:pPr>
      <w:spacing w:before="0"/>
    </w:pPr>
    <w:rPr>
      <w:rFonts w:ascii="Roboto" w:hAnsi="Roboto"/>
      <w:color w:val="296422" w:themeColor="accent3" w:themeShade="BF"/>
    </w:rPr>
    <w:tblPr>
      <w:tblStyleRowBandSize w:val="1"/>
      <w:tblStyleColBandSize w:val="1"/>
      <w:tblBorders>
        <w:top w:val="single" w:sz="8" w:space="0" w:color="38862E" w:themeColor="accent3"/>
        <w:bottom w:val="single" w:sz="8" w:space="0" w:color="38862E" w:themeColor="accent3"/>
      </w:tblBorders>
    </w:tblPr>
    <w:tblStylePr w:type="fir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la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C2" w:themeFill="accent3" w:themeFillTint="3F"/>
      </w:tcPr>
    </w:tblStylePr>
    <w:tblStylePr w:type="band1Horz">
      <w:tblPr/>
      <w:tcPr>
        <w:tcBorders>
          <w:left w:val="nil"/>
          <w:right w:val="nil"/>
          <w:insideH w:val="nil"/>
          <w:insideV w:val="nil"/>
        </w:tcBorders>
        <w:shd w:val="clear" w:color="auto" w:fill="C6EAC2" w:themeFill="accent3" w:themeFillTint="3F"/>
      </w:tcPr>
    </w:tblStylePr>
  </w:style>
  <w:style w:type="table" w:styleId="LightGrid-Accent6">
    <w:name w:val="Light Grid Accent 6"/>
    <w:basedOn w:val="TableNormal"/>
    <w:uiPriority w:val="62"/>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insideH w:val="single" w:sz="8" w:space="0" w:color="008098" w:themeColor="accent6"/>
        <w:insideV w:val="single" w:sz="8" w:space="0" w:color="008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18" w:space="0" w:color="008098" w:themeColor="accent6"/>
          <w:right w:val="single" w:sz="8" w:space="0" w:color="008098" w:themeColor="accent6"/>
          <w:insideH w:val="nil"/>
          <w:insideV w:val="single" w:sz="8" w:space="0" w:color="008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insideH w:val="nil"/>
          <w:insideV w:val="single" w:sz="8" w:space="0" w:color="008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shd w:val="clear" w:color="auto" w:fill="A6F0FF" w:themeFill="accent6" w:themeFillTint="3F"/>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shd w:val="clear" w:color="auto" w:fill="A6F0FF" w:themeFill="accent6" w:themeFillTint="3F"/>
      </w:tcPr>
    </w:tblStylePr>
    <w:tblStylePr w:type="band2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tcPr>
    </w:tblStylePr>
  </w:style>
  <w:style w:type="table" w:styleId="MediumShading1">
    <w:name w:val="Medium Shading 1"/>
    <w:basedOn w:val="TableNormal"/>
    <w:uiPriority w:val="63"/>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tblBorders>
    </w:tblPr>
    <w:tblStylePr w:type="firstRow">
      <w:pPr>
        <w:spacing w:before="0" w:after="0" w:line="240" w:lineRule="auto"/>
      </w:pPr>
      <w:rPr>
        <w:b/>
        <w:bCs/>
        <w:color w:val="FFFFFF" w:themeColor="background1"/>
      </w:rPr>
      <w:tblPr/>
      <w:tcPr>
        <w:tc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shd w:val="clear" w:color="auto" w:fill="342D8C" w:themeFill="accent1"/>
      </w:tcPr>
    </w:tblStylePr>
    <w:tblStylePr w:type="lastRow">
      <w:pPr>
        <w:spacing w:before="0" w:after="0" w:line="240" w:lineRule="auto"/>
      </w:pPr>
      <w:rPr>
        <w:b/>
        <w:bCs/>
      </w:rPr>
      <w:tblPr/>
      <w:tcPr>
        <w:tcBorders>
          <w:top w:val="double" w:sz="6"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2EB" w:themeFill="accent1" w:themeFillTint="3F"/>
      </w:tcPr>
    </w:tblStylePr>
    <w:tblStylePr w:type="band1Horz">
      <w:tblPr/>
      <w:tcPr>
        <w:tcBorders>
          <w:insideH w:val="nil"/>
          <w:insideV w:val="nil"/>
        </w:tcBorders>
        <w:shd w:val="clear" w:color="auto" w:fill="C5C2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tblBorders>
    </w:tblPr>
    <w:tblStylePr w:type="firstRow">
      <w:pPr>
        <w:spacing w:before="0" w:after="0" w:line="240" w:lineRule="auto"/>
      </w:pPr>
      <w:rPr>
        <w:b/>
        <w:bCs/>
        <w:color w:val="FFFFFF" w:themeColor="background1"/>
      </w:rPr>
      <w:tblPr/>
      <w:tcPr>
        <w:tc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shd w:val="clear" w:color="auto" w:fill="38862E" w:themeFill="accent3"/>
      </w:tcPr>
    </w:tblStylePr>
    <w:tblStylePr w:type="lastRow">
      <w:pPr>
        <w:spacing w:before="0" w:after="0" w:line="240" w:lineRule="auto"/>
      </w:pPr>
      <w:rPr>
        <w:b/>
        <w:bCs/>
      </w:rPr>
      <w:tblPr/>
      <w:tcPr>
        <w:tcBorders>
          <w:top w:val="double" w:sz="6"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EAC2" w:themeFill="accent3" w:themeFillTint="3F"/>
      </w:tcPr>
    </w:tblStylePr>
    <w:tblStylePr w:type="band1Horz">
      <w:tblPr/>
      <w:tcPr>
        <w:tcBorders>
          <w:insideH w:val="nil"/>
          <w:insideV w:val="nil"/>
        </w:tcBorders>
        <w:shd w:val="clear" w:color="auto" w:fill="C6E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tblBorders>
    </w:tblPr>
    <w:tblStylePr w:type="firstRow">
      <w:pPr>
        <w:spacing w:before="0" w:after="0" w:line="240" w:lineRule="auto"/>
      </w:pPr>
      <w:rPr>
        <w:b/>
        <w:bCs/>
        <w:color w:val="FFFFFF" w:themeColor="background1"/>
      </w:rPr>
      <w:tblPr/>
      <w:tcPr>
        <w:tc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shd w:val="clear" w:color="auto" w:fill="D5A70B" w:themeFill="accent4"/>
      </w:tcPr>
    </w:tblStylePr>
    <w:tblStylePr w:type="lastRow">
      <w:pPr>
        <w:spacing w:before="0" w:after="0" w:line="240" w:lineRule="auto"/>
      </w:pPr>
      <w:rPr>
        <w:b/>
        <w:bCs/>
      </w:rPr>
      <w:tblPr/>
      <w:tcPr>
        <w:tcBorders>
          <w:top w:val="double" w:sz="6"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BB" w:themeFill="accent4" w:themeFillTint="3F"/>
      </w:tcPr>
    </w:tblStylePr>
    <w:tblStylePr w:type="band1Horz">
      <w:tblPr/>
      <w:tcPr>
        <w:tcBorders>
          <w:insideH w:val="nil"/>
          <w:insideV w:val="nil"/>
        </w:tcBorders>
        <w:shd w:val="clear" w:color="auto" w:fill="FBECB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tblBorders>
    </w:tblPr>
    <w:tblStylePr w:type="firstRow">
      <w:pPr>
        <w:spacing w:before="0" w:after="0" w:line="240" w:lineRule="auto"/>
      </w:pPr>
      <w:rPr>
        <w:b/>
        <w:bCs/>
        <w:color w:val="FFFFFF" w:themeColor="background1"/>
      </w:rPr>
      <w:tblPr/>
      <w:tcPr>
        <w:tc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shd w:val="clear" w:color="auto" w:fill="E85D72" w:themeFill="accent5"/>
      </w:tcPr>
    </w:tblStylePr>
    <w:tblStylePr w:type="lastRow">
      <w:pPr>
        <w:spacing w:before="0" w:after="0" w:line="240" w:lineRule="auto"/>
      </w:pPr>
      <w:rPr>
        <w:b/>
        <w:bCs/>
      </w:rPr>
      <w:tblPr/>
      <w:tcPr>
        <w:tcBorders>
          <w:top w:val="double" w:sz="6"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6DB" w:themeFill="accent5" w:themeFillTint="3F"/>
      </w:tcPr>
    </w:tblStylePr>
    <w:tblStylePr w:type="band1Horz">
      <w:tblPr/>
      <w:tcPr>
        <w:tcBorders>
          <w:insideH w:val="nil"/>
          <w:insideV w:val="nil"/>
        </w:tcBorders>
        <w:shd w:val="clear" w:color="auto" w:fill="F9D6D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CB0D48"/>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B0D48"/>
    <w:pPr>
      <w:spacing w:before="0"/>
    </w:pPr>
    <w:rPr>
      <w:rFonts w:ascii="Roboto" w:hAnsi="Roboto"/>
      <w:color w:val="D51E39" w:themeColor="accent5" w:themeShade="BF"/>
    </w:rPr>
    <w:tblPr>
      <w:tblStyleRowBandSize w:val="1"/>
      <w:tblStyleColBandSize w:val="1"/>
      <w:tblBorders>
        <w:top w:val="single" w:sz="8" w:space="0" w:color="E85D72" w:themeColor="accent5"/>
        <w:bottom w:val="single" w:sz="8" w:space="0" w:color="E85D72" w:themeColor="accent5"/>
      </w:tblBorders>
    </w:tblPr>
    <w:tblStylePr w:type="fir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la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DB" w:themeFill="accent5" w:themeFillTint="3F"/>
      </w:tcPr>
    </w:tblStylePr>
    <w:tblStylePr w:type="band1Horz">
      <w:tblPr/>
      <w:tcPr>
        <w:tcBorders>
          <w:left w:val="nil"/>
          <w:right w:val="nil"/>
          <w:insideH w:val="nil"/>
          <w:insideV w:val="nil"/>
        </w:tcBorders>
        <w:shd w:val="clear" w:color="auto" w:fill="F9D6DB" w:themeFill="accent5" w:themeFillTint="3F"/>
      </w:tcPr>
    </w:tblStylePr>
  </w:style>
  <w:style w:type="table" w:styleId="LightGrid-Accent3">
    <w:name w:val="Light Grid Accent 3"/>
    <w:basedOn w:val="TableNormal"/>
    <w:uiPriority w:val="62"/>
    <w:rsid w:val="001161F2"/>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insideH w:val="single" w:sz="8" w:space="0" w:color="38862E" w:themeColor="accent3"/>
        <w:insideV w:val="single" w:sz="8" w:space="0" w:color="3886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18" w:space="0" w:color="38862E" w:themeColor="accent3"/>
          <w:right w:val="single" w:sz="8" w:space="0" w:color="38862E" w:themeColor="accent3"/>
          <w:insideH w:val="nil"/>
          <w:insideV w:val="single" w:sz="8" w:space="0" w:color="3886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insideH w:val="nil"/>
          <w:insideV w:val="single" w:sz="8" w:space="0" w:color="3886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shd w:val="clear" w:color="auto" w:fill="C6EAC2" w:themeFill="accent3" w:themeFillTint="3F"/>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shd w:val="clear" w:color="auto" w:fill="C6EAC2" w:themeFill="accent3" w:themeFillTint="3F"/>
      </w:tcPr>
    </w:tblStylePr>
    <w:tblStylePr w:type="band2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561A58"/>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1489F"/>
    <w:pPr>
      <w:spacing w:before="720" w:after="120"/>
      <w:contextualSpacing/>
      <w:outlineLvl w:val="0"/>
    </w:pPr>
    <w:rPr>
      <w:rFonts w:ascii="Bitter" w:eastAsiaTheme="majorEastAsia" w:hAnsi="Bitter" w:cstheme="majorBidi"/>
      <w:color w:val="342D8C" w:themeColor="accent1"/>
      <w:spacing w:val="5"/>
      <w:kern w:val="28"/>
      <w:sz w:val="80"/>
      <w:szCs w:val="52"/>
    </w:rPr>
  </w:style>
  <w:style w:type="character" w:customStyle="1" w:styleId="TitleChar">
    <w:name w:val="Title Char"/>
    <w:basedOn w:val="DefaultParagraphFont"/>
    <w:link w:val="Title"/>
    <w:uiPriority w:val="10"/>
    <w:rsid w:val="0051489F"/>
    <w:rPr>
      <w:rFonts w:ascii="Bitter" w:eastAsiaTheme="majorEastAsia" w:hAnsi="Bitter" w:cstheme="majorBidi"/>
      <w:color w:val="342D8C" w:themeColor="accent1"/>
      <w:spacing w:val="5"/>
      <w:kern w:val="28"/>
      <w:sz w:val="80"/>
      <w:szCs w:val="52"/>
    </w:rPr>
  </w:style>
  <w:style w:type="paragraph" w:customStyle="1" w:styleId="CoverDate">
    <w:name w:val="Cover Date"/>
    <w:rsid w:val="00A81A4C"/>
    <w:rPr>
      <w:rFonts w:ascii="Roboto" w:hAnsi="Roboto"/>
      <w:color w:val="000000" w:themeColor="text1"/>
      <w:sz w:val="24"/>
      <w:szCs w:val="24"/>
    </w:rPr>
  </w:style>
  <w:style w:type="character" w:styleId="BookTitle">
    <w:name w:val="Book Title"/>
    <w:uiPriority w:val="33"/>
    <w:rsid w:val="00A84E3A"/>
    <w:rPr>
      <w:rFonts w:ascii="Roboto" w:hAnsi="Roboto"/>
      <w:bCs/>
      <w:i/>
      <w:caps w:val="0"/>
      <w:smallCaps w:val="0"/>
      <w:spacing w:val="0"/>
      <w:sz w:val="22"/>
    </w:rPr>
  </w:style>
  <w:style w:type="table" w:styleId="LightList-Accent1">
    <w:name w:val="Light List Accent 1"/>
    <w:basedOn w:val="TableNormal"/>
    <w:uiPriority w:val="61"/>
    <w:rsid w:val="00CB0D48"/>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tblBorders>
    </w:tblPr>
    <w:tblStylePr w:type="firstRow">
      <w:pPr>
        <w:spacing w:before="0" w:after="0" w:line="240" w:lineRule="auto"/>
      </w:pPr>
      <w:rPr>
        <w:b/>
        <w:bCs/>
        <w:color w:val="FFFFFF" w:themeColor="background1"/>
      </w:rPr>
      <w:tblPr/>
      <w:tcPr>
        <w:shd w:val="clear" w:color="auto" w:fill="342D8C" w:themeFill="accent1"/>
      </w:tcPr>
    </w:tblStylePr>
    <w:tblStylePr w:type="lastRow">
      <w:pPr>
        <w:spacing w:before="0" w:after="0" w:line="240" w:lineRule="auto"/>
      </w:pPr>
      <w:rPr>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tcBorders>
      </w:tcPr>
    </w:tblStylePr>
    <w:tblStylePr w:type="firstCol">
      <w:rPr>
        <w:b/>
        <w:bCs/>
      </w:rPr>
    </w:tblStylePr>
    <w:tblStylePr w:type="lastCol">
      <w:rPr>
        <w:b/>
        <w:bCs/>
      </w:r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style>
  <w:style w:type="table" w:styleId="LightList-Accent3">
    <w:name w:val="Light List Accent 3"/>
    <w:basedOn w:val="TableNormal"/>
    <w:uiPriority w:val="61"/>
    <w:rsid w:val="00CB0D48"/>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tblBorders>
    </w:tblPr>
    <w:tblStylePr w:type="firstRow">
      <w:pPr>
        <w:spacing w:before="0" w:after="0" w:line="240" w:lineRule="auto"/>
      </w:pPr>
      <w:rPr>
        <w:b/>
        <w:bCs/>
        <w:color w:val="FFFFFF" w:themeColor="background1"/>
      </w:rPr>
      <w:tblPr/>
      <w:tcPr>
        <w:shd w:val="clear" w:color="auto" w:fill="38862E" w:themeFill="accent3"/>
      </w:tcPr>
    </w:tblStylePr>
    <w:tblStylePr w:type="lastRow">
      <w:pPr>
        <w:spacing w:before="0" w:after="0" w:line="240" w:lineRule="auto"/>
      </w:pPr>
      <w:rPr>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tcBorders>
      </w:tcPr>
    </w:tblStylePr>
    <w:tblStylePr w:type="firstCol">
      <w:rPr>
        <w:b/>
        <w:bCs/>
      </w:rPr>
    </w:tblStylePr>
    <w:tblStylePr w:type="lastCol">
      <w:rPr>
        <w:b/>
        <w:bCs/>
      </w:r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style>
  <w:style w:type="table" w:styleId="LightList-Accent5">
    <w:name w:val="Light List Accent 5"/>
    <w:basedOn w:val="TableNormal"/>
    <w:uiPriority w:val="61"/>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tblBorders>
    </w:tblPr>
    <w:tblStylePr w:type="firstRow">
      <w:pPr>
        <w:spacing w:before="0" w:after="0" w:line="240" w:lineRule="auto"/>
      </w:pPr>
      <w:rPr>
        <w:b/>
        <w:bCs/>
        <w:color w:val="auto"/>
      </w:rPr>
      <w:tblPr/>
      <w:tcPr>
        <w:shd w:val="clear" w:color="auto" w:fill="E85D72" w:themeFill="accent5"/>
      </w:tcPr>
    </w:tblStylePr>
    <w:tblStylePr w:type="lastRow">
      <w:pPr>
        <w:spacing w:before="0" w:after="0" w:line="240" w:lineRule="auto"/>
      </w:pPr>
      <w:rPr>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tcBorders>
      </w:tcPr>
    </w:tblStylePr>
    <w:tblStylePr w:type="firstCol">
      <w:rPr>
        <w:b/>
        <w:bCs/>
      </w:rPr>
    </w:tblStylePr>
    <w:tblStylePr w:type="lastCol">
      <w:rPr>
        <w:b/>
        <w:bCs/>
      </w:r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A81A4C"/>
    <w:pPr>
      <w:spacing w:before="360" w:after="120"/>
    </w:pPr>
    <w:rPr>
      <w:rFonts w:ascii="Roboto" w:hAnsi="Roboto"/>
      <w:b/>
      <w:color w:val="000000" w:themeColor="text1"/>
      <w:sz w:val="36"/>
      <w:szCs w:val="52"/>
    </w:rPr>
  </w:style>
  <w:style w:type="character" w:customStyle="1" w:styleId="SubtitleChar">
    <w:name w:val="Subtitle Char"/>
    <w:basedOn w:val="DefaultParagraphFont"/>
    <w:link w:val="Subtitle"/>
    <w:uiPriority w:val="11"/>
    <w:rsid w:val="00A81A4C"/>
    <w:rPr>
      <w:rFonts w:ascii="Roboto" w:hAnsi="Roboto"/>
      <w:b/>
      <w:color w:val="000000" w:themeColor="text1"/>
      <w:sz w:val="36"/>
      <w:szCs w:val="52"/>
    </w:rPr>
  </w:style>
  <w:style w:type="table" w:styleId="LightShading-Accent4">
    <w:name w:val="Light Shading Accent 4"/>
    <w:basedOn w:val="TableNormal"/>
    <w:uiPriority w:val="60"/>
    <w:rsid w:val="00CB0D48"/>
    <w:pPr>
      <w:spacing w:before="0"/>
    </w:pPr>
    <w:rPr>
      <w:rFonts w:ascii="Roboto" w:hAnsi="Roboto"/>
      <w:color w:val="9F7C08" w:themeColor="accent4" w:themeShade="BF"/>
    </w:rPr>
    <w:tblPr>
      <w:tblStyleRowBandSize w:val="1"/>
      <w:tblStyleColBandSize w:val="1"/>
      <w:tblBorders>
        <w:top w:val="single" w:sz="8" w:space="0" w:color="D5A70B" w:themeColor="accent4"/>
        <w:bottom w:val="single" w:sz="8" w:space="0" w:color="D5A70B" w:themeColor="accent4"/>
      </w:tblBorders>
    </w:tblPr>
    <w:tblStylePr w:type="fir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la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BB" w:themeFill="accent4" w:themeFillTint="3F"/>
      </w:tcPr>
    </w:tblStylePr>
    <w:tblStylePr w:type="band1Horz">
      <w:tblPr/>
      <w:tcPr>
        <w:tcBorders>
          <w:left w:val="nil"/>
          <w:right w:val="nil"/>
          <w:insideH w:val="nil"/>
          <w:insideV w:val="nil"/>
        </w:tcBorders>
        <w:shd w:val="clear" w:color="auto" w:fill="FBECBB" w:themeFill="accent4" w:themeFillTint="3F"/>
      </w:tcPr>
    </w:tblStylePr>
  </w:style>
  <w:style w:type="table" w:styleId="LightShading-Accent6">
    <w:name w:val="Light Shading Accent 6"/>
    <w:basedOn w:val="TableNormal"/>
    <w:uiPriority w:val="60"/>
    <w:rsid w:val="00CB0D48"/>
    <w:pPr>
      <w:spacing w:before="0"/>
    </w:pPr>
    <w:rPr>
      <w:rFonts w:ascii="Roboto" w:hAnsi="Roboto"/>
      <w:color w:val="005F71" w:themeColor="accent6" w:themeShade="BF"/>
    </w:rPr>
    <w:tblPr>
      <w:tblStyleRowBandSize w:val="1"/>
      <w:tblStyleColBandSize w:val="1"/>
      <w:tblBorders>
        <w:top w:val="single" w:sz="8" w:space="0" w:color="008098" w:themeColor="accent6"/>
        <w:bottom w:val="single" w:sz="8" w:space="0" w:color="008098" w:themeColor="accent6"/>
      </w:tblBorders>
    </w:tblPr>
    <w:tblStylePr w:type="fir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la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0FF" w:themeFill="accent6" w:themeFillTint="3F"/>
      </w:tcPr>
    </w:tblStylePr>
    <w:tblStylePr w:type="band1Horz">
      <w:tblPr/>
      <w:tcPr>
        <w:tcBorders>
          <w:left w:val="nil"/>
          <w:right w:val="nil"/>
          <w:insideH w:val="nil"/>
          <w:insideV w:val="nil"/>
        </w:tcBorders>
        <w:shd w:val="clear" w:color="auto" w:fill="A6F0FF"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table" w:customStyle="1" w:styleId="ACCCTable2">
    <w:name w:val="ACCC Table 2"/>
    <w:basedOn w:val="TableNormal"/>
    <w:next w:val="LightShading"/>
    <w:uiPriority w:val="60"/>
    <w:rsid w:val="00CB0D48"/>
    <w:pPr>
      <w:spacing w:before="120" w:after="120"/>
    </w:pPr>
    <w:rPr>
      <w:rFonts w:ascii="Roboto" w:hAnsi="Roboto"/>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CB0D48"/>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tblBorders>
    </w:tblPr>
    <w:tblStylePr w:type="firstRow">
      <w:pPr>
        <w:spacing w:before="0" w:after="0" w:line="240" w:lineRule="auto"/>
      </w:pPr>
      <w:rPr>
        <w:b/>
        <w:bCs/>
        <w:color w:val="FFFFFF" w:themeColor="background1"/>
      </w:rPr>
      <w:tblPr/>
      <w:tcPr>
        <w:shd w:val="clear" w:color="auto" w:fill="D5A70B" w:themeFill="accent4"/>
      </w:tcPr>
    </w:tblStylePr>
    <w:tblStylePr w:type="lastRow">
      <w:pPr>
        <w:spacing w:before="0" w:after="0" w:line="240" w:lineRule="auto"/>
      </w:pPr>
      <w:rPr>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tcBorders>
      </w:tcPr>
    </w:tblStylePr>
    <w:tblStylePr w:type="firstCol">
      <w:rPr>
        <w:b/>
        <w:bCs/>
      </w:rPr>
    </w:tblStylePr>
    <w:tblStylePr w:type="lastCol">
      <w:rPr>
        <w:b/>
        <w:bCs/>
      </w:r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style>
  <w:style w:type="table" w:styleId="LightList-Accent6">
    <w:name w:val="Light List Accent 6"/>
    <w:basedOn w:val="TableNormal"/>
    <w:uiPriority w:val="61"/>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tblBorders>
    </w:tblPr>
    <w:tblStylePr w:type="firstRow">
      <w:pPr>
        <w:spacing w:before="0" w:after="0" w:line="240" w:lineRule="auto"/>
      </w:pPr>
      <w:rPr>
        <w:b/>
        <w:bCs/>
        <w:color w:val="FFFFFF" w:themeColor="background1"/>
      </w:rPr>
      <w:tblPr/>
      <w:tcPr>
        <w:shd w:val="clear" w:color="auto" w:fill="008098" w:themeFill="accent6"/>
      </w:tcPr>
    </w:tblStylePr>
    <w:tblStylePr w:type="lastRow">
      <w:pPr>
        <w:spacing w:before="0" w:after="0" w:line="240" w:lineRule="auto"/>
      </w:pPr>
      <w:rPr>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tcBorders>
      </w:tcPr>
    </w:tblStylePr>
    <w:tblStylePr w:type="firstCol">
      <w:rPr>
        <w:b/>
        <w:bCs/>
      </w:rPr>
    </w:tblStylePr>
    <w:tblStylePr w:type="lastCol">
      <w:rPr>
        <w:b/>
        <w:bCs/>
      </w:r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style>
  <w:style w:type="table" w:styleId="LightGrid">
    <w:name w:val="Light Grid"/>
    <w:basedOn w:val="TableNormal"/>
    <w:uiPriority w:val="62"/>
    <w:rsid w:val="001161F2"/>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61F2"/>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insideH w:val="single" w:sz="8" w:space="0" w:color="342D8C" w:themeColor="accent1"/>
        <w:insideV w:val="single" w:sz="8" w:space="0" w:color="342D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18" w:space="0" w:color="342D8C" w:themeColor="accent1"/>
          <w:right w:val="single" w:sz="8" w:space="0" w:color="342D8C" w:themeColor="accent1"/>
          <w:insideH w:val="nil"/>
          <w:insideV w:val="single" w:sz="8" w:space="0" w:color="342D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insideH w:val="nil"/>
          <w:insideV w:val="single" w:sz="8" w:space="0" w:color="342D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shd w:val="clear" w:color="auto" w:fill="C5C2EB" w:themeFill="accent1" w:themeFillTint="3F"/>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shd w:val="clear" w:color="auto" w:fill="C5C2EB" w:themeFill="accent1" w:themeFillTint="3F"/>
      </w:tcPr>
    </w:tblStylePr>
    <w:tblStylePr w:type="band2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tcPr>
    </w:tblStylePr>
  </w:style>
  <w:style w:type="table" w:styleId="LightGrid-Accent2">
    <w:name w:val="Light Grid Accent 2"/>
    <w:basedOn w:val="TableNormal"/>
    <w:uiPriority w:val="62"/>
    <w:rsid w:val="001161F2"/>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insideH w:val="single" w:sz="8" w:space="0" w:color="D5A70B" w:themeColor="accent4"/>
        <w:insideV w:val="single" w:sz="8" w:space="0" w:color="D5A70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18" w:space="0" w:color="D5A70B" w:themeColor="accent4"/>
          <w:right w:val="single" w:sz="8" w:space="0" w:color="D5A70B" w:themeColor="accent4"/>
          <w:insideH w:val="nil"/>
          <w:insideV w:val="single" w:sz="8" w:space="0" w:color="D5A70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insideH w:val="nil"/>
          <w:insideV w:val="single" w:sz="8" w:space="0" w:color="D5A70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shd w:val="clear" w:color="auto" w:fill="FBECBB" w:themeFill="accent4" w:themeFillTint="3F"/>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shd w:val="clear" w:color="auto" w:fill="FBECBB" w:themeFill="accent4" w:themeFillTint="3F"/>
      </w:tcPr>
    </w:tblStylePr>
    <w:tblStylePr w:type="band2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tcPr>
    </w:tblStylePr>
  </w:style>
  <w:style w:type="table" w:styleId="LightGrid-Accent5">
    <w:name w:val="Light Grid Accent 5"/>
    <w:basedOn w:val="TableNormal"/>
    <w:uiPriority w:val="62"/>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insideH w:val="single" w:sz="8" w:space="0" w:color="E85D72" w:themeColor="accent5"/>
        <w:insideV w:val="single" w:sz="8" w:space="0" w:color="E85D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18" w:space="0" w:color="E85D72" w:themeColor="accent5"/>
          <w:right w:val="single" w:sz="8" w:space="0" w:color="E85D72" w:themeColor="accent5"/>
          <w:insideH w:val="nil"/>
          <w:insideV w:val="single" w:sz="8" w:space="0" w:color="E85D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insideH w:val="nil"/>
          <w:insideV w:val="single" w:sz="8" w:space="0" w:color="E85D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shd w:val="clear" w:color="auto" w:fill="F9D6DB" w:themeFill="accent5" w:themeFillTint="3F"/>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shd w:val="clear" w:color="auto" w:fill="F9D6DB" w:themeFill="accent5" w:themeFillTint="3F"/>
      </w:tcPr>
    </w:tblStylePr>
    <w:tblStylePr w:type="band2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ED33F4"/>
    <w:pPr>
      <w:numPr>
        <w:ilvl w:val="8"/>
        <w:numId w:val="8"/>
      </w:numPr>
      <w:tabs>
        <w:tab w:val="left" w:pos="2381"/>
      </w:tabs>
      <w:ind w:left="2381" w:hanging="2381"/>
    </w:pPr>
    <w:rPr>
      <w:b w:val="0"/>
      <w:color w:val="5B6AC7" w:themeColor="text2" w:themeTint="80"/>
      <w:sz w:val="22"/>
    </w:rPr>
  </w:style>
  <w:style w:type="paragraph" w:styleId="Caption">
    <w:name w:val="caption"/>
    <w:basedOn w:val="Normal"/>
    <w:next w:val="Normal"/>
    <w:uiPriority w:val="35"/>
    <w:unhideWhenUsed/>
    <w:qFormat/>
    <w:rsid w:val="00D00EF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5329BA"/>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table" w:styleId="TableList6">
    <w:name w:val="Table List 6"/>
    <w:basedOn w:val="TableNormal"/>
    <w:uiPriority w:val="99"/>
    <w:semiHidden/>
    <w:unhideWhenUsed/>
    <w:rsid w:val="00814126"/>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41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uiPriority w:val="99"/>
    <w:rsid w:val="00935F0A"/>
    <w:pPr>
      <w:numPr>
        <w:numId w:val="4"/>
      </w:numPr>
      <w:spacing w:before="120"/>
      <w:ind w:left="1020" w:hanging="340"/>
    </w:pPr>
  </w:style>
  <w:style w:type="table" w:styleId="TableProfessional">
    <w:name w:val="Table Professional"/>
    <w:basedOn w:val="TableNormal"/>
    <w:uiPriority w:val="99"/>
    <w:semiHidden/>
    <w:unhideWhenUsed/>
    <w:rsid w:val="008141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8141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table" w:styleId="TableTheme">
    <w:name w:val="Table Theme"/>
    <w:basedOn w:val="TableNormal"/>
    <w:uiPriority w:val="99"/>
    <w:semiHidden/>
    <w:unhideWhenUsed/>
    <w:rsid w:val="0081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rsid w:val="00BE4C99"/>
    <w:pPr>
      <w:numPr>
        <w:numId w:val="10"/>
      </w:numPr>
      <w:tabs>
        <w:tab w:val="left" w:pos="1021"/>
      </w:tabs>
      <w:spacing w:before="120"/>
    </w:pPr>
  </w:style>
  <w:style w:type="table" w:customStyle="1" w:styleId="ACCCTable1">
    <w:name w:val="ACCC Table1"/>
    <w:basedOn w:val="TableNormal"/>
    <w:next w:val="TableGrid"/>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ColoumnHeading-right">
    <w:name w:val="Table Coloumn Heading - right"/>
    <w:basedOn w:val="TableColumnHeading"/>
    <w:link w:val="TableColoumnHeading-rightChar"/>
    <w:rsid w:val="00BC2D9B"/>
    <w:pPr>
      <w:tabs>
        <w:tab w:val="left" w:pos="680"/>
      </w:tabs>
      <w:jc w:val="right"/>
      <w:outlineLvl w:val="0"/>
    </w:pPr>
    <w:rPr>
      <w:rFonts w:eastAsia="Times New Roman" w:cs="Times New Roman"/>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ColoumnHeading-rightChar">
    <w:name w:val="Table Coloumn Heading - right Char"/>
    <w:basedOn w:val="DefaultParagraphFont"/>
    <w:link w:val="TableColoumnHeading-right"/>
    <w:rsid w:val="00BC2D9B"/>
    <w:rPr>
      <w:rFonts w:ascii="Roboto" w:eastAsia="Times New Roman" w:hAnsi="Roboto" w:cs="Times New Roman"/>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ColumnHeading-centred">
    <w:name w:val="Table Column Heading - centred"/>
    <w:basedOn w:val="TableColumnHeading"/>
    <w:rsid w:val="00BC2D9B"/>
    <w:pPr>
      <w:tabs>
        <w:tab w:val="left" w:pos="680"/>
      </w:tabs>
      <w:jc w:val="center"/>
      <w:outlineLvl w:val="0"/>
    </w:pPr>
    <w:rPr>
      <w:rFonts w:eastAsia="Times New Roman" w:cs="Times New Roman"/>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table" w:customStyle="1" w:styleId="ACCCTable3">
    <w:name w:val="ACCC Table 3"/>
    <w:basedOn w:val="TableNormal"/>
    <w:uiPriority w:val="99"/>
    <w:rsid w:val="0047153E"/>
    <w:pPr>
      <w:spacing w:before="0"/>
    </w:pPr>
    <w:rPr>
      <w:rFonts w:ascii="Roboto" w:hAnsi="Roboto"/>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A84E3A"/>
    <w:rPr>
      <w:rFonts w:ascii="Roboto" w:hAnsi="Roboto"/>
      <w:sz w:val="16"/>
      <w:vertAlign w:val="superscript"/>
    </w:rPr>
  </w:style>
  <w:style w:type="paragraph" w:customStyle="1" w:styleId="Numberedparagraph11">
    <w:name w:val="Numbered paragraph 1.1"/>
    <w:basedOn w:val="Numbered11"/>
    <w:qFormat/>
    <w:rsid w:val="00D81627"/>
    <w:pPr>
      <w:ind w:left="680" w:hanging="680"/>
      <w:outlineLvl w:val="9"/>
    </w:pPr>
    <w:rPr>
      <w:rFonts w:ascii="Roboto" w:hAnsi="Roboto"/>
      <w:bCs w:val="0"/>
      <w:color w:val="auto"/>
      <w:sz w:val="22"/>
    </w:rPr>
  </w:style>
  <w:style w:type="character" w:customStyle="1" w:styleId="Numbered1Char">
    <w:name w:val="Numbered 1 Char"/>
    <w:basedOn w:val="Heading1Char"/>
    <w:link w:val="Numbered1"/>
    <w:rsid w:val="000219D5"/>
    <w:rPr>
      <w:rFonts w:ascii="Bitter" w:eastAsiaTheme="majorEastAsia" w:hAnsi="Bitter" w:cstheme="majorBidi"/>
      <w:bCs/>
      <w:color w:val="342D8C" w:themeColor="accent1"/>
      <w:sz w:val="60"/>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A84E3A"/>
    <w:pPr>
      <w:numPr>
        <w:numId w:val="9"/>
      </w:numPr>
      <w:tabs>
        <w:tab w:val="left" w:pos="680"/>
      </w:tabs>
      <w:spacing w:before="120"/>
    </w:pPr>
    <w:rPr>
      <w:rFonts w:ascii="Roboto" w:hAnsi="Roboto"/>
    </w:rPr>
  </w:style>
  <w:style w:type="paragraph" w:customStyle="1" w:styleId="Listalphabet3">
    <w:name w:val="List alphabet 3"/>
    <w:rsid w:val="00A84E3A"/>
    <w:pPr>
      <w:numPr>
        <w:numId w:val="14"/>
      </w:numPr>
      <w:tabs>
        <w:tab w:val="left" w:pos="1021"/>
      </w:tabs>
      <w:spacing w:before="120"/>
    </w:pPr>
    <w:rPr>
      <w:rFonts w:ascii="Roboto" w:hAnsi="Roboto"/>
    </w:rPr>
  </w:style>
  <w:style w:type="paragraph" w:customStyle="1" w:styleId="Listalphabet">
    <w:name w:val="List alphabet"/>
    <w:qFormat/>
    <w:rsid w:val="00A84E3A"/>
    <w:pPr>
      <w:numPr>
        <w:numId w:val="15"/>
      </w:numPr>
      <w:tabs>
        <w:tab w:val="left" w:pos="340"/>
      </w:tabs>
      <w:spacing w:before="120"/>
    </w:pPr>
    <w:rPr>
      <w:rFonts w:ascii="Roboto" w:hAnsi="Roboto"/>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18"/>
      </w:numPr>
      <w:tabs>
        <w:tab w:val="clear" w:pos="340"/>
        <w:tab w:val="left" w:pos="680"/>
      </w:tabs>
    </w:pPr>
  </w:style>
  <w:style w:type="paragraph" w:customStyle="1" w:styleId="ListLegal2">
    <w:name w:val="List Legal 2"/>
    <w:basedOn w:val="ListLegal"/>
    <w:rsid w:val="00C06739"/>
    <w:pPr>
      <w:numPr>
        <w:numId w:val="12"/>
      </w:numPr>
      <w:tabs>
        <w:tab w:val="clear" w:pos="680"/>
        <w:tab w:val="left" w:pos="1021"/>
      </w:tabs>
    </w:pPr>
  </w:style>
  <w:style w:type="paragraph" w:customStyle="1" w:styleId="ListLegal3">
    <w:name w:val="List Legal 3"/>
    <w:basedOn w:val="ListNumber3"/>
    <w:rsid w:val="00CF799E"/>
    <w:pPr>
      <w:numPr>
        <w:numId w:val="11"/>
      </w:numPr>
      <w:tabs>
        <w:tab w:val="clear" w:pos="1021"/>
        <w:tab w:val="left" w:pos="1361"/>
      </w:tabs>
    </w:pPr>
  </w:style>
  <w:style w:type="paragraph" w:customStyle="1" w:styleId="LegalNumbering">
    <w:name w:val="Legal Numbering"/>
    <w:basedOn w:val="Normal"/>
    <w:qFormat/>
    <w:rsid w:val="0002115F"/>
    <w:pPr>
      <w:numPr>
        <w:numId w:val="13"/>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132BA7"/>
    <w:rPr>
      <w:sz w:val="16"/>
      <w:szCs w:val="16"/>
    </w:rPr>
  </w:style>
  <w:style w:type="paragraph" w:styleId="CommentText">
    <w:name w:val="annotation text"/>
    <w:basedOn w:val="Normal"/>
    <w:link w:val="CommentTextChar"/>
    <w:uiPriority w:val="99"/>
    <w:unhideWhenUsed/>
    <w:rsid w:val="00132BA7"/>
    <w:rPr>
      <w:sz w:val="20"/>
      <w:szCs w:val="20"/>
    </w:rPr>
  </w:style>
  <w:style w:type="character" w:customStyle="1" w:styleId="CommentTextChar">
    <w:name w:val="Comment Text Char"/>
    <w:basedOn w:val="DefaultParagraphFont"/>
    <w:link w:val="CommentText"/>
    <w:uiPriority w:val="99"/>
    <w:rsid w:val="00132B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2BA7"/>
    <w:rPr>
      <w:b/>
      <w:bCs/>
    </w:rPr>
  </w:style>
  <w:style w:type="character" w:customStyle="1" w:styleId="CommentSubjectChar">
    <w:name w:val="Comment Subject Char"/>
    <w:basedOn w:val="CommentTextChar"/>
    <w:link w:val="CommentSubject"/>
    <w:uiPriority w:val="99"/>
    <w:semiHidden/>
    <w:rsid w:val="00132BA7"/>
    <w:rPr>
      <w:rFonts w:ascii="Arial" w:hAnsi="Arial"/>
      <w:b/>
      <w:bCs/>
      <w:sz w:val="20"/>
      <w:szCs w:val="20"/>
    </w:rPr>
  </w:style>
  <w:style w:type="table" w:styleId="GridTable1Light-Accent3">
    <w:name w:val="Grid Table 1 Light Accent 3"/>
    <w:basedOn w:val="TableNormal"/>
    <w:uiPriority w:val="46"/>
    <w:rsid w:val="0047153E"/>
    <w:rPr>
      <w:rFonts w:ascii="Roboto" w:hAnsi="Roboto"/>
    </w:rPr>
    <w:tblPr>
      <w:tblStyleRowBandSize w:val="1"/>
      <w:tblStyleColBandSize w:val="1"/>
      <w:tblBorders>
        <w:top w:val="single" w:sz="4" w:space="0" w:color="A3DD9C" w:themeColor="accent3" w:themeTint="66"/>
        <w:left w:val="single" w:sz="4" w:space="0" w:color="A3DD9C" w:themeColor="accent3" w:themeTint="66"/>
        <w:bottom w:val="single" w:sz="4" w:space="0" w:color="A3DD9C" w:themeColor="accent3" w:themeTint="66"/>
        <w:right w:val="single" w:sz="4" w:space="0" w:color="A3DD9C" w:themeColor="accent3" w:themeTint="66"/>
        <w:insideH w:val="single" w:sz="4" w:space="0" w:color="A3DD9C" w:themeColor="accent3" w:themeTint="66"/>
        <w:insideV w:val="single" w:sz="4" w:space="0" w:color="A3DD9C" w:themeColor="accent3" w:themeTint="66"/>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2" w:space="0" w:color="76CC6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7153E"/>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426C"/>
    <w:pPr>
      <w:spacing w:before="0"/>
    </w:pPr>
    <w:rPr>
      <w:rFonts w:ascii="Arial" w:hAnsi="Arial"/>
    </w:rPr>
  </w:style>
  <w:style w:type="character" w:styleId="UnresolvedMention">
    <w:name w:val="Unresolved Mention"/>
    <w:basedOn w:val="DefaultParagraphFont"/>
    <w:uiPriority w:val="99"/>
    <w:semiHidden/>
    <w:unhideWhenUsed/>
    <w:rsid w:val="00C46F1C"/>
    <w:rPr>
      <w:color w:val="605E5C"/>
      <w:shd w:val="clear" w:color="auto" w:fill="E1DFDD"/>
    </w:rPr>
  </w:style>
  <w:style w:type="character" w:styleId="FollowedHyperlink">
    <w:name w:val="FollowedHyperlink"/>
    <w:basedOn w:val="DefaultParagraphFont"/>
    <w:uiPriority w:val="99"/>
    <w:semiHidden/>
    <w:unhideWhenUsed/>
    <w:rsid w:val="006213B8"/>
    <w:rPr>
      <w:color w:val="800080" w:themeColor="followedHyperlink"/>
      <w:u w:val="single"/>
    </w:rPr>
  </w:style>
  <w:style w:type="table" w:customStyle="1" w:styleId="ACCCGreybox">
    <w:name w:val="ACCC Grey box"/>
    <w:basedOn w:val="TableNormal"/>
    <w:uiPriority w:val="99"/>
    <w:rsid w:val="007D6B1A"/>
    <w:pPr>
      <w:spacing w:before="120" w:after="120"/>
    </w:pPr>
    <w:rPr>
      <w:rFonts w:ascii="Roboto" w:hAnsi="Roboto"/>
    </w:rPr>
    <w:tblPr/>
    <w:tcPr>
      <w:shd w:val="clear" w:color="auto" w:fill="D9D9D9" w:themeFill="background1" w:themeFillShade="D9"/>
    </w:tcPr>
  </w:style>
  <w:style w:type="paragraph" w:styleId="BlockText">
    <w:name w:val="Block Text"/>
    <w:basedOn w:val="Normal"/>
    <w:uiPriority w:val="99"/>
    <w:semiHidden/>
    <w:unhideWhenUsed/>
    <w:rsid w:val="0047153E"/>
    <w:pPr>
      <w:pBdr>
        <w:top w:val="single" w:sz="2" w:space="10" w:color="342D8C" w:themeColor="accent1"/>
        <w:left w:val="single" w:sz="2" w:space="10" w:color="342D8C" w:themeColor="accent1"/>
        <w:bottom w:val="single" w:sz="2" w:space="10" w:color="342D8C" w:themeColor="accent1"/>
        <w:right w:val="single" w:sz="2" w:space="10" w:color="342D8C" w:themeColor="accent1"/>
      </w:pBdr>
      <w:ind w:left="1152" w:right="1152"/>
    </w:pPr>
    <w:rPr>
      <w:rFonts w:eastAsiaTheme="minorEastAsia"/>
      <w:iCs/>
      <w:color w:val="342D8C" w:themeColor="accent1"/>
    </w:rPr>
  </w:style>
  <w:style w:type="table" w:styleId="ColorfulGrid">
    <w:name w:val="Colorful Grid"/>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0CDEF" w:themeFill="accent1" w:themeFillTint="33"/>
    </w:tcPr>
    <w:tblStylePr w:type="firstRow">
      <w:rPr>
        <w:b/>
        <w:bCs/>
      </w:rPr>
      <w:tblPr/>
      <w:tcPr>
        <w:shd w:val="clear" w:color="auto" w:fill="A19CDF" w:themeFill="accent1" w:themeFillTint="66"/>
      </w:tcPr>
    </w:tblStylePr>
    <w:tblStylePr w:type="lastRow">
      <w:rPr>
        <w:b/>
        <w:bCs/>
        <w:color w:val="000000" w:themeColor="text1"/>
      </w:rPr>
      <w:tblPr/>
      <w:tcPr>
        <w:shd w:val="clear" w:color="auto" w:fill="A19CDF" w:themeFill="accent1" w:themeFillTint="66"/>
      </w:tcPr>
    </w:tblStylePr>
    <w:tblStylePr w:type="firstCol">
      <w:rPr>
        <w:color w:val="FFFFFF" w:themeColor="background1"/>
      </w:rPr>
      <w:tblPr/>
      <w:tcPr>
        <w:shd w:val="clear" w:color="auto" w:fill="262168" w:themeFill="accent1" w:themeFillShade="BF"/>
      </w:tcPr>
    </w:tblStylePr>
    <w:tblStylePr w:type="lastCol">
      <w:rPr>
        <w:color w:val="FFFFFF" w:themeColor="background1"/>
      </w:rPr>
      <w:tblPr/>
      <w:tcPr>
        <w:shd w:val="clear" w:color="auto" w:fill="262168" w:themeFill="accent1" w:themeFillShade="BF"/>
      </w:tc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ColorfulGrid-Accent2">
    <w:name w:val="Colorful Grid Accent 2"/>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EF8F7" w:themeFill="accent2" w:themeFillTint="33"/>
    </w:tcPr>
    <w:tblStylePr w:type="firstRow">
      <w:rPr>
        <w:b/>
        <w:bCs/>
      </w:rPr>
      <w:tblPr/>
      <w:tcPr>
        <w:shd w:val="clear" w:color="auto" w:fill="9EF2EF" w:themeFill="accent2" w:themeFillTint="66"/>
      </w:tcPr>
    </w:tblStylePr>
    <w:tblStylePr w:type="lastRow">
      <w:rPr>
        <w:b/>
        <w:bCs/>
        <w:color w:val="000000" w:themeColor="text1"/>
      </w:rPr>
      <w:tblPr/>
      <w:tcPr>
        <w:shd w:val="clear" w:color="auto" w:fill="9EF2EF" w:themeFill="accent2" w:themeFillTint="66"/>
      </w:tcPr>
    </w:tblStylePr>
    <w:tblStylePr w:type="firstCol">
      <w:rPr>
        <w:color w:val="FFFFFF" w:themeColor="background1"/>
      </w:rPr>
      <w:tblPr/>
      <w:tcPr>
        <w:shd w:val="clear" w:color="auto" w:fill="159B96" w:themeFill="accent2" w:themeFillShade="BF"/>
      </w:tcPr>
    </w:tblStylePr>
    <w:tblStylePr w:type="lastCol">
      <w:rPr>
        <w:color w:val="FFFFFF" w:themeColor="background1"/>
      </w:rPr>
      <w:tblPr/>
      <w:tcPr>
        <w:shd w:val="clear" w:color="auto" w:fill="159B96" w:themeFill="accent2" w:themeFillShade="BF"/>
      </w:tc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ColorfulGrid-Accent3">
    <w:name w:val="Colorful Grid Accent 3"/>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1EECD" w:themeFill="accent3" w:themeFillTint="33"/>
    </w:tcPr>
    <w:tblStylePr w:type="firstRow">
      <w:rPr>
        <w:b/>
        <w:bCs/>
      </w:rPr>
      <w:tblPr/>
      <w:tcPr>
        <w:shd w:val="clear" w:color="auto" w:fill="A3DD9C" w:themeFill="accent3" w:themeFillTint="66"/>
      </w:tcPr>
    </w:tblStylePr>
    <w:tblStylePr w:type="lastRow">
      <w:rPr>
        <w:b/>
        <w:bCs/>
        <w:color w:val="000000" w:themeColor="text1"/>
      </w:rPr>
      <w:tblPr/>
      <w:tcPr>
        <w:shd w:val="clear" w:color="auto" w:fill="A3DD9C" w:themeFill="accent3" w:themeFillTint="66"/>
      </w:tcPr>
    </w:tblStylePr>
    <w:tblStylePr w:type="firstCol">
      <w:rPr>
        <w:color w:val="FFFFFF" w:themeColor="background1"/>
      </w:rPr>
      <w:tblPr/>
      <w:tcPr>
        <w:shd w:val="clear" w:color="auto" w:fill="296422" w:themeFill="accent3" w:themeFillShade="BF"/>
      </w:tcPr>
    </w:tblStylePr>
    <w:tblStylePr w:type="lastCol">
      <w:rPr>
        <w:color w:val="FFFFFF" w:themeColor="background1"/>
      </w:rPr>
      <w:tblPr/>
      <w:tcPr>
        <w:shd w:val="clear" w:color="auto" w:fill="296422" w:themeFill="accent3" w:themeFillShade="BF"/>
      </w:tc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ColorfulGrid-Accent4">
    <w:name w:val="Colorful Grid Accent 4"/>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F0C8" w:themeFill="accent4" w:themeFillTint="33"/>
    </w:tcPr>
    <w:tblStylePr w:type="firstRow">
      <w:rPr>
        <w:b/>
        <w:bCs/>
      </w:rPr>
      <w:tblPr/>
      <w:tcPr>
        <w:shd w:val="clear" w:color="auto" w:fill="F9E191" w:themeFill="accent4" w:themeFillTint="66"/>
      </w:tcPr>
    </w:tblStylePr>
    <w:tblStylePr w:type="lastRow">
      <w:rPr>
        <w:b/>
        <w:bCs/>
        <w:color w:val="000000" w:themeColor="text1"/>
      </w:rPr>
      <w:tblPr/>
      <w:tcPr>
        <w:shd w:val="clear" w:color="auto" w:fill="F9E191" w:themeFill="accent4" w:themeFillTint="66"/>
      </w:tcPr>
    </w:tblStylePr>
    <w:tblStylePr w:type="firstCol">
      <w:rPr>
        <w:color w:val="FFFFFF" w:themeColor="background1"/>
      </w:rPr>
      <w:tblPr/>
      <w:tcPr>
        <w:shd w:val="clear" w:color="auto" w:fill="9F7C08" w:themeFill="accent4" w:themeFillShade="BF"/>
      </w:tcPr>
    </w:tblStylePr>
    <w:tblStylePr w:type="lastCol">
      <w:rPr>
        <w:color w:val="FFFFFF" w:themeColor="background1"/>
      </w:rPr>
      <w:tblPr/>
      <w:tcPr>
        <w:shd w:val="clear" w:color="auto" w:fill="9F7C08" w:themeFill="accent4" w:themeFillShade="BF"/>
      </w:tc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ColorfulGrid-Accent5">
    <w:name w:val="Colorful Grid Accent 5"/>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ADEE2" w:themeFill="accent5" w:themeFillTint="33"/>
    </w:tcPr>
    <w:tblStylePr w:type="firstRow">
      <w:rPr>
        <w:b/>
        <w:bCs/>
      </w:rPr>
      <w:tblPr/>
      <w:tcPr>
        <w:shd w:val="clear" w:color="auto" w:fill="F5BEC6" w:themeFill="accent5" w:themeFillTint="66"/>
      </w:tcPr>
    </w:tblStylePr>
    <w:tblStylePr w:type="lastRow">
      <w:rPr>
        <w:b/>
        <w:bCs/>
        <w:color w:val="000000" w:themeColor="text1"/>
      </w:rPr>
      <w:tblPr/>
      <w:tcPr>
        <w:shd w:val="clear" w:color="auto" w:fill="F5BEC6" w:themeFill="accent5" w:themeFillTint="66"/>
      </w:tcPr>
    </w:tblStylePr>
    <w:tblStylePr w:type="firstCol">
      <w:rPr>
        <w:color w:val="FFFFFF" w:themeColor="background1"/>
      </w:rPr>
      <w:tblPr/>
      <w:tcPr>
        <w:shd w:val="clear" w:color="auto" w:fill="D51E39" w:themeFill="accent5" w:themeFillShade="BF"/>
      </w:tcPr>
    </w:tblStylePr>
    <w:tblStylePr w:type="lastCol">
      <w:rPr>
        <w:color w:val="FFFFFF" w:themeColor="background1"/>
      </w:rPr>
      <w:tblPr/>
      <w:tcPr>
        <w:shd w:val="clear" w:color="auto" w:fill="D51E39" w:themeFill="accent5" w:themeFillShade="BF"/>
      </w:tc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ColorfulGrid-Accent6">
    <w:name w:val="Colorful Grid Accent 6"/>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B7F3FF" w:themeFill="accent6" w:themeFillTint="33"/>
    </w:tcPr>
    <w:tblStylePr w:type="firstRow">
      <w:rPr>
        <w:b/>
        <w:bCs/>
      </w:rPr>
      <w:tblPr/>
      <w:tcPr>
        <w:shd w:val="clear" w:color="auto" w:fill="6FE7FF" w:themeFill="accent6" w:themeFillTint="66"/>
      </w:tcPr>
    </w:tblStylePr>
    <w:tblStylePr w:type="lastRow">
      <w:rPr>
        <w:b/>
        <w:bCs/>
        <w:color w:val="000000" w:themeColor="text1"/>
      </w:rPr>
      <w:tblPr/>
      <w:tcPr>
        <w:shd w:val="clear" w:color="auto" w:fill="6FE7FF" w:themeFill="accent6" w:themeFillTint="66"/>
      </w:tcPr>
    </w:tblStylePr>
    <w:tblStylePr w:type="firstCol">
      <w:rPr>
        <w:color w:val="FFFFFF" w:themeColor="background1"/>
      </w:rPr>
      <w:tblPr/>
      <w:tcPr>
        <w:shd w:val="clear" w:color="auto" w:fill="005F71" w:themeFill="accent6" w:themeFillShade="BF"/>
      </w:tcPr>
    </w:tblStylePr>
    <w:tblStylePr w:type="lastCol">
      <w:rPr>
        <w:color w:val="FFFFFF" w:themeColor="background1"/>
      </w:rPr>
      <w:tblPr/>
      <w:tcPr>
        <w:shd w:val="clear" w:color="auto" w:fill="005F71" w:themeFill="accent6" w:themeFillShade="BF"/>
      </w:tc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ColorfulList">
    <w:name w:val="Colorful List"/>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E6F7" w:themeFill="accen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2EB" w:themeFill="accent1" w:themeFillTint="3F"/>
      </w:tcPr>
    </w:tblStylePr>
    <w:tblStylePr w:type="band1Horz">
      <w:tblPr/>
      <w:tcPr>
        <w:shd w:val="clear" w:color="auto" w:fill="D0CDEF" w:themeFill="accent1" w:themeFillTint="33"/>
      </w:tcPr>
    </w:tblStylePr>
  </w:style>
  <w:style w:type="table" w:styleId="ColorfulList-Accent2">
    <w:name w:val="Colorful List Accent 2"/>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FBFB" w:themeFill="accent2"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7F5" w:themeFill="accent2" w:themeFillTint="3F"/>
      </w:tcPr>
    </w:tblStylePr>
    <w:tblStylePr w:type="band1Horz">
      <w:tblPr/>
      <w:tcPr>
        <w:shd w:val="clear" w:color="auto" w:fill="CEF8F7" w:themeFill="accent2" w:themeFillTint="33"/>
      </w:tcPr>
    </w:tblStylePr>
  </w:style>
  <w:style w:type="table" w:styleId="ColorfulList-Accent3">
    <w:name w:val="Colorful List Accent 3"/>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8F6E6" w:themeFill="accent3" w:themeFillTint="19"/>
    </w:tcPr>
    <w:tblStylePr w:type="firstRow">
      <w:rPr>
        <w:b/>
        <w:bCs/>
        <w:color w:val="FFFFFF" w:themeColor="background1"/>
      </w:rPr>
      <w:tblPr/>
      <w:tcPr>
        <w:tcBorders>
          <w:bottom w:val="single" w:sz="12" w:space="0" w:color="FFFFFF" w:themeColor="background1"/>
        </w:tcBorders>
        <w:shd w:val="clear" w:color="auto" w:fill="AA8408" w:themeFill="accent4" w:themeFillShade="CC"/>
      </w:tcPr>
    </w:tblStylePr>
    <w:tblStylePr w:type="lastRow">
      <w:rPr>
        <w:b/>
        <w:bCs/>
        <w:color w:val="AA84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C2" w:themeFill="accent3" w:themeFillTint="3F"/>
      </w:tcPr>
    </w:tblStylePr>
    <w:tblStylePr w:type="band1Horz">
      <w:tblPr/>
      <w:tcPr>
        <w:shd w:val="clear" w:color="auto" w:fill="D1EECD" w:themeFill="accent3" w:themeFillTint="33"/>
      </w:tcPr>
    </w:tblStylePr>
  </w:style>
  <w:style w:type="table" w:styleId="ColorfulList-Accent4">
    <w:name w:val="Colorful List Accent 4"/>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DF7E4" w:themeFill="accent4" w:themeFillTint="19"/>
    </w:tcPr>
    <w:tblStylePr w:type="firstRow">
      <w:rPr>
        <w:b/>
        <w:bCs/>
        <w:color w:val="FFFFFF" w:themeColor="background1"/>
      </w:rPr>
      <w:tblPr/>
      <w:tcPr>
        <w:tcBorders>
          <w:bottom w:val="single" w:sz="12" w:space="0" w:color="FFFFFF" w:themeColor="background1"/>
        </w:tcBorders>
        <w:shd w:val="clear" w:color="auto" w:fill="2C6B24" w:themeFill="accent3" w:themeFillShade="CC"/>
      </w:tcPr>
    </w:tblStylePr>
    <w:tblStylePr w:type="lastRow">
      <w:rPr>
        <w:b/>
        <w:bCs/>
        <w:color w:val="2C6B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BB" w:themeFill="accent4" w:themeFillTint="3F"/>
      </w:tcPr>
    </w:tblStylePr>
    <w:tblStylePr w:type="band1Horz">
      <w:tblPr/>
      <w:tcPr>
        <w:shd w:val="clear" w:color="auto" w:fill="FCF0C8" w:themeFill="accent4" w:themeFillTint="33"/>
      </w:tcPr>
    </w:tblStylePr>
  </w:style>
  <w:style w:type="table" w:styleId="ColorfulList-Accent5">
    <w:name w:val="Colorful List Accent 5"/>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CEEF0" w:themeFill="accent5" w:themeFillTint="19"/>
    </w:tcPr>
    <w:tblStylePr w:type="firstRow">
      <w:rPr>
        <w:b/>
        <w:bCs/>
        <w:color w:val="FFFFFF" w:themeColor="background1"/>
      </w:rPr>
      <w:tblPr/>
      <w:tcPr>
        <w:tcBorders>
          <w:bottom w:val="single" w:sz="12" w:space="0" w:color="FFFFFF" w:themeColor="background1"/>
        </w:tcBorders>
        <w:shd w:val="clear" w:color="auto" w:fill="006579" w:themeFill="accent6" w:themeFillShade="CC"/>
      </w:tcPr>
    </w:tblStylePr>
    <w:tblStylePr w:type="lastRow">
      <w:rPr>
        <w:b/>
        <w:bCs/>
        <w:color w:val="0065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6DB" w:themeFill="accent5" w:themeFillTint="3F"/>
      </w:tcPr>
    </w:tblStylePr>
    <w:tblStylePr w:type="band1Horz">
      <w:tblPr/>
      <w:tcPr>
        <w:shd w:val="clear" w:color="auto" w:fill="FADEE2" w:themeFill="accent5" w:themeFillTint="33"/>
      </w:tcPr>
    </w:tblStylePr>
  </w:style>
  <w:style w:type="table" w:styleId="ColorfulList-Accent6">
    <w:name w:val="Colorful List Accent 6"/>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DBF9FF" w:themeFill="accent6" w:themeFillTint="19"/>
    </w:tcPr>
    <w:tblStylePr w:type="firstRow">
      <w:rPr>
        <w:b/>
        <w:bCs/>
        <w:color w:val="FFFFFF" w:themeColor="background1"/>
      </w:rPr>
      <w:tblPr/>
      <w:tcPr>
        <w:tcBorders>
          <w:bottom w:val="single" w:sz="12" w:space="0" w:color="FFFFFF" w:themeColor="background1"/>
        </w:tcBorders>
        <w:shd w:val="clear" w:color="auto" w:fill="E02440" w:themeFill="accent5" w:themeFillShade="CC"/>
      </w:tcPr>
    </w:tblStylePr>
    <w:tblStylePr w:type="lastRow">
      <w:rPr>
        <w:b/>
        <w:bCs/>
        <w:color w:val="E0244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0FF" w:themeFill="accent6" w:themeFillTint="3F"/>
      </w:tcPr>
    </w:tblStylePr>
    <w:tblStylePr w:type="band1Horz">
      <w:tblPr/>
      <w:tcPr>
        <w:shd w:val="clear" w:color="auto" w:fill="B7F3FF" w:themeFill="accent6" w:themeFillTint="33"/>
      </w:tcPr>
    </w:tblStylePr>
  </w:style>
  <w:style w:type="table" w:styleId="ColorfulShading">
    <w:name w:val="Colorful Shading"/>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342D8C" w:themeColor="accent1"/>
        <w:bottom w:val="single" w:sz="4" w:space="0" w:color="342D8C" w:themeColor="accent1"/>
        <w:right w:val="single" w:sz="4" w:space="0" w:color="342D8C" w:themeColor="accent1"/>
        <w:insideH w:val="single" w:sz="4" w:space="0" w:color="FFFFFF" w:themeColor="background1"/>
        <w:insideV w:val="single" w:sz="4" w:space="0" w:color="FFFFFF" w:themeColor="background1"/>
      </w:tblBorders>
    </w:tblPr>
    <w:tcPr>
      <w:shd w:val="clear" w:color="auto" w:fill="E7E6F7" w:themeFill="accen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1B53" w:themeFill="accent1" w:themeFillShade="99"/>
      </w:tcPr>
    </w:tblStylePr>
    <w:tblStylePr w:type="firstCol">
      <w:rPr>
        <w:color w:val="FFFFFF" w:themeColor="background1"/>
      </w:rPr>
      <w:tblPr/>
      <w:tcPr>
        <w:tcBorders>
          <w:top w:val="nil"/>
          <w:left w:val="nil"/>
          <w:bottom w:val="nil"/>
          <w:right w:val="nil"/>
          <w:insideH w:val="single" w:sz="4" w:space="0" w:color="1F1B53" w:themeColor="accent1" w:themeShade="99"/>
          <w:insideV w:val="nil"/>
        </w:tcBorders>
        <w:shd w:val="clear" w:color="auto" w:fill="1F1B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1B53" w:themeFill="accent1" w:themeFillShade="99"/>
      </w:tcPr>
    </w:tblStylePr>
    <w:tblStylePr w:type="band1Vert">
      <w:tblPr/>
      <w:tcPr>
        <w:shd w:val="clear" w:color="auto" w:fill="A19CDF" w:themeFill="accent1" w:themeFillTint="66"/>
      </w:tcPr>
    </w:tblStylePr>
    <w:tblStylePr w:type="band1Horz">
      <w:tblPr/>
      <w:tcPr>
        <w:shd w:val="clear" w:color="auto" w:fill="8A84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1CCFC9" w:themeColor="accent2"/>
        <w:bottom w:val="single" w:sz="4" w:space="0" w:color="1CCFC9" w:themeColor="accent2"/>
        <w:right w:val="single" w:sz="4" w:space="0" w:color="1CCFC9" w:themeColor="accent2"/>
        <w:insideH w:val="single" w:sz="4" w:space="0" w:color="FFFFFF" w:themeColor="background1"/>
        <w:insideV w:val="single" w:sz="4" w:space="0" w:color="FFFFFF" w:themeColor="background1"/>
      </w:tblBorders>
    </w:tblPr>
    <w:tcPr>
      <w:shd w:val="clear" w:color="auto" w:fill="E7FBFB" w:themeFill="accent2"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C78" w:themeFill="accent2" w:themeFillShade="99"/>
      </w:tcPr>
    </w:tblStylePr>
    <w:tblStylePr w:type="firstCol">
      <w:rPr>
        <w:color w:val="FFFFFF" w:themeColor="background1"/>
      </w:rPr>
      <w:tblPr/>
      <w:tcPr>
        <w:tcBorders>
          <w:top w:val="nil"/>
          <w:left w:val="nil"/>
          <w:bottom w:val="nil"/>
          <w:right w:val="nil"/>
          <w:insideH w:val="single" w:sz="4" w:space="0" w:color="107C78" w:themeColor="accent2" w:themeShade="99"/>
          <w:insideV w:val="nil"/>
        </w:tcBorders>
        <w:shd w:val="clear" w:color="auto" w:fill="107C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C78" w:themeFill="accent2" w:themeFillShade="99"/>
      </w:tcPr>
    </w:tblStylePr>
    <w:tblStylePr w:type="band1Vert">
      <w:tblPr/>
      <w:tcPr>
        <w:shd w:val="clear" w:color="auto" w:fill="9EF2EF" w:themeFill="accent2" w:themeFillTint="66"/>
      </w:tcPr>
    </w:tblStylePr>
    <w:tblStylePr w:type="band1Horz">
      <w:tblPr/>
      <w:tcPr>
        <w:shd w:val="clear" w:color="auto" w:fill="86EE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D5A70B" w:themeColor="accent4"/>
        <w:left w:val="single" w:sz="4" w:space="0" w:color="38862E" w:themeColor="accent3"/>
        <w:bottom w:val="single" w:sz="4" w:space="0" w:color="38862E" w:themeColor="accent3"/>
        <w:right w:val="single" w:sz="4" w:space="0" w:color="38862E" w:themeColor="accent3"/>
        <w:insideH w:val="single" w:sz="4" w:space="0" w:color="FFFFFF" w:themeColor="background1"/>
        <w:insideV w:val="single" w:sz="4" w:space="0" w:color="FFFFFF" w:themeColor="background1"/>
      </w:tblBorders>
    </w:tblPr>
    <w:tcPr>
      <w:shd w:val="clear" w:color="auto" w:fill="E8F6E6" w:themeFill="accent3" w:themeFillTint="19"/>
    </w:tcPr>
    <w:tblStylePr w:type="firstRow">
      <w:rPr>
        <w:b/>
        <w:bCs/>
      </w:rPr>
      <w:tblPr/>
      <w:tcPr>
        <w:tcBorders>
          <w:top w:val="nil"/>
          <w:left w:val="nil"/>
          <w:bottom w:val="single" w:sz="24" w:space="0" w:color="D5A70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01B" w:themeFill="accent3" w:themeFillShade="99"/>
      </w:tcPr>
    </w:tblStylePr>
    <w:tblStylePr w:type="firstCol">
      <w:rPr>
        <w:color w:val="FFFFFF" w:themeColor="background1"/>
      </w:rPr>
      <w:tblPr/>
      <w:tcPr>
        <w:tcBorders>
          <w:top w:val="nil"/>
          <w:left w:val="nil"/>
          <w:bottom w:val="nil"/>
          <w:right w:val="nil"/>
          <w:insideH w:val="single" w:sz="4" w:space="0" w:color="21501B" w:themeColor="accent3" w:themeShade="99"/>
          <w:insideV w:val="nil"/>
        </w:tcBorders>
        <w:shd w:val="clear" w:color="auto" w:fill="215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01B" w:themeFill="accent3" w:themeFillShade="99"/>
      </w:tcPr>
    </w:tblStylePr>
    <w:tblStylePr w:type="band1Vert">
      <w:tblPr/>
      <w:tcPr>
        <w:shd w:val="clear" w:color="auto" w:fill="A3DD9C" w:themeFill="accent3" w:themeFillTint="66"/>
      </w:tcPr>
    </w:tblStylePr>
    <w:tblStylePr w:type="band1Horz">
      <w:tblPr/>
      <w:tcPr>
        <w:shd w:val="clear" w:color="auto" w:fill="8DD584" w:themeFill="accent3" w:themeFillTint="7F"/>
      </w:tcPr>
    </w:tblStylePr>
  </w:style>
  <w:style w:type="table" w:styleId="ColorfulShading-Accent4">
    <w:name w:val="Colorful Shading Accent 4"/>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38862E" w:themeColor="accent3"/>
        <w:left w:val="single" w:sz="4" w:space="0" w:color="D5A70B" w:themeColor="accent4"/>
        <w:bottom w:val="single" w:sz="4" w:space="0" w:color="D5A70B" w:themeColor="accent4"/>
        <w:right w:val="single" w:sz="4" w:space="0" w:color="D5A70B" w:themeColor="accent4"/>
        <w:insideH w:val="single" w:sz="4" w:space="0" w:color="FFFFFF" w:themeColor="background1"/>
        <w:insideV w:val="single" w:sz="4" w:space="0" w:color="FFFFFF" w:themeColor="background1"/>
      </w:tblBorders>
    </w:tblPr>
    <w:tcPr>
      <w:shd w:val="clear" w:color="auto" w:fill="FDF7E4" w:themeFill="accent4" w:themeFillTint="19"/>
    </w:tcPr>
    <w:tblStylePr w:type="firstRow">
      <w:rPr>
        <w:b/>
        <w:bCs/>
      </w:rPr>
      <w:tblPr/>
      <w:tcPr>
        <w:tcBorders>
          <w:top w:val="nil"/>
          <w:left w:val="nil"/>
          <w:bottom w:val="single" w:sz="24" w:space="0" w:color="3886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306" w:themeFill="accent4" w:themeFillShade="99"/>
      </w:tcPr>
    </w:tblStylePr>
    <w:tblStylePr w:type="firstCol">
      <w:rPr>
        <w:color w:val="FFFFFF" w:themeColor="background1"/>
      </w:rPr>
      <w:tblPr/>
      <w:tcPr>
        <w:tcBorders>
          <w:top w:val="nil"/>
          <w:left w:val="nil"/>
          <w:bottom w:val="nil"/>
          <w:right w:val="nil"/>
          <w:insideH w:val="single" w:sz="4" w:space="0" w:color="7F6306" w:themeColor="accent4" w:themeShade="99"/>
          <w:insideV w:val="nil"/>
        </w:tcBorders>
        <w:shd w:val="clear" w:color="auto" w:fill="7F63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6306" w:themeFill="accent4" w:themeFillShade="99"/>
      </w:tcPr>
    </w:tblStylePr>
    <w:tblStylePr w:type="band1Vert">
      <w:tblPr/>
      <w:tcPr>
        <w:shd w:val="clear" w:color="auto" w:fill="F9E191" w:themeFill="accent4" w:themeFillTint="66"/>
      </w:tcPr>
    </w:tblStylePr>
    <w:tblStylePr w:type="band1Horz">
      <w:tblPr/>
      <w:tcPr>
        <w:shd w:val="clear" w:color="auto" w:fill="F8DA7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008098" w:themeColor="accent6"/>
        <w:left w:val="single" w:sz="4" w:space="0" w:color="E85D72" w:themeColor="accent5"/>
        <w:bottom w:val="single" w:sz="4" w:space="0" w:color="E85D72" w:themeColor="accent5"/>
        <w:right w:val="single" w:sz="4" w:space="0" w:color="E85D72" w:themeColor="accent5"/>
        <w:insideH w:val="single" w:sz="4" w:space="0" w:color="FFFFFF" w:themeColor="background1"/>
        <w:insideV w:val="single" w:sz="4" w:space="0" w:color="FFFFFF" w:themeColor="background1"/>
      </w:tblBorders>
    </w:tblPr>
    <w:tcPr>
      <w:shd w:val="clear" w:color="auto" w:fill="FCEEF0" w:themeFill="accent5" w:themeFillTint="19"/>
    </w:tcPr>
    <w:tblStylePr w:type="firstRow">
      <w:rPr>
        <w:b/>
        <w:bCs/>
      </w:rPr>
      <w:tblPr/>
      <w:tcPr>
        <w:tcBorders>
          <w:top w:val="nil"/>
          <w:left w:val="nil"/>
          <w:bottom w:val="single" w:sz="24" w:space="0" w:color="008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182E" w:themeFill="accent5" w:themeFillShade="99"/>
      </w:tcPr>
    </w:tblStylePr>
    <w:tblStylePr w:type="firstCol">
      <w:rPr>
        <w:color w:val="FFFFFF" w:themeColor="background1"/>
      </w:rPr>
      <w:tblPr/>
      <w:tcPr>
        <w:tcBorders>
          <w:top w:val="nil"/>
          <w:left w:val="nil"/>
          <w:bottom w:val="nil"/>
          <w:right w:val="nil"/>
          <w:insideH w:val="single" w:sz="4" w:space="0" w:color="AA182E" w:themeColor="accent5" w:themeShade="99"/>
          <w:insideV w:val="nil"/>
        </w:tcBorders>
        <w:shd w:val="clear" w:color="auto" w:fill="AA18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182E" w:themeFill="accent5" w:themeFillShade="99"/>
      </w:tcPr>
    </w:tblStylePr>
    <w:tblStylePr w:type="band1Vert">
      <w:tblPr/>
      <w:tcPr>
        <w:shd w:val="clear" w:color="auto" w:fill="F5BEC6" w:themeFill="accent5" w:themeFillTint="66"/>
      </w:tcPr>
    </w:tblStylePr>
    <w:tblStylePr w:type="band1Horz">
      <w:tblPr/>
      <w:tcPr>
        <w:shd w:val="clear" w:color="auto" w:fill="F3AE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E85D72" w:themeColor="accent5"/>
        <w:left w:val="single" w:sz="4" w:space="0" w:color="008098" w:themeColor="accent6"/>
        <w:bottom w:val="single" w:sz="4" w:space="0" w:color="008098" w:themeColor="accent6"/>
        <w:right w:val="single" w:sz="4" w:space="0" w:color="008098" w:themeColor="accent6"/>
        <w:insideH w:val="single" w:sz="4" w:space="0" w:color="FFFFFF" w:themeColor="background1"/>
        <w:insideV w:val="single" w:sz="4" w:space="0" w:color="FFFFFF" w:themeColor="background1"/>
      </w:tblBorders>
    </w:tblPr>
    <w:tcPr>
      <w:shd w:val="clear" w:color="auto" w:fill="DBF9FF" w:themeFill="accent6" w:themeFillTint="19"/>
    </w:tcPr>
    <w:tblStylePr w:type="firstRow">
      <w:rPr>
        <w:b/>
        <w:bCs/>
      </w:rPr>
      <w:tblPr/>
      <w:tcPr>
        <w:tcBorders>
          <w:top w:val="nil"/>
          <w:left w:val="nil"/>
          <w:bottom w:val="single" w:sz="24" w:space="0" w:color="E85D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B" w:themeFill="accent6" w:themeFillShade="99"/>
      </w:tcPr>
    </w:tblStylePr>
    <w:tblStylePr w:type="firstCol">
      <w:rPr>
        <w:color w:val="FFFFFF" w:themeColor="background1"/>
      </w:rPr>
      <w:tblPr/>
      <w:tcPr>
        <w:tcBorders>
          <w:top w:val="nil"/>
          <w:left w:val="nil"/>
          <w:bottom w:val="nil"/>
          <w:right w:val="nil"/>
          <w:insideH w:val="single" w:sz="4" w:space="0" w:color="004C5B" w:themeColor="accent6" w:themeShade="99"/>
          <w:insideV w:val="nil"/>
        </w:tcBorders>
        <w:shd w:val="clear" w:color="auto" w:fill="004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B" w:themeFill="accent6" w:themeFillShade="99"/>
      </w:tcPr>
    </w:tblStylePr>
    <w:tblStylePr w:type="band1Vert">
      <w:tblPr/>
      <w:tcPr>
        <w:shd w:val="clear" w:color="auto" w:fill="6FE7FF" w:themeFill="accent6" w:themeFillTint="66"/>
      </w:tcPr>
    </w:tblStylePr>
    <w:tblStylePr w:type="band1Horz">
      <w:tblPr/>
      <w:tcPr>
        <w:shd w:val="clear" w:color="auto" w:fill="4CE2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42D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6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2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2168" w:themeFill="accent1" w:themeFillShade="BF"/>
      </w:tcPr>
    </w:tblStylePr>
    <w:tblStylePr w:type="band1Vert">
      <w:tblPr/>
      <w:tcPr>
        <w:tcBorders>
          <w:top w:val="nil"/>
          <w:left w:val="nil"/>
          <w:bottom w:val="nil"/>
          <w:right w:val="nil"/>
          <w:insideH w:val="nil"/>
          <w:insideV w:val="nil"/>
        </w:tcBorders>
        <w:shd w:val="clear" w:color="auto" w:fill="262168" w:themeFill="accent1" w:themeFillShade="BF"/>
      </w:tcPr>
    </w:tblStylePr>
    <w:tblStylePr w:type="band1Horz">
      <w:tblPr/>
      <w:tcPr>
        <w:tcBorders>
          <w:top w:val="nil"/>
          <w:left w:val="nil"/>
          <w:bottom w:val="nil"/>
          <w:right w:val="nil"/>
          <w:insideH w:val="nil"/>
          <w:insideV w:val="nil"/>
        </w:tcBorders>
        <w:shd w:val="clear" w:color="auto" w:fill="262168" w:themeFill="accent1" w:themeFillShade="BF"/>
      </w:tcPr>
    </w:tblStylePr>
  </w:style>
  <w:style w:type="table" w:styleId="DarkList-Accent2">
    <w:name w:val="Dark List Accent 2"/>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1CCFC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7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9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9B96" w:themeFill="accent2" w:themeFillShade="BF"/>
      </w:tcPr>
    </w:tblStylePr>
    <w:tblStylePr w:type="band1Vert">
      <w:tblPr/>
      <w:tcPr>
        <w:tcBorders>
          <w:top w:val="nil"/>
          <w:left w:val="nil"/>
          <w:bottom w:val="nil"/>
          <w:right w:val="nil"/>
          <w:insideH w:val="nil"/>
          <w:insideV w:val="nil"/>
        </w:tcBorders>
        <w:shd w:val="clear" w:color="auto" w:fill="159B96" w:themeFill="accent2" w:themeFillShade="BF"/>
      </w:tcPr>
    </w:tblStylePr>
    <w:tblStylePr w:type="band1Horz">
      <w:tblPr/>
      <w:tcPr>
        <w:tcBorders>
          <w:top w:val="nil"/>
          <w:left w:val="nil"/>
          <w:bottom w:val="nil"/>
          <w:right w:val="nil"/>
          <w:insideH w:val="nil"/>
          <w:insideV w:val="nil"/>
        </w:tcBorders>
        <w:shd w:val="clear" w:color="auto" w:fill="159B96" w:themeFill="accent2" w:themeFillShade="BF"/>
      </w:tcPr>
    </w:tblStylePr>
  </w:style>
  <w:style w:type="table" w:styleId="DarkList-Accent3">
    <w:name w:val="Dark List Accent 3"/>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886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2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64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6422" w:themeFill="accent3" w:themeFillShade="BF"/>
      </w:tcPr>
    </w:tblStylePr>
    <w:tblStylePr w:type="band1Vert">
      <w:tblPr/>
      <w:tcPr>
        <w:tcBorders>
          <w:top w:val="nil"/>
          <w:left w:val="nil"/>
          <w:bottom w:val="nil"/>
          <w:right w:val="nil"/>
          <w:insideH w:val="nil"/>
          <w:insideV w:val="nil"/>
        </w:tcBorders>
        <w:shd w:val="clear" w:color="auto" w:fill="296422" w:themeFill="accent3" w:themeFillShade="BF"/>
      </w:tcPr>
    </w:tblStylePr>
    <w:tblStylePr w:type="band1Horz">
      <w:tblPr/>
      <w:tcPr>
        <w:tcBorders>
          <w:top w:val="nil"/>
          <w:left w:val="nil"/>
          <w:bottom w:val="nil"/>
          <w:right w:val="nil"/>
          <w:insideH w:val="nil"/>
          <w:insideV w:val="nil"/>
        </w:tcBorders>
        <w:shd w:val="clear" w:color="auto" w:fill="296422" w:themeFill="accent3" w:themeFillShade="BF"/>
      </w:tcPr>
    </w:tblStylePr>
  </w:style>
  <w:style w:type="table" w:styleId="DarkList-Accent4">
    <w:name w:val="Dark List Accent 4"/>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D5A70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52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F7C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F7C08" w:themeFill="accent4" w:themeFillShade="BF"/>
      </w:tcPr>
    </w:tblStylePr>
    <w:tblStylePr w:type="band1Vert">
      <w:tblPr/>
      <w:tcPr>
        <w:tcBorders>
          <w:top w:val="nil"/>
          <w:left w:val="nil"/>
          <w:bottom w:val="nil"/>
          <w:right w:val="nil"/>
          <w:insideH w:val="nil"/>
          <w:insideV w:val="nil"/>
        </w:tcBorders>
        <w:shd w:val="clear" w:color="auto" w:fill="9F7C08" w:themeFill="accent4" w:themeFillShade="BF"/>
      </w:tcPr>
    </w:tblStylePr>
    <w:tblStylePr w:type="band1Horz">
      <w:tblPr/>
      <w:tcPr>
        <w:tcBorders>
          <w:top w:val="nil"/>
          <w:left w:val="nil"/>
          <w:bottom w:val="nil"/>
          <w:right w:val="nil"/>
          <w:insideH w:val="nil"/>
          <w:insideV w:val="nil"/>
        </w:tcBorders>
        <w:shd w:val="clear" w:color="auto" w:fill="9F7C08" w:themeFill="accent4" w:themeFillShade="BF"/>
      </w:tcPr>
    </w:tblStylePr>
  </w:style>
  <w:style w:type="table" w:styleId="DarkList-Accent5">
    <w:name w:val="Dark List Accent 5"/>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E85D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1E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1E39" w:themeFill="accent5" w:themeFillShade="BF"/>
      </w:tcPr>
    </w:tblStylePr>
    <w:tblStylePr w:type="band1Vert">
      <w:tblPr/>
      <w:tcPr>
        <w:tcBorders>
          <w:top w:val="nil"/>
          <w:left w:val="nil"/>
          <w:bottom w:val="nil"/>
          <w:right w:val="nil"/>
          <w:insideH w:val="nil"/>
          <w:insideV w:val="nil"/>
        </w:tcBorders>
        <w:shd w:val="clear" w:color="auto" w:fill="D51E39" w:themeFill="accent5" w:themeFillShade="BF"/>
      </w:tcPr>
    </w:tblStylePr>
    <w:tblStylePr w:type="band1Horz">
      <w:tblPr/>
      <w:tcPr>
        <w:tcBorders>
          <w:top w:val="nil"/>
          <w:left w:val="nil"/>
          <w:bottom w:val="nil"/>
          <w:right w:val="nil"/>
          <w:insideH w:val="nil"/>
          <w:insideV w:val="nil"/>
        </w:tcBorders>
        <w:shd w:val="clear" w:color="auto" w:fill="D51E39" w:themeFill="accent5" w:themeFillShade="BF"/>
      </w:tcPr>
    </w:tblStylePr>
  </w:style>
  <w:style w:type="table" w:styleId="DarkList-Accent6">
    <w:name w:val="Dark List Accent 6"/>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8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F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F71" w:themeFill="accent6" w:themeFillShade="BF"/>
      </w:tcPr>
    </w:tblStylePr>
    <w:tblStylePr w:type="band1Vert">
      <w:tblPr/>
      <w:tcPr>
        <w:tcBorders>
          <w:top w:val="nil"/>
          <w:left w:val="nil"/>
          <w:bottom w:val="nil"/>
          <w:right w:val="nil"/>
          <w:insideH w:val="nil"/>
          <w:insideV w:val="nil"/>
        </w:tcBorders>
        <w:shd w:val="clear" w:color="auto" w:fill="005F71" w:themeFill="accent6" w:themeFillShade="BF"/>
      </w:tcPr>
    </w:tblStylePr>
    <w:tblStylePr w:type="band1Horz">
      <w:tblPr/>
      <w:tcPr>
        <w:tcBorders>
          <w:top w:val="nil"/>
          <w:left w:val="nil"/>
          <w:bottom w:val="nil"/>
          <w:right w:val="nil"/>
          <w:insideH w:val="nil"/>
          <w:insideV w:val="nil"/>
        </w:tcBorders>
        <w:shd w:val="clear" w:color="auto" w:fill="005F71" w:themeFill="accent6" w:themeFillShade="BF"/>
      </w:tcPr>
    </w:tblStylePr>
  </w:style>
  <w:style w:type="table" w:styleId="GridTable1Light">
    <w:name w:val="Grid Table 1 Light"/>
    <w:basedOn w:val="TableNormal"/>
    <w:uiPriority w:val="46"/>
    <w:rsid w:val="0047153E"/>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153E"/>
    <w:rPr>
      <w:rFonts w:ascii="Roboto" w:hAnsi="Roboto"/>
    </w:rPr>
    <w:tblPr>
      <w:tblStyleRowBandSize w:val="1"/>
      <w:tblStyleColBandSize w:val="1"/>
      <w:tblBorders>
        <w:top w:val="single" w:sz="4" w:space="0" w:color="A19CDF" w:themeColor="accent1" w:themeTint="66"/>
        <w:left w:val="single" w:sz="4" w:space="0" w:color="A19CDF" w:themeColor="accent1" w:themeTint="66"/>
        <w:bottom w:val="single" w:sz="4" w:space="0" w:color="A19CDF" w:themeColor="accent1" w:themeTint="66"/>
        <w:right w:val="single" w:sz="4" w:space="0" w:color="A19CDF" w:themeColor="accent1" w:themeTint="66"/>
        <w:insideH w:val="single" w:sz="4" w:space="0" w:color="A19CDF" w:themeColor="accent1" w:themeTint="66"/>
        <w:insideV w:val="single" w:sz="4" w:space="0" w:color="A19CDF" w:themeColor="accent1" w:themeTint="66"/>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2" w:space="0" w:color="726B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153E"/>
    <w:rPr>
      <w:rFonts w:ascii="Roboto" w:hAnsi="Roboto"/>
    </w:rPr>
    <w:tblPr>
      <w:tblStyleRowBandSize w:val="1"/>
      <w:tblStyleColBandSize w:val="1"/>
      <w:tblBorders>
        <w:top w:val="single" w:sz="4" w:space="0" w:color="9EF2EF" w:themeColor="accent2" w:themeTint="66"/>
        <w:left w:val="single" w:sz="4" w:space="0" w:color="9EF2EF" w:themeColor="accent2" w:themeTint="66"/>
        <w:bottom w:val="single" w:sz="4" w:space="0" w:color="9EF2EF" w:themeColor="accent2" w:themeTint="66"/>
        <w:right w:val="single" w:sz="4" w:space="0" w:color="9EF2EF" w:themeColor="accent2" w:themeTint="66"/>
        <w:insideH w:val="single" w:sz="4" w:space="0" w:color="9EF2EF" w:themeColor="accent2" w:themeTint="66"/>
        <w:insideV w:val="single" w:sz="4" w:space="0" w:color="9EF2EF" w:themeColor="accent2" w:themeTint="66"/>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2" w:space="0" w:color="6DEBE6"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153E"/>
    <w:rPr>
      <w:rFonts w:ascii="Roboto" w:hAnsi="Roboto"/>
    </w:rPr>
    <w:tblPr>
      <w:tblStyleRowBandSize w:val="1"/>
      <w:tblStyleColBandSize w:val="1"/>
      <w:tblBorders>
        <w:top w:val="single" w:sz="4" w:space="0" w:color="F9E191" w:themeColor="accent4" w:themeTint="66"/>
        <w:left w:val="single" w:sz="4" w:space="0" w:color="F9E191" w:themeColor="accent4" w:themeTint="66"/>
        <w:bottom w:val="single" w:sz="4" w:space="0" w:color="F9E191" w:themeColor="accent4" w:themeTint="66"/>
        <w:right w:val="single" w:sz="4" w:space="0" w:color="F9E191" w:themeColor="accent4" w:themeTint="66"/>
        <w:insideH w:val="single" w:sz="4" w:space="0" w:color="F9E191" w:themeColor="accent4" w:themeTint="66"/>
        <w:insideV w:val="single" w:sz="4" w:space="0" w:color="F9E191" w:themeColor="accent4" w:themeTint="66"/>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2" w:space="0" w:color="F6D25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153E"/>
    <w:rPr>
      <w:rFonts w:ascii="Roboto" w:hAnsi="Roboto"/>
    </w:rPr>
    <w:tblPr>
      <w:tblStyleRowBandSize w:val="1"/>
      <w:tblStyleColBandSize w:val="1"/>
      <w:tblBorders>
        <w:top w:val="single" w:sz="4" w:space="0" w:color="F5BEC6" w:themeColor="accent5" w:themeTint="66"/>
        <w:left w:val="single" w:sz="4" w:space="0" w:color="F5BEC6" w:themeColor="accent5" w:themeTint="66"/>
        <w:bottom w:val="single" w:sz="4" w:space="0" w:color="F5BEC6" w:themeColor="accent5" w:themeTint="66"/>
        <w:right w:val="single" w:sz="4" w:space="0" w:color="F5BEC6" w:themeColor="accent5" w:themeTint="66"/>
        <w:insideH w:val="single" w:sz="4" w:space="0" w:color="F5BEC6" w:themeColor="accent5" w:themeTint="66"/>
        <w:insideV w:val="single" w:sz="4" w:space="0" w:color="F5BEC6" w:themeColor="accent5" w:themeTint="66"/>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2" w:space="0" w:color="F19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153E"/>
    <w:rPr>
      <w:rFonts w:ascii="Roboto" w:hAnsi="Roboto"/>
    </w:rPr>
    <w:tblPr>
      <w:tblStyleRowBandSize w:val="1"/>
      <w:tblStyleColBandSize w:val="1"/>
      <w:tblBorders>
        <w:top w:val="single" w:sz="4" w:space="0" w:color="6FE7FF" w:themeColor="accent6" w:themeTint="66"/>
        <w:left w:val="single" w:sz="4" w:space="0" w:color="6FE7FF" w:themeColor="accent6" w:themeTint="66"/>
        <w:bottom w:val="single" w:sz="4" w:space="0" w:color="6FE7FF" w:themeColor="accent6" w:themeTint="66"/>
        <w:right w:val="single" w:sz="4" w:space="0" w:color="6FE7FF" w:themeColor="accent6" w:themeTint="66"/>
        <w:insideH w:val="single" w:sz="4" w:space="0" w:color="6FE7FF" w:themeColor="accent6" w:themeTint="66"/>
        <w:insideV w:val="single" w:sz="4" w:space="0" w:color="6FE7FF" w:themeColor="accent6" w:themeTint="66"/>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2" w:space="0" w:color="28D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153E"/>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153E"/>
    <w:rPr>
      <w:rFonts w:ascii="Roboto" w:hAnsi="Roboto"/>
    </w:rPr>
    <w:tblPr>
      <w:tblStyleRowBandSize w:val="1"/>
      <w:tblStyleColBandSize w:val="1"/>
      <w:tblBorders>
        <w:top w:val="single" w:sz="2" w:space="0" w:color="726BCF" w:themeColor="accent1" w:themeTint="99"/>
        <w:bottom w:val="single" w:sz="2" w:space="0" w:color="726BCF" w:themeColor="accent1" w:themeTint="99"/>
        <w:insideH w:val="single" w:sz="2" w:space="0" w:color="726BCF" w:themeColor="accent1" w:themeTint="99"/>
        <w:insideV w:val="single" w:sz="2" w:space="0" w:color="726BCF" w:themeColor="accent1" w:themeTint="99"/>
      </w:tblBorders>
    </w:tblPr>
    <w:tblStylePr w:type="firstRow">
      <w:rPr>
        <w:b/>
        <w:bCs/>
      </w:rPr>
      <w:tblPr/>
      <w:tcPr>
        <w:tcBorders>
          <w:top w:val="nil"/>
          <w:bottom w:val="single" w:sz="12" w:space="0" w:color="726BCF" w:themeColor="accent1" w:themeTint="99"/>
          <w:insideH w:val="nil"/>
          <w:insideV w:val="nil"/>
        </w:tcBorders>
        <w:shd w:val="clear" w:color="auto" w:fill="FFFFFF" w:themeFill="background1"/>
      </w:tcPr>
    </w:tblStylePr>
    <w:tblStylePr w:type="lastRow">
      <w:rPr>
        <w:b/>
        <w:bCs/>
      </w:rPr>
      <w:tblPr/>
      <w:tcPr>
        <w:tcBorders>
          <w:top w:val="double" w:sz="2" w:space="0" w:color="72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2-Accent2">
    <w:name w:val="Grid Table 2 Accent 2"/>
    <w:basedOn w:val="TableNormal"/>
    <w:uiPriority w:val="47"/>
    <w:rsid w:val="0047153E"/>
    <w:rPr>
      <w:rFonts w:ascii="Roboto" w:hAnsi="Roboto"/>
    </w:rPr>
    <w:tblPr>
      <w:tblStyleRowBandSize w:val="1"/>
      <w:tblStyleColBandSize w:val="1"/>
      <w:tblBorders>
        <w:top w:val="single" w:sz="2" w:space="0" w:color="6DEBE6" w:themeColor="accent2" w:themeTint="99"/>
        <w:bottom w:val="single" w:sz="2" w:space="0" w:color="6DEBE6" w:themeColor="accent2" w:themeTint="99"/>
        <w:insideH w:val="single" w:sz="2" w:space="0" w:color="6DEBE6" w:themeColor="accent2" w:themeTint="99"/>
        <w:insideV w:val="single" w:sz="2" w:space="0" w:color="6DEBE6" w:themeColor="accent2" w:themeTint="99"/>
      </w:tblBorders>
    </w:tblPr>
    <w:tblStylePr w:type="firstRow">
      <w:rPr>
        <w:b/>
        <w:bCs/>
      </w:rPr>
      <w:tblPr/>
      <w:tcPr>
        <w:tcBorders>
          <w:top w:val="nil"/>
          <w:bottom w:val="single" w:sz="12" w:space="0" w:color="6DEBE6" w:themeColor="accent2" w:themeTint="99"/>
          <w:insideH w:val="nil"/>
          <w:insideV w:val="nil"/>
        </w:tcBorders>
        <w:shd w:val="clear" w:color="auto" w:fill="FFFFFF" w:themeFill="background1"/>
      </w:tcPr>
    </w:tblStylePr>
    <w:tblStylePr w:type="lastRow">
      <w:rPr>
        <w:b/>
        <w:bCs/>
      </w:rPr>
      <w:tblPr/>
      <w:tcPr>
        <w:tcBorders>
          <w:top w:val="double" w:sz="2" w:space="0" w:color="6DEB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2-Accent3">
    <w:name w:val="Grid Table 2 Accent 3"/>
    <w:basedOn w:val="TableNormal"/>
    <w:uiPriority w:val="47"/>
    <w:rsid w:val="0047153E"/>
    <w:rPr>
      <w:rFonts w:ascii="Roboto" w:hAnsi="Roboto"/>
    </w:rPr>
    <w:tblPr>
      <w:tblStyleRowBandSize w:val="1"/>
      <w:tblStyleColBandSize w:val="1"/>
      <w:tblBorders>
        <w:top w:val="single" w:sz="2" w:space="0" w:color="76CC6B" w:themeColor="accent3" w:themeTint="99"/>
        <w:bottom w:val="single" w:sz="2" w:space="0" w:color="76CC6B" w:themeColor="accent3" w:themeTint="99"/>
        <w:insideH w:val="single" w:sz="2" w:space="0" w:color="76CC6B" w:themeColor="accent3" w:themeTint="99"/>
        <w:insideV w:val="single" w:sz="2" w:space="0" w:color="76CC6B" w:themeColor="accent3" w:themeTint="99"/>
      </w:tblBorders>
    </w:tblPr>
    <w:tblStylePr w:type="firstRow">
      <w:rPr>
        <w:b/>
        <w:bCs/>
      </w:rPr>
      <w:tblPr/>
      <w:tcPr>
        <w:tcBorders>
          <w:top w:val="nil"/>
          <w:bottom w:val="single" w:sz="12" w:space="0" w:color="76CC6B" w:themeColor="accent3" w:themeTint="99"/>
          <w:insideH w:val="nil"/>
          <w:insideV w:val="nil"/>
        </w:tcBorders>
        <w:shd w:val="clear" w:color="auto" w:fill="FFFFFF" w:themeFill="background1"/>
      </w:tcPr>
    </w:tblStylePr>
    <w:tblStylePr w:type="lastRow">
      <w:rPr>
        <w:b/>
        <w:bCs/>
      </w:rPr>
      <w:tblPr/>
      <w:tcPr>
        <w:tcBorders>
          <w:top w:val="double" w:sz="2" w:space="0" w:color="76CC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2-Accent4">
    <w:name w:val="Grid Table 2 Accent 4"/>
    <w:basedOn w:val="TableNormal"/>
    <w:uiPriority w:val="47"/>
    <w:rsid w:val="0047153E"/>
    <w:rPr>
      <w:rFonts w:ascii="Roboto" w:hAnsi="Roboto"/>
    </w:rPr>
    <w:tblPr>
      <w:tblStyleRowBandSize w:val="1"/>
      <w:tblStyleColBandSize w:val="1"/>
      <w:tblBorders>
        <w:top w:val="single" w:sz="2" w:space="0" w:color="F6D25B" w:themeColor="accent4" w:themeTint="99"/>
        <w:bottom w:val="single" w:sz="2" w:space="0" w:color="F6D25B" w:themeColor="accent4" w:themeTint="99"/>
        <w:insideH w:val="single" w:sz="2" w:space="0" w:color="F6D25B" w:themeColor="accent4" w:themeTint="99"/>
        <w:insideV w:val="single" w:sz="2" w:space="0" w:color="F6D25B" w:themeColor="accent4" w:themeTint="99"/>
      </w:tblBorders>
    </w:tblPr>
    <w:tblStylePr w:type="firstRow">
      <w:rPr>
        <w:b/>
        <w:bCs/>
      </w:rPr>
      <w:tblPr/>
      <w:tcPr>
        <w:tcBorders>
          <w:top w:val="nil"/>
          <w:bottom w:val="single" w:sz="12" w:space="0" w:color="F6D25B" w:themeColor="accent4" w:themeTint="99"/>
          <w:insideH w:val="nil"/>
          <w:insideV w:val="nil"/>
        </w:tcBorders>
        <w:shd w:val="clear" w:color="auto" w:fill="FFFFFF" w:themeFill="background1"/>
      </w:tcPr>
    </w:tblStylePr>
    <w:tblStylePr w:type="lastRow">
      <w:rPr>
        <w:b/>
        <w:bCs/>
      </w:rPr>
      <w:tblPr/>
      <w:tcPr>
        <w:tcBorders>
          <w:top w:val="double" w:sz="2" w:space="0" w:color="F6D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2-Accent5">
    <w:name w:val="Grid Table 2 Accent 5"/>
    <w:basedOn w:val="TableNormal"/>
    <w:uiPriority w:val="47"/>
    <w:rsid w:val="0047153E"/>
    <w:rPr>
      <w:rFonts w:ascii="Roboto" w:hAnsi="Roboto"/>
    </w:rPr>
    <w:tblPr>
      <w:tblStyleRowBandSize w:val="1"/>
      <w:tblStyleColBandSize w:val="1"/>
      <w:tblBorders>
        <w:top w:val="single" w:sz="2" w:space="0" w:color="F19DAA" w:themeColor="accent5" w:themeTint="99"/>
        <w:bottom w:val="single" w:sz="2" w:space="0" w:color="F19DAA" w:themeColor="accent5" w:themeTint="99"/>
        <w:insideH w:val="single" w:sz="2" w:space="0" w:color="F19DAA" w:themeColor="accent5" w:themeTint="99"/>
        <w:insideV w:val="single" w:sz="2" w:space="0" w:color="F19DAA" w:themeColor="accent5" w:themeTint="99"/>
      </w:tblBorders>
    </w:tblPr>
    <w:tblStylePr w:type="firstRow">
      <w:rPr>
        <w:b/>
        <w:bCs/>
      </w:rPr>
      <w:tblPr/>
      <w:tcPr>
        <w:tcBorders>
          <w:top w:val="nil"/>
          <w:bottom w:val="single" w:sz="12" w:space="0" w:color="F19DAA" w:themeColor="accent5" w:themeTint="99"/>
          <w:insideH w:val="nil"/>
          <w:insideV w:val="nil"/>
        </w:tcBorders>
        <w:shd w:val="clear" w:color="auto" w:fill="FFFFFF" w:themeFill="background1"/>
      </w:tcPr>
    </w:tblStylePr>
    <w:tblStylePr w:type="lastRow">
      <w:rPr>
        <w:b/>
        <w:bCs/>
      </w:rPr>
      <w:tblPr/>
      <w:tcPr>
        <w:tcBorders>
          <w:top w:val="double" w:sz="2" w:space="0" w:color="F19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2-Accent6">
    <w:name w:val="Grid Table 2 Accent 6"/>
    <w:basedOn w:val="TableNormal"/>
    <w:uiPriority w:val="47"/>
    <w:rsid w:val="0047153E"/>
    <w:rPr>
      <w:rFonts w:ascii="Roboto" w:hAnsi="Roboto"/>
    </w:rPr>
    <w:tblPr>
      <w:tblStyleRowBandSize w:val="1"/>
      <w:tblStyleColBandSize w:val="1"/>
      <w:tblBorders>
        <w:top w:val="single" w:sz="2" w:space="0" w:color="28DCFF" w:themeColor="accent6" w:themeTint="99"/>
        <w:bottom w:val="single" w:sz="2" w:space="0" w:color="28DCFF" w:themeColor="accent6" w:themeTint="99"/>
        <w:insideH w:val="single" w:sz="2" w:space="0" w:color="28DCFF" w:themeColor="accent6" w:themeTint="99"/>
        <w:insideV w:val="single" w:sz="2" w:space="0" w:color="28DCFF" w:themeColor="accent6" w:themeTint="99"/>
      </w:tblBorders>
    </w:tblPr>
    <w:tblStylePr w:type="firstRow">
      <w:rPr>
        <w:b/>
        <w:bCs/>
      </w:rPr>
      <w:tblPr/>
      <w:tcPr>
        <w:tcBorders>
          <w:top w:val="nil"/>
          <w:bottom w:val="single" w:sz="12" w:space="0" w:color="28DCFF" w:themeColor="accent6" w:themeTint="99"/>
          <w:insideH w:val="nil"/>
          <w:insideV w:val="nil"/>
        </w:tcBorders>
        <w:shd w:val="clear" w:color="auto" w:fill="FFFFFF" w:themeFill="background1"/>
      </w:tcPr>
    </w:tblStylePr>
    <w:tblStylePr w:type="lastRow">
      <w:rPr>
        <w:b/>
        <w:bCs/>
      </w:rPr>
      <w:tblPr/>
      <w:tcPr>
        <w:tcBorders>
          <w:top w:val="double" w:sz="2" w:space="0" w:color="28D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3">
    <w:name w:val="Grid Table 3"/>
    <w:basedOn w:val="TableNormal"/>
    <w:uiPriority w:val="48"/>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3-Accent2">
    <w:name w:val="Grid Table 3 Accent 2"/>
    <w:basedOn w:val="TableNormal"/>
    <w:uiPriority w:val="48"/>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3-Accent3">
    <w:name w:val="Grid Table 3 Accent 3"/>
    <w:basedOn w:val="TableNormal"/>
    <w:uiPriority w:val="48"/>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3-Accent4">
    <w:name w:val="Grid Table 3 Accent 4"/>
    <w:basedOn w:val="TableNormal"/>
    <w:uiPriority w:val="48"/>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3-Accent5">
    <w:name w:val="Grid Table 3 Accent 5"/>
    <w:basedOn w:val="TableNormal"/>
    <w:uiPriority w:val="48"/>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3-Accent6">
    <w:name w:val="Grid Table 3 Accent 6"/>
    <w:basedOn w:val="TableNormal"/>
    <w:uiPriority w:val="48"/>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GridTable4-Accent1">
    <w:name w:val="Grid Table 4 Accent 1"/>
    <w:basedOn w:val="TableNormal"/>
    <w:uiPriority w:val="49"/>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insideV w:val="nil"/>
        </w:tcBorders>
        <w:shd w:val="clear" w:color="auto" w:fill="342D8C" w:themeFill="accent1"/>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4-Accent2">
    <w:name w:val="Grid Table 4 Accent 2"/>
    <w:basedOn w:val="TableNormal"/>
    <w:uiPriority w:val="49"/>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insideV w:val="nil"/>
        </w:tcBorders>
        <w:shd w:val="clear" w:color="auto" w:fill="1CCFC9" w:themeFill="accent2"/>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4-Accent3">
    <w:name w:val="Grid Table 4 Accent 3"/>
    <w:basedOn w:val="TableNormal"/>
    <w:uiPriority w:val="49"/>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insideV w:val="nil"/>
        </w:tcBorders>
        <w:shd w:val="clear" w:color="auto" w:fill="38862E" w:themeFill="accent3"/>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4-Accent4">
    <w:name w:val="Grid Table 4 Accent 4"/>
    <w:basedOn w:val="TableNormal"/>
    <w:uiPriority w:val="49"/>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insideV w:val="nil"/>
        </w:tcBorders>
        <w:shd w:val="clear" w:color="auto" w:fill="D5A70B" w:themeFill="accent4"/>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4-Accent5">
    <w:name w:val="Grid Table 4 Accent 5"/>
    <w:basedOn w:val="TableNormal"/>
    <w:uiPriority w:val="49"/>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insideV w:val="nil"/>
        </w:tcBorders>
        <w:shd w:val="clear" w:color="auto" w:fill="E85D72" w:themeFill="accent5"/>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4-Accent6">
    <w:name w:val="Grid Table 4 Accent 6"/>
    <w:basedOn w:val="TableNormal"/>
    <w:uiPriority w:val="49"/>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insideV w:val="nil"/>
        </w:tcBorders>
        <w:shd w:val="clear" w:color="auto" w:fill="008098" w:themeFill="accent6"/>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5Dark">
    <w:name w:val="Grid Table 5 Dark"/>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2D8C" w:themeFill="accent1"/>
      </w:tcPr>
    </w:tblStylePr>
    <w:tblStylePr w:type="band1Vert">
      <w:tblPr/>
      <w:tcPr>
        <w:shd w:val="clear" w:color="auto" w:fill="A19CDF" w:themeFill="accent1" w:themeFillTint="66"/>
      </w:tcPr>
    </w:tblStylePr>
    <w:tblStylePr w:type="band1Horz">
      <w:tblPr/>
      <w:tcPr>
        <w:shd w:val="clear" w:color="auto" w:fill="A19CDF" w:themeFill="accent1" w:themeFillTint="66"/>
      </w:tcPr>
    </w:tblStylePr>
  </w:style>
  <w:style w:type="table" w:styleId="GridTable5Dark-Accent2">
    <w:name w:val="Grid Table 5 Dark Accent 2"/>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FC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FC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FC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FC9" w:themeFill="accent2"/>
      </w:tcPr>
    </w:tblStylePr>
    <w:tblStylePr w:type="band1Vert">
      <w:tblPr/>
      <w:tcPr>
        <w:shd w:val="clear" w:color="auto" w:fill="9EF2EF" w:themeFill="accent2" w:themeFillTint="66"/>
      </w:tcPr>
    </w:tblStylePr>
    <w:tblStylePr w:type="band1Horz">
      <w:tblPr/>
      <w:tcPr>
        <w:shd w:val="clear" w:color="auto" w:fill="9EF2EF" w:themeFill="accent2" w:themeFillTint="66"/>
      </w:tcPr>
    </w:tblStylePr>
  </w:style>
  <w:style w:type="table" w:styleId="GridTable5Dark-Accent3">
    <w:name w:val="Grid Table 5 Dark Accent 3"/>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86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86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86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862E" w:themeFill="accent3"/>
      </w:tcPr>
    </w:tblStylePr>
    <w:tblStylePr w:type="band1Vert">
      <w:tblPr/>
      <w:tcPr>
        <w:shd w:val="clear" w:color="auto" w:fill="A3DD9C" w:themeFill="accent3" w:themeFillTint="66"/>
      </w:tcPr>
    </w:tblStylePr>
    <w:tblStylePr w:type="band1Horz">
      <w:tblPr/>
      <w:tcPr>
        <w:shd w:val="clear" w:color="auto" w:fill="A3DD9C" w:themeFill="accent3" w:themeFillTint="66"/>
      </w:tcPr>
    </w:tblStylePr>
  </w:style>
  <w:style w:type="table" w:styleId="GridTable5Dark-Accent4">
    <w:name w:val="Grid Table 5 Dark Accent 4"/>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A70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A70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A70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A70B" w:themeFill="accent4"/>
      </w:tcPr>
    </w:tblStylePr>
    <w:tblStylePr w:type="band1Vert">
      <w:tblPr/>
      <w:tcPr>
        <w:shd w:val="clear" w:color="auto" w:fill="F9E191" w:themeFill="accent4" w:themeFillTint="66"/>
      </w:tcPr>
    </w:tblStylePr>
    <w:tblStylePr w:type="band1Horz">
      <w:tblPr/>
      <w:tcPr>
        <w:shd w:val="clear" w:color="auto" w:fill="F9E191" w:themeFill="accent4" w:themeFillTint="66"/>
      </w:tcPr>
    </w:tblStylePr>
  </w:style>
  <w:style w:type="table" w:styleId="GridTable5Dark-Accent5">
    <w:name w:val="Grid Table 5 Dark Accent 5"/>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5D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5D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5D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5D72" w:themeFill="accent5"/>
      </w:tcPr>
    </w:tblStylePr>
    <w:tblStylePr w:type="band1Vert">
      <w:tblPr/>
      <w:tcPr>
        <w:shd w:val="clear" w:color="auto" w:fill="F5BEC6" w:themeFill="accent5" w:themeFillTint="66"/>
      </w:tcPr>
    </w:tblStylePr>
    <w:tblStylePr w:type="band1Horz">
      <w:tblPr/>
      <w:tcPr>
        <w:shd w:val="clear" w:color="auto" w:fill="F5BEC6" w:themeFill="accent5" w:themeFillTint="66"/>
      </w:tcPr>
    </w:tblStylePr>
  </w:style>
  <w:style w:type="table" w:styleId="GridTable5Dark-Accent6">
    <w:name w:val="Grid Table 5 Dark Accent 6"/>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98" w:themeFill="accent6"/>
      </w:tcPr>
    </w:tblStylePr>
    <w:tblStylePr w:type="band1Vert">
      <w:tblPr/>
      <w:tcPr>
        <w:shd w:val="clear" w:color="auto" w:fill="6FE7FF" w:themeFill="accent6" w:themeFillTint="66"/>
      </w:tcPr>
    </w:tblStylePr>
    <w:tblStylePr w:type="band1Horz">
      <w:tblPr/>
      <w:tcPr>
        <w:shd w:val="clear" w:color="auto" w:fill="6FE7FF" w:themeFill="accent6" w:themeFillTint="66"/>
      </w:tcPr>
    </w:tblStylePr>
  </w:style>
  <w:style w:type="table" w:styleId="GridTable6Colorful-Accent1">
    <w:name w:val="Grid Table 6 Colorful Accent 1"/>
    <w:basedOn w:val="TableNormal"/>
    <w:uiPriority w:val="51"/>
    <w:rsid w:val="0047153E"/>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6Colorful-Accent2">
    <w:name w:val="Grid Table 6 Colorful Accent 2"/>
    <w:basedOn w:val="TableNormal"/>
    <w:uiPriority w:val="51"/>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6Colorful-Accent3">
    <w:name w:val="Grid Table 6 Colorful Accent 3"/>
    <w:basedOn w:val="TableNormal"/>
    <w:uiPriority w:val="51"/>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6Colorful-Accent4">
    <w:name w:val="Grid Table 6 Colorful Accent 4"/>
    <w:basedOn w:val="TableNormal"/>
    <w:uiPriority w:val="51"/>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6Colorful-Accent5">
    <w:name w:val="Grid Table 6 Colorful Accent 5"/>
    <w:basedOn w:val="TableNormal"/>
    <w:uiPriority w:val="51"/>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6Colorful-Accent6">
    <w:name w:val="Grid Table 6 Colorful Accent 6"/>
    <w:basedOn w:val="TableNormal"/>
    <w:uiPriority w:val="51"/>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7Colorful">
    <w:name w:val="Grid Table 7 Colorful"/>
    <w:basedOn w:val="TableNormal"/>
    <w:uiPriority w:val="52"/>
    <w:rsid w:val="001161F2"/>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61F2"/>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7Colorful-Accent2">
    <w:name w:val="Grid Table 7 Colorful Accent 2"/>
    <w:basedOn w:val="TableNormal"/>
    <w:uiPriority w:val="52"/>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7Colorful-Accent3">
    <w:name w:val="Grid Table 7 Colorful Accent 3"/>
    <w:basedOn w:val="TableNormal"/>
    <w:uiPriority w:val="52"/>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7Colorful-Accent4">
    <w:name w:val="Grid Table 7 Colorful Accent 4"/>
    <w:basedOn w:val="TableNormal"/>
    <w:uiPriority w:val="52"/>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7Colorful-Accent5">
    <w:name w:val="Grid Table 7 Colorful Accent 5"/>
    <w:basedOn w:val="TableNormal"/>
    <w:uiPriority w:val="52"/>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7Colorful-Accent6">
    <w:name w:val="Grid Table 7 Colorful Accent 6"/>
    <w:basedOn w:val="TableNormal"/>
    <w:uiPriority w:val="52"/>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ListTable1Light">
    <w:name w:val="List Table 1 Light"/>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26BCF" w:themeColor="accent1" w:themeTint="99"/>
        </w:tcBorders>
      </w:tcPr>
    </w:tblStylePr>
    <w:tblStylePr w:type="lastRow">
      <w:rPr>
        <w:b/>
        <w:bCs/>
      </w:rPr>
      <w:tblPr/>
      <w:tcPr>
        <w:tcBorders>
          <w:top w:val="sing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1Light-Accent2">
    <w:name w:val="List Table 1 Light Accent 2"/>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DEBE6" w:themeColor="accent2" w:themeTint="99"/>
        </w:tcBorders>
      </w:tcPr>
    </w:tblStylePr>
    <w:tblStylePr w:type="lastRow">
      <w:rPr>
        <w:b/>
        <w:bCs/>
      </w:rPr>
      <w:tblPr/>
      <w:tcPr>
        <w:tcBorders>
          <w:top w:val="sing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1Light-Accent3">
    <w:name w:val="List Table 1 Light Accent 3"/>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6CC6B" w:themeColor="accent3" w:themeTint="99"/>
        </w:tcBorders>
      </w:tcPr>
    </w:tblStylePr>
    <w:tblStylePr w:type="lastRow">
      <w:rPr>
        <w:b/>
        <w:bCs/>
      </w:rPr>
      <w:tblPr/>
      <w:tcPr>
        <w:tcBorders>
          <w:top w:val="sing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1Light-Accent4">
    <w:name w:val="List Table 1 Light Accent 4"/>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6D25B" w:themeColor="accent4" w:themeTint="99"/>
        </w:tcBorders>
      </w:tcPr>
    </w:tblStylePr>
    <w:tblStylePr w:type="lastRow">
      <w:rPr>
        <w:b/>
        <w:bCs/>
      </w:rPr>
      <w:tblPr/>
      <w:tcPr>
        <w:tcBorders>
          <w:top w:val="sing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1Light-Accent5">
    <w:name w:val="List Table 1 Light Accent 5"/>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19DAA" w:themeColor="accent5" w:themeTint="99"/>
        </w:tcBorders>
      </w:tcPr>
    </w:tblStylePr>
    <w:tblStylePr w:type="lastRow">
      <w:rPr>
        <w:b/>
        <w:bCs/>
      </w:rPr>
      <w:tblPr/>
      <w:tcPr>
        <w:tcBorders>
          <w:top w:val="sing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1Light-Accent6">
    <w:name w:val="List Table 1 Light Accent 6"/>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28DCFF" w:themeColor="accent6" w:themeTint="99"/>
        </w:tcBorders>
      </w:tcPr>
    </w:tblStylePr>
    <w:tblStylePr w:type="lastRow">
      <w:rPr>
        <w:b/>
        <w:bCs/>
      </w:rPr>
      <w:tblPr/>
      <w:tcPr>
        <w:tcBorders>
          <w:top w:val="sing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2">
    <w:name w:val="List Table 2"/>
    <w:basedOn w:val="TableNormal"/>
    <w:uiPriority w:val="47"/>
    <w:rsid w:val="00CB0D48"/>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0D48"/>
    <w:rPr>
      <w:rFonts w:ascii="Roboto" w:hAnsi="Roboto"/>
    </w:rPr>
    <w:tblPr>
      <w:tblStyleRowBandSize w:val="1"/>
      <w:tblStyleColBandSize w:val="1"/>
      <w:tblBorders>
        <w:top w:val="single" w:sz="4" w:space="0" w:color="726BCF" w:themeColor="accent1" w:themeTint="99"/>
        <w:bottom w:val="single" w:sz="4" w:space="0" w:color="726BCF" w:themeColor="accent1" w:themeTint="99"/>
        <w:insideH w:val="single" w:sz="4" w:space="0" w:color="726B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2-Accent2">
    <w:name w:val="List Table 2 Accent 2"/>
    <w:basedOn w:val="TableNormal"/>
    <w:uiPriority w:val="47"/>
    <w:rsid w:val="00CB0D48"/>
    <w:rPr>
      <w:rFonts w:ascii="Roboto" w:hAnsi="Roboto"/>
    </w:rPr>
    <w:tblPr>
      <w:tblStyleRowBandSize w:val="1"/>
      <w:tblStyleColBandSize w:val="1"/>
      <w:tblBorders>
        <w:top w:val="single" w:sz="4" w:space="0" w:color="6DEBE6" w:themeColor="accent2" w:themeTint="99"/>
        <w:bottom w:val="single" w:sz="4" w:space="0" w:color="6DEBE6" w:themeColor="accent2" w:themeTint="99"/>
        <w:insideH w:val="single" w:sz="4" w:space="0" w:color="6DEB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2-Accent3">
    <w:name w:val="List Table 2 Accent 3"/>
    <w:basedOn w:val="TableNormal"/>
    <w:uiPriority w:val="47"/>
    <w:rsid w:val="00CB0D48"/>
    <w:rPr>
      <w:rFonts w:ascii="Roboto" w:hAnsi="Roboto"/>
    </w:rPr>
    <w:tblPr>
      <w:tblStyleRowBandSize w:val="1"/>
      <w:tblStyleColBandSize w:val="1"/>
      <w:tblBorders>
        <w:top w:val="single" w:sz="4" w:space="0" w:color="76CC6B" w:themeColor="accent3" w:themeTint="99"/>
        <w:bottom w:val="single" w:sz="4" w:space="0" w:color="76CC6B" w:themeColor="accent3" w:themeTint="99"/>
        <w:insideH w:val="single" w:sz="4" w:space="0" w:color="76CC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2-Accent4">
    <w:name w:val="List Table 2 Accent 4"/>
    <w:basedOn w:val="TableNormal"/>
    <w:uiPriority w:val="47"/>
    <w:rsid w:val="00CB0D48"/>
    <w:rPr>
      <w:rFonts w:ascii="Roboto" w:hAnsi="Roboto"/>
    </w:rPr>
    <w:tblPr>
      <w:tblStyleRowBandSize w:val="1"/>
      <w:tblStyleColBandSize w:val="1"/>
      <w:tblBorders>
        <w:top w:val="single" w:sz="4" w:space="0" w:color="F6D25B" w:themeColor="accent4" w:themeTint="99"/>
        <w:bottom w:val="single" w:sz="4" w:space="0" w:color="F6D25B" w:themeColor="accent4" w:themeTint="99"/>
        <w:insideH w:val="single" w:sz="4" w:space="0" w:color="F6D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2-Accent5">
    <w:name w:val="List Table 2 Accent 5"/>
    <w:basedOn w:val="TableNormal"/>
    <w:uiPriority w:val="47"/>
    <w:rsid w:val="00CB0D48"/>
    <w:rPr>
      <w:rFonts w:ascii="Roboto" w:hAnsi="Roboto"/>
    </w:rPr>
    <w:tblPr>
      <w:tblStyleRowBandSize w:val="1"/>
      <w:tblStyleColBandSize w:val="1"/>
      <w:tblBorders>
        <w:top w:val="single" w:sz="4" w:space="0" w:color="F19DAA" w:themeColor="accent5" w:themeTint="99"/>
        <w:bottom w:val="single" w:sz="4" w:space="0" w:color="F19DAA" w:themeColor="accent5" w:themeTint="99"/>
        <w:insideH w:val="single" w:sz="4" w:space="0" w:color="F19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2-Accent6">
    <w:name w:val="List Table 2 Accent 6"/>
    <w:basedOn w:val="TableNormal"/>
    <w:uiPriority w:val="47"/>
    <w:rsid w:val="00CB0D48"/>
    <w:rPr>
      <w:rFonts w:ascii="Roboto" w:hAnsi="Roboto"/>
    </w:rPr>
    <w:tblPr>
      <w:tblStyleRowBandSize w:val="1"/>
      <w:tblStyleColBandSize w:val="1"/>
      <w:tblBorders>
        <w:top w:val="single" w:sz="4" w:space="0" w:color="28DCFF" w:themeColor="accent6" w:themeTint="99"/>
        <w:bottom w:val="single" w:sz="4" w:space="0" w:color="28DCFF" w:themeColor="accent6" w:themeTint="99"/>
        <w:insideH w:val="single" w:sz="4" w:space="0" w:color="28D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3">
    <w:name w:val="List Table 3"/>
    <w:basedOn w:val="TableNormal"/>
    <w:uiPriority w:val="48"/>
    <w:rsid w:val="00CB0D48"/>
    <w:rPr>
      <w:rFonts w:ascii="Roboto" w:hAnsi="Robo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0D48"/>
    <w:rPr>
      <w:rFonts w:ascii="Roboto" w:hAnsi="Roboto"/>
    </w:rPr>
    <w:tblPr>
      <w:tblStyleRowBandSize w:val="1"/>
      <w:tblStyleColBandSize w:val="1"/>
      <w:tblBorders>
        <w:top w:val="single" w:sz="4" w:space="0" w:color="342D8C" w:themeColor="accent1"/>
        <w:left w:val="single" w:sz="4" w:space="0" w:color="342D8C" w:themeColor="accent1"/>
        <w:bottom w:val="single" w:sz="4" w:space="0" w:color="342D8C" w:themeColor="accent1"/>
        <w:right w:val="single" w:sz="4" w:space="0" w:color="342D8C" w:themeColor="accent1"/>
      </w:tblBorders>
    </w:tblPr>
    <w:tblStylePr w:type="firstRow">
      <w:rPr>
        <w:b/>
        <w:bCs/>
        <w:color w:val="FFFFFF" w:themeColor="background1"/>
      </w:rPr>
      <w:tblPr/>
      <w:tcPr>
        <w:shd w:val="clear" w:color="auto" w:fill="342D8C" w:themeFill="accent1"/>
      </w:tcPr>
    </w:tblStylePr>
    <w:tblStylePr w:type="lastRow">
      <w:rPr>
        <w:b/>
        <w:bCs/>
      </w:rPr>
      <w:tblPr/>
      <w:tcPr>
        <w:tcBorders>
          <w:top w:val="double" w:sz="4" w:space="0" w:color="342D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2D8C" w:themeColor="accent1"/>
          <w:right w:val="single" w:sz="4" w:space="0" w:color="342D8C" w:themeColor="accent1"/>
        </w:tcBorders>
      </w:tcPr>
    </w:tblStylePr>
    <w:tblStylePr w:type="band1Horz">
      <w:tblPr/>
      <w:tcPr>
        <w:tcBorders>
          <w:top w:val="single" w:sz="4" w:space="0" w:color="342D8C" w:themeColor="accent1"/>
          <w:bottom w:val="single" w:sz="4" w:space="0" w:color="342D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2D8C" w:themeColor="accent1"/>
          <w:left w:val="nil"/>
        </w:tcBorders>
      </w:tcPr>
    </w:tblStylePr>
    <w:tblStylePr w:type="swCell">
      <w:tblPr/>
      <w:tcPr>
        <w:tcBorders>
          <w:top w:val="double" w:sz="4" w:space="0" w:color="342D8C" w:themeColor="accent1"/>
          <w:right w:val="nil"/>
        </w:tcBorders>
      </w:tcPr>
    </w:tblStylePr>
  </w:style>
  <w:style w:type="table" w:styleId="ListTable3-Accent2">
    <w:name w:val="List Table 3 Accent 2"/>
    <w:basedOn w:val="TableNormal"/>
    <w:uiPriority w:val="48"/>
    <w:rsid w:val="00CB0D48"/>
    <w:rPr>
      <w:rFonts w:ascii="Roboto" w:hAnsi="Roboto"/>
    </w:rPr>
    <w:tblPr>
      <w:tblStyleRowBandSize w:val="1"/>
      <w:tblStyleColBandSize w:val="1"/>
      <w:tblBorders>
        <w:top w:val="single" w:sz="4" w:space="0" w:color="1CCFC9" w:themeColor="accent2"/>
        <w:left w:val="single" w:sz="4" w:space="0" w:color="1CCFC9" w:themeColor="accent2"/>
        <w:bottom w:val="single" w:sz="4" w:space="0" w:color="1CCFC9" w:themeColor="accent2"/>
        <w:right w:val="single" w:sz="4" w:space="0" w:color="1CCFC9" w:themeColor="accent2"/>
      </w:tblBorders>
    </w:tblPr>
    <w:tblStylePr w:type="firstRow">
      <w:rPr>
        <w:b/>
        <w:bCs/>
        <w:color w:val="FFFFFF" w:themeColor="background1"/>
      </w:rPr>
      <w:tblPr/>
      <w:tcPr>
        <w:shd w:val="clear" w:color="auto" w:fill="1CCFC9" w:themeFill="accent2"/>
      </w:tcPr>
    </w:tblStylePr>
    <w:tblStylePr w:type="lastRow">
      <w:rPr>
        <w:b/>
        <w:bCs/>
      </w:rPr>
      <w:tblPr/>
      <w:tcPr>
        <w:tcBorders>
          <w:top w:val="double" w:sz="4" w:space="0" w:color="1CCF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CFC9" w:themeColor="accent2"/>
          <w:right w:val="single" w:sz="4" w:space="0" w:color="1CCFC9" w:themeColor="accent2"/>
        </w:tcBorders>
      </w:tcPr>
    </w:tblStylePr>
    <w:tblStylePr w:type="band1Horz">
      <w:tblPr/>
      <w:tcPr>
        <w:tcBorders>
          <w:top w:val="single" w:sz="4" w:space="0" w:color="1CCFC9" w:themeColor="accent2"/>
          <w:bottom w:val="single" w:sz="4" w:space="0" w:color="1CCF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CFC9" w:themeColor="accent2"/>
          <w:left w:val="nil"/>
        </w:tcBorders>
      </w:tcPr>
    </w:tblStylePr>
    <w:tblStylePr w:type="swCell">
      <w:tblPr/>
      <w:tcPr>
        <w:tcBorders>
          <w:top w:val="double" w:sz="4" w:space="0" w:color="1CCFC9" w:themeColor="accent2"/>
          <w:right w:val="nil"/>
        </w:tcBorders>
      </w:tcPr>
    </w:tblStylePr>
  </w:style>
  <w:style w:type="table" w:styleId="ListTable3-Accent3">
    <w:name w:val="List Table 3 Accent 3"/>
    <w:basedOn w:val="TableNormal"/>
    <w:uiPriority w:val="48"/>
    <w:rsid w:val="00CB0D48"/>
    <w:rPr>
      <w:rFonts w:ascii="Roboto" w:hAnsi="Roboto"/>
    </w:rPr>
    <w:tblPr>
      <w:tblStyleRowBandSize w:val="1"/>
      <w:tblStyleColBandSize w:val="1"/>
      <w:tblBorders>
        <w:top w:val="single" w:sz="4" w:space="0" w:color="38862E" w:themeColor="accent3"/>
        <w:left w:val="single" w:sz="4" w:space="0" w:color="38862E" w:themeColor="accent3"/>
        <w:bottom w:val="single" w:sz="4" w:space="0" w:color="38862E" w:themeColor="accent3"/>
        <w:right w:val="single" w:sz="4" w:space="0" w:color="38862E" w:themeColor="accent3"/>
      </w:tblBorders>
    </w:tblPr>
    <w:tblStylePr w:type="firstRow">
      <w:rPr>
        <w:b/>
        <w:bCs/>
        <w:color w:val="FFFFFF" w:themeColor="background1"/>
      </w:rPr>
      <w:tblPr/>
      <w:tcPr>
        <w:shd w:val="clear" w:color="auto" w:fill="38862E" w:themeFill="accent3"/>
      </w:tcPr>
    </w:tblStylePr>
    <w:tblStylePr w:type="lastRow">
      <w:rPr>
        <w:b/>
        <w:bCs/>
      </w:rPr>
      <w:tblPr/>
      <w:tcPr>
        <w:tcBorders>
          <w:top w:val="double" w:sz="4" w:space="0" w:color="3886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862E" w:themeColor="accent3"/>
          <w:right w:val="single" w:sz="4" w:space="0" w:color="38862E" w:themeColor="accent3"/>
        </w:tcBorders>
      </w:tcPr>
    </w:tblStylePr>
    <w:tblStylePr w:type="band1Horz">
      <w:tblPr/>
      <w:tcPr>
        <w:tcBorders>
          <w:top w:val="single" w:sz="4" w:space="0" w:color="38862E" w:themeColor="accent3"/>
          <w:bottom w:val="single" w:sz="4" w:space="0" w:color="3886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862E" w:themeColor="accent3"/>
          <w:left w:val="nil"/>
        </w:tcBorders>
      </w:tcPr>
    </w:tblStylePr>
    <w:tblStylePr w:type="swCell">
      <w:tblPr/>
      <w:tcPr>
        <w:tcBorders>
          <w:top w:val="double" w:sz="4" w:space="0" w:color="38862E" w:themeColor="accent3"/>
          <w:right w:val="nil"/>
        </w:tcBorders>
      </w:tcPr>
    </w:tblStylePr>
  </w:style>
  <w:style w:type="table" w:styleId="ListTable3-Accent4">
    <w:name w:val="List Table 3 Accent 4"/>
    <w:basedOn w:val="TableNormal"/>
    <w:uiPriority w:val="48"/>
    <w:rsid w:val="00CB0D48"/>
    <w:rPr>
      <w:rFonts w:ascii="Roboto" w:hAnsi="Roboto"/>
    </w:rPr>
    <w:tblPr>
      <w:tblStyleRowBandSize w:val="1"/>
      <w:tblStyleColBandSize w:val="1"/>
      <w:tblBorders>
        <w:top w:val="single" w:sz="4" w:space="0" w:color="D5A70B" w:themeColor="accent4"/>
        <w:left w:val="single" w:sz="4" w:space="0" w:color="D5A70B" w:themeColor="accent4"/>
        <w:bottom w:val="single" w:sz="4" w:space="0" w:color="D5A70B" w:themeColor="accent4"/>
        <w:right w:val="single" w:sz="4" w:space="0" w:color="D5A70B" w:themeColor="accent4"/>
      </w:tblBorders>
    </w:tblPr>
    <w:tblStylePr w:type="firstRow">
      <w:rPr>
        <w:b/>
        <w:bCs/>
        <w:color w:val="FFFFFF" w:themeColor="background1"/>
      </w:rPr>
      <w:tblPr/>
      <w:tcPr>
        <w:shd w:val="clear" w:color="auto" w:fill="D5A70B" w:themeFill="accent4"/>
      </w:tcPr>
    </w:tblStylePr>
    <w:tblStylePr w:type="lastRow">
      <w:rPr>
        <w:b/>
        <w:bCs/>
      </w:rPr>
      <w:tblPr/>
      <w:tcPr>
        <w:tcBorders>
          <w:top w:val="double" w:sz="4" w:space="0" w:color="D5A70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A70B" w:themeColor="accent4"/>
          <w:right w:val="single" w:sz="4" w:space="0" w:color="D5A70B" w:themeColor="accent4"/>
        </w:tcBorders>
      </w:tcPr>
    </w:tblStylePr>
    <w:tblStylePr w:type="band1Horz">
      <w:tblPr/>
      <w:tcPr>
        <w:tcBorders>
          <w:top w:val="single" w:sz="4" w:space="0" w:color="D5A70B" w:themeColor="accent4"/>
          <w:bottom w:val="single" w:sz="4" w:space="0" w:color="D5A70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A70B" w:themeColor="accent4"/>
          <w:left w:val="nil"/>
        </w:tcBorders>
      </w:tcPr>
    </w:tblStylePr>
    <w:tblStylePr w:type="swCell">
      <w:tblPr/>
      <w:tcPr>
        <w:tcBorders>
          <w:top w:val="double" w:sz="4" w:space="0" w:color="D5A70B" w:themeColor="accent4"/>
          <w:right w:val="nil"/>
        </w:tcBorders>
      </w:tcPr>
    </w:tblStylePr>
  </w:style>
  <w:style w:type="table" w:styleId="ListTable3-Accent5">
    <w:name w:val="List Table 3 Accent 5"/>
    <w:basedOn w:val="TableNormal"/>
    <w:uiPriority w:val="48"/>
    <w:rsid w:val="00CB0D48"/>
    <w:rPr>
      <w:rFonts w:ascii="Roboto" w:hAnsi="Roboto"/>
    </w:rPr>
    <w:tblPr>
      <w:tblStyleRowBandSize w:val="1"/>
      <w:tblStyleColBandSize w:val="1"/>
      <w:tblBorders>
        <w:top w:val="single" w:sz="4" w:space="0" w:color="E85D72" w:themeColor="accent5"/>
        <w:left w:val="single" w:sz="4" w:space="0" w:color="E85D72" w:themeColor="accent5"/>
        <w:bottom w:val="single" w:sz="4" w:space="0" w:color="E85D72" w:themeColor="accent5"/>
        <w:right w:val="single" w:sz="4" w:space="0" w:color="E85D72" w:themeColor="accent5"/>
      </w:tblBorders>
    </w:tblPr>
    <w:tblStylePr w:type="firstRow">
      <w:rPr>
        <w:b/>
        <w:bCs/>
        <w:color w:val="FFFFFF" w:themeColor="background1"/>
      </w:rPr>
      <w:tblPr/>
      <w:tcPr>
        <w:shd w:val="clear" w:color="auto" w:fill="E85D72" w:themeFill="accent5"/>
      </w:tcPr>
    </w:tblStylePr>
    <w:tblStylePr w:type="lastRow">
      <w:rPr>
        <w:b/>
        <w:bCs/>
      </w:rPr>
      <w:tblPr/>
      <w:tcPr>
        <w:tcBorders>
          <w:top w:val="double" w:sz="4" w:space="0" w:color="E85D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72" w:themeColor="accent5"/>
          <w:right w:val="single" w:sz="4" w:space="0" w:color="E85D72" w:themeColor="accent5"/>
        </w:tcBorders>
      </w:tcPr>
    </w:tblStylePr>
    <w:tblStylePr w:type="band1Horz">
      <w:tblPr/>
      <w:tcPr>
        <w:tcBorders>
          <w:top w:val="single" w:sz="4" w:space="0" w:color="E85D72" w:themeColor="accent5"/>
          <w:bottom w:val="single" w:sz="4" w:space="0" w:color="E85D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72" w:themeColor="accent5"/>
          <w:left w:val="nil"/>
        </w:tcBorders>
      </w:tcPr>
    </w:tblStylePr>
    <w:tblStylePr w:type="swCell">
      <w:tblPr/>
      <w:tcPr>
        <w:tcBorders>
          <w:top w:val="double" w:sz="4" w:space="0" w:color="E85D72" w:themeColor="accent5"/>
          <w:right w:val="nil"/>
        </w:tcBorders>
      </w:tcPr>
    </w:tblStylePr>
  </w:style>
  <w:style w:type="table" w:styleId="ListTable3-Accent6">
    <w:name w:val="List Table 3 Accent 6"/>
    <w:basedOn w:val="TableNormal"/>
    <w:uiPriority w:val="48"/>
    <w:rsid w:val="00CB0D48"/>
    <w:rPr>
      <w:rFonts w:ascii="Roboto" w:hAnsi="Roboto"/>
    </w:rPr>
    <w:tblPr>
      <w:tblStyleRowBandSize w:val="1"/>
      <w:tblStyleColBandSize w:val="1"/>
      <w:tblBorders>
        <w:top w:val="single" w:sz="4" w:space="0" w:color="008098" w:themeColor="accent6"/>
        <w:left w:val="single" w:sz="4" w:space="0" w:color="008098" w:themeColor="accent6"/>
        <w:bottom w:val="single" w:sz="4" w:space="0" w:color="008098" w:themeColor="accent6"/>
        <w:right w:val="single" w:sz="4" w:space="0" w:color="008098" w:themeColor="accent6"/>
      </w:tblBorders>
    </w:tblPr>
    <w:tblStylePr w:type="firstRow">
      <w:rPr>
        <w:b/>
        <w:bCs/>
        <w:color w:val="FFFFFF" w:themeColor="background1"/>
      </w:rPr>
      <w:tblPr/>
      <w:tcPr>
        <w:shd w:val="clear" w:color="auto" w:fill="008098" w:themeFill="accent6"/>
      </w:tcPr>
    </w:tblStylePr>
    <w:tblStylePr w:type="lastRow">
      <w:rPr>
        <w:b/>
        <w:bCs/>
      </w:rPr>
      <w:tblPr/>
      <w:tcPr>
        <w:tcBorders>
          <w:top w:val="double" w:sz="4" w:space="0" w:color="008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98" w:themeColor="accent6"/>
          <w:right w:val="single" w:sz="4" w:space="0" w:color="008098" w:themeColor="accent6"/>
        </w:tcBorders>
      </w:tcPr>
    </w:tblStylePr>
    <w:tblStylePr w:type="band1Horz">
      <w:tblPr/>
      <w:tcPr>
        <w:tcBorders>
          <w:top w:val="single" w:sz="4" w:space="0" w:color="008098" w:themeColor="accent6"/>
          <w:bottom w:val="single" w:sz="4" w:space="0" w:color="008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98" w:themeColor="accent6"/>
          <w:left w:val="nil"/>
        </w:tcBorders>
      </w:tcPr>
    </w:tblStylePr>
    <w:tblStylePr w:type="swCell">
      <w:tblPr/>
      <w:tcPr>
        <w:tcBorders>
          <w:top w:val="double" w:sz="4" w:space="0" w:color="008098" w:themeColor="accent6"/>
          <w:right w:val="nil"/>
        </w:tcBorders>
      </w:tcPr>
    </w:tblStylePr>
  </w:style>
  <w:style w:type="table" w:styleId="ListTable4">
    <w:name w:val="List Table 4"/>
    <w:basedOn w:val="TableNormal"/>
    <w:uiPriority w:val="49"/>
    <w:rsid w:val="00CB0D48"/>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0D48"/>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tcBorders>
        <w:shd w:val="clear" w:color="auto" w:fill="342D8C" w:themeFill="accent1"/>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4-Accent2">
    <w:name w:val="List Table 4 Accent 2"/>
    <w:basedOn w:val="TableNormal"/>
    <w:uiPriority w:val="49"/>
    <w:rsid w:val="00CB0D48"/>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tcBorders>
        <w:shd w:val="clear" w:color="auto" w:fill="1CCFC9" w:themeFill="accent2"/>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4-Accent3">
    <w:name w:val="List Table 4 Accent 3"/>
    <w:basedOn w:val="TableNormal"/>
    <w:uiPriority w:val="49"/>
    <w:rsid w:val="00CB0D48"/>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tcBorders>
        <w:shd w:val="clear" w:color="auto" w:fill="38862E" w:themeFill="accent3"/>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4-Accent4">
    <w:name w:val="List Table 4 Accent 4"/>
    <w:basedOn w:val="TableNormal"/>
    <w:uiPriority w:val="49"/>
    <w:rsid w:val="00CB0D48"/>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tcBorders>
        <w:shd w:val="clear" w:color="auto" w:fill="D5A70B" w:themeFill="accent4"/>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4-Accent5">
    <w:name w:val="List Table 4 Accent 5"/>
    <w:basedOn w:val="TableNormal"/>
    <w:uiPriority w:val="49"/>
    <w:rsid w:val="00CB0D48"/>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tcBorders>
        <w:shd w:val="clear" w:color="auto" w:fill="E85D72" w:themeFill="accent5"/>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4-Accent6">
    <w:name w:val="List Table 4 Accent 6"/>
    <w:basedOn w:val="TableNormal"/>
    <w:uiPriority w:val="49"/>
    <w:rsid w:val="00CB0D48"/>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tcBorders>
        <w:shd w:val="clear" w:color="auto" w:fill="008098" w:themeFill="accent6"/>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5Dark">
    <w:name w:val="List Table 5 Dark"/>
    <w:basedOn w:val="TableNormal"/>
    <w:uiPriority w:val="50"/>
    <w:rsid w:val="00CB0D48"/>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0D48"/>
    <w:rPr>
      <w:rFonts w:ascii="Roboto" w:hAnsi="Roboto"/>
      <w:color w:val="FFFFFF" w:themeColor="background1"/>
    </w:rPr>
    <w:tblPr>
      <w:tblStyleRowBandSize w:val="1"/>
      <w:tblStyleColBandSize w:val="1"/>
      <w:tblBorders>
        <w:top w:val="single" w:sz="24" w:space="0" w:color="342D8C" w:themeColor="accent1"/>
        <w:left w:val="single" w:sz="24" w:space="0" w:color="342D8C" w:themeColor="accent1"/>
        <w:bottom w:val="single" w:sz="24" w:space="0" w:color="342D8C" w:themeColor="accent1"/>
        <w:right w:val="single" w:sz="24" w:space="0" w:color="342D8C" w:themeColor="accent1"/>
      </w:tblBorders>
    </w:tblPr>
    <w:tcPr>
      <w:shd w:val="clear" w:color="auto" w:fill="342D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0D48"/>
    <w:rPr>
      <w:rFonts w:ascii="Roboto" w:hAnsi="Roboto"/>
      <w:color w:val="FFFFFF" w:themeColor="background1"/>
    </w:rPr>
    <w:tblPr>
      <w:tblStyleRowBandSize w:val="1"/>
      <w:tblStyleColBandSize w:val="1"/>
      <w:tblBorders>
        <w:top w:val="single" w:sz="24" w:space="0" w:color="1CCFC9" w:themeColor="accent2"/>
        <w:left w:val="single" w:sz="24" w:space="0" w:color="1CCFC9" w:themeColor="accent2"/>
        <w:bottom w:val="single" w:sz="24" w:space="0" w:color="1CCFC9" w:themeColor="accent2"/>
        <w:right w:val="single" w:sz="24" w:space="0" w:color="1CCFC9" w:themeColor="accent2"/>
      </w:tblBorders>
    </w:tblPr>
    <w:tcPr>
      <w:shd w:val="clear" w:color="auto" w:fill="1CCFC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0D48"/>
    <w:rPr>
      <w:rFonts w:ascii="Roboto" w:hAnsi="Roboto"/>
      <w:color w:val="FFFFFF" w:themeColor="background1"/>
    </w:rPr>
    <w:tblPr>
      <w:tblStyleRowBandSize w:val="1"/>
      <w:tblStyleColBandSize w:val="1"/>
      <w:tblBorders>
        <w:top w:val="single" w:sz="24" w:space="0" w:color="38862E" w:themeColor="accent3"/>
        <w:left w:val="single" w:sz="24" w:space="0" w:color="38862E" w:themeColor="accent3"/>
        <w:bottom w:val="single" w:sz="24" w:space="0" w:color="38862E" w:themeColor="accent3"/>
        <w:right w:val="single" w:sz="24" w:space="0" w:color="38862E" w:themeColor="accent3"/>
      </w:tblBorders>
    </w:tblPr>
    <w:tcPr>
      <w:shd w:val="clear" w:color="auto" w:fill="3886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0D48"/>
    <w:rPr>
      <w:rFonts w:ascii="Roboto" w:hAnsi="Roboto"/>
      <w:color w:val="FFFFFF" w:themeColor="background1"/>
    </w:rPr>
    <w:tblPr>
      <w:tblStyleRowBandSize w:val="1"/>
      <w:tblStyleColBandSize w:val="1"/>
      <w:tblBorders>
        <w:top w:val="single" w:sz="24" w:space="0" w:color="D5A70B" w:themeColor="accent4"/>
        <w:left w:val="single" w:sz="24" w:space="0" w:color="D5A70B" w:themeColor="accent4"/>
        <w:bottom w:val="single" w:sz="24" w:space="0" w:color="D5A70B" w:themeColor="accent4"/>
        <w:right w:val="single" w:sz="24" w:space="0" w:color="D5A70B" w:themeColor="accent4"/>
      </w:tblBorders>
    </w:tblPr>
    <w:tcPr>
      <w:shd w:val="clear" w:color="auto" w:fill="D5A70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0D48"/>
    <w:rPr>
      <w:rFonts w:ascii="Roboto" w:hAnsi="Roboto"/>
      <w:color w:val="FFFFFF" w:themeColor="background1"/>
    </w:rPr>
    <w:tblPr>
      <w:tblStyleRowBandSize w:val="1"/>
      <w:tblStyleColBandSize w:val="1"/>
      <w:tblBorders>
        <w:top w:val="single" w:sz="24" w:space="0" w:color="E85D72" w:themeColor="accent5"/>
        <w:left w:val="single" w:sz="24" w:space="0" w:color="E85D72" w:themeColor="accent5"/>
        <w:bottom w:val="single" w:sz="24" w:space="0" w:color="E85D72" w:themeColor="accent5"/>
        <w:right w:val="single" w:sz="24" w:space="0" w:color="E85D72" w:themeColor="accent5"/>
      </w:tblBorders>
    </w:tblPr>
    <w:tcPr>
      <w:shd w:val="clear" w:color="auto" w:fill="E85D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0D48"/>
    <w:rPr>
      <w:rFonts w:ascii="Roboto" w:hAnsi="Roboto"/>
      <w:color w:val="FFFFFF" w:themeColor="background1"/>
    </w:rPr>
    <w:tblPr>
      <w:tblStyleRowBandSize w:val="1"/>
      <w:tblStyleColBandSize w:val="1"/>
      <w:tblBorders>
        <w:top w:val="single" w:sz="24" w:space="0" w:color="008098" w:themeColor="accent6"/>
        <w:left w:val="single" w:sz="24" w:space="0" w:color="008098" w:themeColor="accent6"/>
        <w:bottom w:val="single" w:sz="24" w:space="0" w:color="008098" w:themeColor="accent6"/>
        <w:right w:val="single" w:sz="24" w:space="0" w:color="008098" w:themeColor="accent6"/>
      </w:tblBorders>
    </w:tblPr>
    <w:tcPr>
      <w:shd w:val="clear" w:color="auto" w:fill="008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0D48"/>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0D48"/>
    <w:rPr>
      <w:rFonts w:ascii="Roboto" w:hAnsi="Roboto"/>
      <w:color w:val="262168" w:themeColor="accent1" w:themeShade="BF"/>
    </w:rPr>
    <w:tblPr>
      <w:tblStyleRowBandSize w:val="1"/>
      <w:tblStyleColBandSize w:val="1"/>
      <w:tblBorders>
        <w:top w:val="single" w:sz="4" w:space="0" w:color="342D8C" w:themeColor="accent1"/>
        <w:bottom w:val="single" w:sz="4" w:space="0" w:color="342D8C" w:themeColor="accent1"/>
      </w:tblBorders>
    </w:tblPr>
    <w:tblStylePr w:type="firstRow">
      <w:rPr>
        <w:b/>
        <w:bCs/>
      </w:rPr>
      <w:tblPr/>
      <w:tcPr>
        <w:tcBorders>
          <w:bottom w:val="single" w:sz="4" w:space="0" w:color="342D8C" w:themeColor="accent1"/>
        </w:tcBorders>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6Colorful-Accent2">
    <w:name w:val="List Table 6 Colorful Accent 2"/>
    <w:basedOn w:val="TableNormal"/>
    <w:uiPriority w:val="51"/>
    <w:rsid w:val="00CB0D48"/>
    <w:rPr>
      <w:rFonts w:ascii="Roboto" w:hAnsi="Roboto"/>
      <w:color w:val="159B96" w:themeColor="accent2" w:themeShade="BF"/>
    </w:rPr>
    <w:tblPr>
      <w:tblStyleRowBandSize w:val="1"/>
      <w:tblStyleColBandSize w:val="1"/>
      <w:tblBorders>
        <w:top w:val="single" w:sz="4" w:space="0" w:color="1CCFC9" w:themeColor="accent2"/>
        <w:bottom w:val="single" w:sz="4" w:space="0" w:color="1CCFC9" w:themeColor="accent2"/>
      </w:tblBorders>
    </w:tblPr>
    <w:tblStylePr w:type="firstRow">
      <w:rPr>
        <w:b/>
        <w:bCs/>
      </w:rPr>
      <w:tblPr/>
      <w:tcPr>
        <w:tcBorders>
          <w:bottom w:val="single" w:sz="4" w:space="0" w:color="1CCFC9" w:themeColor="accent2"/>
        </w:tcBorders>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6Colorful-Accent3">
    <w:name w:val="List Table 6 Colorful Accent 3"/>
    <w:basedOn w:val="TableNormal"/>
    <w:uiPriority w:val="51"/>
    <w:rsid w:val="00CB0D48"/>
    <w:rPr>
      <w:rFonts w:ascii="Roboto" w:hAnsi="Roboto"/>
      <w:color w:val="296422" w:themeColor="accent3" w:themeShade="BF"/>
    </w:rPr>
    <w:tblPr>
      <w:tblStyleRowBandSize w:val="1"/>
      <w:tblStyleColBandSize w:val="1"/>
      <w:tblBorders>
        <w:top w:val="single" w:sz="4" w:space="0" w:color="38862E" w:themeColor="accent3"/>
        <w:bottom w:val="single" w:sz="4" w:space="0" w:color="38862E" w:themeColor="accent3"/>
      </w:tblBorders>
    </w:tblPr>
    <w:tblStylePr w:type="firstRow">
      <w:rPr>
        <w:b/>
        <w:bCs/>
      </w:rPr>
      <w:tblPr/>
      <w:tcPr>
        <w:tcBorders>
          <w:bottom w:val="single" w:sz="4" w:space="0" w:color="38862E" w:themeColor="accent3"/>
        </w:tcBorders>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6Colorful-Accent4">
    <w:name w:val="List Table 6 Colorful Accent 4"/>
    <w:basedOn w:val="TableNormal"/>
    <w:uiPriority w:val="51"/>
    <w:rsid w:val="00CB0D48"/>
    <w:rPr>
      <w:rFonts w:ascii="Roboto" w:hAnsi="Roboto"/>
      <w:color w:val="9F7C08" w:themeColor="accent4" w:themeShade="BF"/>
    </w:rPr>
    <w:tblPr>
      <w:tblStyleRowBandSize w:val="1"/>
      <w:tblStyleColBandSize w:val="1"/>
      <w:tblBorders>
        <w:top w:val="single" w:sz="4" w:space="0" w:color="D5A70B" w:themeColor="accent4"/>
        <w:bottom w:val="single" w:sz="4" w:space="0" w:color="D5A70B" w:themeColor="accent4"/>
      </w:tblBorders>
    </w:tblPr>
    <w:tblStylePr w:type="firstRow">
      <w:rPr>
        <w:b/>
        <w:bCs/>
      </w:rPr>
      <w:tblPr/>
      <w:tcPr>
        <w:tcBorders>
          <w:bottom w:val="single" w:sz="4" w:space="0" w:color="D5A70B" w:themeColor="accent4"/>
        </w:tcBorders>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6Colorful-Accent5">
    <w:name w:val="List Table 6 Colorful Accent 5"/>
    <w:basedOn w:val="TableNormal"/>
    <w:uiPriority w:val="51"/>
    <w:rsid w:val="00CB0D48"/>
    <w:rPr>
      <w:rFonts w:ascii="Roboto" w:hAnsi="Roboto"/>
      <w:color w:val="D51E39" w:themeColor="accent5" w:themeShade="BF"/>
    </w:rPr>
    <w:tblPr>
      <w:tblStyleRowBandSize w:val="1"/>
      <w:tblStyleColBandSize w:val="1"/>
      <w:tblBorders>
        <w:top w:val="single" w:sz="4" w:space="0" w:color="E85D72" w:themeColor="accent5"/>
        <w:bottom w:val="single" w:sz="4" w:space="0" w:color="E85D72" w:themeColor="accent5"/>
      </w:tblBorders>
    </w:tblPr>
    <w:tblStylePr w:type="firstRow">
      <w:rPr>
        <w:b/>
        <w:bCs/>
      </w:rPr>
      <w:tblPr/>
      <w:tcPr>
        <w:tcBorders>
          <w:bottom w:val="single" w:sz="4" w:space="0" w:color="E85D72" w:themeColor="accent5"/>
        </w:tcBorders>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6Colorful-Accent6">
    <w:name w:val="List Table 6 Colorful Accent 6"/>
    <w:basedOn w:val="TableNormal"/>
    <w:uiPriority w:val="51"/>
    <w:rsid w:val="00CB0D48"/>
    <w:rPr>
      <w:rFonts w:ascii="Roboto" w:hAnsi="Roboto"/>
      <w:color w:val="005F71" w:themeColor="accent6" w:themeShade="BF"/>
    </w:rPr>
    <w:tblPr>
      <w:tblStyleRowBandSize w:val="1"/>
      <w:tblStyleColBandSize w:val="1"/>
      <w:tblBorders>
        <w:top w:val="single" w:sz="4" w:space="0" w:color="008098" w:themeColor="accent6"/>
        <w:bottom w:val="single" w:sz="4" w:space="0" w:color="008098" w:themeColor="accent6"/>
      </w:tblBorders>
    </w:tblPr>
    <w:tblStylePr w:type="firstRow">
      <w:rPr>
        <w:b/>
        <w:bCs/>
      </w:rPr>
      <w:tblPr/>
      <w:tcPr>
        <w:tcBorders>
          <w:bottom w:val="single" w:sz="4" w:space="0" w:color="008098" w:themeColor="accent6"/>
        </w:tcBorders>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7Colorful">
    <w:name w:val="List Table 7 Colorful"/>
    <w:basedOn w:val="TableNormal"/>
    <w:uiPriority w:val="52"/>
    <w:rsid w:val="00CB0D48"/>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0D48"/>
    <w:rPr>
      <w:rFonts w:ascii="Roboto" w:hAnsi="Roboto"/>
      <w:color w:val="262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2D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2D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2D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2D8C" w:themeColor="accent1"/>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0D48"/>
    <w:rPr>
      <w:rFonts w:ascii="Roboto" w:hAnsi="Roboto"/>
      <w:color w:val="159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FC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FC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FC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FC9" w:themeColor="accent2"/>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0D48"/>
    <w:rPr>
      <w:rFonts w:ascii="Roboto" w:hAnsi="Roboto"/>
      <w:color w:val="2964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86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86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86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862E" w:themeColor="accent3"/>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0D48"/>
    <w:rPr>
      <w:rFonts w:ascii="Roboto" w:hAnsi="Roboto"/>
      <w:color w:val="9F7C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A70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A70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A70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A70B" w:themeColor="accent4"/>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0D48"/>
    <w:rPr>
      <w:rFonts w:ascii="Roboto" w:hAnsi="Roboto"/>
      <w:color w:val="D51E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5D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5D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5D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5D72" w:themeColor="accent5"/>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0D48"/>
    <w:rPr>
      <w:rFonts w:ascii="Roboto" w:hAnsi="Roboto"/>
      <w:color w:val="005F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098" w:themeColor="accent6"/>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insideV w:val="single" w:sz="8" w:space="0" w:color="4F46C3" w:themeColor="accent1" w:themeTint="BF"/>
      </w:tblBorders>
    </w:tblPr>
    <w:tcPr>
      <w:shd w:val="clear" w:color="auto" w:fill="C5C2EB" w:themeFill="accent1" w:themeFillTint="3F"/>
    </w:tcPr>
    <w:tblStylePr w:type="firstRow">
      <w:rPr>
        <w:b/>
        <w:bCs/>
      </w:rPr>
    </w:tblStylePr>
    <w:tblStylePr w:type="lastRow">
      <w:rPr>
        <w:b/>
        <w:bCs/>
      </w:rPr>
      <w:tblPr/>
      <w:tcPr>
        <w:tcBorders>
          <w:top w:val="single" w:sz="18" w:space="0" w:color="4F46C3" w:themeColor="accent1" w:themeTint="BF"/>
        </w:tcBorders>
      </w:tcPr>
    </w:tblStylePr>
    <w:tblStylePr w:type="firstCol">
      <w:rPr>
        <w:b/>
        <w:bCs/>
      </w:rPr>
    </w:tblStylePr>
    <w:tblStylePr w:type="lastCol">
      <w:rPr>
        <w:b/>
        <w:bCs/>
      </w:r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TableList8">
    <w:name w:val="Table List 8"/>
    <w:basedOn w:val="TableNormal"/>
    <w:uiPriority w:val="99"/>
    <w:semiHidden/>
    <w:unhideWhenUsed/>
    <w:rsid w:val="00CB0D48"/>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2">
    <w:name w:val="Medium Grid 1 Accent 2"/>
    <w:basedOn w:val="TableNormal"/>
    <w:uiPriority w:val="67"/>
    <w:semiHidden/>
    <w:unhideWhenUsed/>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insideV w:val="single" w:sz="8" w:space="0" w:color="49E6E0" w:themeColor="accent2" w:themeTint="BF"/>
      </w:tblBorders>
    </w:tblPr>
    <w:tcPr>
      <w:shd w:val="clear" w:color="auto" w:fill="C3F7F5" w:themeFill="accent2" w:themeFillTint="3F"/>
    </w:tcPr>
    <w:tblStylePr w:type="firstRow">
      <w:rPr>
        <w:b/>
        <w:bCs/>
      </w:rPr>
    </w:tblStylePr>
    <w:tblStylePr w:type="lastRow">
      <w:rPr>
        <w:b/>
        <w:bCs/>
      </w:rPr>
      <w:tblPr/>
      <w:tcPr>
        <w:tcBorders>
          <w:top w:val="single" w:sz="18" w:space="0" w:color="49E6E0" w:themeColor="accent2" w:themeTint="BF"/>
        </w:tcBorders>
      </w:tcPr>
    </w:tblStylePr>
    <w:tblStylePr w:type="firstCol">
      <w:rPr>
        <w:b/>
        <w:bCs/>
      </w:rPr>
    </w:tblStylePr>
    <w:tblStylePr w:type="lastCol">
      <w:rPr>
        <w:b/>
        <w:bCs/>
      </w:r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MediumGrid1-Accent3">
    <w:name w:val="Medium Grid 1 Accent 3"/>
    <w:basedOn w:val="TableNormal"/>
    <w:uiPriority w:val="67"/>
    <w:semiHidden/>
    <w:unhideWhenUsed/>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insideV w:val="single" w:sz="8" w:space="0" w:color="54BF46" w:themeColor="accent3" w:themeTint="BF"/>
      </w:tblBorders>
    </w:tblPr>
    <w:tcPr>
      <w:shd w:val="clear" w:color="auto" w:fill="C6EAC2" w:themeFill="accent3" w:themeFillTint="3F"/>
    </w:tcPr>
    <w:tblStylePr w:type="firstRow">
      <w:rPr>
        <w:b/>
        <w:bCs/>
      </w:rPr>
    </w:tblStylePr>
    <w:tblStylePr w:type="lastRow">
      <w:rPr>
        <w:b/>
        <w:bCs/>
      </w:rPr>
      <w:tblPr/>
      <w:tcPr>
        <w:tcBorders>
          <w:top w:val="single" w:sz="18" w:space="0" w:color="54BF46" w:themeColor="accent3" w:themeTint="BF"/>
        </w:tcBorders>
      </w:tcPr>
    </w:tblStylePr>
    <w:tblStylePr w:type="firstCol">
      <w:rPr>
        <w:b/>
        <w:bCs/>
      </w:rPr>
    </w:tblStylePr>
    <w:tblStylePr w:type="lastCol">
      <w:rPr>
        <w:b/>
        <w:bCs/>
      </w:r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MediumGrid1-Accent4">
    <w:name w:val="Medium Grid 1 Accent 4"/>
    <w:basedOn w:val="TableNormal"/>
    <w:uiPriority w:val="67"/>
    <w:semiHidden/>
    <w:unhideWhenUsed/>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insideV w:val="single" w:sz="8" w:space="0" w:color="F4C733" w:themeColor="accent4" w:themeTint="BF"/>
      </w:tblBorders>
    </w:tblPr>
    <w:tcPr>
      <w:shd w:val="clear" w:color="auto" w:fill="FBECBB" w:themeFill="accent4" w:themeFillTint="3F"/>
    </w:tcPr>
    <w:tblStylePr w:type="firstRow">
      <w:rPr>
        <w:b/>
        <w:bCs/>
      </w:rPr>
    </w:tblStylePr>
    <w:tblStylePr w:type="lastRow">
      <w:rPr>
        <w:b/>
        <w:bCs/>
      </w:rPr>
      <w:tblPr/>
      <w:tcPr>
        <w:tcBorders>
          <w:top w:val="single" w:sz="18" w:space="0" w:color="F4C733" w:themeColor="accent4" w:themeTint="BF"/>
        </w:tcBorders>
      </w:tcPr>
    </w:tblStylePr>
    <w:tblStylePr w:type="firstCol">
      <w:rPr>
        <w:b/>
        <w:bCs/>
      </w:rPr>
    </w:tblStylePr>
    <w:tblStylePr w:type="lastCol">
      <w:rPr>
        <w:b/>
        <w:bCs/>
      </w:r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MediumGrid1-Accent5">
    <w:name w:val="Medium Grid 1 Accent 5"/>
    <w:basedOn w:val="TableNormal"/>
    <w:uiPriority w:val="67"/>
    <w:semiHidden/>
    <w:unhideWhenUsed/>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insideV w:val="single" w:sz="8" w:space="0" w:color="ED8595" w:themeColor="accent5" w:themeTint="BF"/>
      </w:tblBorders>
    </w:tblPr>
    <w:tcPr>
      <w:shd w:val="clear" w:color="auto" w:fill="F9D6DB" w:themeFill="accent5" w:themeFillTint="3F"/>
    </w:tcPr>
    <w:tblStylePr w:type="firstRow">
      <w:rPr>
        <w:b/>
        <w:bCs/>
      </w:rPr>
    </w:tblStylePr>
    <w:tblStylePr w:type="lastRow">
      <w:rPr>
        <w:b/>
        <w:bCs/>
      </w:rPr>
      <w:tblPr/>
      <w:tcPr>
        <w:tcBorders>
          <w:top w:val="single" w:sz="18" w:space="0" w:color="ED8595" w:themeColor="accent5" w:themeTint="BF"/>
        </w:tcBorders>
      </w:tcPr>
    </w:tblStylePr>
    <w:tblStylePr w:type="firstCol">
      <w:rPr>
        <w:b/>
        <w:bCs/>
      </w:rPr>
    </w:tblStylePr>
    <w:tblStylePr w:type="lastCol">
      <w:rPr>
        <w:b/>
        <w:bCs/>
      </w:r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MediumGrid1-Accent6">
    <w:name w:val="Medium Grid 1 Accent 6"/>
    <w:basedOn w:val="TableNormal"/>
    <w:uiPriority w:val="67"/>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insideV w:val="single" w:sz="8" w:space="0" w:color="00CAF1" w:themeColor="accent6" w:themeTint="BF"/>
      </w:tblBorders>
    </w:tblPr>
    <w:tcPr>
      <w:shd w:val="clear" w:color="auto" w:fill="A6F0FF" w:themeFill="accent6" w:themeFillTint="3F"/>
    </w:tcPr>
    <w:tblStylePr w:type="firstRow">
      <w:rPr>
        <w:b/>
        <w:bCs/>
      </w:rPr>
    </w:tblStylePr>
    <w:tblStylePr w:type="lastRow">
      <w:rPr>
        <w:b/>
        <w:bCs/>
      </w:rPr>
      <w:tblPr/>
      <w:tcPr>
        <w:tcBorders>
          <w:top w:val="single" w:sz="18" w:space="0" w:color="00CAF1" w:themeColor="accent6" w:themeTint="BF"/>
        </w:tcBorders>
      </w:tcPr>
    </w:tblStylePr>
    <w:tblStylePr w:type="firstCol">
      <w:rPr>
        <w:b/>
        <w:bCs/>
      </w:rPr>
    </w:tblStylePr>
    <w:tblStylePr w:type="lastCol">
      <w:rPr>
        <w:b/>
        <w:bCs/>
      </w:r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MediumGrid2">
    <w:name w:val="Medium Grid 2"/>
    <w:basedOn w:val="TableNormal"/>
    <w:uiPriority w:val="68"/>
    <w:semiHidden/>
    <w:unhideWhenUsed/>
    <w:rsid w:val="00CB0D4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2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2D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2D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84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84D7" w:themeFill="accent1" w:themeFillTint="7F"/>
      </w:tcPr>
    </w:tblStylePr>
  </w:style>
  <w:style w:type="table" w:styleId="MediumGrid3-Accent2">
    <w:name w:val="Medium Grid 3 Accent 2"/>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7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CFC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CFC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E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EEEA" w:themeFill="accent2" w:themeFillTint="7F"/>
      </w:tcPr>
    </w:tblStylePr>
  </w:style>
  <w:style w:type="table" w:styleId="MediumGrid3-Accent3">
    <w:name w:val="Medium Grid 3 Accent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86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86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84" w:themeFill="accent3" w:themeFillTint="7F"/>
      </w:tcPr>
    </w:tblStylePr>
  </w:style>
  <w:style w:type="table" w:styleId="MediumGrid3-Accent4">
    <w:name w:val="Medium Grid 3 Accent 4"/>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A70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A70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77" w:themeFill="accent4" w:themeFillTint="7F"/>
      </w:tcPr>
    </w:tblStylePr>
  </w:style>
  <w:style w:type="table" w:styleId="MediumGrid3-Accent5">
    <w:name w:val="Medium Grid 3 Accent 5"/>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6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D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D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E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EB8" w:themeFill="accent5" w:themeFillTint="7F"/>
      </w:tcPr>
    </w:tblStylePr>
  </w:style>
  <w:style w:type="table" w:styleId="MediumGrid3-Accent6">
    <w:name w:val="Medium Grid 3 Accent 6"/>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2FF" w:themeFill="accent6" w:themeFillTint="7F"/>
      </w:tcPr>
    </w:tblStylePr>
  </w:style>
  <w:style w:type="table" w:styleId="MediumList1">
    <w:name w:val="Medium Lis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31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42D8C" w:themeColor="accent1"/>
        <w:bottom w:val="single" w:sz="8" w:space="0" w:color="342D8C" w:themeColor="accent1"/>
      </w:tblBorders>
    </w:tblPr>
    <w:tblStylePr w:type="firstRow">
      <w:rPr>
        <w:rFonts w:asciiTheme="majorHAnsi" w:eastAsiaTheme="majorEastAsia" w:hAnsiTheme="majorHAnsi" w:cstheme="majorBidi"/>
      </w:rPr>
      <w:tblPr/>
      <w:tcPr>
        <w:tcBorders>
          <w:top w:val="nil"/>
          <w:bottom w:val="single" w:sz="8" w:space="0" w:color="342D8C" w:themeColor="accent1"/>
        </w:tcBorders>
      </w:tcPr>
    </w:tblStylePr>
    <w:tblStylePr w:type="lastRow">
      <w:rPr>
        <w:b/>
        <w:bCs/>
        <w:color w:val="131838" w:themeColor="text2"/>
      </w:rPr>
      <w:tblPr/>
      <w:tcPr>
        <w:tcBorders>
          <w:top w:val="single" w:sz="8" w:space="0" w:color="342D8C" w:themeColor="accent1"/>
          <w:bottom w:val="single" w:sz="8" w:space="0" w:color="342D8C" w:themeColor="accent1"/>
        </w:tcBorders>
      </w:tcPr>
    </w:tblStylePr>
    <w:tblStylePr w:type="firstCol">
      <w:rPr>
        <w:b/>
        <w:bCs/>
      </w:rPr>
    </w:tblStylePr>
    <w:tblStylePr w:type="lastCol">
      <w:rPr>
        <w:b/>
        <w:bCs/>
      </w:rPr>
      <w:tblPr/>
      <w:tcPr>
        <w:tcBorders>
          <w:top w:val="single" w:sz="8" w:space="0" w:color="342D8C" w:themeColor="accent1"/>
          <w:bottom w:val="single" w:sz="8" w:space="0" w:color="342D8C" w:themeColor="accent1"/>
        </w:tcBorders>
      </w:tcPr>
    </w:tblStylePr>
    <w:tblStylePr w:type="band1Vert">
      <w:tblPr/>
      <w:tcPr>
        <w:shd w:val="clear" w:color="auto" w:fill="C5C2EB" w:themeFill="accent1" w:themeFillTint="3F"/>
      </w:tcPr>
    </w:tblStylePr>
    <w:tblStylePr w:type="band1Horz">
      <w:tblPr/>
      <w:tcPr>
        <w:shd w:val="clear" w:color="auto" w:fill="C5C2EB" w:themeFill="accent1" w:themeFillTint="3F"/>
      </w:tcPr>
    </w:tblStylePr>
  </w:style>
  <w:style w:type="table" w:styleId="MediumList1-Accent2">
    <w:name w:val="Medium List 1 Accent 2"/>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1CCFC9" w:themeColor="accent2"/>
        <w:bottom w:val="single" w:sz="8" w:space="0" w:color="1CCFC9" w:themeColor="accent2"/>
      </w:tblBorders>
    </w:tblPr>
    <w:tblStylePr w:type="firstRow">
      <w:rPr>
        <w:rFonts w:asciiTheme="majorHAnsi" w:eastAsiaTheme="majorEastAsia" w:hAnsiTheme="majorHAnsi" w:cstheme="majorBidi"/>
      </w:rPr>
      <w:tblPr/>
      <w:tcPr>
        <w:tcBorders>
          <w:top w:val="nil"/>
          <w:bottom w:val="single" w:sz="8" w:space="0" w:color="1CCFC9" w:themeColor="accent2"/>
        </w:tcBorders>
      </w:tcPr>
    </w:tblStylePr>
    <w:tblStylePr w:type="lastRow">
      <w:rPr>
        <w:b/>
        <w:bCs/>
        <w:color w:val="131838" w:themeColor="text2"/>
      </w:rPr>
      <w:tblPr/>
      <w:tcPr>
        <w:tcBorders>
          <w:top w:val="single" w:sz="8" w:space="0" w:color="1CCFC9" w:themeColor="accent2"/>
          <w:bottom w:val="single" w:sz="8" w:space="0" w:color="1CCFC9" w:themeColor="accent2"/>
        </w:tcBorders>
      </w:tcPr>
    </w:tblStylePr>
    <w:tblStylePr w:type="firstCol">
      <w:rPr>
        <w:b/>
        <w:bCs/>
      </w:rPr>
    </w:tblStylePr>
    <w:tblStylePr w:type="lastCol">
      <w:rPr>
        <w:b/>
        <w:bCs/>
      </w:rPr>
      <w:tblPr/>
      <w:tcPr>
        <w:tcBorders>
          <w:top w:val="single" w:sz="8" w:space="0" w:color="1CCFC9" w:themeColor="accent2"/>
          <w:bottom w:val="single" w:sz="8" w:space="0" w:color="1CCFC9" w:themeColor="accent2"/>
        </w:tcBorders>
      </w:tcPr>
    </w:tblStylePr>
    <w:tblStylePr w:type="band1Vert">
      <w:tblPr/>
      <w:tcPr>
        <w:shd w:val="clear" w:color="auto" w:fill="C3F7F5" w:themeFill="accent2" w:themeFillTint="3F"/>
      </w:tcPr>
    </w:tblStylePr>
    <w:tblStylePr w:type="band1Horz">
      <w:tblPr/>
      <w:tcPr>
        <w:shd w:val="clear" w:color="auto" w:fill="C3F7F5" w:themeFill="accent2" w:themeFillTint="3F"/>
      </w:tcPr>
    </w:tblStylePr>
  </w:style>
  <w:style w:type="table" w:styleId="MediumList1-Accent3">
    <w:name w:val="Medium List 1 Accent 3"/>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8862E" w:themeColor="accent3"/>
        <w:bottom w:val="single" w:sz="8" w:space="0" w:color="38862E" w:themeColor="accent3"/>
      </w:tblBorders>
    </w:tblPr>
    <w:tblStylePr w:type="firstRow">
      <w:rPr>
        <w:rFonts w:asciiTheme="majorHAnsi" w:eastAsiaTheme="majorEastAsia" w:hAnsiTheme="majorHAnsi" w:cstheme="majorBidi"/>
      </w:rPr>
      <w:tblPr/>
      <w:tcPr>
        <w:tcBorders>
          <w:top w:val="nil"/>
          <w:bottom w:val="single" w:sz="8" w:space="0" w:color="38862E" w:themeColor="accent3"/>
        </w:tcBorders>
      </w:tcPr>
    </w:tblStylePr>
    <w:tblStylePr w:type="lastRow">
      <w:rPr>
        <w:b/>
        <w:bCs/>
        <w:color w:val="131838" w:themeColor="text2"/>
      </w:rPr>
      <w:tblPr/>
      <w:tcPr>
        <w:tcBorders>
          <w:top w:val="single" w:sz="8" w:space="0" w:color="38862E" w:themeColor="accent3"/>
          <w:bottom w:val="single" w:sz="8" w:space="0" w:color="38862E" w:themeColor="accent3"/>
        </w:tcBorders>
      </w:tcPr>
    </w:tblStylePr>
    <w:tblStylePr w:type="firstCol">
      <w:rPr>
        <w:b/>
        <w:bCs/>
      </w:rPr>
    </w:tblStylePr>
    <w:tblStylePr w:type="lastCol">
      <w:rPr>
        <w:b/>
        <w:bCs/>
      </w:rPr>
      <w:tblPr/>
      <w:tcPr>
        <w:tcBorders>
          <w:top w:val="single" w:sz="8" w:space="0" w:color="38862E" w:themeColor="accent3"/>
          <w:bottom w:val="single" w:sz="8" w:space="0" w:color="38862E" w:themeColor="accent3"/>
        </w:tcBorders>
      </w:tcPr>
    </w:tblStylePr>
    <w:tblStylePr w:type="band1Vert">
      <w:tblPr/>
      <w:tcPr>
        <w:shd w:val="clear" w:color="auto" w:fill="C6EAC2" w:themeFill="accent3" w:themeFillTint="3F"/>
      </w:tcPr>
    </w:tblStylePr>
    <w:tblStylePr w:type="band1Horz">
      <w:tblPr/>
      <w:tcPr>
        <w:shd w:val="clear" w:color="auto" w:fill="C6EAC2" w:themeFill="accent3" w:themeFillTint="3F"/>
      </w:tcPr>
    </w:tblStylePr>
  </w:style>
  <w:style w:type="table" w:styleId="MediumList1-Accent4">
    <w:name w:val="Medium List 1 Accent 4"/>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D5A70B" w:themeColor="accent4"/>
        <w:bottom w:val="single" w:sz="8" w:space="0" w:color="D5A70B" w:themeColor="accent4"/>
      </w:tblBorders>
    </w:tblPr>
    <w:tblStylePr w:type="firstRow">
      <w:rPr>
        <w:rFonts w:asciiTheme="majorHAnsi" w:eastAsiaTheme="majorEastAsia" w:hAnsiTheme="majorHAnsi" w:cstheme="majorBidi"/>
      </w:rPr>
      <w:tblPr/>
      <w:tcPr>
        <w:tcBorders>
          <w:top w:val="nil"/>
          <w:bottom w:val="single" w:sz="8" w:space="0" w:color="D5A70B" w:themeColor="accent4"/>
        </w:tcBorders>
      </w:tcPr>
    </w:tblStylePr>
    <w:tblStylePr w:type="lastRow">
      <w:rPr>
        <w:b/>
        <w:bCs/>
        <w:color w:val="131838" w:themeColor="text2"/>
      </w:rPr>
      <w:tblPr/>
      <w:tcPr>
        <w:tcBorders>
          <w:top w:val="single" w:sz="8" w:space="0" w:color="D5A70B" w:themeColor="accent4"/>
          <w:bottom w:val="single" w:sz="8" w:space="0" w:color="D5A70B" w:themeColor="accent4"/>
        </w:tcBorders>
      </w:tcPr>
    </w:tblStylePr>
    <w:tblStylePr w:type="firstCol">
      <w:rPr>
        <w:b/>
        <w:bCs/>
      </w:rPr>
    </w:tblStylePr>
    <w:tblStylePr w:type="lastCol">
      <w:rPr>
        <w:b/>
        <w:bCs/>
      </w:rPr>
      <w:tblPr/>
      <w:tcPr>
        <w:tcBorders>
          <w:top w:val="single" w:sz="8" w:space="0" w:color="D5A70B" w:themeColor="accent4"/>
          <w:bottom w:val="single" w:sz="8" w:space="0" w:color="D5A70B" w:themeColor="accent4"/>
        </w:tcBorders>
      </w:tcPr>
    </w:tblStylePr>
    <w:tblStylePr w:type="band1Vert">
      <w:tblPr/>
      <w:tcPr>
        <w:shd w:val="clear" w:color="auto" w:fill="FBECBB" w:themeFill="accent4" w:themeFillTint="3F"/>
      </w:tcPr>
    </w:tblStylePr>
    <w:tblStylePr w:type="band1Horz">
      <w:tblPr/>
      <w:tcPr>
        <w:shd w:val="clear" w:color="auto" w:fill="FBECBB" w:themeFill="accent4" w:themeFillTint="3F"/>
      </w:tcPr>
    </w:tblStylePr>
  </w:style>
  <w:style w:type="table" w:styleId="MediumList1-Accent5">
    <w:name w:val="Medium List 1 Accent 5"/>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E85D72" w:themeColor="accent5"/>
        <w:bottom w:val="single" w:sz="8" w:space="0" w:color="E85D72" w:themeColor="accent5"/>
      </w:tblBorders>
    </w:tblPr>
    <w:tblStylePr w:type="firstRow">
      <w:rPr>
        <w:rFonts w:asciiTheme="majorHAnsi" w:eastAsiaTheme="majorEastAsia" w:hAnsiTheme="majorHAnsi" w:cstheme="majorBidi"/>
      </w:rPr>
      <w:tblPr/>
      <w:tcPr>
        <w:tcBorders>
          <w:top w:val="nil"/>
          <w:bottom w:val="single" w:sz="8" w:space="0" w:color="E85D72" w:themeColor="accent5"/>
        </w:tcBorders>
      </w:tcPr>
    </w:tblStylePr>
    <w:tblStylePr w:type="lastRow">
      <w:rPr>
        <w:b/>
        <w:bCs/>
        <w:color w:val="131838" w:themeColor="text2"/>
      </w:rPr>
      <w:tblPr/>
      <w:tcPr>
        <w:tcBorders>
          <w:top w:val="single" w:sz="8" w:space="0" w:color="E85D72" w:themeColor="accent5"/>
          <w:bottom w:val="single" w:sz="8" w:space="0" w:color="E85D72" w:themeColor="accent5"/>
        </w:tcBorders>
      </w:tcPr>
    </w:tblStylePr>
    <w:tblStylePr w:type="firstCol">
      <w:rPr>
        <w:b/>
        <w:bCs/>
      </w:rPr>
    </w:tblStylePr>
    <w:tblStylePr w:type="lastCol">
      <w:rPr>
        <w:b/>
        <w:bCs/>
      </w:rPr>
      <w:tblPr/>
      <w:tcPr>
        <w:tcBorders>
          <w:top w:val="single" w:sz="8" w:space="0" w:color="E85D72" w:themeColor="accent5"/>
          <w:bottom w:val="single" w:sz="8" w:space="0" w:color="E85D72" w:themeColor="accent5"/>
        </w:tcBorders>
      </w:tcPr>
    </w:tblStylePr>
    <w:tblStylePr w:type="band1Vert">
      <w:tblPr/>
      <w:tcPr>
        <w:shd w:val="clear" w:color="auto" w:fill="F9D6DB" w:themeFill="accent5" w:themeFillTint="3F"/>
      </w:tcPr>
    </w:tblStylePr>
    <w:tblStylePr w:type="band1Horz">
      <w:tblPr/>
      <w:tcPr>
        <w:shd w:val="clear" w:color="auto" w:fill="F9D6DB" w:themeFill="accent5" w:themeFillTint="3F"/>
      </w:tcPr>
    </w:tblStylePr>
  </w:style>
  <w:style w:type="table" w:styleId="MediumList1-Accent6">
    <w:name w:val="Medium List 1 Accent 6"/>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8098" w:themeColor="accent6"/>
        <w:bottom w:val="single" w:sz="8" w:space="0" w:color="008098" w:themeColor="accent6"/>
      </w:tblBorders>
    </w:tblPr>
    <w:tblStylePr w:type="firstRow">
      <w:rPr>
        <w:rFonts w:asciiTheme="majorHAnsi" w:eastAsiaTheme="majorEastAsia" w:hAnsiTheme="majorHAnsi" w:cstheme="majorBidi"/>
      </w:rPr>
      <w:tblPr/>
      <w:tcPr>
        <w:tcBorders>
          <w:top w:val="nil"/>
          <w:bottom w:val="single" w:sz="8" w:space="0" w:color="008098" w:themeColor="accent6"/>
        </w:tcBorders>
      </w:tcPr>
    </w:tblStylePr>
    <w:tblStylePr w:type="lastRow">
      <w:rPr>
        <w:b/>
        <w:bCs/>
        <w:color w:val="131838" w:themeColor="text2"/>
      </w:rPr>
      <w:tblPr/>
      <w:tcPr>
        <w:tcBorders>
          <w:top w:val="single" w:sz="8" w:space="0" w:color="008098" w:themeColor="accent6"/>
          <w:bottom w:val="single" w:sz="8" w:space="0" w:color="008098" w:themeColor="accent6"/>
        </w:tcBorders>
      </w:tcPr>
    </w:tblStylePr>
    <w:tblStylePr w:type="firstCol">
      <w:rPr>
        <w:b/>
        <w:bCs/>
      </w:rPr>
    </w:tblStylePr>
    <w:tblStylePr w:type="lastCol">
      <w:rPr>
        <w:b/>
        <w:bCs/>
      </w:rPr>
      <w:tblPr/>
      <w:tcPr>
        <w:tcBorders>
          <w:top w:val="single" w:sz="8" w:space="0" w:color="008098" w:themeColor="accent6"/>
          <w:bottom w:val="single" w:sz="8" w:space="0" w:color="008098" w:themeColor="accent6"/>
        </w:tcBorders>
      </w:tcPr>
    </w:tblStylePr>
    <w:tblStylePr w:type="band1Vert">
      <w:tblPr/>
      <w:tcPr>
        <w:shd w:val="clear" w:color="auto" w:fill="A6F0FF" w:themeFill="accent6" w:themeFillTint="3F"/>
      </w:tcPr>
    </w:tblStylePr>
    <w:tblStylePr w:type="band1Horz">
      <w:tblPr/>
      <w:tcPr>
        <w:shd w:val="clear" w:color="auto" w:fill="A6F0FF" w:themeFill="accent6" w:themeFillTint="3F"/>
      </w:tcPr>
    </w:tblStylePr>
  </w:style>
  <w:style w:type="table" w:styleId="MediumShading1-Accent6">
    <w:name w:val="Medium Shading 1 Accent 6"/>
    <w:basedOn w:val="TableNormal"/>
    <w:uiPriority w:val="63"/>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tblBorders>
    </w:tblPr>
    <w:tblStylePr w:type="firstRow">
      <w:pPr>
        <w:spacing w:before="0" w:after="0" w:line="240" w:lineRule="auto"/>
      </w:pPr>
      <w:rPr>
        <w:b/>
        <w:bCs/>
        <w:color w:val="FFFFFF" w:themeColor="background1"/>
      </w:rPr>
      <w:tblPr/>
      <w:tcPr>
        <w:tc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shd w:val="clear" w:color="auto" w:fill="008098" w:themeFill="accent6"/>
      </w:tcPr>
    </w:tblStylePr>
    <w:tblStylePr w:type="lastRow">
      <w:pPr>
        <w:spacing w:before="0" w:after="0" w:line="240" w:lineRule="auto"/>
      </w:pPr>
      <w:rPr>
        <w:b/>
        <w:bCs/>
      </w:rPr>
      <w:tblPr/>
      <w:tcPr>
        <w:tcBorders>
          <w:top w:val="double" w:sz="6"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0FF" w:themeFill="accent6" w:themeFillTint="3F"/>
      </w:tcPr>
    </w:tblStylePr>
    <w:tblStylePr w:type="band1Horz">
      <w:tblPr/>
      <w:tcPr>
        <w:tcBorders>
          <w:insideH w:val="nil"/>
          <w:insideV w:val="nil"/>
        </w:tcBorders>
        <w:shd w:val="clear" w:color="auto" w:fill="A6F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2D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2D8C" w:themeFill="accent1"/>
      </w:tcPr>
    </w:tblStylePr>
    <w:tblStylePr w:type="lastCol">
      <w:rPr>
        <w:b/>
        <w:bCs/>
        <w:color w:val="FFFFFF" w:themeColor="background1"/>
      </w:rPr>
      <w:tblPr/>
      <w:tcPr>
        <w:tcBorders>
          <w:left w:val="nil"/>
          <w:right w:val="nil"/>
          <w:insideH w:val="nil"/>
          <w:insideV w:val="nil"/>
        </w:tcBorders>
        <w:shd w:val="clear" w:color="auto" w:fill="342D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CFC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CFC9" w:themeFill="accent2"/>
      </w:tcPr>
    </w:tblStylePr>
    <w:tblStylePr w:type="lastCol">
      <w:rPr>
        <w:b/>
        <w:bCs/>
        <w:color w:val="FFFFFF" w:themeColor="background1"/>
      </w:rPr>
      <w:tblPr/>
      <w:tcPr>
        <w:tcBorders>
          <w:left w:val="nil"/>
          <w:right w:val="nil"/>
          <w:insideH w:val="nil"/>
          <w:insideV w:val="nil"/>
        </w:tcBorders>
        <w:shd w:val="clear" w:color="auto" w:fill="1CCFC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86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862E" w:themeFill="accent3"/>
      </w:tcPr>
    </w:tblStylePr>
    <w:tblStylePr w:type="lastCol">
      <w:rPr>
        <w:b/>
        <w:bCs/>
        <w:color w:val="FFFFFF" w:themeColor="background1"/>
      </w:rPr>
      <w:tblPr/>
      <w:tcPr>
        <w:tcBorders>
          <w:left w:val="nil"/>
          <w:right w:val="nil"/>
          <w:insideH w:val="nil"/>
          <w:insideV w:val="nil"/>
        </w:tcBorders>
        <w:shd w:val="clear" w:color="auto" w:fill="3886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A70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A70B" w:themeFill="accent4"/>
      </w:tcPr>
    </w:tblStylePr>
    <w:tblStylePr w:type="lastCol">
      <w:rPr>
        <w:b/>
        <w:bCs/>
        <w:color w:val="FFFFFF" w:themeColor="background1"/>
      </w:rPr>
      <w:tblPr/>
      <w:tcPr>
        <w:tcBorders>
          <w:left w:val="nil"/>
          <w:right w:val="nil"/>
          <w:insideH w:val="nil"/>
          <w:insideV w:val="nil"/>
        </w:tcBorders>
        <w:shd w:val="clear" w:color="auto" w:fill="D5A70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D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D72" w:themeFill="accent5"/>
      </w:tcPr>
    </w:tblStylePr>
    <w:tblStylePr w:type="lastCol">
      <w:rPr>
        <w:b/>
        <w:bCs/>
        <w:color w:val="FFFFFF" w:themeColor="background1"/>
      </w:rPr>
      <w:tblPr/>
      <w:tcPr>
        <w:tcBorders>
          <w:left w:val="nil"/>
          <w:right w:val="nil"/>
          <w:insideH w:val="nil"/>
          <w:insideV w:val="nil"/>
        </w:tcBorders>
        <w:shd w:val="clear" w:color="auto" w:fill="E85D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098" w:themeFill="accent6"/>
      </w:tcPr>
    </w:tblStylePr>
    <w:tblStylePr w:type="lastCol">
      <w:rPr>
        <w:b/>
        <w:bCs/>
        <w:color w:val="FFFFFF" w:themeColor="background1"/>
      </w:rPr>
      <w:tblPr/>
      <w:tcPr>
        <w:tcBorders>
          <w:left w:val="nil"/>
          <w:right w:val="nil"/>
          <w:insideH w:val="nil"/>
          <w:insideV w:val="nil"/>
        </w:tcBorders>
        <w:shd w:val="clear" w:color="auto" w:fill="008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CB0D48"/>
    <w:rPr>
      <w:rFonts w:cs="Times New Roman"/>
      <w:sz w:val="24"/>
      <w:szCs w:val="24"/>
    </w:rPr>
  </w:style>
  <w:style w:type="table" w:styleId="PlainTable1">
    <w:name w:val="Plain Table 1"/>
    <w:basedOn w:val="TableNormal"/>
    <w:uiPriority w:val="41"/>
    <w:rsid w:val="00CB0D48"/>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0D48"/>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D48"/>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D48"/>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D48"/>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DD78A7"/>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78A7"/>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78A7"/>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78A7"/>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78A7"/>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78A7"/>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78A7"/>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78A7"/>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78A7"/>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78A7"/>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78A7"/>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78A7"/>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78A7"/>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78A7"/>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78A7"/>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78A7"/>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78A7"/>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78A7"/>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78A7"/>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78A7"/>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78A7"/>
    <w:rPr>
      <w:rFonts w:ascii="Roboto" w:hAnsi="Robo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78A7"/>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78A7"/>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78A7"/>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locked/>
    <w:rsid w:val="00FD4006"/>
    <w:rPr>
      <w:rFonts w:ascii="Roboto" w:hAnsi="Roboto"/>
    </w:rPr>
  </w:style>
  <w:style w:type="paragraph" w:customStyle="1" w:styleId="TableRowHeader">
    <w:name w:val="TableRowHeader"/>
    <w:basedOn w:val="Normal"/>
    <w:qFormat/>
    <w:rsid w:val="00D547D3"/>
    <w:pPr>
      <w:spacing w:before="0"/>
    </w:pPr>
    <w:rPr>
      <w:rFonts w:asciiTheme="minorHAnsi" w:hAnsiTheme="minorHAnsi" w:cstheme="minorHAnsi"/>
      <w:b/>
      <w:bCs/>
      <w:color w:val="404041"/>
      <w:sz w:val="19"/>
      <w:szCs w:val="21"/>
    </w:rPr>
  </w:style>
  <w:style w:type="paragraph" w:customStyle="1" w:styleId="TableColumnHeader">
    <w:name w:val="TableColumnHeader"/>
    <w:next w:val="TableRowHeader"/>
    <w:qFormat/>
    <w:rsid w:val="00D547D3"/>
    <w:pPr>
      <w:spacing w:before="60" w:after="60"/>
    </w:pPr>
    <w:rPr>
      <w:rFonts w:cstheme="minorHAnsi"/>
      <w:b/>
      <w:bCs/>
      <w:color w:val="404041"/>
      <w:sz w:val="21"/>
      <w:szCs w:val="21"/>
    </w:rPr>
  </w:style>
  <w:style w:type="paragraph" w:customStyle="1" w:styleId="Appendix1">
    <w:name w:val="Appendix1"/>
    <w:basedOn w:val="Heading2"/>
    <w:link w:val="Appendix1Char"/>
    <w:qFormat/>
    <w:rsid w:val="00D547D3"/>
    <w:pPr>
      <w:numPr>
        <w:numId w:val="20"/>
      </w:numPr>
      <w:spacing w:before="480" w:after="120" w:line="259" w:lineRule="auto"/>
    </w:pPr>
    <w:rPr>
      <w:rFonts w:cstheme="minorHAnsi"/>
      <w:b/>
      <w:sz w:val="40"/>
      <w:szCs w:val="40"/>
    </w:rPr>
  </w:style>
  <w:style w:type="character" w:customStyle="1" w:styleId="Appendix1Char">
    <w:name w:val="Appendix1 Char"/>
    <w:basedOn w:val="Heading2Char"/>
    <w:link w:val="Appendix1"/>
    <w:rsid w:val="00D547D3"/>
    <w:rPr>
      <w:rFonts w:ascii="Bitter" w:eastAsiaTheme="majorEastAsia" w:hAnsi="Bitter" w:cstheme="minorHAnsi"/>
      <w:b/>
      <w:bCs/>
      <w:color w:val="342D8C" w:themeColor="accent1"/>
      <w:sz w:val="40"/>
      <w:szCs w:val="40"/>
    </w:rPr>
  </w:style>
  <w:style w:type="paragraph" w:customStyle="1" w:styleId="Appendixlevel2">
    <w:name w:val="Appendix level 2"/>
    <w:basedOn w:val="Heading3"/>
    <w:next w:val="Normal"/>
    <w:qFormat/>
    <w:rsid w:val="00D547D3"/>
    <w:pPr>
      <w:keepLines/>
      <w:numPr>
        <w:ilvl w:val="1"/>
        <w:numId w:val="20"/>
      </w:numPr>
      <w:spacing w:before="240" w:after="120" w:line="259" w:lineRule="auto"/>
      <w:ind w:left="1985" w:hanging="1985"/>
    </w:pPr>
    <w:rPr>
      <w:rFonts w:asciiTheme="minorHAnsi" w:hAnsiTheme="minorHAnsi" w:cstheme="minorHAnsi"/>
      <w:color w:val="002C49"/>
      <w:sz w:val="32"/>
      <w:szCs w:val="32"/>
    </w:rPr>
  </w:style>
  <w:style w:type="character" w:customStyle="1" w:styleId="label">
    <w:name w:val="label"/>
    <w:basedOn w:val="DefaultParagraphFont"/>
    <w:rsid w:val="0088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939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5206287">
      <w:bodyDiv w:val="1"/>
      <w:marLeft w:val="0"/>
      <w:marRight w:val="0"/>
      <w:marTop w:val="0"/>
      <w:marBottom w:val="0"/>
      <w:divBdr>
        <w:top w:val="none" w:sz="0" w:space="0" w:color="auto"/>
        <w:left w:val="none" w:sz="0" w:space="0" w:color="auto"/>
        <w:bottom w:val="none" w:sz="0" w:space="0" w:color="auto"/>
        <w:right w:val="none" w:sz="0" w:space="0" w:color="auto"/>
      </w:divBdr>
    </w:div>
    <w:div w:id="15750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er.gov.au/tariff-t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ACCC Theme">
  <a:themeElements>
    <a:clrScheme name="ACCC">
      <a:dk1>
        <a:sysClr val="windowText" lastClr="000000"/>
      </a:dk1>
      <a:lt1>
        <a:sysClr val="window" lastClr="FFFFFF"/>
      </a:lt1>
      <a:dk2>
        <a:srgbClr val="131838"/>
      </a:dk2>
      <a:lt2>
        <a:srgbClr val="D5D6D2"/>
      </a:lt2>
      <a:accent1>
        <a:srgbClr val="342D8C"/>
      </a:accent1>
      <a:accent2>
        <a:srgbClr val="1CCFC9"/>
      </a:accent2>
      <a:accent3>
        <a:srgbClr val="38862E"/>
      </a:accent3>
      <a:accent4>
        <a:srgbClr val="D5A70B"/>
      </a:accent4>
      <a:accent5>
        <a:srgbClr val="E85D72"/>
      </a:accent5>
      <a:accent6>
        <a:srgbClr val="008098"/>
      </a:accent6>
      <a:hlink>
        <a:srgbClr val="0000FF"/>
      </a:hlink>
      <a:folHlink>
        <a:srgbClr val="800080"/>
      </a:folHlink>
    </a:clrScheme>
    <a:fontScheme name="accc">
      <a:majorFont>
        <a:latin typeface="Bitter"/>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13A3F34C6CF7D439C71A25B6DD8BD4B" ma:contentTypeVersion="12" ma:contentTypeDescription="Create a new document." ma:contentTypeScope="" ma:versionID="20ad86117b0ecb42dd6e14e3f2b25974">
  <xsd:schema xmlns:xsd="http://www.w3.org/2001/XMLSchema" xmlns:xs="http://www.w3.org/2001/XMLSchema" xmlns:p="http://schemas.microsoft.com/office/2006/metadata/properties" xmlns:ns2="28046d96-a28f-4bbc-ad90-d0e9bf35e1a8" xmlns:ns3="c246f20c-641d-4da4-82c4-be06dbc04e62" targetNamespace="http://schemas.microsoft.com/office/2006/metadata/properties" ma:root="true" ma:fieldsID="2141e6a11d300789e2a8eed9ec6c6366" ns2:_="" ns3:_="">
    <xsd:import namespace="28046d96-a28f-4bbc-ad90-d0e9bf35e1a8"/>
    <xsd:import namespace="c246f20c-641d-4da4-82c4-be06dbc0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6d96-a28f-4bbc-ad90-d0e9bf35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f20c-641d-4da4-82c4-be06dbc04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DF1EC8-72CE-446D-8870-26D10EE696A6}">
  <ds:schemaRefs>
    <ds:schemaRef ds:uri="http://schemas.microsoft.com/sharepoint/v3/contenttype/forms"/>
  </ds:schemaRefs>
</ds:datastoreItem>
</file>

<file path=customXml/itemProps3.xml><?xml version="1.0" encoding="utf-8"?>
<ds:datastoreItem xmlns:ds="http://schemas.openxmlformats.org/officeDocument/2006/customXml" ds:itemID="{5A3ABA2F-F47E-4F6D-B1C9-CE17E453C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7D3D1-A6A7-427A-BA79-4F0EA5096ED7}">
  <ds:schemaRefs>
    <ds:schemaRef ds:uri="http://schemas.openxmlformats.org/officeDocument/2006/bibliography"/>
  </ds:schemaRefs>
</ds:datastoreItem>
</file>

<file path=customXml/itemProps5.xml><?xml version="1.0" encoding="utf-8"?>
<ds:datastoreItem xmlns:ds="http://schemas.openxmlformats.org/officeDocument/2006/customXml" ds:itemID="{79A48DA7-5FAA-4DB8-89C9-FCACC378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6d96-a28f-4bbc-ad90-d0e9bf35e1a8"/>
    <ds:schemaRef ds:uri="c246f20c-641d-4da4-82c4-be06dbc0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11</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Nickolas Innes</dc:creator>
  <cp:keywords/>
  <dc:description/>
  <cp:lastModifiedBy>Kenny Tran</cp:lastModifiedBy>
  <cp:revision>127</cp:revision>
  <cp:lastPrinted>2022-05-26T00:23:00Z</cp:lastPrinted>
  <dcterms:created xsi:type="dcterms:W3CDTF">2023-10-17T03:39:00Z</dcterms:created>
  <dcterms:modified xsi:type="dcterms:W3CDTF">2024-03-27T22:57:00Z</dcterms:modified>
</cp:coreProperties>
</file>