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3FADD72B" wp14:editId="0B2472FA">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7F1" w:rsidRPr="000E2946" w:rsidRDefault="003F57F1" w:rsidP="000E2946">
                            <w:pPr>
                              <w:pStyle w:val="Title"/>
                            </w:pPr>
                            <w:r w:rsidRPr="000E2946">
                              <w:t>Electricity Report</w:t>
                            </w:r>
                          </w:p>
                          <w:p w:rsidR="003F57F1" w:rsidRPr="000E2946" w:rsidRDefault="003F57F1" w:rsidP="000E2946">
                            <w:pPr>
                              <w:pStyle w:val="Title"/>
                            </w:pPr>
                            <w:r>
                              <w:t xml:space="preserve">12 – 18 July </w:t>
                            </w:r>
                            <w:r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3F57F1" w:rsidRPr="000E2946" w:rsidRDefault="003F57F1" w:rsidP="000E2946">
                      <w:pPr>
                        <w:pStyle w:val="Title"/>
                      </w:pPr>
                      <w:r w:rsidRPr="000E2946">
                        <w:t>Electricity Report</w:t>
                      </w:r>
                    </w:p>
                    <w:p w:rsidR="003F57F1" w:rsidRPr="000E2946" w:rsidRDefault="003F57F1" w:rsidP="000E2946">
                      <w:pPr>
                        <w:pStyle w:val="Title"/>
                      </w:pPr>
                      <w:r>
                        <w:t xml:space="preserve">12 – 18 July </w:t>
                      </w:r>
                      <w:r w:rsidRPr="000E2946">
                        <w:t>2015</w:t>
                      </w:r>
                    </w:p>
                  </w:txbxContent>
                </v:textbox>
              </v:shape>
            </w:pict>
          </mc:Fallback>
        </mc:AlternateContent>
      </w:r>
      <w:r w:rsidRPr="0031019A">
        <w:rPr>
          <w:noProof/>
          <w:lang w:eastAsia="en-AU"/>
        </w:rPr>
        <w:drawing>
          <wp:inline distT="0" distB="0" distL="0" distR="0" wp14:anchorId="105B98F2" wp14:editId="25073144">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414150" w:rsidRPr="000E2946">
        <w:t xml:space="preserve">Figure </w:t>
      </w:r>
      <w:r w:rsidR="00414150">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EC67D4">
        <w:rPr>
          <w:rFonts w:cs="Arial"/>
        </w:rPr>
        <w:t>12 to 18 July</w:t>
      </w:r>
      <w:r w:rsidR="00760FD8">
        <w:rPr>
          <w:rFonts w:cs="Arial"/>
        </w:rPr>
        <w:t xml:space="preserve">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 xml:space="preserve">here were </w:t>
      </w:r>
      <w:r w:rsidR="00C154C0">
        <w:rPr>
          <w:rFonts w:cs="Arial"/>
        </w:rPr>
        <w:t>five</w:t>
      </w:r>
      <w:r w:rsidR="00627B2D">
        <w:rPr>
          <w:rFonts w:cs="Arial"/>
        </w:rPr>
        <w:t xml:space="preserve"> occasions in South Australia </w:t>
      </w:r>
      <w:r w:rsidR="00C154C0">
        <w:rPr>
          <w:rFonts w:cs="Arial"/>
        </w:rPr>
        <w:t>and five</w:t>
      </w:r>
      <w:r w:rsidR="00741D03">
        <w:rPr>
          <w:rFonts w:cs="Arial"/>
        </w:rPr>
        <w:t xml:space="preserve"> occasions in Queensland </w:t>
      </w:r>
      <w:r w:rsidR="00627B2D">
        <w:rPr>
          <w:rFonts w:cs="Arial"/>
        </w:rPr>
        <w:t xml:space="preserve">where the </w:t>
      </w:r>
      <w:r w:rsidR="00100142" w:rsidRPr="00100142">
        <w:rPr>
          <w:rFonts w:cs="Arial"/>
        </w:rPr>
        <w:t>spot price exceeded the AER reporting threshold</w:t>
      </w:r>
      <w:r w:rsidR="00086CF3" w:rsidRPr="003061FA">
        <w:rPr>
          <w:rFonts w:cs="Arial"/>
        </w:rPr>
        <w:t>. These are discussed later in this report.</w:t>
      </w:r>
      <w:r w:rsidR="00003169">
        <w:rPr>
          <w:rFonts w:cs="Arial"/>
        </w:rPr>
        <w:t xml:space="preserve">  Nine negative spot prices were also recorded in South Australia on 14 July but these were not less than the -$100/MWh reporting threshold.</w:t>
      </w:r>
    </w:p>
    <w:p w:rsidR="00275002" w:rsidRDefault="00275002" w:rsidP="000E2946">
      <w:pPr>
        <w:pStyle w:val="Caption"/>
      </w:pPr>
      <w:bookmarkStart w:id="6" w:name="_Ref410382491"/>
      <w:bookmarkStart w:id="7" w:name="OLE_LINK28"/>
      <w:bookmarkStart w:id="8" w:name="OLE_LINK29"/>
      <w:r w:rsidRPr="000E2946">
        <w:t xml:space="preserve">Figure </w:t>
      </w:r>
      <w:r w:rsidR="00414150">
        <w:fldChar w:fldCharType="begin"/>
      </w:r>
      <w:r w:rsidR="00414150">
        <w:instrText xml:space="preserve"> SEQ Figure \* ARABIC </w:instrText>
      </w:r>
      <w:r w:rsidR="00414150">
        <w:fldChar w:fldCharType="separate"/>
      </w:r>
      <w:r w:rsidR="00414150">
        <w:rPr>
          <w:noProof/>
        </w:rPr>
        <w:t>1</w:t>
      </w:r>
      <w:r w:rsidR="00414150">
        <w:rPr>
          <w:noProof/>
        </w:rPr>
        <w:fldChar w:fldCharType="end"/>
      </w:r>
      <w:bookmarkEnd w:id="6"/>
      <w:r w:rsidRPr="000E2946">
        <w:t>: Spot price by region ($/MWh)</w:t>
      </w:r>
    </w:p>
    <w:p w:rsidR="00275002" w:rsidRPr="0031019A" w:rsidRDefault="00EC67D4" w:rsidP="00275002">
      <w:r w:rsidRPr="00EC67D4">
        <w:rPr>
          <w:noProof/>
          <w:lang w:eastAsia="en-AU"/>
        </w:rPr>
        <w:drawing>
          <wp:inline distT="0" distB="0" distL="0" distR="0" wp14:anchorId="1FF9BDC5" wp14:editId="4AF1EDA8">
            <wp:extent cx="5731510" cy="2858866"/>
            <wp:effectExtent l="0" t="0" r="2540" b="0"/>
            <wp:docPr id="3" name="Picture 3" descr="Figure 1 shows the spot prices for this week in each region. The markers indicate the daily maximum and minimum spot prices in each region." title="Figure 1: Spot price by region ($/MW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414150">
        <w:t xml:space="preserve">Figure </w:t>
      </w:r>
      <w:r w:rsidR="00414150">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414150">
        <w:t xml:space="preserve">Table </w:t>
      </w:r>
      <w:r w:rsidR="00414150">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r w:rsidR="00414150">
        <w:fldChar w:fldCharType="begin"/>
      </w:r>
      <w:r w:rsidR="00414150">
        <w:instrText xml:space="preserve"> SEQ Figure \* ARABIC </w:instrText>
      </w:r>
      <w:r w:rsidR="00414150">
        <w:fldChar w:fldCharType="separate"/>
      </w:r>
      <w:r w:rsidR="00414150">
        <w:rPr>
          <w:noProof/>
        </w:rPr>
        <w:t>2</w:t>
      </w:r>
      <w:r w:rsidR="00414150">
        <w:rPr>
          <w:noProof/>
        </w:rPr>
        <w:fldChar w:fldCharType="end"/>
      </w:r>
      <w:bookmarkEnd w:id="9"/>
      <w:r>
        <w:t>:</w:t>
      </w:r>
      <w:r w:rsidRPr="00037176">
        <w:t xml:space="preserve"> Volume weighted average spot price by region ($/MWh)</w:t>
      </w:r>
    </w:p>
    <w:p w:rsidR="00275002" w:rsidRPr="0031019A" w:rsidRDefault="00EC67D4" w:rsidP="00275002">
      <w:r w:rsidRPr="00EC67D4">
        <w:rPr>
          <w:noProof/>
          <w:lang w:eastAsia="en-AU"/>
        </w:rPr>
        <w:drawing>
          <wp:inline distT="0" distB="0" distL="0" distR="0" wp14:anchorId="3E371D9F" wp14:editId="63784390">
            <wp:extent cx="5731510" cy="2858866"/>
            <wp:effectExtent l="0" t="0" r="2540" b="0"/>
            <wp:docPr id="4" name="Picture 4" descr="Figure 2 shows the volume weighted average (VWA) prices for this week (with prices shown in Table 1) and the preceding 12 weeks, as well as the VWA price over the previous 3 financial years.    &#10;"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r w:rsidR="00414150">
        <w:fldChar w:fldCharType="begin"/>
      </w:r>
      <w:r w:rsidR="00414150">
        <w:instrText xml:space="preserve"> SEQ</w:instrText>
      </w:r>
      <w:r w:rsidR="00414150">
        <w:instrText xml:space="preserve"> Table \* ARABIC </w:instrText>
      </w:r>
      <w:r w:rsidR="00414150">
        <w:fldChar w:fldCharType="separate"/>
      </w:r>
      <w:r w:rsidR="00414150">
        <w:rPr>
          <w:noProof/>
        </w:rPr>
        <w:t>1</w:t>
      </w:r>
      <w:r w:rsidR="00414150">
        <w:rPr>
          <w:noProof/>
        </w:rPr>
        <w:fldChar w:fldCharType="end"/>
      </w:r>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627B2D">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r w:rsidRPr="00B92CD5">
              <w:rPr>
                <w:sz w:val="20"/>
              </w:rPr>
              <w:t>Tas</w:t>
            </w:r>
          </w:p>
        </w:tc>
      </w:tr>
      <w:tr w:rsidR="0003564D" w:rsidRPr="00E35AE8" w:rsidTr="00627B2D">
        <w:trPr>
          <w:trHeight w:hRule="exact" w:val="340"/>
        </w:trPr>
        <w:tc>
          <w:tcPr>
            <w:tcW w:w="1357" w:type="pct"/>
            <w:noWrap/>
            <w:vAlign w:val="center"/>
            <w:hideMark/>
          </w:tcPr>
          <w:p w:rsidR="0003564D" w:rsidRPr="009B21F2" w:rsidRDefault="0003564D" w:rsidP="009B21F2">
            <w:pPr>
              <w:spacing w:before="0" w:after="0"/>
              <w:rPr>
                <w:rFonts w:cs="Arial"/>
                <w:sz w:val="20"/>
                <w:szCs w:val="20"/>
              </w:rPr>
            </w:pPr>
            <w:r w:rsidRPr="009B21F2">
              <w:rPr>
                <w:rFonts w:cs="Arial"/>
                <w:sz w:val="20"/>
                <w:szCs w:val="20"/>
              </w:rPr>
              <w:t>Current week</w:t>
            </w:r>
          </w:p>
        </w:tc>
        <w:tc>
          <w:tcPr>
            <w:tcW w:w="728" w:type="pct"/>
            <w:noWrap/>
            <w:vAlign w:val="center"/>
          </w:tcPr>
          <w:p w:rsidR="0003564D" w:rsidRDefault="00EC67D4" w:rsidP="00E35AE8">
            <w:pPr>
              <w:spacing w:before="0" w:after="0"/>
              <w:jc w:val="center"/>
              <w:rPr>
                <w:rFonts w:cs="Arial"/>
                <w:sz w:val="20"/>
                <w:szCs w:val="20"/>
              </w:rPr>
            </w:pPr>
            <w:r w:rsidRPr="00E35AE8">
              <w:rPr>
                <w:rFonts w:cs="Arial"/>
                <w:sz w:val="20"/>
                <w:szCs w:val="20"/>
              </w:rPr>
              <w:t>80</w:t>
            </w:r>
          </w:p>
        </w:tc>
        <w:tc>
          <w:tcPr>
            <w:tcW w:w="729" w:type="pct"/>
            <w:noWrap/>
            <w:vAlign w:val="center"/>
          </w:tcPr>
          <w:p w:rsidR="0003564D" w:rsidRDefault="00EC67D4" w:rsidP="00E35AE8">
            <w:pPr>
              <w:spacing w:before="0" w:after="0"/>
              <w:jc w:val="center"/>
              <w:rPr>
                <w:rFonts w:cs="Arial"/>
                <w:sz w:val="20"/>
                <w:szCs w:val="20"/>
              </w:rPr>
            </w:pPr>
            <w:r w:rsidRPr="00E35AE8">
              <w:rPr>
                <w:rFonts w:cs="Arial"/>
                <w:sz w:val="20"/>
                <w:szCs w:val="20"/>
              </w:rPr>
              <w:t>51</w:t>
            </w:r>
          </w:p>
        </w:tc>
        <w:tc>
          <w:tcPr>
            <w:tcW w:w="728" w:type="pct"/>
            <w:noWrap/>
            <w:vAlign w:val="center"/>
          </w:tcPr>
          <w:p w:rsidR="0003564D" w:rsidRDefault="00EC67D4" w:rsidP="00E35AE8">
            <w:pPr>
              <w:spacing w:before="0" w:after="0"/>
              <w:jc w:val="center"/>
              <w:rPr>
                <w:rFonts w:cs="Arial"/>
                <w:sz w:val="20"/>
                <w:szCs w:val="20"/>
              </w:rPr>
            </w:pPr>
            <w:r w:rsidRPr="00E35AE8">
              <w:rPr>
                <w:rFonts w:cs="Arial"/>
                <w:sz w:val="20"/>
                <w:szCs w:val="20"/>
              </w:rPr>
              <w:t>44</w:t>
            </w:r>
          </w:p>
        </w:tc>
        <w:tc>
          <w:tcPr>
            <w:tcW w:w="729" w:type="pct"/>
            <w:noWrap/>
            <w:vAlign w:val="center"/>
          </w:tcPr>
          <w:p w:rsidR="0003564D" w:rsidRDefault="00EC67D4" w:rsidP="00E35AE8">
            <w:pPr>
              <w:spacing w:before="0" w:after="0"/>
              <w:jc w:val="center"/>
              <w:rPr>
                <w:rFonts w:cs="Arial"/>
                <w:sz w:val="20"/>
                <w:szCs w:val="20"/>
              </w:rPr>
            </w:pPr>
            <w:r w:rsidRPr="00E35AE8">
              <w:rPr>
                <w:rFonts w:cs="Arial"/>
                <w:sz w:val="20"/>
                <w:szCs w:val="20"/>
              </w:rPr>
              <w:t>96</w:t>
            </w:r>
          </w:p>
        </w:tc>
        <w:tc>
          <w:tcPr>
            <w:tcW w:w="729" w:type="pct"/>
            <w:noWrap/>
            <w:vAlign w:val="center"/>
          </w:tcPr>
          <w:p w:rsidR="0003564D" w:rsidRDefault="00EC67D4" w:rsidP="00E35AE8">
            <w:pPr>
              <w:spacing w:before="0" w:after="0"/>
              <w:jc w:val="center"/>
              <w:rPr>
                <w:rFonts w:cs="Arial"/>
                <w:sz w:val="20"/>
                <w:szCs w:val="20"/>
              </w:rPr>
            </w:pPr>
            <w:r w:rsidRPr="00E35AE8">
              <w:rPr>
                <w:rFonts w:cs="Arial"/>
                <w:sz w:val="20"/>
                <w:szCs w:val="20"/>
              </w:rPr>
              <w:t>42</w:t>
            </w:r>
          </w:p>
        </w:tc>
      </w:tr>
      <w:tr w:rsidR="0003564D" w:rsidRPr="00E35AE8" w:rsidTr="00627B2D">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03564D" w:rsidRPr="00E35AE8" w:rsidRDefault="0003564D" w:rsidP="009B21F2">
            <w:pPr>
              <w:spacing w:before="0" w:after="0"/>
              <w:rPr>
                <w:rFonts w:cs="Arial"/>
                <w:szCs w:val="20"/>
              </w:rPr>
            </w:pPr>
            <w:r w:rsidRPr="00E35AE8">
              <w:rPr>
                <w:rFonts w:cs="Arial"/>
                <w:szCs w:val="20"/>
              </w:rPr>
              <w:t>13-14 financial YTD</w:t>
            </w:r>
          </w:p>
        </w:tc>
        <w:tc>
          <w:tcPr>
            <w:tcW w:w="728" w:type="pct"/>
            <w:noWrap/>
            <w:vAlign w:val="center"/>
          </w:tcPr>
          <w:p w:rsidR="0003564D" w:rsidRPr="00E35AE8" w:rsidRDefault="00EC67D4" w:rsidP="00E35AE8">
            <w:pPr>
              <w:spacing w:before="0" w:after="0"/>
              <w:jc w:val="center"/>
              <w:rPr>
                <w:rFonts w:cs="Arial"/>
                <w:szCs w:val="20"/>
              </w:rPr>
            </w:pPr>
            <w:r w:rsidRPr="00E35AE8">
              <w:rPr>
                <w:rFonts w:cs="Arial"/>
                <w:szCs w:val="20"/>
              </w:rPr>
              <w:t>37</w:t>
            </w:r>
          </w:p>
        </w:tc>
        <w:tc>
          <w:tcPr>
            <w:tcW w:w="729" w:type="pct"/>
            <w:noWrap/>
            <w:vAlign w:val="center"/>
          </w:tcPr>
          <w:p w:rsidR="0003564D" w:rsidRPr="00E35AE8" w:rsidRDefault="00EC67D4" w:rsidP="00E35AE8">
            <w:pPr>
              <w:spacing w:before="0" w:after="0"/>
              <w:jc w:val="center"/>
              <w:rPr>
                <w:rFonts w:cs="Arial"/>
                <w:szCs w:val="20"/>
              </w:rPr>
            </w:pPr>
            <w:r w:rsidRPr="00E35AE8">
              <w:rPr>
                <w:rFonts w:cs="Arial"/>
                <w:szCs w:val="20"/>
              </w:rPr>
              <w:t>48</w:t>
            </w:r>
          </w:p>
        </w:tc>
        <w:tc>
          <w:tcPr>
            <w:tcW w:w="728" w:type="pct"/>
            <w:noWrap/>
            <w:vAlign w:val="center"/>
          </w:tcPr>
          <w:p w:rsidR="0003564D" w:rsidRPr="00E35AE8" w:rsidRDefault="00EC67D4" w:rsidP="00E35AE8">
            <w:pPr>
              <w:spacing w:before="0" w:after="0"/>
              <w:jc w:val="center"/>
              <w:rPr>
                <w:rFonts w:cs="Arial"/>
                <w:szCs w:val="20"/>
              </w:rPr>
            </w:pPr>
            <w:r w:rsidRPr="00E35AE8">
              <w:rPr>
                <w:rFonts w:cs="Arial"/>
                <w:szCs w:val="20"/>
              </w:rPr>
              <w:t>42</w:t>
            </w:r>
          </w:p>
        </w:tc>
        <w:tc>
          <w:tcPr>
            <w:tcW w:w="729" w:type="pct"/>
            <w:noWrap/>
            <w:vAlign w:val="center"/>
          </w:tcPr>
          <w:p w:rsidR="0003564D" w:rsidRPr="00E35AE8" w:rsidRDefault="00EC67D4" w:rsidP="00E35AE8">
            <w:pPr>
              <w:spacing w:before="0" w:after="0"/>
              <w:jc w:val="center"/>
              <w:rPr>
                <w:rFonts w:cs="Arial"/>
                <w:szCs w:val="20"/>
              </w:rPr>
            </w:pPr>
            <w:r w:rsidRPr="00E35AE8">
              <w:rPr>
                <w:rFonts w:cs="Arial"/>
                <w:szCs w:val="20"/>
              </w:rPr>
              <w:t>59</w:t>
            </w:r>
          </w:p>
        </w:tc>
        <w:tc>
          <w:tcPr>
            <w:tcW w:w="729" w:type="pct"/>
            <w:noWrap/>
            <w:vAlign w:val="center"/>
          </w:tcPr>
          <w:p w:rsidR="0003564D" w:rsidRPr="00E35AE8" w:rsidRDefault="00EC67D4" w:rsidP="00E35AE8">
            <w:pPr>
              <w:spacing w:before="0" w:after="0"/>
              <w:jc w:val="center"/>
              <w:rPr>
                <w:rFonts w:cs="Arial"/>
                <w:szCs w:val="20"/>
              </w:rPr>
            </w:pPr>
            <w:r w:rsidRPr="00E35AE8">
              <w:rPr>
                <w:rFonts w:cs="Arial"/>
                <w:szCs w:val="20"/>
              </w:rPr>
              <w:t>35</w:t>
            </w:r>
          </w:p>
        </w:tc>
      </w:tr>
      <w:tr w:rsidR="0003564D" w:rsidRPr="00E35AE8" w:rsidTr="00627B2D">
        <w:trPr>
          <w:trHeight w:hRule="exact" w:val="340"/>
        </w:trPr>
        <w:tc>
          <w:tcPr>
            <w:tcW w:w="1357" w:type="pct"/>
            <w:noWrap/>
            <w:vAlign w:val="center"/>
            <w:hideMark/>
          </w:tcPr>
          <w:p w:rsidR="0003564D" w:rsidRPr="009B21F2" w:rsidRDefault="0003564D" w:rsidP="009B21F2">
            <w:pPr>
              <w:spacing w:before="0" w:after="0"/>
              <w:rPr>
                <w:rFonts w:cs="Arial"/>
                <w:sz w:val="20"/>
                <w:szCs w:val="20"/>
              </w:rPr>
            </w:pPr>
            <w:r w:rsidRPr="009B21F2">
              <w:rPr>
                <w:rFonts w:cs="Arial"/>
                <w:sz w:val="20"/>
                <w:szCs w:val="20"/>
              </w:rPr>
              <w:t>14-15 financial YTD</w:t>
            </w:r>
          </w:p>
        </w:tc>
        <w:tc>
          <w:tcPr>
            <w:tcW w:w="728" w:type="pct"/>
            <w:noWrap/>
            <w:vAlign w:val="center"/>
          </w:tcPr>
          <w:p w:rsidR="0003564D" w:rsidRDefault="00EC67D4" w:rsidP="00E35AE8">
            <w:pPr>
              <w:spacing w:before="0" w:after="0"/>
              <w:jc w:val="center"/>
              <w:rPr>
                <w:rFonts w:cs="Arial"/>
                <w:sz w:val="20"/>
                <w:szCs w:val="20"/>
              </w:rPr>
            </w:pPr>
            <w:r w:rsidRPr="00E35AE8">
              <w:rPr>
                <w:rFonts w:cs="Arial"/>
                <w:sz w:val="20"/>
                <w:szCs w:val="20"/>
              </w:rPr>
              <w:t>51</w:t>
            </w:r>
          </w:p>
        </w:tc>
        <w:tc>
          <w:tcPr>
            <w:tcW w:w="729" w:type="pct"/>
            <w:noWrap/>
            <w:vAlign w:val="center"/>
          </w:tcPr>
          <w:p w:rsidR="0003564D" w:rsidRDefault="00EC67D4" w:rsidP="00E35AE8">
            <w:pPr>
              <w:spacing w:before="0" w:after="0"/>
              <w:jc w:val="center"/>
              <w:rPr>
                <w:rFonts w:cs="Arial"/>
                <w:sz w:val="20"/>
                <w:szCs w:val="20"/>
              </w:rPr>
            </w:pPr>
            <w:r w:rsidRPr="00E35AE8">
              <w:rPr>
                <w:rFonts w:cs="Arial"/>
                <w:sz w:val="20"/>
                <w:szCs w:val="20"/>
              </w:rPr>
              <w:t>42</w:t>
            </w:r>
          </w:p>
        </w:tc>
        <w:tc>
          <w:tcPr>
            <w:tcW w:w="728" w:type="pct"/>
            <w:noWrap/>
            <w:vAlign w:val="center"/>
          </w:tcPr>
          <w:p w:rsidR="0003564D" w:rsidRDefault="00EC67D4" w:rsidP="00E35AE8">
            <w:pPr>
              <w:spacing w:before="0" w:after="0"/>
              <w:jc w:val="center"/>
              <w:rPr>
                <w:rFonts w:cs="Arial"/>
                <w:sz w:val="20"/>
                <w:szCs w:val="20"/>
              </w:rPr>
            </w:pPr>
            <w:r w:rsidRPr="00E35AE8">
              <w:rPr>
                <w:rFonts w:cs="Arial"/>
                <w:sz w:val="20"/>
                <w:szCs w:val="20"/>
              </w:rPr>
              <w:t>38</w:t>
            </w:r>
          </w:p>
        </w:tc>
        <w:tc>
          <w:tcPr>
            <w:tcW w:w="729" w:type="pct"/>
            <w:noWrap/>
            <w:vAlign w:val="center"/>
          </w:tcPr>
          <w:p w:rsidR="0003564D" w:rsidRDefault="00EC67D4" w:rsidP="00E35AE8">
            <w:pPr>
              <w:spacing w:before="0" w:after="0"/>
              <w:jc w:val="center"/>
              <w:rPr>
                <w:rFonts w:cs="Arial"/>
                <w:sz w:val="20"/>
                <w:szCs w:val="20"/>
              </w:rPr>
            </w:pPr>
            <w:r w:rsidRPr="00E35AE8">
              <w:rPr>
                <w:rFonts w:cs="Arial"/>
                <w:sz w:val="20"/>
                <w:szCs w:val="20"/>
              </w:rPr>
              <w:t>71</w:t>
            </w:r>
          </w:p>
        </w:tc>
        <w:tc>
          <w:tcPr>
            <w:tcW w:w="729" w:type="pct"/>
            <w:noWrap/>
            <w:vAlign w:val="center"/>
          </w:tcPr>
          <w:p w:rsidR="0003564D" w:rsidRDefault="0003564D" w:rsidP="00E35AE8">
            <w:pPr>
              <w:spacing w:before="0" w:after="0"/>
              <w:jc w:val="center"/>
              <w:rPr>
                <w:rFonts w:cs="Arial"/>
                <w:sz w:val="20"/>
                <w:szCs w:val="20"/>
              </w:rPr>
            </w:pPr>
            <w:r w:rsidRPr="00E35AE8">
              <w:rPr>
                <w:rFonts w:cs="Arial"/>
                <w:sz w:val="20"/>
                <w:szCs w:val="20"/>
              </w:rPr>
              <w:t>37</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0F1D61">
        <w:t>194</w:t>
      </w:r>
      <w:r w:rsidR="0003564D">
        <w:t xml:space="preserve">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414150">
        <w:t xml:space="preserve">Table </w:t>
      </w:r>
      <w:r w:rsidR="00414150">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r w:rsidR="00275002" w:rsidRPr="0031019A">
        <w:lastRenderedPageBreak/>
        <w:t>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r w:rsidR="00414150">
        <w:fldChar w:fldCharType="begin"/>
      </w:r>
      <w:r w:rsidR="00414150">
        <w:instrText xml:space="preserve"> SEQ Table \* ARABIC </w:instrText>
      </w:r>
      <w:r w:rsidR="00414150">
        <w:fldChar w:fldCharType="separate"/>
      </w:r>
      <w:r w:rsidR="00414150">
        <w:rPr>
          <w:noProof/>
        </w:rPr>
        <w:t>2</w:t>
      </w:r>
      <w:r w:rsidR="00414150">
        <w:rPr>
          <w:noProof/>
        </w:rPr>
        <w:fldChar w:fldCharType="end"/>
      </w:r>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003169">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03564D" w:rsidRPr="00003169" w:rsidTr="00003169">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03564D" w:rsidRPr="00E35AE8" w:rsidRDefault="0003564D" w:rsidP="00003169">
            <w:pPr>
              <w:spacing w:after="0" w:line="360" w:lineRule="auto"/>
              <w:jc w:val="center"/>
              <w:rPr>
                <w:sz w:val="20"/>
                <w:szCs w:val="20"/>
              </w:rPr>
            </w:pPr>
            <w:r w:rsidRPr="00E35AE8">
              <w:rPr>
                <w:sz w:val="20"/>
                <w:szCs w:val="20"/>
              </w:rPr>
              <w:t>% of total above forecast</w:t>
            </w:r>
          </w:p>
        </w:tc>
        <w:tc>
          <w:tcPr>
            <w:tcW w:w="1571" w:type="dxa"/>
            <w:noWrap/>
            <w:vAlign w:val="center"/>
          </w:tcPr>
          <w:p w:rsidR="0003564D" w:rsidRPr="00E35AE8" w:rsidRDefault="000F1D61" w:rsidP="00003169">
            <w:pPr>
              <w:spacing w:after="0" w:line="360" w:lineRule="auto"/>
              <w:jc w:val="center"/>
              <w:rPr>
                <w:rFonts w:cs="Arial"/>
                <w:sz w:val="20"/>
                <w:szCs w:val="20"/>
              </w:rPr>
            </w:pPr>
            <w:r w:rsidRPr="00003169">
              <w:rPr>
                <w:sz w:val="20"/>
                <w:szCs w:val="20"/>
              </w:rPr>
              <w:t>2</w:t>
            </w:r>
          </w:p>
        </w:tc>
        <w:tc>
          <w:tcPr>
            <w:tcW w:w="1572" w:type="dxa"/>
            <w:noWrap/>
            <w:vAlign w:val="center"/>
          </w:tcPr>
          <w:p w:rsidR="0003564D" w:rsidRPr="00E35AE8" w:rsidRDefault="000F1D61" w:rsidP="00003169">
            <w:pPr>
              <w:spacing w:after="0" w:line="360" w:lineRule="auto"/>
              <w:jc w:val="center"/>
              <w:rPr>
                <w:rFonts w:cs="Arial"/>
                <w:sz w:val="20"/>
                <w:szCs w:val="20"/>
              </w:rPr>
            </w:pPr>
            <w:r w:rsidRPr="00003169">
              <w:rPr>
                <w:sz w:val="20"/>
                <w:szCs w:val="20"/>
              </w:rPr>
              <w:t>52</w:t>
            </w:r>
          </w:p>
        </w:tc>
        <w:tc>
          <w:tcPr>
            <w:tcW w:w="1572" w:type="dxa"/>
            <w:noWrap/>
            <w:vAlign w:val="center"/>
          </w:tcPr>
          <w:p w:rsidR="0003564D" w:rsidRPr="00E35AE8" w:rsidRDefault="0003564D" w:rsidP="00003169">
            <w:pPr>
              <w:spacing w:after="0" w:line="360" w:lineRule="auto"/>
              <w:jc w:val="center"/>
              <w:rPr>
                <w:rFonts w:cs="Arial"/>
                <w:sz w:val="20"/>
                <w:szCs w:val="20"/>
              </w:rPr>
            </w:pPr>
            <w:r w:rsidRPr="00003169">
              <w:rPr>
                <w:sz w:val="20"/>
                <w:szCs w:val="20"/>
              </w:rPr>
              <w:t>0</w:t>
            </w:r>
          </w:p>
        </w:tc>
        <w:tc>
          <w:tcPr>
            <w:tcW w:w="1572" w:type="dxa"/>
            <w:vAlign w:val="center"/>
          </w:tcPr>
          <w:p w:rsidR="0003564D" w:rsidRPr="00E35AE8" w:rsidRDefault="000F1D61" w:rsidP="00003169">
            <w:pPr>
              <w:spacing w:after="0" w:line="360" w:lineRule="auto"/>
              <w:jc w:val="center"/>
              <w:rPr>
                <w:rFonts w:cs="Arial"/>
                <w:sz w:val="20"/>
                <w:szCs w:val="20"/>
              </w:rPr>
            </w:pPr>
            <w:r w:rsidRPr="00003169">
              <w:rPr>
                <w:sz w:val="20"/>
                <w:szCs w:val="20"/>
              </w:rPr>
              <w:t>1</w:t>
            </w:r>
          </w:p>
        </w:tc>
      </w:tr>
      <w:tr w:rsidR="00E35AE8" w:rsidRPr="00003169" w:rsidTr="00003169">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03564D" w:rsidRPr="00E35AE8" w:rsidRDefault="0003564D" w:rsidP="00003169">
            <w:pPr>
              <w:spacing w:after="0" w:line="360" w:lineRule="auto"/>
              <w:jc w:val="center"/>
              <w:rPr>
                <w:sz w:val="20"/>
                <w:szCs w:val="20"/>
              </w:rPr>
            </w:pPr>
            <w:r w:rsidRPr="00E35AE8">
              <w:rPr>
                <w:sz w:val="20"/>
                <w:szCs w:val="20"/>
              </w:rPr>
              <w:t>% of total below forecast</w:t>
            </w:r>
          </w:p>
        </w:tc>
        <w:tc>
          <w:tcPr>
            <w:tcW w:w="1571" w:type="dxa"/>
            <w:noWrap/>
            <w:vAlign w:val="center"/>
          </w:tcPr>
          <w:p w:rsidR="0003564D" w:rsidRPr="00E35AE8" w:rsidRDefault="000F1D61" w:rsidP="00003169">
            <w:pPr>
              <w:spacing w:after="0" w:line="360" w:lineRule="auto"/>
              <w:jc w:val="center"/>
              <w:rPr>
                <w:rFonts w:cs="Arial"/>
                <w:sz w:val="20"/>
                <w:szCs w:val="20"/>
              </w:rPr>
            </w:pPr>
            <w:r w:rsidRPr="00E35AE8">
              <w:rPr>
                <w:sz w:val="20"/>
                <w:szCs w:val="20"/>
              </w:rPr>
              <w:t>27</w:t>
            </w:r>
          </w:p>
        </w:tc>
        <w:tc>
          <w:tcPr>
            <w:tcW w:w="1572" w:type="dxa"/>
            <w:noWrap/>
            <w:vAlign w:val="center"/>
          </w:tcPr>
          <w:p w:rsidR="0003564D" w:rsidRPr="00E35AE8" w:rsidRDefault="000F1D61" w:rsidP="00003169">
            <w:pPr>
              <w:spacing w:after="0" w:line="360" w:lineRule="auto"/>
              <w:jc w:val="center"/>
              <w:rPr>
                <w:rFonts w:cs="Arial"/>
                <w:sz w:val="20"/>
                <w:szCs w:val="20"/>
              </w:rPr>
            </w:pPr>
            <w:r w:rsidRPr="00E35AE8">
              <w:rPr>
                <w:sz w:val="20"/>
                <w:szCs w:val="20"/>
              </w:rPr>
              <w:t>12</w:t>
            </w:r>
          </w:p>
        </w:tc>
        <w:tc>
          <w:tcPr>
            <w:tcW w:w="1572" w:type="dxa"/>
            <w:noWrap/>
            <w:vAlign w:val="center"/>
          </w:tcPr>
          <w:p w:rsidR="0003564D" w:rsidRPr="00E35AE8" w:rsidRDefault="0003564D" w:rsidP="00003169">
            <w:pPr>
              <w:spacing w:after="0" w:line="360" w:lineRule="auto"/>
              <w:jc w:val="center"/>
              <w:rPr>
                <w:rFonts w:cs="Arial"/>
                <w:sz w:val="20"/>
                <w:szCs w:val="20"/>
              </w:rPr>
            </w:pPr>
            <w:r w:rsidRPr="00E35AE8">
              <w:rPr>
                <w:sz w:val="20"/>
                <w:szCs w:val="20"/>
              </w:rPr>
              <w:t>0</w:t>
            </w:r>
          </w:p>
        </w:tc>
        <w:tc>
          <w:tcPr>
            <w:tcW w:w="1572" w:type="dxa"/>
            <w:vAlign w:val="center"/>
          </w:tcPr>
          <w:p w:rsidR="0003564D" w:rsidRPr="00E35AE8" w:rsidRDefault="000F1D61" w:rsidP="00003169">
            <w:pPr>
              <w:spacing w:after="0" w:line="360" w:lineRule="auto"/>
              <w:jc w:val="center"/>
              <w:rPr>
                <w:rFonts w:cs="Arial"/>
                <w:sz w:val="20"/>
                <w:szCs w:val="20"/>
              </w:rPr>
            </w:pPr>
            <w:r w:rsidRPr="00E35AE8">
              <w:rPr>
                <w:sz w:val="20"/>
                <w:szCs w:val="20"/>
              </w:rPr>
              <w:t>5</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414150">
        <w:t xml:space="preserve">Figure </w:t>
      </w:r>
      <w:r w:rsidR="00414150">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414150">
        <w:t xml:space="preserve">Figure </w:t>
      </w:r>
      <w:r w:rsidR="00414150">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r w:rsidR="00414150">
        <w:fldChar w:fldCharType="begin"/>
      </w:r>
      <w:r w:rsidR="00414150">
        <w:instrText xml:space="preserve"> SEQ Figure \* ARABIC </w:instrText>
      </w:r>
      <w:r w:rsidR="00414150">
        <w:fldChar w:fldCharType="separate"/>
      </w:r>
      <w:r w:rsidR="00414150">
        <w:rPr>
          <w:noProof/>
        </w:rPr>
        <w:t>3</w:t>
      </w:r>
      <w:r w:rsidR="00414150">
        <w:rPr>
          <w:noProof/>
        </w:rPr>
        <w:fldChar w:fldCharType="end"/>
      </w:r>
      <w:bookmarkEnd w:id="13"/>
      <w:r>
        <w:t xml:space="preserve">: Queensland </w:t>
      </w:r>
      <w:r w:rsidRPr="00690328">
        <w:t>generation and bidding patterns</w:t>
      </w:r>
    </w:p>
    <w:p w:rsidR="00275002" w:rsidRPr="00EA4191" w:rsidRDefault="00731F13" w:rsidP="00275002">
      <w:r>
        <w:rPr>
          <w:noProof/>
          <w:lang w:eastAsia="en-AU"/>
        </w:rPr>
        <mc:AlternateContent>
          <mc:Choice Requires="wps">
            <w:drawing>
              <wp:anchor distT="0" distB="0" distL="114300" distR="114300" simplePos="0" relativeHeight="251668480" behindDoc="0" locked="0" layoutInCell="1" allowOverlap="1" wp14:anchorId="1168BDDB" wp14:editId="7A483D9E">
                <wp:simplePos x="0" y="0"/>
                <wp:positionH relativeFrom="column">
                  <wp:posOffset>5463540</wp:posOffset>
                </wp:positionH>
                <wp:positionV relativeFrom="paragraph">
                  <wp:posOffset>791845</wp:posOffset>
                </wp:positionV>
                <wp:extent cx="272415" cy="845820"/>
                <wp:effectExtent l="19050" t="19050" r="13335" b="11430"/>
                <wp:wrapNone/>
                <wp:docPr id="17" name="Oval 17"/>
                <wp:cNvGraphicFramePr/>
                <a:graphic xmlns:a="http://schemas.openxmlformats.org/drawingml/2006/main">
                  <a:graphicData uri="http://schemas.microsoft.com/office/word/2010/wordprocessingShape">
                    <wps:wsp>
                      <wps:cNvSpPr/>
                      <wps:spPr>
                        <a:xfrm>
                          <a:off x="0" y="0"/>
                          <a:ext cx="272415" cy="84582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26" style="position:absolute;margin-left:430.2pt;margin-top:62.35pt;width:21.45pt;height:6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" filled="f" strokecolor="red" strokeweight="2.5pt"/>
            </w:pict>
          </mc:Fallback>
        </mc:AlternateContent>
      </w:r>
      <w:r w:rsidR="00867506">
        <w:rPr>
          <w:noProof/>
          <w:lang w:eastAsia="en-AU"/>
        </w:rPr>
        <mc:AlternateContent>
          <mc:Choice Requires="wps">
            <w:drawing>
              <wp:anchor distT="0" distB="0" distL="114300" distR="114300" simplePos="0" relativeHeight="251666432" behindDoc="0" locked="0" layoutInCell="1" allowOverlap="1" wp14:anchorId="21D0A949" wp14:editId="5CFB2B76">
                <wp:simplePos x="0" y="0"/>
                <wp:positionH relativeFrom="column">
                  <wp:posOffset>1318687</wp:posOffset>
                </wp:positionH>
                <wp:positionV relativeFrom="paragraph">
                  <wp:posOffset>728402</wp:posOffset>
                </wp:positionV>
                <wp:extent cx="272955" cy="846161"/>
                <wp:effectExtent l="19050" t="19050" r="13335" b="11430"/>
                <wp:wrapNone/>
                <wp:docPr id="16" name="Oval 16"/>
                <wp:cNvGraphicFramePr/>
                <a:graphic xmlns:a="http://schemas.openxmlformats.org/drawingml/2006/main">
                  <a:graphicData uri="http://schemas.microsoft.com/office/word/2010/wordprocessingShape">
                    <wps:wsp>
                      <wps:cNvSpPr/>
                      <wps:spPr>
                        <a:xfrm>
                          <a:off x="0" y="0"/>
                          <a:ext cx="272955" cy="846161"/>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103.85pt;margin-top:57.35pt;width:21.5pt;height:6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" filled="f" strokecolor="red" strokeweight="2.5pt"/>
            </w:pict>
          </mc:Fallback>
        </mc:AlternateContent>
      </w:r>
      <w:r w:rsidR="00867506">
        <w:rPr>
          <w:noProof/>
          <w:lang w:eastAsia="en-AU"/>
        </w:rPr>
        <mc:AlternateContent>
          <mc:Choice Requires="wps">
            <w:drawing>
              <wp:anchor distT="0" distB="0" distL="114300" distR="114300" simplePos="0" relativeHeight="251664384" behindDoc="0" locked="0" layoutInCell="1" allowOverlap="1" wp14:anchorId="2ABF34D2" wp14:editId="045A25CC">
                <wp:simplePos x="0" y="0"/>
                <wp:positionH relativeFrom="column">
                  <wp:posOffset>3522800</wp:posOffset>
                </wp:positionH>
                <wp:positionV relativeFrom="paragraph">
                  <wp:posOffset>735226</wp:posOffset>
                </wp:positionV>
                <wp:extent cx="272955" cy="846161"/>
                <wp:effectExtent l="19050" t="19050" r="13335" b="11430"/>
                <wp:wrapNone/>
                <wp:docPr id="15" name="Oval 15"/>
                <wp:cNvGraphicFramePr/>
                <a:graphic xmlns:a="http://schemas.openxmlformats.org/drawingml/2006/main">
                  <a:graphicData uri="http://schemas.microsoft.com/office/word/2010/wordprocessingShape">
                    <wps:wsp>
                      <wps:cNvSpPr/>
                      <wps:spPr>
                        <a:xfrm>
                          <a:off x="0" y="0"/>
                          <a:ext cx="272955" cy="846161"/>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77.4pt;margin-top:57.9pt;width:21.5pt;height:6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" filled="f" strokecolor="red" strokeweight="2.5pt"/>
            </w:pict>
          </mc:Fallback>
        </mc:AlternateContent>
      </w:r>
      <w:r w:rsidR="00867506">
        <w:rPr>
          <w:noProof/>
          <w:lang w:eastAsia="en-AU"/>
        </w:rPr>
        <mc:AlternateContent>
          <mc:Choice Requires="wps">
            <w:drawing>
              <wp:anchor distT="0" distB="0" distL="114300" distR="114300" simplePos="0" relativeHeight="251662336" behindDoc="0" locked="0" layoutInCell="1" allowOverlap="1" wp14:anchorId="27FB5195" wp14:editId="6F7591AD">
                <wp:simplePos x="0" y="0"/>
                <wp:positionH relativeFrom="column">
                  <wp:posOffset>4273427</wp:posOffset>
                </wp:positionH>
                <wp:positionV relativeFrom="paragraph">
                  <wp:posOffset>735226</wp:posOffset>
                </wp:positionV>
                <wp:extent cx="272955" cy="846161"/>
                <wp:effectExtent l="19050" t="19050" r="13335" b="11430"/>
                <wp:wrapNone/>
                <wp:docPr id="6" name="Oval 6"/>
                <wp:cNvGraphicFramePr/>
                <a:graphic xmlns:a="http://schemas.openxmlformats.org/drawingml/2006/main">
                  <a:graphicData uri="http://schemas.microsoft.com/office/word/2010/wordprocessingShape">
                    <wps:wsp>
                      <wps:cNvSpPr/>
                      <wps:spPr>
                        <a:xfrm>
                          <a:off x="0" y="0"/>
                          <a:ext cx="272955" cy="846161"/>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336.5pt;margin-top:57.9pt;width:21.5pt;height:6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" filled="f" strokecolor="red" strokeweight="2.5pt"/>
            </w:pict>
          </mc:Fallback>
        </mc:AlternateContent>
      </w:r>
      <w:r w:rsidR="00867506">
        <w:rPr>
          <w:noProof/>
          <w:lang w:eastAsia="en-AU"/>
        </w:rPr>
        <mc:AlternateContent>
          <mc:Choice Requires="wps">
            <w:drawing>
              <wp:anchor distT="0" distB="0" distL="114300" distR="114300" simplePos="0" relativeHeight="251660288" behindDoc="0" locked="0" layoutInCell="1" allowOverlap="1" wp14:anchorId="4F8A59F0" wp14:editId="09A92DAC">
                <wp:simplePos x="0" y="0"/>
                <wp:positionH relativeFrom="column">
                  <wp:posOffset>2828451</wp:posOffset>
                </wp:positionH>
                <wp:positionV relativeFrom="paragraph">
                  <wp:posOffset>739775</wp:posOffset>
                </wp:positionV>
                <wp:extent cx="272955" cy="846161"/>
                <wp:effectExtent l="19050" t="19050" r="13335" b="11430"/>
                <wp:wrapNone/>
                <wp:docPr id="2" name="Oval 2"/>
                <wp:cNvGraphicFramePr/>
                <a:graphic xmlns:a="http://schemas.openxmlformats.org/drawingml/2006/main">
                  <a:graphicData uri="http://schemas.microsoft.com/office/word/2010/wordprocessingShape">
                    <wps:wsp>
                      <wps:cNvSpPr/>
                      <wps:spPr>
                        <a:xfrm>
                          <a:off x="0" y="0"/>
                          <a:ext cx="272955" cy="846161"/>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222.7pt;margin-top:58.25pt;width:21.5pt;height:6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" filled="f" strokecolor="red" strokeweight="2.5pt"/>
            </w:pict>
          </mc:Fallback>
        </mc:AlternateContent>
      </w:r>
      <w:r w:rsidR="00741D03" w:rsidRPr="00741D03">
        <w:rPr>
          <w:noProof/>
          <w:lang w:eastAsia="en-AU"/>
        </w:rPr>
        <w:drawing>
          <wp:inline distT="0" distB="0" distL="0" distR="0" wp14:anchorId="3A49DF06" wp14:editId="3EFDC438">
            <wp:extent cx="5731510" cy="4115457"/>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31019A" w:rsidRDefault="00867506" w:rsidP="00275002">
      <w:proofErr w:type="gramStart"/>
      <w:r>
        <w:t xml:space="preserve">The red ellipses on </w:t>
      </w:r>
      <w:r>
        <w:fldChar w:fldCharType="begin"/>
      </w:r>
      <w:r>
        <w:instrText xml:space="preserve"> REF _Ref410383507 \h  \* MERGEFORMAT </w:instrText>
      </w:r>
      <w:r>
        <w:fldChar w:fldCharType="separate"/>
      </w:r>
      <w:r w:rsidR="00414150">
        <w:t xml:space="preserve">Figure </w:t>
      </w:r>
      <w:r w:rsidR="00414150">
        <w:rPr>
          <w:noProof/>
        </w:rPr>
        <w:t>3</w:t>
      </w:r>
      <w:r>
        <w:fldChar w:fldCharType="end"/>
      </w:r>
      <w:r>
        <w:t xml:space="preserve"> highlight periods where rebidding created pricing events in Queensland that are discussed later in this report.</w:t>
      </w:r>
      <w:proofErr w:type="gramEnd"/>
    </w:p>
    <w:p w:rsidR="00275002" w:rsidRDefault="00275002" w:rsidP="000E2946">
      <w:pPr>
        <w:pStyle w:val="Caption"/>
      </w:pPr>
      <w:r>
        <w:lastRenderedPageBreak/>
        <w:t xml:space="preserve">Figure </w:t>
      </w:r>
      <w:r w:rsidR="00414150">
        <w:fldChar w:fldCharType="begin"/>
      </w:r>
      <w:r w:rsidR="00414150">
        <w:instrText xml:space="preserve"> SEQ Figure \* ARABIC </w:instrText>
      </w:r>
      <w:r w:rsidR="00414150">
        <w:fldChar w:fldCharType="separate"/>
      </w:r>
      <w:r w:rsidR="00414150">
        <w:rPr>
          <w:noProof/>
        </w:rPr>
        <w:t>4</w:t>
      </w:r>
      <w:r w:rsidR="00414150">
        <w:rPr>
          <w:noProof/>
        </w:rPr>
        <w:fldChar w:fldCharType="end"/>
      </w:r>
      <w:r>
        <w:t xml:space="preserve">: </w:t>
      </w:r>
      <w:r w:rsidRPr="00CC5077">
        <w:t>New South Wales generation and bidding patterns</w:t>
      </w:r>
    </w:p>
    <w:p w:rsidR="00275002" w:rsidRPr="0031019A" w:rsidRDefault="00741D03" w:rsidP="00275002">
      <w:r w:rsidRPr="00741D03">
        <w:rPr>
          <w:noProof/>
          <w:lang w:eastAsia="en-AU"/>
        </w:rPr>
        <w:drawing>
          <wp:inline distT="0" distB="0" distL="0" distR="0" wp14:anchorId="285D666C" wp14:editId="222EFB0D">
            <wp:extent cx="5731510" cy="4122305"/>
            <wp:effectExtent l="0" t="0" r="2540" b="0"/>
            <wp:docPr id="7" name="Picture 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title="Figure 4: New South Wales generation and bidding patt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2305"/>
                    </a:xfrm>
                    <a:prstGeom prst="rect">
                      <a:avLst/>
                    </a:prstGeom>
                    <a:noFill/>
                    <a:ln>
                      <a:noFill/>
                    </a:ln>
                  </pic:spPr>
                </pic:pic>
              </a:graphicData>
            </a:graphic>
          </wp:inline>
        </w:drawing>
      </w:r>
    </w:p>
    <w:p w:rsidR="00275002" w:rsidRDefault="00275002" w:rsidP="000E2946">
      <w:pPr>
        <w:pStyle w:val="Caption"/>
      </w:pPr>
      <w:r>
        <w:lastRenderedPageBreak/>
        <w:t xml:space="preserve">Figure </w:t>
      </w:r>
      <w:r w:rsidR="00414150">
        <w:fldChar w:fldCharType="begin"/>
      </w:r>
      <w:r w:rsidR="00414150">
        <w:instrText xml:space="preserve"> SEQ Figure \* ARABIC </w:instrText>
      </w:r>
      <w:r w:rsidR="00414150">
        <w:fldChar w:fldCharType="separate"/>
      </w:r>
      <w:r w:rsidR="00414150">
        <w:rPr>
          <w:noProof/>
        </w:rPr>
        <w:t>5</w:t>
      </w:r>
      <w:r w:rsidR="00414150">
        <w:rPr>
          <w:noProof/>
        </w:rPr>
        <w:fldChar w:fldCharType="end"/>
      </w:r>
      <w:r w:rsidRPr="0003635A">
        <w:t>: Victoria generation and bidding patterns</w:t>
      </w:r>
    </w:p>
    <w:p w:rsidR="00275002" w:rsidRPr="0031019A" w:rsidRDefault="00741D03" w:rsidP="00275002">
      <w:r w:rsidRPr="00741D03">
        <w:rPr>
          <w:noProof/>
          <w:lang w:eastAsia="en-AU"/>
        </w:rPr>
        <w:drawing>
          <wp:inline distT="0" distB="0" distL="0" distR="0" wp14:anchorId="7F61F5F0" wp14:editId="6C24FEAE">
            <wp:extent cx="5731510" cy="4115457"/>
            <wp:effectExtent l="0" t="0" r="2540" b="0"/>
            <wp:docPr id="9" name="Picture 9"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title="Figure 5: Victoria generation and bidding patt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Default="00275002" w:rsidP="000E2946">
      <w:pPr>
        <w:pStyle w:val="Caption"/>
      </w:pPr>
      <w:bookmarkStart w:id="14" w:name="_Ref423965683"/>
      <w:r>
        <w:lastRenderedPageBreak/>
        <w:t xml:space="preserve">Figure </w:t>
      </w:r>
      <w:r w:rsidR="00414150">
        <w:fldChar w:fldCharType="begin"/>
      </w:r>
      <w:r w:rsidR="00414150">
        <w:instrText xml:space="preserve"> SEQ Figure \* ARABIC </w:instrText>
      </w:r>
      <w:r w:rsidR="00414150">
        <w:fldChar w:fldCharType="separate"/>
      </w:r>
      <w:r w:rsidR="00414150">
        <w:rPr>
          <w:noProof/>
        </w:rPr>
        <w:t>6</w:t>
      </w:r>
      <w:r w:rsidR="00414150">
        <w:rPr>
          <w:noProof/>
        </w:rPr>
        <w:fldChar w:fldCharType="end"/>
      </w:r>
      <w:bookmarkEnd w:id="14"/>
      <w:r>
        <w:t>:</w:t>
      </w:r>
      <w:r w:rsidRPr="00BD00EB">
        <w:t xml:space="preserve"> South Australia generation and bidding patterns</w:t>
      </w:r>
    </w:p>
    <w:p w:rsidR="00275002" w:rsidRDefault="00741D03" w:rsidP="00275002">
      <w:r w:rsidRPr="00741D03">
        <w:rPr>
          <w:noProof/>
          <w:lang w:eastAsia="en-AU"/>
        </w:rPr>
        <w:drawing>
          <wp:inline distT="0" distB="0" distL="0" distR="0" wp14:anchorId="624B5B36" wp14:editId="7FF70626">
            <wp:extent cx="5731510" cy="4115457"/>
            <wp:effectExtent l="0" t="0" r="2540" b="0"/>
            <wp:docPr id="10" name="Picture 10"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title="Figure 6: South Australia generation and bidding patt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r w:rsidR="00414150">
        <w:fldChar w:fldCharType="begin"/>
      </w:r>
      <w:r w:rsidR="00414150">
        <w:instrText xml:space="preserve"> SEQ Figure \* ARABIC </w:instrText>
      </w:r>
      <w:r w:rsidR="00414150">
        <w:fldChar w:fldCharType="separate"/>
      </w:r>
      <w:r w:rsidR="00414150">
        <w:rPr>
          <w:noProof/>
        </w:rPr>
        <w:t>7</w:t>
      </w:r>
      <w:r w:rsidR="00414150">
        <w:rPr>
          <w:noProof/>
        </w:rPr>
        <w:fldChar w:fldCharType="end"/>
      </w:r>
      <w:bookmarkEnd w:id="15"/>
      <w:r>
        <w:t xml:space="preserve">: </w:t>
      </w:r>
      <w:r w:rsidRPr="008837C4">
        <w:t>Tasmania generation and bidding patterns</w:t>
      </w:r>
    </w:p>
    <w:p w:rsidR="00275002" w:rsidRDefault="0095772E" w:rsidP="00275002">
      <w:r w:rsidRPr="0095772E">
        <w:rPr>
          <w:noProof/>
          <w:lang w:eastAsia="en-AU"/>
        </w:rPr>
        <w:drawing>
          <wp:inline distT="0" distB="0" distL="0" distR="0" wp14:anchorId="42B3D059" wp14:editId="074CB96E">
            <wp:extent cx="5731510" cy="4115457"/>
            <wp:effectExtent l="0" t="0" r="2540" b="0"/>
            <wp:docPr id="12" name="Picture 12"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title="Figure 7: Tasmanian generation and bidding patt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AD592F">
      <w:pPr>
        <w:pStyle w:val="AERbodytext"/>
        <w:spacing w:before="120" w:after="120"/>
        <w:rPr>
          <w:b/>
          <w:bCs/>
        </w:rPr>
      </w:pPr>
      <w:bookmarkStart w:id="16" w:name="_Ref410383413"/>
      <w:r w:rsidRPr="00857917">
        <w:t>The total cost of FCAS on the mainland for the</w:t>
      </w:r>
      <w:r w:rsidR="005F7247">
        <w:t xml:space="preserve"> week was $</w:t>
      </w:r>
      <w:r w:rsidR="00BA1F27">
        <w:t>357</w:t>
      </w:r>
      <w:r w:rsidR="0079277A">
        <w:t> </w:t>
      </w:r>
      <w:r w:rsidR="00F113FD">
        <w:t>5</w:t>
      </w:r>
      <w:r>
        <w:t xml:space="preserve">00 or less than </w:t>
      </w:r>
      <w:r w:rsidR="00613DEC">
        <w:t>1</w:t>
      </w:r>
      <w:r w:rsidRPr="00857917">
        <w:t xml:space="preserve"> per cent of energy turnover on the mainland.</w:t>
      </w:r>
    </w:p>
    <w:p w:rsidR="00411897" w:rsidRDefault="00857917" w:rsidP="00AD592F">
      <w:pPr>
        <w:pStyle w:val="AERbodytext"/>
        <w:rPr>
          <w:b/>
          <w:bCs/>
        </w:rPr>
      </w:pPr>
      <w:r w:rsidRPr="00857917">
        <w:t>The total cost of FCAS in Tasmania for the week was $</w:t>
      </w:r>
      <w:r w:rsidR="00BA1F27">
        <w:t>73</w:t>
      </w:r>
      <w:r w:rsidR="0079277A">
        <w:t> </w:t>
      </w:r>
      <w:r w:rsidR="00613DEC">
        <w:t xml:space="preserve">000 or </w:t>
      </w:r>
      <w:r w:rsidR="0003564D">
        <w:t xml:space="preserve">less than </w:t>
      </w:r>
      <w:r w:rsidR="00DF7793">
        <w:t>1</w:t>
      </w:r>
      <w:r w:rsidR="00CB695E">
        <w:t xml:space="preserve"> </w:t>
      </w:r>
      <w:r w:rsidRPr="00857917">
        <w:t>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414150">
        <w:t xml:space="preserve">Figure </w:t>
      </w:r>
      <w:r w:rsidR="00414150">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7" w:name="_Ref418082853"/>
      <w:r>
        <w:t xml:space="preserve">Figure </w:t>
      </w:r>
      <w:r w:rsidR="00414150">
        <w:fldChar w:fldCharType="begin"/>
      </w:r>
      <w:r w:rsidR="00414150">
        <w:instrText xml:space="preserve"> SEQ Figure \* ARABIC </w:instrText>
      </w:r>
      <w:r w:rsidR="00414150">
        <w:fldChar w:fldCharType="separate"/>
      </w:r>
      <w:r w:rsidR="00414150">
        <w:rPr>
          <w:noProof/>
        </w:rPr>
        <w:t>8</w:t>
      </w:r>
      <w:r w:rsidR="00414150">
        <w:rPr>
          <w:noProof/>
        </w:rPr>
        <w:fldChar w:fldCharType="end"/>
      </w:r>
      <w:bookmarkEnd w:id="16"/>
      <w:bookmarkEnd w:id="17"/>
      <w:r w:rsidRPr="007707C6">
        <w:t>: Daily frequency control ancillary service cost</w:t>
      </w:r>
    </w:p>
    <w:p w:rsidR="00BA1F27" w:rsidRPr="00BA1F27" w:rsidRDefault="00BA1F27" w:rsidP="00BA1F27">
      <w:r w:rsidRPr="00BA1F27">
        <w:rPr>
          <w:noProof/>
          <w:lang w:eastAsia="en-AU"/>
        </w:rPr>
        <w:drawing>
          <wp:inline distT="0" distB="0" distL="0" distR="0" wp14:anchorId="2572754C" wp14:editId="330AB143">
            <wp:extent cx="5731510" cy="2893377"/>
            <wp:effectExtent l="0" t="0" r="2540" b="2540"/>
            <wp:docPr id="14" name="Picture 14" descr="Figure 8 shows the daily breakdown of cost for each FCAS for the NEM, as well as the average cost since the beginning of the previous financial year.&#10;Should you require a description of the data for the week under review, please email us at  AERInquiry@aer.gov.au."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377"/>
                    </a:xfrm>
                    <a:prstGeom prst="rect">
                      <a:avLst/>
                    </a:prstGeom>
                    <a:noFill/>
                    <a:ln>
                      <a:noFill/>
                    </a:ln>
                  </pic:spPr>
                </pic:pic>
              </a:graphicData>
            </a:graphic>
          </wp:inline>
        </w:drawing>
      </w:r>
    </w:p>
    <w:p w:rsidR="00275002" w:rsidRDefault="00275002" w:rsidP="00275002"/>
    <w:bookmarkEnd w:id="0"/>
    <w:bookmarkEnd w:id="1"/>
    <w:bookmarkEnd w:id="2"/>
    <w:bookmarkEnd w:id="3"/>
    <w:bookmarkEnd w:id="4"/>
    <w:bookmarkEnd w:id="5"/>
    <w:p w:rsidR="005F7247" w:rsidRPr="00405CDE" w:rsidRDefault="005F7247" w:rsidP="00627B2D">
      <w:pPr>
        <w:pStyle w:val="AERHeading1"/>
        <w:keepNext/>
        <w:rPr>
          <w:rFonts w:cs="Arial"/>
        </w:rPr>
      </w:pPr>
      <w:r w:rsidRPr="00405CDE">
        <w:rPr>
          <w:rFonts w:cs="Arial"/>
        </w:rPr>
        <w:t>Detailed market analysis of significant price events</w:t>
      </w:r>
    </w:p>
    <w:p w:rsidR="005F7247" w:rsidRPr="00405CDE" w:rsidRDefault="005F7247" w:rsidP="005F7247">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5F7247" w:rsidRPr="00002B2F" w:rsidRDefault="005F7247" w:rsidP="005F7247">
      <w:pPr>
        <w:pStyle w:val="AERHeading3"/>
      </w:pPr>
      <w:r w:rsidRPr="00002B2F">
        <w:t xml:space="preserve">South Australia </w:t>
      </w:r>
    </w:p>
    <w:p w:rsidR="00700DAB" w:rsidRDefault="00700DAB" w:rsidP="00700DAB">
      <w:pPr>
        <w:pStyle w:val="AERbodytext"/>
      </w:pPr>
      <w:r>
        <w:t xml:space="preserve">There were </w:t>
      </w:r>
      <w:r w:rsidR="00C154C0">
        <w:t>five</w:t>
      </w:r>
      <w:r w:rsidR="00543BEC">
        <w:t xml:space="preserve"> </w:t>
      </w:r>
      <w:r>
        <w:t>occasions where the spot price in South Australia was greater than three times the South Australia weekly average price of $</w:t>
      </w:r>
      <w:r w:rsidR="00631560">
        <w:t>96</w:t>
      </w:r>
      <w:r>
        <w:t>/MWh and above $250/MWh.</w:t>
      </w:r>
    </w:p>
    <w:p w:rsidR="005D2FBD" w:rsidRDefault="00631560" w:rsidP="005D2FBD">
      <w:pPr>
        <w:pStyle w:val="AERHeading3"/>
      </w:pPr>
      <w:r>
        <w:t>Thursday, 16 July</w:t>
      </w:r>
      <w:r w:rsidR="005D2FBD">
        <w:t xml:space="preserve"> </w:t>
      </w:r>
    </w:p>
    <w:p w:rsidR="005D2FBD" w:rsidRPr="005D2FBD" w:rsidRDefault="005D2FBD" w:rsidP="005D2FBD">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3</w:t>
      </w:r>
      <w:r w:rsidR="00414150">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5D2FBD" w:rsidRPr="00405CDE" w:rsidTr="007C62FE">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Availability (MW)</w:t>
            </w:r>
          </w:p>
        </w:tc>
      </w:tr>
      <w:tr w:rsidR="00F113FD" w:rsidRPr="00405CDE" w:rsidTr="007C62FE">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r>
      <w:tr w:rsidR="00543BEC" w:rsidRPr="00405CDE" w:rsidTr="007C62FE">
        <w:trPr>
          <w:trHeight w:val="510"/>
        </w:trPr>
        <w:tc>
          <w:tcPr>
            <w:tcW w:w="507" w:type="pct"/>
            <w:tcBorders>
              <w:top w:val="nil"/>
              <w:bottom w:val="nil"/>
            </w:tcBorders>
            <w:vAlign w:val="center"/>
          </w:tcPr>
          <w:p w:rsidR="00543BEC" w:rsidRPr="00627B2D" w:rsidRDefault="00631560" w:rsidP="00700DAB">
            <w:pPr>
              <w:pStyle w:val="tablenormal0"/>
              <w:jc w:val="center"/>
              <w:rPr>
                <w:rFonts w:asciiTheme="minorHAnsi" w:hAnsiTheme="minorHAnsi" w:cstheme="minorHAnsi"/>
                <w:szCs w:val="18"/>
              </w:rPr>
            </w:pPr>
            <w:r>
              <w:rPr>
                <w:rFonts w:asciiTheme="minorHAnsi" w:hAnsiTheme="minorHAnsi" w:cstheme="minorHAnsi"/>
                <w:bCs/>
                <w:szCs w:val="18"/>
              </w:rPr>
              <w:t>9 a</w:t>
            </w:r>
            <w:r w:rsidR="00F61AA8" w:rsidRPr="00627B2D">
              <w:rPr>
                <w:rFonts w:asciiTheme="minorHAnsi" w:hAnsiTheme="minorHAnsi" w:cstheme="minorHAnsi"/>
                <w:bCs/>
                <w:szCs w:val="18"/>
              </w:rPr>
              <w:t>m</w:t>
            </w:r>
          </w:p>
        </w:tc>
        <w:tc>
          <w:tcPr>
            <w:tcW w:w="620"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28</w:t>
            </w:r>
            <w:r w:rsidR="00AF66A7">
              <w:rPr>
                <w:rFonts w:asciiTheme="minorHAnsi" w:hAnsiTheme="minorHAnsi" w:cstheme="minorHAnsi"/>
                <w:szCs w:val="18"/>
              </w:rPr>
              <w:t>8</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28</w:t>
            </w:r>
            <w:r w:rsidR="00AF66A7">
              <w:rPr>
                <w:rFonts w:asciiTheme="minorHAnsi" w:hAnsiTheme="minorHAnsi" w:cstheme="minorHAnsi"/>
                <w:szCs w:val="18"/>
              </w:rPr>
              <w:t>8</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28</w:t>
            </w:r>
            <w:r w:rsidR="00AF66A7">
              <w:rPr>
                <w:rFonts w:asciiTheme="minorHAnsi" w:hAnsiTheme="minorHAnsi" w:cstheme="minorHAnsi"/>
                <w:szCs w:val="18"/>
              </w:rPr>
              <w:t>8</w:t>
            </w:r>
          </w:p>
        </w:tc>
        <w:tc>
          <w:tcPr>
            <w:tcW w:w="418"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1745</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1803</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1862</w:t>
            </w:r>
          </w:p>
        </w:tc>
        <w:tc>
          <w:tcPr>
            <w:tcW w:w="443"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2292</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2221</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2267</w:t>
            </w:r>
          </w:p>
        </w:tc>
      </w:tr>
      <w:tr w:rsidR="00F61AA8" w:rsidRPr="00405CDE" w:rsidTr="007C62FE">
        <w:trPr>
          <w:cnfStyle w:val="000000010000" w:firstRow="0" w:lastRow="0" w:firstColumn="0" w:lastColumn="0" w:oddVBand="0" w:evenVBand="0" w:oddHBand="0" w:evenHBand="1" w:firstRowFirstColumn="0" w:firstRowLastColumn="0" w:lastRowFirstColumn="0" w:lastRowLastColumn="0"/>
          <w:trHeight w:val="510"/>
        </w:trPr>
        <w:tc>
          <w:tcPr>
            <w:tcW w:w="507" w:type="pct"/>
            <w:tcBorders>
              <w:top w:val="nil"/>
              <w:bottom w:val="nil"/>
            </w:tcBorders>
            <w:vAlign w:val="center"/>
          </w:tcPr>
          <w:p w:rsidR="00543BEC" w:rsidRPr="00627B2D" w:rsidRDefault="00543BEC" w:rsidP="00386C86">
            <w:pPr>
              <w:pStyle w:val="tablenormal0"/>
              <w:jc w:val="center"/>
              <w:rPr>
                <w:rFonts w:asciiTheme="minorHAnsi" w:hAnsiTheme="minorHAnsi" w:cstheme="minorHAnsi"/>
                <w:szCs w:val="18"/>
              </w:rPr>
            </w:pPr>
            <w:r w:rsidRPr="00627B2D">
              <w:rPr>
                <w:rFonts w:asciiTheme="minorHAnsi" w:hAnsiTheme="minorHAnsi" w:cstheme="minorHAnsi"/>
                <w:bCs/>
                <w:szCs w:val="18"/>
              </w:rPr>
              <w:t>2</w:t>
            </w:r>
            <w:r w:rsidR="00386C86">
              <w:rPr>
                <w:rFonts w:asciiTheme="minorHAnsi" w:hAnsiTheme="minorHAnsi" w:cstheme="minorHAnsi"/>
                <w:bCs/>
                <w:szCs w:val="18"/>
              </w:rPr>
              <w:t>.</w:t>
            </w:r>
            <w:r w:rsidRPr="00627B2D">
              <w:rPr>
                <w:rFonts w:asciiTheme="minorHAnsi" w:hAnsiTheme="minorHAnsi" w:cstheme="minorHAnsi"/>
                <w:bCs/>
                <w:szCs w:val="18"/>
              </w:rPr>
              <w:t xml:space="preserve">30 </w:t>
            </w:r>
            <w:r w:rsidR="00F61AA8" w:rsidRPr="00627B2D">
              <w:rPr>
                <w:rFonts w:asciiTheme="minorHAnsi" w:hAnsiTheme="minorHAnsi" w:cstheme="minorHAnsi"/>
                <w:bCs/>
                <w:szCs w:val="18"/>
              </w:rPr>
              <w:t>pm</w:t>
            </w:r>
          </w:p>
        </w:tc>
        <w:tc>
          <w:tcPr>
            <w:tcW w:w="620"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28</w:t>
            </w:r>
            <w:r w:rsidR="00AF66A7">
              <w:rPr>
                <w:rFonts w:asciiTheme="minorHAnsi" w:hAnsiTheme="minorHAnsi" w:cstheme="minorHAnsi"/>
                <w:szCs w:val="18"/>
              </w:rPr>
              <w:t>8</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9</w:t>
            </w:r>
            <w:r w:rsidR="00AF66A7">
              <w:rPr>
                <w:rFonts w:asciiTheme="minorHAnsi" w:hAnsiTheme="minorHAnsi" w:cstheme="minorHAnsi"/>
                <w:szCs w:val="18"/>
              </w:rPr>
              <w:t>5</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9</w:t>
            </w:r>
            <w:r w:rsidR="00AF66A7">
              <w:rPr>
                <w:rFonts w:asciiTheme="minorHAnsi" w:hAnsiTheme="minorHAnsi" w:cstheme="minorHAnsi"/>
                <w:szCs w:val="18"/>
              </w:rPr>
              <w:t>5</w:t>
            </w:r>
          </w:p>
        </w:tc>
        <w:tc>
          <w:tcPr>
            <w:tcW w:w="418"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1628</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1484</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1516</w:t>
            </w:r>
          </w:p>
        </w:tc>
        <w:tc>
          <w:tcPr>
            <w:tcW w:w="443"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2183</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2211</w:t>
            </w:r>
          </w:p>
        </w:tc>
        <w:tc>
          <w:tcPr>
            <w:tcW w:w="502" w:type="pct"/>
            <w:tcBorders>
              <w:top w:val="nil"/>
              <w:bottom w:val="nil"/>
            </w:tcBorders>
            <w:vAlign w:val="center"/>
          </w:tcPr>
          <w:p w:rsidR="00543BEC" w:rsidRPr="00F113FD" w:rsidRDefault="00631560" w:rsidP="003061FA">
            <w:pPr>
              <w:pStyle w:val="tablenormal0"/>
              <w:jc w:val="center"/>
              <w:rPr>
                <w:rFonts w:asciiTheme="minorHAnsi" w:hAnsiTheme="minorHAnsi" w:cstheme="minorHAnsi"/>
                <w:szCs w:val="18"/>
              </w:rPr>
            </w:pPr>
            <w:r>
              <w:rPr>
                <w:rFonts w:asciiTheme="minorHAnsi" w:hAnsiTheme="minorHAnsi" w:cstheme="minorHAnsi"/>
                <w:szCs w:val="18"/>
              </w:rPr>
              <w:t>2286</w:t>
            </w:r>
          </w:p>
        </w:tc>
      </w:tr>
    </w:tbl>
    <w:p w:rsidR="007C62FE" w:rsidRDefault="007C62FE" w:rsidP="00884D30">
      <w:pPr>
        <w:pStyle w:val="AERbodytext"/>
        <w:rPr>
          <w:bCs/>
          <w:lang w:eastAsia="en-AU"/>
        </w:rPr>
      </w:pPr>
    </w:p>
    <w:p w:rsidR="00615619" w:rsidRDefault="00615619" w:rsidP="00884D30">
      <w:pPr>
        <w:pStyle w:val="AERbodytext"/>
        <w:rPr>
          <w:bCs/>
          <w:lang w:eastAsia="en-AU"/>
        </w:rPr>
      </w:pPr>
      <w:r>
        <w:rPr>
          <w:bCs/>
          <w:lang w:eastAsia="en-AU"/>
        </w:rPr>
        <w:t>The</w:t>
      </w:r>
      <w:r w:rsidR="00AF66A7">
        <w:rPr>
          <w:bCs/>
          <w:lang w:eastAsia="en-AU"/>
        </w:rPr>
        <w:t xml:space="preserve"> 9</w:t>
      </w:r>
      <w:r w:rsidR="00386C86">
        <w:rPr>
          <w:bCs/>
          <w:lang w:eastAsia="en-AU"/>
        </w:rPr>
        <w:t> </w:t>
      </w:r>
      <w:r w:rsidR="00AF66A7">
        <w:rPr>
          <w:bCs/>
          <w:lang w:eastAsia="en-AU"/>
        </w:rPr>
        <w:t>am spot price reached $288</w:t>
      </w:r>
      <w:r>
        <w:rPr>
          <w:bCs/>
          <w:lang w:eastAsia="en-AU"/>
        </w:rPr>
        <w:t xml:space="preserve">/MWh as forecast </w:t>
      </w:r>
      <w:r w:rsidR="008A6198">
        <w:rPr>
          <w:bCs/>
          <w:lang w:eastAsia="en-AU"/>
        </w:rPr>
        <w:t>both four and twelve hours before</w:t>
      </w:r>
      <w:r>
        <w:rPr>
          <w:bCs/>
          <w:lang w:eastAsia="en-AU"/>
        </w:rPr>
        <w:t>.</w:t>
      </w:r>
    </w:p>
    <w:p w:rsidR="00784A7E" w:rsidRDefault="00615619" w:rsidP="00884D30">
      <w:pPr>
        <w:pStyle w:val="AERbodytext"/>
        <w:rPr>
          <w:bCs/>
          <w:lang w:eastAsia="en-AU"/>
        </w:rPr>
      </w:pPr>
      <w:r>
        <w:rPr>
          <w:bCs/>
          <w:lang w:eastAsia="en-AU"/>
        </w:rPr>
        <w:t>For the 2.30</w:t>
      </w:r>
      <w:r w:rsidR="00386C86">
        <w:rPr>
          <w:bCs/>
          <w:lang w:eastAsia="en-AU"/>
        </w:rPr>
        <w:t> </w:t>
      </w:r>
      <w:r>
        <w:rPr>
          <w:bCs/>
          <w:lang w:eastAsia="en-AU"/>
        </w:rPr>
        <w:t>pm trading interval, demand was 144</w:t>
      </w:r>
      <w:r w:rsidR="00386C86">
        <w:rPr>
          <w:bCs/>
          <w:lang w:eastAsia="en-AU"/>
        </w:rPr>
        <w:t> </w:t>
      </w:r>
      <w:r>
        <w:rPr>
          <w:bCs/>
          <w:lang w:eastAsia="en-AU"/>
        </w:rPr>
        <w:t xml:space="preserve">MW higher </w:t>
      </w:r>
      <w:r w:rsidR="008A6198">
        <w:rPr>
          <w:bCs/>
          <w:lang w:eastAsia="en-AU"/>
        </w:rPr>
        <w:t xml:space="preserve">and </w:t>
      </w:r>
      <w:r w:rsidR="00A52A18">
        <w:rPr>
          <w:bCs/>
          <w:lang w:eastAsia="en-AU"/>
        </w:rPr>
        <w:t>capacity was close to forecast</w:t>
      </w:r>
      <w:r w:rsidR="008A6198">
        <w:rPr>
          <w:bCs/>
          <w:lang w:eastAsia="en-AU"/>
        </w:rPr>
        <w:t xml:space="preserve"> four hours </w:t>
      </w:r>
      <w:r w:rsidR="00386C86">
        <w:rPr>
          <w:bCs/>
          <w:lang w:eastAsia="en-AU"/>
        </w:rPr>
        <w:t>ahead</w:t>
      </w:r>
      <w:r w:rsidR="008A6198">
        <w:rPr>
          <w:bCs/>
          <w:lang w:eastAsia="en-AU"/>
        </w:rPr>
        <w:t>.</w:t>
      </w:r>
      <w:r w:rsidR="003E47DC">
        <w:rPr>
          <w:bCs/>
          <w:lang w:eastAsia="en-AU"/>
        </w:rPr>
        <w:t xml:space="preserve"> </w:t>
      </w:r>
      <w:r w:rsidR="009F4806">
        <w:rPr>
          <w:bCs/>
          <w:lang w:eastAsia="en-AU"/>
        </w:rPr>
        <w:t>At 2</w:t>
      </w:r>
      <w:r w:rsidR="00386C86">
        <w:rPr>
          <w:bCs/>
          <w:lang w:eastAsia="en-AU"/>
        </w:rPr>
        <w:t> </w:t>
      </w:r>
      <w:r w:rsidR="003E47DC">
        <w:rPr>
          <w:bCs/>
          <w:lang w:eastAsia="en-AU"/>
        </w:rPr>
        <w:t>pm there was</w:t>
      </w:r>
      <w:r w:rsidR="009F4806">
        <w:rPr>
          <w:bCs/>
          <w:lang w:eastAsia="en-AU"/>
        </w:rPr>
        <w:t xml:space="preserve"> an increase in demand of 78</w:t>
      </w:r>
      <w:r w:rsidR="00386C86">
        <w:rPr>
          <w:bCs/>
          <w:lang w:eastAsia="en-AU"/>
        </w:rPr>
        <w:t> </w:t>
      </w:r>
      <w:r w:rsidR="009F4806">
        <w:rPr>
          <w:bCs/>
          <w:lang w:eastAsia="en-AU"/>
        </w:rPr>
        <w:t>MW.</w:t>
      </w:r>
      <w:r w:rsidR="00D73D17">
        <w:rPr>
          <w:bCs/>
          <w:lang w:eastAsia="en-AU"/>
        </w:rPr>
        <w:t xml:space="preserve"> With cheaper generation trapped in FCAS or ramp rate limited,</w:t>
      </w:r>
      <w:r w:rsidR="00784059">
        <w:rPr>
          <w:bCs/>
          <w:lang w:eastAsia="en-AU"/>
        </w:rPr>
        <w:t xml:space="preserve"> higher price generation </w:t>
      </w:r>
      <w:r w:rsidR="00386C86">
        <w:rPr>
          <w:bCs/>
          <w:lang w:eastAsia="en-AU"/>
        </w:rPr>
        <w:t>was dispatched</w:t>
      </w:r>
      <w:r w:rsidR="00784059">
        <w:rPr>
          <w:bCs/>
          <w:lang w:eastAsia="en-AU"/>
        </w:rPr>
        <w:t xml:space="preserve">, resulting in the </w:t>
      </w:r>
      <w:r w:rsidR="00D73D17">
        <w:rPr>
          <w:bCs/>
          <w:lang w:eastAsia="en-AU"/>
        </w:rPr>
        <w:t>2</w:t>
      </w:r>
      <w:r w:rsidR="00386C86">
        <w:rPr>
          <w:bCs/>
          <w:lang w:eastAsia="en-AU"/>
        </w:rPr>
        <w:t> </w:t>
      </w:r>
      <w:r w:rsidR="00AF66A7">
        <w:rPr>
          <w:bCs/>
          <w:lang w:eastAsia="en-AU"/>
        </w:rPr>
        <w:t xml:space="preserve">pm </w:t>
      </w:r>
      <w:r w:rsidR="00784059">
        <w:rPr>
          <w:bCs/>
          <w:lang w:eastAsia="en-AU"/>
        </w:rPr>
        <w:t>dispatch price reaching $</w:t>
      </w:r>
      <w:r w:rsidR="00AF66A7">
        <w:rPr>
          <w:bCs/>
          <w:lang w:eastAsia="en-AU"/>
        </w:rPr>
        <w:t>288/MWh. Similar conditions prevailed throughout the 2.30</w:t>
      </w:r>
      <w:r w:rsidR="00386C86">
        <w:rPr>
          <w:bCs/>
          <w:lang w:eastAsia="en-AU"/>
        </w:rPr>
        <w:t> </w:t>
      </w:r>
      <w:r w:rsidR="00AF66A7">
        <w:rPr>
          <w:bCs/>
          <w:lang w:eastAsia="en-AU"/>
        </w:rPr>
        <w:t>pm trading interval and the dispatch price remained at $288/MWh.</w:t>
      </w:r>
    </w:p>
    <w:p w:rsidR="00F66967" w:rsidRPr="00784A7E" w:rsidRDefault="00784A7E" w:rsidP="00784A7E">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4</w:t>
      </w:r>
      <w:r w:rsidR="00414150">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7C62FE" w:rsidRPr="00405CDE" w:rsidTr="007C62FE">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Availability (MW)</w:t>
            </w:r>
          </w:p>
        </w:tc>
      </w:tr>
      <w:tr w:rsidR="007C62FE" w:rsidRPr="00405CDE" w:rsidTr="007C62FE">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r>
      <w:tr w:rsidR="007C62FE" w:rsidRPr="00405CDE" w:rsidTr="007C62FE">
        <w:trPr>
          <w:trHeight w:val="510"/>
        </w:trPr>
        <w:tc>
          <w:tcPr>
            <w:tcW w:w="507" w:type="pct"/>
            <w:tcBorders>
              <w:top w:val="nil"/>
              <w:bottom w:val="nil"/>
            </w:tcBorders>
            <w:vAlign w:val="center"/>
          </w:tcPr>
          <w:p w:rsidR="007C62FE" w:rsidRPr="00627B2D" w:rsidRDefault="007C62FE" w:rsidP="00342870">
            <w:pPr>
              <w:pStyle w:val="tablenormal0"/>
              <w:jc w:val="center"/>
              <w:rPr>
                <w:rFonts w:asciiTheme="minorHAnsi" w:hAnsiTheme="minorHAnsi" w:cstheme="minorHAnsi"/>
                <w:bCs/>
                <w:szCs w:val="18"/>
              </w:rPr>
            </w:pPr>
            <w:r>
              <w:rPr>
                <w:rFonts w:asciiTheme="minorHAnsi" w:hAnsiTheme="minorHAnsi" w:cstheme="minorHAnsi"/>
                <w:bCs/>
                <w:szCs w:val="18"/>
              </w:rPr>
              <w:t>6</w:t>
            </w:r>
            <w:r w:rsidR="00342870">
              <w:rPr>
                <w:rFonts w:asciiTheme="minorHAnsi" w:hAnsiTheme="minorHAnsi" w:cstheme="minorHAnsi"/>
                <w:bCs/>
                <w:szCs w:val="18"/>
              </w:rPr>
              <w:t>.</w:t>
            </w:r>
            <w:r>
              <w:rPr>
                <w:rFonts w:asciiTheme="minorHAnsi" w:hAnsiTheme="minorHAnsi" w:cstheme="minorHAnsi"/>
                <w:bCs/>
                <w:szCs w:val="18"/>
              </w:rPr>
              <w:t>30 pm</w:t>
            </w:r>
          </w:p>
        </w:tc>
        <w:tc>
          <w:tcPr>
            <w:tcW w:w="620"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442</w:t>
            </w:r>
            <w:r w:rsidR="00F32D35">
              <w:rPr>
                <w:rFonts w:asciiTheme="minorHAnsi" w:hAnsiTheme="minorHAnsi" w:cstheme="minorHAnsi"/>
                <w:szCs w:val="18"/>
              </w:rPr>
              <w:t>8</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590</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590</w:t>
            </w:r>
          </w:p>
        </w:tc>
        <w:tc>
          <w:tcPr>
            <w:tcW w:w="418"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2073</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2163</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2139</w:t>
            </w:r>
          </w:p>
        </w:tc>
        <w:tc>
          <w:tcPr>
            <w:tcW w:w="443"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2431</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2545</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2490</w:t>
            </w:r>
          </w:p>
        </w:tc>
      </w:tr>
      <w:tr w:rsidR="007C62FE" w:rsidRPr="00405CDE" w:rsidTr="007C62FE">
        <w:trPr>
          <w:cnfStyle w:val="000000010000" w:firstRow="0" w:lastRow="0" w:firstColumn="0" w:lastColumn="0" w:oddVBand="0" w:evenVBand="0" w:oddHBand="0" w:evenHBand="1" w:firstRowFirstColumn="0" w:firstRowLastColumn="0" w:lastRowFirstColumn="0" w:lastRowLastColumn="0"/>
          <w:trHeight w:val="510"/>
        </w:trPr>
        <w:tc>
          <w:tcPr>
            <w:tcW w:w="507" w:type="pct"/>
            <w:tcBorders>
              <w:top w:val="nil"/>
              <w:bottom w:val="nil"/>
            </w:tcBorders>
            <w:vAlign w:val="center"/>
          </w:tcPr>
          <w:p w:rsidR="007C62FE" w:rsidRDefault="00342870" w:rsidP="00342870">
            <w:pPr>
              <w:pStyle w:val="tablenormal0"/>
              <w:jc w:val="center"/>
              <w:rPr>
                <w:rFonts w:asciiTheme="minorHAnsi" w:hAnsiTheme="minorHAnsi" w:cstheme="minorHAnsi"/>
                <w:bCs/>
                <w:szCs w:val="18"/>
              </w:rPr>
            </w:pPr>
            <w:r>
              <w:rPr>
                <w:rFonts w:asciiTheme="minorHAnsi" w:hAnsiTheme="minorHAnsi" w:cstheme="minorHAnsi"/>
                <w:bCs/>
                <w:szCs w:val="18"/>
              </w:rPr>
              <w:t>9</w:t>
            </w:r>
            <w:r w:rsidR="007C62FE">
              <w:rPr>
                <w:rFonts w:asciiTheme="minorHAnsi" w:hAnsiTheme="minorHAnsi" w:cstheme="minorHAnsi"/>
                <w:bCs/>
                <w:szCs w:val="18"/>
              </w:rPr>
              <w:t xml:space="preserve"> pm </w:t>
            </w:r>
          </w:p>
        </w:tc>
        <w:tc>
          <w:tcPr>
            <w:tcW w:w="620"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2142</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9</w:t>
            </w:r>
            <w:r w:rsidR="00F32D35">
              <w:rPr>
                <w:rFonts w:asciiTheme="minorHAnsi" w:hAnsiTheme="minorHAnsi" w:cstheme="minorHAnsi"/>
                <w:szCs w:val="18"/>
              </w:rPr>
              <w:t>5</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9</w:t>
            </w:r>
            <w:r w:rsidR="00F32D35">
              <w:rPr>
                <w:rFonts w:asciiTheme="minorHAnsi" w:hAnsiTheme="minorHAnsi" w:cstheme="minorHAnsi"/>
                <w:szCs w:val="18"/>
              </w:rPr>
              <w:t>5</w:t>
            </w:r>
          </w:p>
        </w:tc>
        <w:tc>
          <w:tcPr>
            <w:tcW w:w="418"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1941</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2082</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2110</w:t>
            </w:r>
          </w:p>
        </w:tc>
        <w:tc>
          <w:tcPr>
            <w:tcW w:w="443"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2521</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2495</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2390</w:t>
            </w:r>
          </w:p>
        </w:tc>
      </w:tr>
    </w:tbl>
    <w:p w:rsidR="007C62FE" w:rsidRDefault="007C62FE" w:rsidP="00884D30">
      <w:pPr>
        <w:pStyle w:val="AERbodytext"/>
        <w:rPr>
          <w:bCs/>
          <w:lang w:eastAsia="en-AU"/>
        </w:rPr>
      </w:pPr>
    </w:p>
    <w:p w:rsidR="007C62FE" w:rsidRDefault="00F32D35" w:rsidP="00884D30">
      <w:pPr>
        <w:pStyle w:val="AERbodytext"/>
        <w:rPr>
          <w:bCs/>
          <w:lang w:eastAsia="en-AU"/>
        </w:rPr>
      </w:pPr>
      <w:r>
        <w:rPr>
          <w:bCs/>
          <w:lang w:eastAsia="en-AU"/>
        </w:rPr>
        <w:t>For the 6.30</w:t>
      </w:r>
      <w:r w:rsidR="002A3CF2">
        <w:rPr>
          <w:bCs/>
          <w:lang w:eastAsia="en-AU"/>
        </w:rPr>
        <w:t> </w:t>
      </w:r>
      <w:r>
        <w:rPr>
          <w:bCs/>
          <w:lang w:eastAsia="en-AU"/>
        </w:rPr>
        <w:t>pm trading interval, demand was around</w:t>
      </w:r>
      <w:r w:rsidR="005502E7">
        <w:rPr>
          <w:bCs/>
          <w:lang w:eastAsia="en-AU"/>
        </w:rPr>
        <w:t xml:space="preserve"> 90</w:t>
      </w:r>
      <w:r w:rsidR="00342870">
        <w:rPr>
          <w:bCs/>
          <w:lang w:eastAsia="en-AU"/>
        </w:rPr>
        <w:t> </w:t>
      </w:r>
      <w:r w:rsidR="005502E7">
        <w:rPr>
          <w:bCs/>
          <w:lang w:eastAsia="en-AU"/>
        </w:rPr>
        <w:t xml:space="preserve">MW less </w:t>
      </w:r>
      <w:r w:rsidR="00A52A18">
        <w:rPr>
          <w:bCs/>
          <w:lang w:eastAsia="en-AU"/>
        </w:rPr>
        <w:t>and capacity was 114</w:t>
      </w:r>
      <w:r w:rsidR="00342870">
        <w:rPr>
          <w:bCs/>
          <w:lang w:eastAsia="en-AU"/>
        </w:rPr>
        <w:t> </w:t>
      </w:r>
      <w:r w:rsidR="00A52A18">
        <w:rPr>
          <w:bCs/>
          <w:lang w:eastAsia="en-AU"/>
        </w:rPr>
        <w:t>MW less t</w:t>
      </w:r>
      <w:r w:rsidR="001566F6">
        <w:rPr>
          <w:bCs/>
          <w:lang w:eastAsia="en-AU"/>
        </w:rPr>
        <w:t>han forecast four hours before (around 100</w:t>
      </w:r>
      <w:r w:rsidR="00342870">
        <w:rPr>
          <w:bCs/>
          <w:lang w:eastAsia="en-AU"/>
        </w:rPr>
        <w:t> </w:t>
      </w:r>
      <w:r w:rsidR="001566F6">
        <w:rPr>
          <w:bCs/>
          <w:lang w:eastAsia="en-AU"/>
        </w:rPr>
        <w:t xml:space="preserve">MW of which was </w:t>
      </w:r>
      <w:r w:rsidR="00DB20BF">
        <w:rPr>
          <w:bCs/>
          <w:lang w:eastAsia="en-AU"/>
        </w:rPr>
        <w:t xml:space="preserve">as a result of </w:t>
      </w:r>
      <w:r w:rsidR="001566F6">
        <w:rPr>
          <w:bCs/>
          <w:lang w:eastAsia="en-AU"/>
        </w:rPr>
        <w:t>wind</w:t>
      </w:r>
      <w:r w:rsidR="00DB20BF">
        <w:rPr>
          <w:bCs/>
          <w:lang w:eastAsia="en-AU"/>
        </w:rPr>
        <w:t xml:space="preserve"> generation</w:t>
      </w:r>
      <w:r w:rsidR="00342870">
        <w:rPr>
          <w:bCs/>
          <w:lang w:eastAsia="en-AU"/>
        </w:rPr>
        <w:t xml:space="preserve"> being lower than forecast</w:t>
      </w:r>
      <w:r w:rsidR="001566F6">
        <w:rPr>
          <w:bCs/>
          <w:lang w:eastAsia="en-AU"/>
        </w:rPr>
        <w:t>).</w:t>
      </w:r>
      <w:r w:rsidR="00AF66A7">
        <w:rPr>
          <w:bCs/>
          <w:lang w:eastAsia="en-AU"/>
        </w:rPr>
        <w:t xml:space="preserve"> </w:t>
      </w:r>
    </w:p>
    <w:p w:rsidR="00DB4CC4" w:rsidRDefault="00DB4CC4" w:rsidP="00884D30">
      <w:pPr>
        <w:pStyle w:val="AERbodytext"/>
        <w:rPr>
          <w:bCs/>
          <w:lang w:eastAsia="en-AU"/>
        </w:rPr>
      </w:pPr>
      <w:r>
        <w:rPr>
          <w:bCs/>
          <w:lang w:eastAsia="en-AU"/>
        </w:rPr>
        <w:t>At 6.18</w:t>
      </w:r>
      <w:r w:rsidR="00342870">
        <w:rPr>
          <w:bCs/>
          <w:lang w:eastAsia="en-AU"/>
        </w:rPr>
        <w:t> </w:t>
      </w:r>
      <w:r>
        <w:rPr>
          <w:bCs/>
          <w:lang w:eastAsia="en-AU"/>
        </w:rPr>
        <w:t>pm, effective from 6.25</w:t>
      </w:r>
      <w:r w:rsidR="00342870">
        <w:rPr>
          <w:bCs/>
          <w:lang w:eastAsia="en-AU"/>
        </w:rPr>
        <w:t> </w:t>
      </w:r>
      <w:r>
        <w:rPr>
          <w:bCs/>
          <w:lang w:eastAsia="en-AU"/>
        </w:rPr>
        <w:t>pm, AGL rebid 445</w:t>
      </w:r>
      <w:r w:rsidR="00342870">
        <w:rPr>
          <w:bCs/>
          <w:lang w:eastAsia="en-AU"/>
        </w:rPr>
        <w:t> </w:t>
      </w:r>
      <w:r>
        <w:rPr>
          <w:bCs/>
          <w:lang w:eastAsia="en-AU"/>
        </w:rPr>
        <w:t xml:space="preserve">MW of available capacity at </w:t>
      </w:r>
      <w:r w:rsidR="004F18F3">
        <w:rPr>
          <w:bCs/>
          <w:lang w:eastAsia="en-AU"/>
        </w:rPr>
        <w:t>Torrens Island from below $10</w:t>
      </w:r>
      <w:r w:rsidR="00342870">
        <w:rPr>
          <w:bCs/>
          <w:lang w:eastAsia="en-AU"/>
        </w:rPr>
        <w:t> </w:t>
      </w:r>
      <w:r w:rsidR="004F18F3">
        <w:rPr>
          <w:bCs/>
          <w:lang w:eastAsia="en-AU"/>
        </w:rPr>
        <w:t>760/MWh (365</w:t>
      </w:r>
      <w:r w:rsidR="00342870">
        <w:rPr>
          <w:bCs/>
          <w:lang w:eastAsia="en-AU"/>
        </w:rPr>
        <w:t> </w:t>
      </w:r>
      <w:r w:rsidR="004F18F3">
        <w:rPr>
          <w:bCs/>
          <w:lang w:eastAsia="en-AU"/>
        </w:rPr>
        <w:t>MW of which was below $288/MWh) to $13</w:t>
      </w:r>
      <w:r w:rsidR="00342870">
        <w:rPr>
          <w:bCs/>
          <w:lang w:eastAsia="en-AU"/>
        </w:rPr>
        <w:t> </w:t>
      </w:r>
      <w:r w:rsidR="004F18F3">
        <w:rPr>
          <w:bCs/>
          <w:lang w:eastAsia="en-AU"/>
        </w:rPr>
        <w:t xml:space="preserve">500/MWh. The reason </w:t>
      </w:r>
      <w:r w:rsidR="00342870">
        <w:rPr>
          <w:bCs/>
          <w:lang w:eastAsia="en-AU"/>
        </w:rPr>
        <w:t>given was “</w:t>
      </w:r>
      <w:r w:rsidR="004F18F3" w:rsidRPr="006471D4">
        <w:rPr>
          <w:szCs w:val="18"/>
        </w:rPr>
        <w:t xml:space="preserve">1800~a~030 </w:t>
      </w:r>
      <w:proofErr w:type="spellStart"/>
      <w:r w:rsidR="004F18F3" w:rsidRPr="006471D4">
        <w:rPr>
          <w:szCs w:val="18"/>
        </w:rPr>
        <w:t>chg</w:t>
      </w:r>
      <w:proofErr w:type="spellEnd"/>
      <w:r w:rsidR="004F18F3" w:rsidRPr="006471D4">
        <w:rPr>
          <w:szCs w:val="18"/>
        </w:rPr>
        <w:t xml:space="preserve"> in </w:t>
      </w:r>
      <w:r w:rsidR="00342870">
        <w:rPr>
          <w:szCs w:val="18"/>
        </w:rPr>
        <w:t>AEMO</w:t>
      </w:r>
      <w:r w:rsidR="004F18F3" w:rsidRPr="006471D4">
        <w:rPr>
          <w:szCs w:val="18"/>
        </w:rPr>
        <w:t xml:space="preserve"> avail cap~30 decrease </w:t>
      </w:r>
      <w:r w:rsidR="00342870">
        <w:rPr>
          <w:szCs w:val="18"/>
        </w:rPr>
        <w:t>SA</w:t>
      </w:r>
      <w:r w:rsidR="004F18F3" w:rsidRPr="006471D4">
        <w:rPr>
          <w:szCs w:val="18"/>
        </w:rPr>
        <w:t xml:space="preserve"> 100</w:t>
      </w:r>
      <w:r w:rsidR="00342870">
        <w:rPr>
          <w:szCs w:val="18"/>
        </w:rPr>
        <w:t>MW</w:t>
      </w:r>
      <w:r w:rsidR="004F18F3" w:rsidRPr="006471D4">
        <w:rPr>
          <w:szCs w:val="18"/>
        </w:rPr>
        <w:t xml:space="preserve"> due to ch</w:t>
      </w:r>
      <w:r w:rsidR="00342870">
        <w:rPr>
          <w:szCs w:val="18"/>
        </w:rPr>
        <w:t>ange in non-scheduled generation”</w:t>
      </w:r>
      <w:r w:rsidR="004F18F3">
        <w:rPr>
          <w:szCs w:val="18"/>
        </w:rPr>
        <w:t xml:space="preserve">. </w:t>
      </w:r>
      <w:r w:rsidR="004F18F3">
        <w:rPr>
          <w:bCs/>
          <w:lang w:eastAsia="en-AU"/>
        </w:rPr>
        <w:t xml:space="preserve">  </w:t>
      </w:r>
    </w:p>
    <w:p w:rsidR="00CC1D64" w:rsidRDefault="00DB20BF" w:rsidP="00884D30">
      <w:pPr>
        <w:pStyle w:val="AERbodytext"/>
        <w:rPr>
          <w:bCs/>
          <w:lang w:eastAsia="en-AU"/>
        </w:rPr>
      </w:pPr>
      <w:r>
        <w:rPr>
          <w:bCs/>
          <w:lang w:eastAsia="en-AU"/>
        </w:rPr>
        <w:t>When</w:t>
      </w:r>
      <w:r w:rsidR="00A52A18">
        <w:rPr>
          <w:bCs/>
          <w:lang w:eastAsia="en-AU"/>
        </w:rPr>
        <w:t xml:space="preserve"> AGL</w:t>
      </w:r>
      <w:r w:rsidR="009F1D03">
        <w:rPr>
          <w:bCs/>
          <w:lang w:eastAsia="en-AU"/>
        </w:rPr>
        <w:t>’s rebid</w:t>
      </w:r>
      <w:r w:rsidR="00A52A18">
        <w:rPr>
          <w:bCs/>
          <w:lang w:eastAsia="en-AU"/>
        </w:rPr>
        <w:t xml:space="preserve"> became effective</w:t>
      </w:r>
      <w:r w:rsidR="009F1D03">
        <w:rPr>
          <w:bCs/>
          <w:lang w:eastAsia="en-AU"/>
        </w:rPr>
        <w:t>,</w:t>
      </w:r>
      <w:r w:rsidR="00DB4CC4">
        <w:rPr>
          <w:bCs/>
          <w:lang w:eastAsia="en-AU"/>
        </w:rPr>
        <w:t xml:space="preserve"> the dispatch price </w:t>
      </w:r>
      <w:r>
        <w:rPr>
          <w:bCs/>
          <w:lang w:eastAsia="en-AU"/>
        </w:rPr>
        <w:t xml:space="preserve">increased </w:t>
      </w:r>
      <w:r w:rsidR="00DB4CC4">
        <w:rPr>
          <w:bCs/>
          <w:lang w:eastAsia="en-AU"/>
        </w:rPr>
        <w:t>from $288/MWh to $13</w:t>
      </w:r>
      <w:r w:rsidR="009F1D03">
        <w:rPr>
          <w:bCs/>
          <w:lang w:eastAsia="en-AU"/>
        </w:rPr>
        <w:t> </w:t>
      </w:r>
      <w:r w:rsidR="00DB4CC4">
        <w:rPr>
          <w:bCs/>
          <w:lang w:eastAsia="en-AU"/>
        </w:rPr>
        <w:t>500/</w:t>
      </w:r>
      <w:r w:rsidR="009F1D03">
        <w:rPr>
          <w:bCs/>
          <w:lang w:eastAsia="en-AU"/>
        </w:rPr>
        <w:t>MWh, set by Torrens Island</w:t>
      </w:r>
      <w:r w:rsidR="00F06B5B">
        <w:rPr>
          <w:bCs/>
          <w:lang w:eastAsia="en-AU"/>
        </w:rPr>
        <w:t>. The price fell to $12</w:t>
      </w:r>
      <w:r w:rsidR="009F1D03">
        <w:rPr>
          <w:bCs/>
          <w:lang w:eastAsia="en-AU"/>
        </w:rPr>
        <w:t> </w:t>
      </w:r>
      <w:r w:rsidR="00F06B5B">
        <w:rPr>
          <w:bCs/>
          <w:lang w:eastAsia="en-AU"/>
        </w:rPr>
        <w:t>301/MWh at 6.30</w:t>
      </w:r>
      <w:r w:rsidR="009F1D03">
        <w:rPr>
          <w:bCs/>
          <w:lang w:eastAsia="en-AU"/>
        </w:rPr>
        <w:t> </w:t>
      </w:r>
      <w:r w:rsidR="00F06B5B">
        <w:rPr>
          <w:bCs/>
          <w:lang w:eastAsia="en-AU"/>
        </w:rPr>
        <w:t>pm following a 106</w:t>
      </w:r>
      <w:r w:rsidR="009F1D03">
        <w:rPr>
          <w:bCs/>
          <w:lang w:eastAsia="en-AU"/>
        </w:rPr>
        <w:t> </w:t>
      </w:r>
      <w:r w:rsidR="00F06B5B">
        <w:rPr>
          <w:bCs/>
          <w:lang w:eastAsia="en-AU"/>
        </w:rPr>
        <w:t>MW decrease in demand (</w:t>
      </w:r>
      <w:r w:rsidR="00CC1D64">
        <w:rPr>
          <w:bCs/>
          <w:lang w:eastAsia="en-AU"/>
        </w:rPr>
        <w:t>mostly due to an increase in South Australian non</w:t>
      </w:r>
      <w:r w:rsidR="00CC1D64">
        <w:rPr>
          <w:bCs/>
          <w:lang w:eastAsia="en-AU"/>
        </w:rPr>
        <w:noBreakHyphen/>
        <w:t>scheduled generation). The dispatch pr</w:t>
      </w:r>
      <w:r w:rsidR="005502E7">
        <w:rPr>
          <w:bCs/>
          <w:lang w:eastAsia="en-AU"/>
        </w:rPr>
        <w:t>ice fell to $66/MWh at 6.35</w:t>
      </w:r>
      <w:r w:rsidR="009F1D03">
        <w:rPr>
          <w:bCs/>
          <w:lang w:eastAsia="en-AU"/>
        </w:rPr>
        <w:t> </w:t>
      </w:r>
      <w:r w:rsidR="005502E7">
        <w:rPr>
          <w:bCs/>
          <w:lang w:eastAsia="en-AU"/>
        </w:rPr>
        <w:t xml:space="preserve">pm, </w:t>
      </w:r>
      <w:r w:rsidR="00CC1D64">
        <w:rPr>
          <w:bCs/>
          <w:lang w:eastAsia="en-AU"/>
        </w:rPr>
        <w:t>the start of the</w:t>
      </w:r>
      <w:r w:rsidR="005502E7">
        <w:rPr>
          <w:bCs/>
          <w:lang w:eastAsia="en-AU"/>
        </w:rPr>
        <w:t xml:space="preserve"> next trading </w:t>
      </w:r>
      <w:proofErr w:type="gramStart"/>
      <w:r w:rsidR="005502E7">
        <w:rPr>
          <w:bCs/>
          <w:lang w:eastAsia="en-AU"/>
        </w:rPr>
        <w:t>interval,</w:t>
      </w:r>
      <w:proofErr w:type="gramEnd"/>
      <w:r w:rsidR="00CC1D64">
        <w:rPr>
          <w:bCs/>
          <w:lang w:eastAsia="en-AU"/>
        </w:rPr>
        <w:t xml:space="preserve"> following further a decrease in demand and AGL’s rebid no longer being effective. </w:t>
      </w:r>
    </w:p>
    <w:p w:rsidR="00E227A4" w:rsidRDefault="005502E7" w:rsidP="00884D30">
      <w:pPr>
        <w:pStyle w:val="AERbodytext"/>
        <w:rPr>
          <w:bCs/>
          <w:lang w:eastAsia="en-AU"/>
        </w:rPr>
      </w:pPr>
      <w:r>
        <w:rPr>
          <w:bCs/>
          <w:lang w:eastAsia="en-AU"/>
        </w:rPr>
        <w:t>For the 9</w:t>
      </w:r>
      <w:r w:rsidR="009F1D03">
        <w:rPr>
          <w:bCs/>
          <w:lang w:eastAsia="en-AU"/>
        </w:rPr>
        <w:t> </w:t>
      </w:r>
      <w:r>
        <w:rPr>
          <w:bCs/>
          <w:lang w:eastAsia="en-AU"/>
        </w:rPr>
        <w:t>pm trading interval, demand was around 141</w:t>
      </w:r>
      <w:r w:rsidR="009F1D03">
        <w:rPr>
          <w:bCs/>
          <w:lang w:eastAsia="en-AU"/>
        </w:rPr>
        <w:t> </w:t>
      </w:r>
      <w:r>
        <w:rPr>
          <w:bCs/>
          <w:lang w:eastAsia="en-AU"/>
        </w:rPr>
        <w:t xml:space="preserve">MW less and capacity </w:t>
      </w:r>
      <w:r w:rsidR="00E227A4">
        <w:rPr>
          <w:bCs/>
          <w:lang w:eastAsia="en-AU"/>
        </w:rPr>
        <w:t>close to forecast four hours ahead. At the start of the trading interval there was a steep supply curve, with only around 34</w:t>
      </w:r>
      <w:r w:rsidR="009F1D03">
        <w:rPr>
          <w:bCs/>
          <w:lang w:eastAsia="en-AU"/>
        </w:rPr>
        <w:t> </w:t>
      </w:r>
      <w:r w:rsidR="00E227A4">
        <w:rPr>
          <w:bCs/>
          <w:lang w:eastAsia="en-AU"/>
        </w:rPr>
        <w:t>MW priced between $590/MWh and $10</w:t>
      </w:r>
      <w:r w:rsidR="009F1D03">
        <w:rPr>
          <w:bCs/>
          <w:lang w:eastAsia="en-AU"/>
        </w:rPr>
        <w:t> </w:t>
      </w:r>
      <w:r w:rsidR="00E227A4">
        <w:rPr>
          <w:bCs/>
          <w:lang w:eastAsia="en-AU"/>
        </w:rPr>
        <w:t xml:space="preserve">770/MWh. </w:t>
      </w:r>
    </w:p>
    <w:p w:rsidR="00F32D35" w:rsidRDefault="00E227A4" w:rsidP="00884D30">
      <w:pPr>
        <w:pStyle w:val="AERbodytext"/>
        <w:rPr>
          <w:bCs/>
          <w:lang w:eastAsia="en-AU"/>
        </w:rPr>
      </w:pPr>
      <w:r>
        <w:rPr>
          <w:bCs/>
          <w:lang w:eastAsia="en-AU"/>
        </w:rPr>
        <w:t>At 8.35</w:t>
      </w:r>
      <w:r w:rsidR="009F1D03">
        <w:rPr>
          <w:bCs/>
          <w:lang w:eastAsia="en-AU"/>
        </w:rPr>
        <w:t> </w:t>
      </w:r>
      <w:r>
        <w:rPr>
          <w:bCs/>
          <w:lang w:eastAsia="en-AU"/>
        </w:rPr>
        <w:t>pm there was an increase in demand of around 142</w:t>
      </w:r>
      <w:r w:rsidR="009F1D03">
        <w:rPr>
          <w:bCs/>
          <w:lang w:eastAsia="en-AU"/>
        </w:rPr>
        <w:t> </w:t>
      </w:r>
      <w:r>
        <w:rPr>
          <w:bCs/>
          <w:lang w:eastAsia="en-AU"/>
        </w:rPr>
        <w:t>MW (mostly due to a decrease in South Australian non-scheduled generation). With low priced generators either ramp rate limited or fully dispatched, high price generation had to be dispatched. Th</w:t>
      </w:r>
      <w:r w:rsidR="009F1D03">
        <w:rPr>
          <w:bCs/>
          <w:lang w:eastAsia="en-AU"/>
        </w:rPr>
        <w:t>is</w:t>
      </w:r>
      <w:r>
        <w:rPr>
          <w:bCs/>
          <w:lang w:eastAsia="en-AU"/>
        </w:rPr>
        <w:t xml:space="preserve"> resulted in the dispatch price increasing from $65/MWh at 8.30</w:t>
      </w:r>
      <w:r w:rsidR="009F1D03">
        <w:rPr>
          <w:bCs/>
          <w:lang w:eastAsia="en-AU"/>
        </w:rPr>
        <w:t> </w:t>
      </w:r>
      <w:r>
        <w:rPr>
          <w:bCs/>
          <w:lang w:eastAsia="en-AU"/>
        </w:rPr>
        <w:t>pm to $13</w:t>
      </w:r>
      <w:r w:rsidR="009F1D03">
        <w:rPr>
          <w:bCs/>
          <w:lang w:eastAsia="en-AU"/>
        </w:rPr>
        <w:t> </w:t>
      </w:r>
      <w:r>
        <w:rPr>
          <w:bCs/>
          <w:lang w:eastAsia="en-AU"/>
        </w:rPr>
        <w:t>482/MWh at 8.35</w:t>
      </w:r>
      <w:r w:rsidR="009F1D03">
        <w:rPr>
          <w:bCs/>
          <w:lang w:eastAsia="en-AU"/>
        </w:rPr>
        <w:t> </w:t>
      </w:r>
      <w:r>
        <w:rPr>
          <w:bCs/>
          <w:lang w:eastAsia="en-AU"/>
        </w:rPr>
        <w:t xml:space="preserve">pm. The dispatch price fell to </w:t>
      </w:r>
      <w:r w:rsidR="00275927">
        <w:rPr>
          <w:bCs/>
          <w:lang w:eastAsia="en-AU"/>
        </w:rPr>
        <w:t>$35/MWh at 8.40</w:t>
      </w:r>
      <w:r w:rsidR="009F1D03">
        <w:rPr>
          <w:bCs/>
          <w:lang w:eastAsia="en-AU"/>
        </w:rPr>
        <w:t> </w:t>
      </w:r>
      <w:r w:rsidR="00275927">
        <w:rPr>
          <w:bCs/>
          <w:lang w:eastAsia="en-AU"/>
        </w:rPr>
        <w:t>pm following a decrease in demand of around 142</w:t>
      </w:r>
      <w:r w:rsidR="00616CEC">
        <w:rPr>
          <w:bCs/>
          <w:lang w:eastAsia="en-AU"/>
        </w:rPr>
        <w:t> </w:t>
      </w:r>
      <w:r w:rsidR="00275927">
        <w:rPr>
          <w:bCs/>
          <w:lang w:eastAsia="en-AU"/>
        </w:rPr>
        <w:t>MW (mostly due to an increase in South Australian non-scheduled generation) and rebidding</w:t>
      </w:r>
      <w:r w:rsidR="00616CEC">
        <w:rPr>
          <w:bCs/>
          <w:lang w:eastAsia="en-AU"/>
        </w:rPr>
        <w:t>,</w:t>
      </w:r>
      <w:r w:rsidR="00275927">
        <w:rPr>
          <w:bCs/>
          <w:lang w:eastAsia="en-AU"/>
        </w:rPr>
        <w:t xml:space="preserve"> by AGL</w:t>
      </w:r>
      <w:r w:rsidR="00616CEC">
        <w:rPr>
          <w:bCs/>
          <w:lang w:eastAsia="en-AU"/>
        </w:rPr>
        <w:t>,</w:t>
      </w:r>
      <w:r w:rsidR="00275927">
        <w:rPr>
          <w:bCs/>
          <w:lang w:eastAsia="en-AU"/>
        </w:rPr>
        <w:t xml:space="preserve"> </w:t>
      </w:r>
      <w:r w:rsidR="009F1D03">
        <w:rPr>
          <w:bCs/>
          <w:lang w:eastAsia="en-AU"/>
        </w:rPr>
        <w:t xml:space="preserve">of </w:t>
      </w:r>
      <w:r w:rsidR="00275927">
        <w:rPr>
          <w:bCs/>
          <w:lang w:eastAsia="en-AU"/>
        </w:rPr>
        <w:t>545</w:t>
      </w:r>
      <w:r w:rsidR="009F1D03">
        <w:rPr>
          <w:bCs/>
          <w:lang w:eastAsia="en-AU"/>
        </w:rPr>
        <w:t> </w:t>
      </w:r>
      <w:r w:rsidR="00275927">
        <w:rPr>
          <w:bCs/>
          <w:lang w:eastAsia="en-AU"/>
        </w:rPr>
        <w:t>MW of capacity at Torrens Island to the price floor</w:t>
      </w:r>
      <w:r w:rsidR="009F1D03">
        <w:rPr>
          <w:bCs/>
          <w:lang w:eastAsia="en-AU"/>
        </w:rPr>
        <w:t>.</w:t>
      </w:r>
    </w:p>
    <w:p w:rsidR="00631560" w:rsidRDefault="00631560" w:rsidP="00631560">
      <w:pPr>
        <w:pStyle w:val="AERHeading3"/>
      </w:pPr>
      <w:r>
        <w:t xml:space="preserve">Saturday, 18 July </w:t>
      </w:r>
    </w:p>
    <w:p w:rsidR="00631560" w:rsidRDefault="00087C4A" w:rsidP="00631560">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5</w:t>
      </w:r>
      <w:r w:rsidR="00414150">
        <w:rPr>
          <w:noProof/>
        </w:rPr>
        <w:fldChar w:fldCharType="end"/>
      </w:r>
      <w:r w:rsidR="00631560" w:rsidRPr="00431FC4">
        <w:t>: Price, Demand and Availability</w:t>
      </w:r>
    </w:p>
    <w:tbl>
      <w:tblPr>
        <w:tblStyle w:val="AERsummarytable"/>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631560" w:rsidRPr="00616CEC" w:rsidTr="00616CEC">
        <w:trPr>
          <w:cnfStyle w:val="100000000000" w:firstRow="1" w:lastRow="0" w:firstColumn="0" w:lastColumn="0" w:oddVBand="0" w:evenVBand="0" w:oddHBand="0" w:evenHBand="0" w:firstRowFirstColumn="0" w:firstRowLastColumn="0" w:lastRowFirstColumn="0" w:lastRowLastColumn="0"/>
          <w:tblHeader/>
        </w:trPr>
        <w:tc>
          <w:tcPr>
            <w:tcW w:w="506" w:type="pct"/>
            <w:hideMark/>
          </w:tcPr>
          <w:p w:rsidR="00631560" w:rsidRPr="00DC24BF" w:rsidRDefault="00631560" w:rsidP="00631560">
            <w:pPr>
              <w:pStyle w:val="TableHeading"/>
              <w:jc w:val="center"/>
              <w:rPr>
                <w:rFonts w:cs="Arial"/>
                <w:sz w:val="20"/>
                <w:szCs w:val="20"/>
              </w:rPr>
            </w:pPr>
            <w:r w:rsidRPr="00DC24BF">
              <w:rPr>
                <w:rFonts w:cs="Arial"/>
                <w:sz w:val="20"/>
                <w:szCs w:val="20"/>
              </w:rPr>
              <w:t xml:space="preserve">Time </w:t>
            </w:r>
          </w:p>
        </w:tc>
        <w:tc>
          <w:tcPr>
            <w:tcW w:w="1624" w:type="pct"/>
            <w:gridSpan w:val="3"/>
            <w:hideMark/>
          </w:tcPr>
          <w:p w:rsidR="00631560" w:rsidRPr="00DC24BF" w:rsidRDefault="00631560" w:rsidP="00631560">
            <w:pPr>
              <w:pStyle w:val="TableHeading"/>
              <w:jc w:val="center"/>
              <w:rPr>
                <w:rFonts w:cs="Arial"/>
                <w:sz w:val="20"/>
                <w:szCs w:val="20"/>
              </w:rPr>
            </w:pPr>
            <w:r w:rsidRPr="00DC24BF">
              <w:rPr>
                <w:rFonts w:cs="Arial"/>
                <w:sz w:val="20"/>
                <w:szCs w:val="20"/>
              </w:rPr>
              <w:t>Price ($/MWh)</w:t>
            </w:r>
          </w:p>
        </w:tc>
        <w:tc>
          <w:tcPr>
            <w:tcW w:w="1422" w:type="pct"/>
            <w:gridSpan w:val="3"/>
            <w:hideMark/>
          </w:tcPr>
          <w:p w:rsidR="00631560" w:rsidRPr="00DC24BF" w:rsidRDefault="00631560" w:rsidP="00631560">
            <w:pPr>
              <w:pStyle w:val="TableHeading"/>
              <w:jc w:val="center"/>
              <w:rPr>
                <w:rFonts w:cs="Arial"/>
                <w:sz w:val="20"/>
                <w:szCs w:val="20"/>
              </w:rPr>
            </w:pPr>
            <w:r w:rsidRPr="00DC24BF">
              <w:rPr>
                <w:rFonts w:cs="Arial"/>
                <w:sz w:val="20"/>
                <w:szCs w:val="20"/>
              </w:rPr>
              <w:t>Demand (MW)</w:t>
            </w:r>
          </w:p>
        </w:tc>
        <w:tc>
          <w:tcPr>
            <w:tcW w:w="1447" w:type="pct"/>
            <w:gridSpan w:val="3"/>
            <w:hideMark/>
          </w:tcPr>
          <w:p w:rsidR="00631560" w:rsidRPr="00DC24BF" w:rsidRDefault="00631560" w:rsidP="00631560">
            <w:pPr>
              <w:pStyle w:val="TableHeading"/>
              <w:jc w:val="center"/>
              <w:rPr>
                <w:rFonts w:cs="Arial"/>
                <w:sz w:val="20"/>
                <w:szCs w:val="20"/>
              </w:rPr>
            </w:pPr>
            <w:r w:rsidRPr="00DC24BF">
              <w:rPr>
                <w:rFonts w:cs="Arial"/>
                <w:sz w:val="20"/>
                <w:szCs w:val="20"/>
              </w:rPr>
              <w:t>Availability (MW)</w:t>
            </w:r>
          </w:p>
        </w:tc>
      </w:tr>
      <w:tr w:rsidR="00631560" w:rsidRPr="00616CEC" w:rsidTr="00616CEC">
        <w:trPr>
          <w:cnfStyle w:val="100000000000" w:firstRow="1" w:lastRow="0" w:firstColumn="0" w:lastColumn="0" w:oddVBand="0" w:evenVBand="0" w:oddHBand="0" w:evenHBand="0" w:firstRowFirstColumn="0" w:firstRowLastColumn="0" w:lastRowFirstColumn="0" w:lastRowLastColumn="0"/>
          <w:tblHeader/>
        </w:trPr>
        <w:tc>
          <w:tcPr>
            <w:tcW w:w="506"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 </w:t>
            </w:r>
          </w:p>
        </w:tc>
        <w:tc>
          <w:tcPr>
            <w:tcW w:w="620"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Actual</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4 hr forecast</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12 hr forecast</w:t>
            </w:r>
          </w:p>
        </w:tc>
        <w:tc>
          <w:tcPr>
            <w:tcW w:w="418"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Actual</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4 hr forecast</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12 hr forecast</w:t>
            </w:r>
          </w:p>
        </w:tc>
        <w:tc>
          <w:tcPr>
            <w:tcW w:w="443"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Actual</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4 hr forecast</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12 hr forecast</w:t>
            </w:r>
          </w:p>
        </w:tc>
      </w:tr>
      <w:tr w:rsidR="00631560" w:rsidRPr="00F113FD" w:rsidTr="00616CEC">
        <w:trPr>
          <w:cnfStyle w:val="000000100000" w:firstRow="0" w:lastRow="0" w:firstColumn="0" w:lastColumn="0" w:oddVBand="0" w:evenVBand="0" w:oddHBand="1" w:evenHBand="0" w:firstRowFirstColumn="0" w:firstRowLastColumn="0" w:lastRowFirstColumn="0" w:lastRowLastColumn="0"/>
          <w:trHeight w:val="510"/>
        </w:trPr>
        <w:tc>
          <w:tcPr>
            <w:tcW w:w="506" w:type="pct"/>
          </w:tcPr>
          <w:p w:rsidR="00631560" w:rsidRPr="00627B2D" w:rsidRDefault="00631560" w:rsidP="00631560">
            <w:pPr>
              <w:pStyle w:val="tablenormal0"/>
              <w:jc w:val="center"/>
              <w:rPr>
                <w:rFonts w:asciiTheme="minorHAnsi" w:hAnsiTheme="minorHAnsi" w:cstheme="minorHAnsi"/>
                <w:szCs w:val="18"/>
              </w:rPr>
            </w:pPr>
            <w:r>
              <w:rPr>
                <w:rFonts w:asciiTheme="minorHAnsi" w:hAnsiTheme="minorHAnsi" w:cstheme="minorHAnsi"/>
                <w:bCs/>
                <w:szCs w:val="18"/>
              </w:rPr>
              <w:t>Midnight</w:t>
            </w:r>
          </w:p>
        </w:tc>
        <w:tc>
          <w:tcPr>
            <w:tcW w:w="620"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2256.25</w:t>
            </w:r>
          </w:p>
        </w:tc>
        <w:tc>
          <w:tcPr>
            <w:tcW w:w="502"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64.99</w:t>
            </w:r>
          </w:p>
        </w:tc>
        <w:tc>
          <w:tcPr>
            <w:tcW w:w="502"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64.99</w:t>
            </w:r>
          </w:p>
        </w:tc>
        <w:tc>
          <w:tcPr>
            <w:tcW w:w="418"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1896</w:t>
            </w:r>
          </w:p>
        </w:tc>
        <w:tc>
          <w:tcPr>
            <w:tcW w:w="502"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1928</w:t>
            </w:r>
          </w:p>
        </w:tc>
        <w:tc>
          <w:tcPr>
            <w:tcW w:w="502"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1939</w:t>
            </w:r>
          </w:p>
        </w:tc>
        <w:tc>
          <w:tcPr>
            <w:tcW w:w="443"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2428</w:t>
            </w:r>
          </w:p>
        </w:tc>
        <w:tc>
          <w:tcPr>
            <w:tcW w:w="502"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2429</w:t>
            </w:r>
          </w:p>
        </w:tc>
        <w:tc>
          <w:tcPr>
            <w:tcW w:w="502" w:type="pct"/>
          </w:tcPr>
          <w:p w:rsidR="00631560" w:rsidRPr="00F113FD" w:rsidRDefault="00631560" w:rsidP="00631560">
            <w:pPr>
              <w:pStyle w:val="tablenormal0"/>
              <w:jc w:val="center"/>
              <w:rPr>
                <w:rFonts w:asciiTheme="minorHAnsi" w:hAnsiTheme="minorHAnsi" w:cstheme="minorHAnsi"/>
                <w:szCs w:val="18"/>
              </w:rPr>
            </w:pPr>
            <w:r>
              <w:rPr>
                <w:rFonts w:asciiTheme="minorHAnsi" w:hAnsiTheme="minorHAnsi" w:cstheme="minorHAnsi"/>
                <w:szCs w:val="18"/>
              </w:rPr>
              <w:t>2414</w:t>
            </w:r>
          </w:p>
        </w:tc>
      </w:tr>
    </w:tbl>
    <w:p w:rsidR="00275927" w:rsidRDefault="006471D4" w:rsidP="0085188E">
      <w:pPr>
        <w:pStyle w:val="AERHeading3"/>
        <w:rPr>
          <w:b w:val="0"/>
          <w:color w:val="auto"/>
          <w:sz w:val="22"/>
          <w:szCs w:val="22"/>
        </w:rPr>
      </w:pPr>
      <w:r>
        <w:rPr>
          <w:b w:val="0"/>
          <w:color w:val="auto"/>
          <w:sz w:val="22"/>
          <w:szCs w:val="22"/>
        </w:rPr>
        <w:t xml:space="preserve">Demand and capacity were close to forecast four hours ahead. </w:t>
      </w:r>
    </w:p>
    <w:p w:rsidR="00B11C09" w:rsidRPr="002D1734" w:rsidRDefault="00B11C09" w:rsidP="00B11C09">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414150">
        <w:rPr>
          <w:b/>
          <w:bCs/>
          <w:noProof/>
          <w:color w:val="2272A3" w:themeColor="accent4" w:themeShade="80"/>
          <w:sz w:val="24"/>
          <w:szCs w:val="18"/>
        </w:rPr>
        <w:t>6</w:t>
      </w:r>
      <w:r w:rsidRPr="002D1734">
        <w:rPr>
          <w:b/>
          <w:bCs/>
          <w:noProof/>
          <w:color w:val="2272A3" w:themeColor="accent4" w:themeShade="80"/>
          <w:sz w:val="24"/>
          <w:szCs w:val="18"/>
        </w:rPr>
        <w:fldChar w:fldCharType="end"/>
      </w:r>
      <w:r>
        <w:rPr>
          <w:b/>
          <w:bCs/>
          <w:color w:val="2272A3" w:themeColor="accent4" w:themeShade="80"/>
          <w:sz w:val="24"/>
          <w:szCs w:val="18"/>
        </w:rPr>
        <w:t>: Rebids for midnight</w:t>
      </w:r>
      <w:r w:rsidRPr="002D1734">
        <w:rPr>
          <w:b/>
          <w:bCs/>
          <w:color w:val="2272A3" w:themeColor="accent4" w:themeShade="80"/>
          <w:sz w:val="24"/>
          <w:szCs w:val="18"/>
        </w:rPr>
        <w:t xml:space="preserve"> </w:t>
      </w:r>
    </w:p>
    <w:tbl>
      <w:tblPr>
        <w:tblStyle w:val="AERsummarytable2"/>
        <w:tblW w:w="4966" w:type="pct"/>
        <w:tblLayout w:type="fixed"/>
        <w:tblLook w:val="04A0" w:firstRow="1" w:lastRow="0" w:firstColumn="1" w:lastColumn="0" w:noHBand="0" w:noVBand="1"/>
      </w:tblPr>
      <w:tblGrid>
        <w:gridCol w:w="976"/>
        <w:gridCol w:w="1067"/>
        <w:gridCol w:w="936"/>
        <w:gridCol w:w="949"/>
        <w:gridCol w:w="942"/>
        <w:gridCol w:w="922"/>
        <w:gridCol w:w="3387"/>
      </w:tblGrid>
      <w:tr w:rsidR="00616CEC" w:rsidRPr="002D1734" w:rsidTr="00616CEC">
        <w:trPr>
          <w:cnfStyle w:val="100000000000" w:firstRow="1" w:lastRow="0" w:firstColumn="0" w:lastColumn="0" w:oddVBand="0" w:evenVBand="0" w:oddHBand="0" w:evenHBand="0" w:firstRowFirstColumn="0" w:firstRowLastColumn="0" w:lastRowFirstColumn="0" w:lastRowLastColumn="0"/>
          <w:trHeight w:val="780"/>
          <w:tblHeader/>
        </w:trPr>
        <w:tc>
          <w:tcPr>
            <w:tcW w:w="532" w:type="pct"/>
            <w:hideMark/>
          </w:tcPr>
          <w:p w:rsidR="00B11C09" w:rsidRPr="002D1734" w:rsidRDefault="00B11C09" w:rsidP="00AC0FE9">
            <w:pPr>
              <w:spacing w:before="60" w:after="60"/>
              <w:rPr>
                <w:b w:val="0"/>
                <w:szCs w:val="18"/>
                <w14:numSpacing w14:val="default"/>
              </w:rPr>
            </w:pPr>
            <w:r w:rsidRPr="002D1734">
              <w:rPr>
                <w:b w:val="0"/>
                <w:bCs/>
                <w:szCs w:val="18"/>
                <w14:numSpacing w14:val="default"/>
              </w:rPr>
              <w:t>Submit time</w:t>
            </w:r>
          </w:p>
        </w:tc>
        <w:tc>
          <w:tcPr>
            <w:tcW w:w="581" w:type="pct"/>
            <w:hideMark/>
          </w:tcPr>
          <w:p w:rsidR="00B11C09" w:rsidRPr="002D1734" w:rsidRDefault="00B11C09" w:rsidP="00AC0FE9">
            <w:pPr>
              <w:spacing w:before="60" w:after="60"/>
              <w:rPr>
                <w:b w:val="0"/>
                <w:szCs w:val="18"/>
                <w14:numSpacing w14:val="default"/>
              </w:rPr>
            </w:pPr>
            <w:r w:rsidRPr="002D1734">
              <w:rPr>
                <w:b w:val="0"/>
                <w:bCs/>
                <w:szCs w:val="18"/>
                <w14:numSpacing w14:val="default"/>
              </w:rPr>
              <w:t>Participant</w:t>
            </w:r>
          </w:p>
        </w:tc>
        <w:tc>
          <w:tcPr>
            <w:tcW w:w="510" w:type="pct"/>
            <w:hideMark/>
          </w:tcPr>
          <w:p w:rsidR="00B11C09" w:rsidRPr="002D1734" w:rsidRDefault="00B11C09" w:rsidP="00AC0FE9">
            <w:pPr>
              <w:spacing w:before="60" w:after="60"/>
              <w:rPr>
                <w:b w:val="0"/>
                <w:szCs w:val="18"/>
                <w14:numSpacing w14:val="default"/>
              </w:rPr>
            </w:pPr>
            <w:r w:rsidRPr="002D1734">
              <w:rPr>
                <w:b w:val="0"/>
                <w:bCs/>
                <w:szCs w:val="18"/>
                <w14:numSpacing w14:val="default"/>
              </w:rPr>
              <w:t>Station</w:t>
            </w:r>
          </w:p>
        </w:tc>
        <w:tc>
          <w:tcPr>
            <w:tcW w:w="517" w:type="pct"/>
            <w:hideMark/>
          </w:tcPr>
          <w:p w:rsidR="00B11C09" w:rsidRPr="002D1734" w:rsidRDefault="00B11C09" w:rsidP="00AC0FE9">
            <w:pPr>
              <w:spacing w:before="60" w:after="60"/>
              <w:rPr>
                <w:b w:val="0"/>
                <w:szCs w:val="18"/>
                <w14:numSpacing w14:val="default"/>
              </w:rPr>
            </w:pPr>
            <w:r w:rsidRPr="002D1734">
              <w:rPr>
                <w:b w:val="0"/>
                <w:bCs/>
                <w:szCs w:val="18"/>
                <w14:numSpacing w14:val="default"/>
              </w:rPr>
              <w:t>Capacity rebid (MW)</w:t>
            </w:r>
          </w:p>
        </w:tc>
        <w:tc>
          <w:tcPr>
            <w:tcW w:w="513" w:type="pct"/>
            <w:hideMark/>
          </w:tcPr>
          <w:p w:rsidR="00B11C09" w:rsidRPr="002D1734" w:rsidRDefault="00B11C09" w:rsidP="00AC0FE9">
            <w:pPr>
              <w:spacing w:before="60" w:after="60"/>
              <w:rPr>
                <w:b w:val="0"/>
                <w:szCs w:val="18"/>
                <w14:numSpacing w14:val="default"/>
              </w:rPr>
            </w:pPr>
            <w:r w:rsidRPr="002D1734">
              <w:rPr>
                <w:b w:val="0"/>
                <w:bCs/>
                <w:szCs w:val="18"/>
                <w14:numSpacing w14:val="default"/>
              </w:rPr>
              <w:t>Price from ($/MWh)</w:t>
            </w:r>
          </w:p>
        </w:tc>
        <w:tc>
          <w:tcPr>
            <w:tcW w:w="502" w:type="pct"/>
            <w:hideMark/>
          </w:tcPr>
          <w:p w:rsidR="00B11C09" w:rsidRPr="002D1734" w:rsidRDefault="00B11C09" w:rsidP="00AC0FE9">
            <w:pPr>
              <w:spacing w:before="60" w:after="60"/>
              <w:rPr>
                <w:b w:val="0"/>
                <w:szCs w:val="18"/>
                <w14:numSpacing w14:val="default"/>
              </w:rPr>
            </w:pPr>
            <w:r w:rsidRPr="002D1734">
              <w:rPr>
                <w:b w:val="0"/>
                <w:bCs/>
                <w:szCs w:val="18"/>
                <w14:numSpacing w14:val="default"/>
              </w:rPr>
              <w:t>Price to ($/MWh)</w:t>
            </w:r>
          </w:p>
        </w:tc>
        <w:tc>
          <w:tcPr>
            <w:tcW w:w="1845" w:type="pct"/>
            <w:hideMark/>
          </w:tcPr>
          <w:p w:rsidR="00B11C09" w:rsidRPr="002D1734" w:rsidRDefault="00B11C09" w:rsidP="00AC0FE9">
            <w:pPr>
              <w:spacing w:before="60" w:after="60"/>
              <w:rPr>
                <w:b w:val="0"/>
                <w:szCs w:val="18"/>
                <w14:numSpacing w14:val="default"/>
              </w:rPr>
            </w:pPr>
            <w:r w:rsidRPr="002D1734">
              <w:rPr>
                <w:b w:val="0"/>
                <w:bCs/>
                <w:szCs w:val="18"/>
                <w14:numSpacing w14:val="default"/>
              </w:rPr>
              <w:t>Rebid reason</w:t>
            </w:r>
          </w:p>
        </w:tc>
      </w:tr>
      <w:tr w:rsidR="00616CEC" w:rsidRPr="002D1734" w:rsidTr="00616CEC">
        <w:trPr>
          <w:cnfStyle w:val="000000100000" w:firstRow="0" w:lastRow="0" w:firstColumn="0" w:lastColumn="0" w:oddVBand="0" w:evenVBand="0" w:oddHBand="1" w:evenHBand="0" w:firstRowFirstColumn="0" w:firstRowLastColumn="0" w:lastRowFirstColumn="0" w:lastRowLastColumn="0"/>
          <w:trHeight w:val="606"/>
        </w:trPr>
        <w:tc>
          <w:tcPr>
            <w:tcW w:w="532" w:type="pct"/>
            <w:vAlign w:val="center"/>
          </w:tcPr>
          <w:p w:rsidR="00B11C09" w:rsidRPr="002D1734" w:rsidRDefault="00D86899" w:rsidP="00D86899">
            <w:pPr>
              <w:spacing w:before="100" w:beforeAutospacing="1" w:after="100" w:afterAutospacing="1" w:line="240" w:lineRule="auto"/>
              <w:rPr>
                <w:rFonts w:cs="Arial"/>
                <w:szCs w:val="18"/>
                <w:lang w:eastAsia="en-AU"/>
              </w:rPr>
            </w:pPr>
            <w:r>
              <w:rPr>
                <w:rFonts w:cs="Arial"/>
                <w:szCs w:val="18"/>
                <w:lang w:eastAsia="en-AU"/>
              </w:rPr>
              <w:t>10.58 pm</w:t>
            </w:r>
          </w:p>
        </w:tc>
        <w:tc>
          <w:tcPr>
            <w:tcW w:w="581" w:type="pct"/>
            <w:vAlign w:val="center"/>
          </w:tcPr>
          <w:p w:rsidR="00B11C09" w:rsidRPr="002D1734" w:rsidRDefault="00C50EC2" w:rsidP="00AC0FE9">
            <w:pPr>
              <w:spacing w:before="100" w:beforeAutospacing="1" w:after="100" w:afterAutospacing="1" w:line="240" w:lineRule="auto"/>
              <w:jc w:val="center"/>
              <w:rPr>
                <w:rFonts w:cs="Arial"/>
                <w:szCs w:val="18"/>
                <w:lang w:eastAsia="en-AU"/>
              </w:rPr>
            </w:pPr>
            <w:r>
              <w:rPr>
                <w:rFonts w:cs="Arial"/>
                <w:szCs w:val="18"/>
                <w:lang w:eastAsia="en-AU"/>
              </w:rPr>
              <w:t>AGL</w:t>
            </w:r>
          </w:p>
        </w:tc>
        <w:tc>
          <w:tcPr>
            <w:tcW w:w="510" w:type="pct"/>
            <w:vAlign w:val="center"/>
          </w:tcPr>
          <w:p w:rsidR="00B11C09" w:rsidRPr="002D1734" w:rsidRDefault="00C50EC2" w:rsidP="00AC0FE9">
            <w:pPr>
              <w:spacing w:before="100" w:beforeAutospacing="1" w:after="100" w:afterAutospacing="1" w:line="240" w:lineRule="auto"/>
              <w:jc w:val="center"/>
              <w:rPr>
                <w:rFonts w:cs="Arial"/>
                <w:szCs w:val="18"/>
                <w:lang w:eastAsia="en-AU"/>
              </w:rPr>
            </w:pPr>
            <w:r>
              <w:rPr>
                <w:rFonts w:cs="Arial"/>
                <w:szCs w:val="18"/>
                <w:lang w:eastAsia="en-AU"/>
              </w:rPr>
              <w:t>Torrens Island</w:t>
            </w:r>
          </w:p>
        </w:tc>
        <w:tc>
          <w:tcPr>
            <w:tcW w:w="517" w:type="pct"/>
            <w:vAlign w:val="center"/>
          </w:tcPr>
          <w:p w:rsidR="00B11C09" w:rsidRPr="002D1734" w:rsidRDefault="00B11C09" w:rsidP="00AC0FE9">
            <w:pPr>
              <w:spacing w:before="100" w:beforeAutospacing="1" w:after="100" w:afterAutospacing="1" w:line="240" w:lineRule="auto"/>
              <w:jc w:val="center"/>
              <w:rPr>
                <w:rFonts w:cs="Arial"/>
                <w:szCs w:val="18"/>
                <w:lang w:eastAsia="en-AU"/>
              </w:rPr>
            </w:pPr>
            <w:r>
              <w:rPr>
                <w:rFonts w:cs="Arial"/>
                <w:szCs w:val="18"/>
                <w:lang w:eastAsia="en-AU"/>
              </w:rPr>
              <w:t>1</w:t>
            </w:r>
            <w:r w:rsidR="00C50EC2">
              <w:rPr>
                <w:rFonts w:cs="Arial"/>
                <w:szCs w:val="18"/>
                <w:lang w:eastAsia="en-AU"/>
              </w:rPr>
              <w:t>00</w:t>
            </w:r>
          </w:p>
        </w:tc>
        <w:tc>
          <w:tcPr>
            <w:tcW w:w="513" w:type="pct"/>
            <w:vAlign w:val="center"/>
          </w:tcPr>
          <w:p w:rsidR="00B11C09" w:rsidRPr="002D1734" w:rsidRDefault="00C50EC2" w:rsidP="00AC0FE9">
            <w:pPr>
              <w:spacing w:before="100" w:beforeAutospacing="1" w:after="100" w:afterAutospacing="1" w:line="240" w:lineRule="auto"/>
              <w:jc w:val="center"/>
              <w:rPr>
                <w:rFonts w:cs="Arial"/>
                <w:szCs w:val="18"/>
                <w:lang w:eastAsia="en-AU"/>
              </w:rPr>
            </w:pPr>
            <w:r>
              <w:rPr>
                <w:rFonts w:cs="Arial"/>
                <w:szCs w:val="18"/>
                <w:lang w:eastAsia="en-AU"/>
              </w:rPr>
              <w:t>&lt;95</w:t>
            </w:r>
          </w:p>
        </w:tc>
        <w:tc>
          <w:tcPr>
            <w:tcW w:w="502" w:type="pct"/>
            <w:vAlign w:val="center"/>
          </w:tcPr>
          <w:p w:rsidR="00B11C09" w:rsidRPr="002D1734" w:rsidRDefault="00B11C09" w:rsidP="00AC0FE9">
            <w:pPr>
              <w:spacing w:before="100" w:beforeAutospacing="1" w:after="100" w:afterAutospacing="1" w:line="240" w:lineRule="auto"/>
              <w:jc w:val="center"/>
              <w:rPr>
                <w:rFonts w:cs="Arial"/>
                <w:szCs w:val="18"/>
              </w:rPr>
            </w:pPr>
            <w:r w:rsidRPr="002D1734">
              <w:rPr>
                <w:rFonts w:cs="Arial"/>
                <w:szCs w:val="18"/>
              </w:rPr>
              <w:t>13 500</w:t>
            </w:r>
          </w:p>
        </w:tc>
        <w:tc>
          <w:tcPr>
            <w:tcW w:w="1845" w:type="pct"/>
            <w:vAlign w:val="center"/>
          </w:tcPr>
          <w:p w:rsidR="00B11C09" w:rsidRPr="002D1734" w:rsidRDefault="005819F3" w:rsidP="002A3CF2">
            <w:pPr>
              <w:spacing w:before="100" w:beforeAutospacing="1" w:after="100" w:afterAutospacing="1" w:line="240" w:lineRule="auto"/>
              <w:rPr>
                <w:rFonts w:cs="Arial"/>
                <w:szCs w:val="18"/>
              </w:rPr>
            </w:pPr>
            <w:r>
              <w:rPr>
                <w:rFonts w:cs="Arial"/>
                <w:szCs w:val="18"/>
              </w:rPr>
              <w:t>2250~A</w:t>
            </w:r>
            <w:r w:rsidR="00D86899" w:rsidRPr="00D86899">
              <w:rPr>
                <w:rFonts w:cs="Arial"/>
                <w:szCs w:val="18"/>
              </w:rPr>
              <w:t xml:space="preserve">~050 </w:t>
            </w:r>
            <w:proofErr w:type="spellStart"/>
            <w:r w:rsidR="00D86899" w:rsidRPr="00D86899">
              <w:rPr>
                <w:rFonts w:cs="Arial"/>
                <w:szCs w:val="18"/>
              </w:rPr>
              <w:t>chg</w:t>
            </w:r>
            <w:proofErr w:type="spellEnd"/>
            <w:r w:rsidR="00D86899" w:rsidRPr="00D86899">
              <w:rPr>
                <w:rFonts w:cs="Arial"/>
                <w:szCs w:val="18"/>
              </w:rPr>
              <w:t xml:space="preserve"> in </w:t>
            </w:r>
            <w:r w:rsidR="002A3CF2">
              <w:rPr>
                <w:rFonts w:cs="Arial"/>
                <w:szCs w:val="18"/>
              </w:rPr>
              <w:t>AEMO</w:t>
            </w:r>
            <w:r w:rsidR="00D86899" w:rsidRPr="00D86899">
              <w:rPr>
                <w:rFonts w:cs="Arial"/>
                <w:szCs w:val="18"/>
              </w:rPr>
              <w:t xml:space="preserve"> pd~56 price increase </w:t>
            </w:r>
            <w:r w:rsidR="002A3CF2">
              <w:rPr>
                <w:rFonts w:cs="Arial"/>
                <w:szCs w:val="18"/>
              </w:rPr>
              <w:t>SA</w:t>
            </w:r>
            <w:r w:rsidR="00D86899" w:rsidRPr="00D86899">
              <w:rPr>
                <w:rFonts w:cs="Arial"/>
                <w:szCs w:val="18"/>
              </w:rPr>
              <w:t xml:space="preserve"> $524.21</w:t>
            </w:r>
            <w:r w:rsidR="00D86899">
              <w:t xml:space="preserve"> </w:t>
            </w:r>
            <w:r w:rsidR="00D86899" w:rsidRPr="00D86899">
              <w:rPr>
                <w:rFonts w:cs="Arial"/>
                <w:szCs w:val="18"/>
              </w:rPr>
              <w:t xml:space="preserve">5mpd vs </w:t>
            </w:r>
            <w:proofErr w:type="spellStart"/>
            <w:r w:rsidR="00D86899" w:rsidRPr="00D86899">
              <w:rPr>
                <w:rFonts w:cs="Arial"/>
                <w:szCs w:val="18"/>
              </w:rPr>
              <w:t>p</w:t>
            </w:r>
            <w:r w:rsidR="002D4A1F">
              <w:rPr>
                <w:rFonts w:cs="Arial"/>
                <w:szCs w:val="18"/>
              </w:rPr>
              <w:t>d</w:t>
            </w:r>
            <w:proofErr w:type="spellEnd"/>
          </w:p>
        </w:tc>
      </w:tr>
      <w:tr w:rsidR="00616CEC" w:rsidRPr="002D1734" w:rsidTr="00616CEC">
        <w:trPr>
          <w:cnfStyle w:val="000000010000" w:firstRow="0" w:lastRow="0" w:firstColumn="0" w:lastColumn="0" w:oddVBand="0" w:evenVBand="0" w:oddHBand="0" w:evenHBand="1" w:firstRowFirstColumn="0" w:firstRowLastColumn="0" w:lastRowFirstColumn="0" w:lastRowLastColumn="0"/>
          <w:trHeight w:val="606"/>
        </w:trPr>
        <w:tc>
          <w:tcPr>
            <w:tcW w:w="532" w:type="pct"/>
            <w:vAlign w:val="center"/>
          </w:tcPr>
          <w:p w:rsidR="00B11C09" w:rsidRDefault="00D86899" w:rsidP="00AC0FE9">
            <w:pPr>
              <w:spacing w:before="100" w:beforeAutospacing="1" w:after="100" w:afterAutospacing="1" w:line="240" w:lineRule="auto"/>
              <w:jc w:val="center"/>
              <w:rPr>
                <w:rFonts w:cs="Arial"/>
                <w:szCs w:val="18"/>
                <w:lang w:eastAsia="en-AU"/>
              </w:rPr>
            </w:pPr>
            <w:r>
              <w:rPr>
                <w:rFonts w:cs="Arial"/>
                <w:szCs w:val="18"/>
                <w:lang w:eastAsia="en-AU"/>
              </w:rPr>
              <w:t xml:space="preserve">11.08 pm </w:t>
            </w:r>
          </w:p>
        </w:tc>
        <w:tc>
          <w:tcPr>
            <w:tcW w:w="581" w:type="pct"/>
            <w:vAlign w:val="center"/>
          </w:tcPr>
          <w:p w:rsidR="00B11C09" w:rsidRDefault="00D86899" w:rsidP="00AC0FE9">
            <w:pPr>
              <w:spacing w:before="100" w:beforeAutospacing="1" w:after="100" w:afterAutospacing="1" w:line="240" w:lineRule="auto"/>
              <w:jc w:val="center"/>
              <w:rPr>
                <w:rFonts w:cs="Arial"/>
                <w:szCs w:val="18"/>
                <w:lang w:eastAsia="en-AU"/>
              </w:rPr>
            </w:pPr>
            <w:proofErr w:type="spellStart"/>
            <w:r>
              <w:rPr>
                <w:rFonts w:cs="Arial"/>
                <w:szCs w:val="18"/>
                <w:lang w:eastAsia="en-AU"/>
              </w:rPr>
              <w:t>Alinta</w:t>
            </w:r>
            <w:proofErr w:type="spellEnd"/>
            <w:r>
              <w:rPr>
                <w:rFonts w:cs="Arial"/>
                <w:szCs w:val="18"/>
                <w:lang w:eastAsia="en-AU"/>
              </w:rPr>
              <w:t xml:space="preserve"> Energy</w:t>
            </w:r>
          </w:p>
        </w:tc>
        <w:tc>
          <w:tcPr>
            <w:tcW w:w="510" w:type="pct"/>
            <w:vAlign w:val="center"/>
          </w:tcPr>
          <w:p w:rsidR="00B11C09" w:rsidRDefault="00D86899" w:rsidP="00AC0FE9">
            <w:pPr>
              <w:spacing w:before="100" w:beforeAutospacing="1" w:after="100" w:afterAutospacing="1" w:line="240" w:lineRule="auto"/>
              <w:jc w:val="center"/>
              <w:rPr>
                <w:rFonts w:cs="Arial"/>
                <w:szCs w:val="18"/>
                <w:lang w:eastAsia="en-AU"/>
              </w:rPr>
            </w:pPr>
            <w:r>
              <w:rPr>
                <w:rFonts w:cs="Arial"/>
                <w:szCs w:val="18"/>
                <w:lang w:eastAsia="en-AU"/>
              </w:rPr>
              <w:t xml:space="preserve">Northern </w:t>
            </w:r>
          </w:p>
        </w:tc>
        <w:tc>
          <w:tcPr>
            <w:tcW w:w="517" w:type="pct"/>
            <w:vAlign w:val="center"/>
          </w:tcPr>
          <w:p w:rsidR="00B11C09" w:rsidRDefault="00C50EC2" w:rsidP="00AC0FE9">
            <w:pPr>
              <w:spacing w:before="100" w:beforeAutospacing="1" w:after="100" w:afterAutospacing="1" w:line="240" w:lineRule="auto"/>
              <w:jc w:val="center"/>
              <w:rPr>
                <w:rFonts w:cs="Arial"/>
                <w:szCs w:val="18"/>
                <w:lang w:eastAsia="en-AU"/>
              </w:rPr>
            </w:pPr>
            <w:r>
              <w:rPr>
                <w:rFonts w:cs="Arial"/>
                <w:szCs w:val="18"/>
                <w:lang w:eastAsia="en-AU"/>
              </w:rPr>
              <w:t>150</w:t>
            </w:r>
          </w:p>
        </w:tc>
        <w:tc>
          <w:tcPr>
            <w:tcW w:w="513" w:type="pct"/>
            <w:vAlign w:val="center"/>
          </w:tcPr>
          <w:p w:rsidR="00B11C09" w:rsidRDefault="00D86899" w:rsidP="00AC0FE9">
            <w:pPr>
              <w:spacing w:before="100" w:beforeAutospacing="1" w:after="100" w:afterAutospacing="1" w:line="240" w:lineRule="auto"/>
              <w:jc w:val="center"/>
              <w:rPr>
                <w:rFonts w:cs="Arial"/>
                <w:szCs w:val="18"/>
                <w:lang w:eastAsia="en-AU"/>
              </w:rPr>
            </w:pPr>
            <w:r>
              <w:rPr>
                <w:rFonts w:cs="Arial"/>
                <w:szCs w:val="18"/>
                <w:lang w:eastAsia="en-AU"/>
              </w:rPr>
              <w:t>&lt;287</w:t>
            </w:r>
          </w:p>
        </w:tc>
        <w:tc>
          <w:tcPr>
            <w:tcW w:w="502" w:type="pct"/>
            <w:vAlign w:val="center"/>
          </w:tcPr>
          <w:p w:rsidR="00B11C09" w:rsidRPr="002D1734" w:rsidRDefault="005C592F" w:rsidP="00AC0FE9">
            <w:pPr>
              <w:spacing w:before="100" w:beforeAutospacing="1" w:after="100" w:afterAutospacing="1" w:line="240" w:lineRule="auto"/>
              <w:jc w:val="center"/>
              <w:rPr>
                <w:rFonts w:cs="Arial"/>
                <w:szCs w:val="18"/>
              </w:rPr>
            </w:pPr>
            <w:r>
              <w:rPr>
                <w:rFonts w:cs="Arial"/>
                <w:szCs w:val="18"/>
              </w:rPr>
              <w:t>13 </w:t>
            </w:r>
            <w:r w:rsidR="00D86899">
              <w:rPr>
                <w:rFonts w:cs="Arial"/>
                <w:szCs w:val="18"/>
              </w:rPr>
              <w:t>334</w:t>
            </w:r>
          </w:p>
        </w:tc>
        <w:tc>
          <w:tcPr>
            <w:tcW w:w="1845" w:type="pct"/>
            <w:vAlign w:val="center"/>
          </w:tcPr>
          <w:p w:rsidR="00B11C09" w:rsidRPr="007C2EE8" w:rsidRDefault="005819F3" w:rsidP="002A3CF2">
            <w:pPr>
              <w:spacing w:before="100" w:beforeAutospacing="1" w:after="100" w:afterAutospacing="1" w:line="240" w:lineRule="auto"/>
              <w:rPr>
                <w:rFonts w:cs="Arial"/>
                <w:szCs w:val="18"/>
              </w:rPr>
            </w:pPr>
            <w:r>
              <w:rPr>
                <w:rFonts w:cs="Arial"/>
                <w:szCs w:val="18"/>
              </w:rPr>
              <w:t>2307~A</w:t>
            </w:r>
            <w:r w:rsidR="00D86899" w:rsidRPr="00D86899">
              <w:rPr>
                <w:rFonts w:cs="Arial"/>
                <w:szCs w:val="18"/>
              </w:rPr>
              <w:t>~spot price 5pd higher than 30pd~</w:t>
            </w:r>
            <w:r w:rsidR="002A3CF2">
              <w:rPr>
                <w:rFonts w:cs="Arial"/>
                <w:szCs w:val="18"/>
              </w:rPr>
              <w:t>SA</w:t>
            </w:r>
            <w:r w:rsidR="00D86899" w:rsidRPr="00D86899">
              <w:rPr>
                <w:rFonts w:cs="Arial"/>
                <w:szCs w:val="18"/>
              </w:rPr>
              <w:t xml:space="preserve"> 5pd$100.77</w:t>
            </w:r>
            <w:r w:rsidR="00D86899">
              <w:rPr>
                <w:rFonts w:cs="Arial"/>
                <w:szCs w:val="18"/>
              </w:rPr>
              <w:t xml:space="preserve"> </w:t>
            </w:r>
            <w:r w:rsidR="00D86899" w:rsidRPr="00D86899">
              <w:rPr>
                <w:rFonts w:cs="Arial"/>
                <w:szCs w:val="18"/>
              </w:rPr>
              <w:t>vs 30pd $4</w:t>
            </w:r>
            <w:r w:rsidR="002D4A1F">
              <w:rPr>
                <w:rFonts w:cs="Arial"/>
                <w:szCs w:val="18"/>
              </w:rPr>
              <w:t>8.92</w:t>
            </w:r>
          </w:p>
        </w:tc>
      </w:tr>
    </w:tbl>
    <w:p w:rsidR="00B11C09" w:rsidRPr="00D86899" w:rsidRDefault="00D86899" w:rsidP="001C2EE8">
      <w:pPr>
        <w:pStyle w:val="AERHeading3"/>
        <w:jc w:val="both"/>
        <w:rPr>
          <w:b w:val="0"/>
          <w:color w:val="auto"/>
          <w:sz w:val="22"/>
          <w:szCs w:val="22"/>
        </w:rPr>
      </w:pPr>
      <w:r>
        <w:rPr>
          <w:rFonts w:cs="Arial"/>
          <w:b w:val="0"/>
          <w:bCs w:val="0"/>
          <w:color w:val="auto"/>
          <w:sz w:val="22"/>
          <w:szCs w:val="22"/>
        </w:rPr>
        <w:t xml:space="preserve">The above rebids </w:t>
      </w:r>
      <w:r w:rsidR="00616CEC">
        <w:rPr>
          <w:rFonts w:cs="Arial"/>
          <w:b w:val="0"/>
          <w:bCs w:val="0"/>
          <w:color w:val="auto"/>
          <w:sz w:val="22"/>
          <w:szCs w:val="22"/>
        </w:rPr>
        <w:t>removed some mid</w:t>
      </w:r>
      <w:r w:rsidR="005819F3">
        <w:rPr>
          <w:rFonts w:cs="Arial"/>
          <w:b w:val="0"/>
          <w:bCs w:val="0"/>
          <w:color w:val="auto"/>
          <w:sz w:val="22"/>
          <w:szCs w:val="22"/>
        </w:rPr>
        <w:t>-</w:t>
      </w:r>
      <w:r w:rsidR="00616CEC">
        <w:rPr>
          <w:rFonts w:cs="Arial"/>
          <w:b w:val="0"/>
          <w:bCs w:val="0"/>
          <w:color w:val="auto"/>
          <w:sz w:val="22"/>
          <w:szCs w:val="22"/>
        </w:rPr>
        <w:t xml:space="preserve">priced capacity, making the </w:t>
      </w:r>
      <w:r>
        <w:rPr>
          <w:rFonts w:cs="Arial"/>
          <w:b w:val="0"/>
          <w:bCs w:val="0"/>
          <w:color w:val="auto"/>
          <w:sz w:val="22"/>
          <w:szCs w:val="22"/>
        </w:rPr>
        <w:t xml:space="preserve">supply curve </w:t>
      </w:r>
      <w:r w:rsidR="00616CEC">
        <w:rPr>
          <w:rFonts w:cs="Arial"/>
          <w:b w:val="0"/>
          <w:bCs w:val="0"/>
          <w:color w:val="auto"/>
          <w:sz w:val="22"/>
          <w:szCs w:val="22"/>
        </w:rPr>
        <w:t xml:space="preserve">steeper and leaving </w:t>
      </w:r>
      <w:r>
        <w:rPr>
          <w:rFonts w:cs="Arial"/>
          <w:b w:val="0"/>
          <w:bCs w:val="0"/>
          <w:color w:val="auto"/>
          <w:sz w:val="22"/>
          <w:szCs w:val="22"/>
        </w:rPr>
        <w:t xml:space="preserve">only </w:t>
      </w:r>
      <w:r w:rsidR="00867506">
        <w:rPr>
          <w:rFonts w:cs="Arial"/>
          <w:b w:val="0"/>
          <w:bCs w:val="0"/>
          <w:color w:val="auto"/>
          <w:sz w:val="22"/>
          <w:szCs w:val="22"/>
        </w:rPr>
        <w:t xml:space="preserve">a small amount of </w:t>
      </w:r>
      <w:r>
        <w:rPr>
          <w:rFonts w:cs="Arial"/>
          <w:b w:val="0"/>
          <w:bCs w:val="0"/>
          <w:color w:val="auto"/>
          <w:sz w:val="22"/>
          <w:szCs w:val="22"/>
        </w:rPr>
        <w:t>capacity priced between $</w:t>
      </w:r>
      <w:r w:rsidR="00867506">
        <w:rPr>
          <w:rFonts w:cs="Arial"/>
          <w:b w:val="0"/>
          <w:bCs w:val="0"/>
          <w:color w:val="auto"/>
          <w:sz w:val="22"/>
          <w:szCs w:val="22"/>
        </w:rPr>
        <w:t>10</w:t>
      </w:r>
      <w:r>
        <w:rPr>
          <w:rFonts w:cs="Arial"/>
          <w:b w:val="0"/>
          <w:bCs w:val="0"/>
          <w:color w:val="auto"/>
          <w:sz w:val="22"/>
          <w:szCs w:val="22"/>
        </w:rPr>
        <w:t>0/MWh and $10</w:t>
      </w:r>
      <w:r w:rsidR="001C2EE8">
        <w:rPr>
          <w:rFonts w:cs="Arial"/>
          <w:b w:val="0"/>
          <w:bCs w:val="0"/>
          <w:color w:val="auto"/>
          <w:sz w:val="22"/>
          <w:szCs w:val="22"/>
        </w:rPr>
        <w:t> </w:t>
      </w:r>
      <w:r>
        <w:rPr>
          <w:rFonts w:cs="Arial"/>
          <w:b w:val="0"/>
          <w:bCs w:val="0"/>
          <w:color w:val="auto"/>
          <w:sz w:val="22"/>
          <w:szCs w:val="22"/>
        </w:rPr>
        <w:t xml:space="preserve">770/MWh. </w:t>
      </w:r>
      <w:r w:rsidR="00C50EC2" w:rsidRPr="00C50EC2">
        <w:rPr>
          <w:rFonts w:cs="Arial"/>
          <w:b w:val="0"/>
          <w:bCs w:val="0"/>
          <w:color w:val="auto"/>
          <w:sz w:val="22"/>
          <w:szCs w:val="22"/>
        </w:rPr>
        <w:t>Consequently, small changes in demand, interconnectors and availability led to large changes in price.</w:t>
      </w:r>
    </w:p>
    <w:p w:rsidR="001337EF" w:rsidRDefault="00A57D69" w:rsidP="001C2EE8">
      <w:pPr>
        <w:pStyle w:val="AERHeading3"/>
        <w:jc w:val="both"/>
        <w:rPr>
          <w:b w:val="0"/>
          <w:color w:val="auto"/>
          <w:sz w:val="22"/>
          <w:szCs w:val="22"/>
        </w:rPr>
      </w:pPr>
      <w:r>
        <w:rPr>
          <w:b w:val="0"/>
          <w:color w:val="auto"/>
          <w:sz w:val="22"/>
          <w:szCs w:val="22"/>
        </w:rPr>
        <w:t>Over the 11.35</w:t>
      </w:r>
      <w:r w:rsidR="001C2EE8">
        <w:rPr>
          <w:b w:val="0"/>
          <w:color w:val="auto"/>
          <w:sz w:val="22"/>
          <w:szCs w:val="22"/>
        </w:rPr>
        <w:t> </w:t>
      </w:r>
      <w:r>
        <w:rPr>
          <w:b w:val="0"/>
          <w:color w:val="auto"/>
          <w:sz w:val="22"/>
          <w:szCs w:val="22"/>
        </w:rPr>
        <w:t>pm and 11.40</w:t>
      </w:r>
      <w:r w:rsidR="001C2EE8">
        <w:rPr>
          <w:b w:val="0"/>
          <w:color w:val="auto"/>
          <w:sz w:val="22"/>
          <w:szCs w:val="22"/>
        </w:rPr>
        <w:t> </w:t>
      </w:r>
      <w:r>
        <w:rPr>
          <w:b w:val="0"/>
          <w:color w:val="auto"/>
          <w:sz w:val="22"/>
          <w:szCs w:val="22"/>
        </w:rPr>
        <w:t xml:space="preserve">pm </w:t>
      </w:r>
      <w:r w:rsidR="002A3CF2">
        <w:rPr>
          <w:b w:val="0"/>
          <w:color w:val="auto"/>
          <w:sz w:val="22"/>
          <w:szCs w:val="22"/>
        </w:rPr>
        <w:t>dispatch</w:t>
      </w:r>
      <w:r>
        <w:rPr>
          <w:b w:val="0"/>
          <w:color w:val="auto"/>
          <w:sz w:val="22"/>
          <w:szCs w:val="22"/>
        </w:rPr>
        <w:t xml:space="preserve"> interval</w:t>
      </w:r>
      <w:r w:rsidR="002A3CF2">
        <w:rPr>
          <w:b w:val="0"/>
          <w:color w:val="auto"/>
          <w:sz w:val="22"/>
          <w:szCs w:val="22"/>
        </w:rPr>
        <w:t>s</w:t>
      </w:r>
      <w:r>
        <w:rPr>
          <w:b w:val="0"/>
          <w:color w:val="auto"/>
          <w:sz w:val="22"/>
          <w:szCs w:val="22"/>
        </w:rPr>
        <w:t>, demand increased by 181</w:t>
      </w:r>
      <w:r w:rsidR="001C2EE8">
        <w:rPr>
          <w:b w:val="0"/>
          <w:color w:val="auto"/>
          <w:sz w:val="22"/>
          <w:szCs w:val="22"/>
        </w:rPr>
        <w:t> </w:t>
      </w:r>
      <w:r>
        <w:rPr>
          <w:b w:val="0"/>
          <w:color w:val="auto"/>
          <w:sz w:val="22"/>
          <w:szCs w:val="22"/>
        </w:rPr>
        <w:t>MW</w:t>
      </w:r>
      <w:r w:rsidR="00B11C09">
        <w:rPr>
          <w:b w:val="0"/>
          <w:color w:val="auto"/>
          <w:sz w:val="22"/>
          <w:szCs w:val="22"/>
        </w:rPr>
        <w:t xml:space="preserve"> and 70</w:t>
      </w:r>
      <w:r w:rsidR="001C2EE8">
        <w:rPr>
          <w:b w:val="0"/>
          <w:color w:val="auto"/>
          <w:sz w:val="22"/>
          <w:szCs w:val="22"/>
        </w:rPr>
        <w:t> </w:t>
      </w:r>
      <w:r w:rsidR="00B11C09">
        <w:rPr>
          <w:b w:val="0"/>
          <w:color w:val="auto"/>
          <w:sz w:val="22"/>
          <w:szCs w:val="22"/>
        </w:rPr>
        <w:t>MW respectively. The increase in demand was related to off peak hot water load.</w:t>
      </w:r>
      <w:r w:rsidR="001337EF">
        <w:rPr>
          <w:b w:val="0"/>
          <w:color w:val="auto"/>
          <w:sz w:val="22"/>
          <w:szCs w:val="22"/>
        </w:rPr>
        <w:t xml:space="preserve"> With lower priced generation fully dispatched, t</w:t>
      </w:r>
      <w:r w:rsidR="00C50EC2">
        <w:rPr>
          <w:b w:val="0"/>
          <w:color w:val="auto"/>
          <w:sz w:val="22"/>
          <w:szCs w:val="22"/>
        </w:rPr>
        <w:t>h</w:t>
      </w:r>
      <w:r w:rsidR="001337EF">
        <w:rPr>
          <w:b w:val="0"/>
          <w:color w:val="auto"/>
          <w:sz w:val="22"/>
          <w:szCs w:val="22"/>
        </w:rPr>
        <w:t xml:space="preserve">e demand increase </w:t>
      </w:r>
      <w:r w:rsidR="00C50EC2">
        <w:rPr>
          <w:b w:val="0"/>
          <w:color w:val="auto"/>
          <w:sz w:val="22"/>
          <w:szCs w:val="22"/>
        </w:rPr>
        <w:t>resulted in the dispatch price increasing from $58/MWh at 11.35</w:t>
      </w:r>
      <w:r w:rsidR="001C2EE8">
        <w:rPr>
          <w:b w:val="0"/>
          <w:color w:val="auto"/>
          <w:sz w:val="22"/>
          <w:szCs w:val="22"/>
        </w:rPr>
        <w:t> </w:t>
      </w:r>
      <w:r w:rsidR="00C50EC2">
        <w:rPr>
          <w:b w:val="0"/>
          <w:color w:val="auto"/>
          <w:sz w:val="22"/>
          <w:szCs w:val="22"/>
        </w:rPr>
        <w:t>pm</w:t>
      </w:r>
      <w:r w:rsidR="001337EF">
        <w:rPr>
          <w:b w:val="0"/>
          <w:color w:val="auto"/>
          <w:sz w:val="22"/>
          <w:szCs w:val="22"/>
        </w:rPr>
        <w:t xml:space="preserve"> to $13 334/MWh at 11.40</w:t>
      </w:r>
      <w:r w:rsidR="001C2EE8">
        <w:rPr>
          <w:b w:val="0"/>
          <w:color w:val="auto"/>
          <w:sz w:val="22"/>
          <w:szCs w:val="22"/>
        </w:rPr>
        <w:t> </w:t>
      </w:r>
      <w:r w:rsidR="001337EF">
        <w:rPr>
          <w:b w:val="0"/>
          <w:color w:val="auto"/>
          <w:sz w:val="22"/>
          <w:szCs w:val="22"/>
        </w:rPr>
        <w:t>pm, with Northern setting the price. At 11.45</w:t>
      </w:r>
      <w:r w:rsidR="001C2EE8">
        <w:rPr>
          <w:b w:val="0"/>
          <w:color w:val="auto"/>
          <w:sz w:val="22"/>
          <w:szCs w:val="22"/>
        </w:rPr>
        <w:t> </w:t>
      </w:r>
      <w:r w:rsidR="001337EF">
        <w:rPr>
          <w:b w:val="0"/>
          <w:color w:val="auto"/>
          <w:sz w:val="22"/>
          <w:szCs w:val="22"/>
        </w:rPr>
        <w:t xml:space="preserve">pm the dispatch price fell to $47/MWh </w:t>
      </w:r>
      <w:r w:rsidR="002A3CF2">
        <w:rPr>
          <w:b w:val="0"/>
          <w:color w:val="auto"/>
          <w:sz w:val="22"/>
          <w:szCs w:val="22"/>
        </w:rPr>
        <w:t>when</w:t>
      </w:r>
      <w:r w:rsidR="001337EF">
        <w:rPr>
          <w:b w:val="0"/>
          <w:color w:val="auto"/>
          <w:sz w:val="22"/>
          <w:szCs w:val="22"/>
        </w:rPr>
        <w:t xml:space="preserve"> 206</w:t>
      </w:r>
      <w:r w:rsidR="001C2EE8">
        <w:rPr>
          <w:b w:val="0"/>
          <w:color w:val="auto"/>
          <w:sz w:val="22"/>
          <w:szCs w:val="22"/>
        </w:rPr>
        <w:t> </w:t>
      </w:r>
      <w:r w:rsidR="001337EF">
        <w:rPr>
          <w:b w:val="0"/>
          <w:color w:val="auto"/>
          <w:sz w:val="22"/>
          <w:szCs w:val="22"/>
        </w:rPr>
        <w:t xml:space="preserve">MW of available capacity at close to the price cap </w:t>
      </w:r>
      <w:r w:rsidR="002A3CF2">
        <w:rPr>
          <w:b w:val="0"/>
          <w:color w:val="auto"/>
          <w:sz w:val="22"/>
          <w:szCs w:val="22"/>
        </w:rPr>
        <w:t xml:space="preserve">was rebid </w:t>
      </w:r>
      <w:r w:rsidR="001337EF">
        <w:rPr>
          <w:b w:val="0"/>
          <w:color w:val="auto"/>
          <w:sz w:val="22"/>
          <w:szCs w:val="22"/>
        </w:rPr>
        <w:t xml:space="preserve">into lower price bands and </w:t>
      </w:r>
      <w:r w:rsidR="002A3CF2">
        <w:rPr>
          <w:b w:val="0"/>
          <w:color w:val="auto"/>
          <w:sz w:val="22"/>
          <w:szCs w:val="22"/>
        </w:rPr>
        <w:t>demand decreased by</w:t>
      </w:r>
      <w:r w:rsidR="001337EF">
        <w:rPr>
          <w:b w:val="0"/>
          <w:color w:val="auto"/>
          <w:sz w:val="22"/>
          <w:szCs w:val="22"/>
        </w:rPr>
        <w:t xml:space="preserve"> around 12</w:t>
      </w:r>
      <w:r w:rsidR="002A3CF2">
        <w:rPr>
          <w:b w:val="0"/>
          <w:color w:val="auto"/>
          <w:sz w:val="22"/>
          <w:szCs w:val="22"/>
        </w:rPr>
        <w:t>0</w:t>
      </w:r>
      <w:r w:rsidR="001C2EE8">
        <w:rPr>
          <w:b w:val="0"/>
          <w:color w:val="auto"/>
          <w:sz w:val="22"/>
          <w:szCs w:val="22"/>
        </w:rPr>
        <w:t> </w:t>
      </w:r>
      <w:r w:rsidR="001337EF">
        <w:rPr>
          <w:b w:val="0"/>
          <w:color w:val="auto"/>
          <w:sz w:val="22"/>
          <w:szCs w:val="22"/>
        </w:rPr>
        <w:t>MW (</w:t>
      </w:r>
      <w:r w:rsidR="001337EF" w:rsidRPr="001337EF">
        <w:rPr>
          <w:b w:val="0"/>
          <w:color w:val="auto"/>
          <w:sz w:val="22"/>
          <w:szCs w:val="22"/>
        </w:rPr>
        <w:t>mostly due to an increase in South Australian non-scheduled generation</w:t>
      </w:r>
      <w:r w:rsidR="001337EF">
        <w:rPr>
          <w:b w:val="0"/>
          <w:color w:val="auto"/>
          <w:sz w:val="22"/>
          <w:szCs w:val="22"/>
        </w:rPr>
        <w:t>).</w:t>
      </w:r>
    </w:p>
    <w:p w:rsidR="0085188E" w:rsidRPr="00002B2F" w:rsidRDefault="0085188E" w:rsidP="0085188E">
      <w:pPr>
        <w:pStyle w:val="AERHeading3"/>
      </w:pPr>
      <w:r>
        <w:t>Queensland</w:t>
      </w:r>
      <w:r w:rsidRPr="00002B2F">
        <w:t xml:space="preserve"> </w:t>
      </w:r>
    </w:p>
    <w:p w:rsidR="0085188E" w:rsidRDefault="0085188E" w:rsidP="0085188E">
      <w:pPr>
        <w:pStyle w:val="AERbodytext"/>
      </w:pPr>
      <w:r>
        <w:t>There were five occasions where the spot price in Queensland was greater than three times the Queensland weekly average price of $80/MWh and above $250/MWh.</w:t>
      </w:r>
    </w:p>
    <w:p w:rsidR="0085188E" w:rsidRDefault="0085188E" w:rsidP="0085188E">
      <w:pPr>
        <w:pStyle w:val="AERHeading3"/>
      </w:pPr>
      <w:r>
        <w:t xml:space="preserve">Monday, 13 July </w:t>
      </w:r>
    </w:p>
    <w:p w:rsidR="0085188E" w:rsidRPr="005D2FBD" w:rsidRDefault="0085188E" w:rsidP="0085188E">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7</w:t>
      </w:r>
      <w:r w:rsidR="00414150">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85188E" w:rsidRPr="00405CDE" w:rsidTr="00087C4A">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hideMark/>
          </w:tcPr>
          <w:p w:rsidR="0085188E" w:rsidRPr="00DC24BF" w:rsidRDefault="0085188E" w:rsidP="0085188E">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85188E" w:rsidRPr="00DC24BF" w:rsidRDefault="0085188E" w:rsidP="0085188E">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85188E" w:rsidRPr="00DC24BF" w:rsidRDefault="0085188E" w:rsidP="0085188E">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85188E" w:rsidRPr="00DC24BF" w:rsidRDefault="0085188E" w:rsidP="0085188E">
            <w:pPr>
              <w:pStyle w:val="TableHeading"/>
              <w:jc w:val="center"/>
              <w:rPr>
                <w:rFonts w:cs="Arial"/>
                <w:sz w:val="20"/>
                <w:szCs w:val="20"/>
              </w:rPr>
            </w:pPr>
            <w:r w:rsidRPr="00DC24BF">
              <w:rPr>
                <w:rFonts w:cs="Arial"/>
                <w:sz w:val="20"/>
                <w:szCs w:val="20"/>
              </w:rPr>
              <w:t>Availability (MW)</w:t>
            </w:r>
          </w:p>
        </w:tc>
      </w:tr>
      <w:tr w:rsidR="0085188E" w:rsidRPr="00405CDE" w:rsidTr="00087C4A">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85188E" w:rsidRPr="00DC24BF" w:rsidRDefault="0085188E" w:rsidP="0085188E">
            <w:pPr>
              <w:pStyle w:val="tableheadingline2"/>
              <w:rPr>
                <w:rFonts w:cs="Arial"/>
                <w:sz w:val="20"/>
                <w:szCs w:val="20"/>
              </w:rPr>
            </w:pPr>
            <w:r w:rsidRPr="00DC24BF">
              <w:rPr>
                <w:rFonts w:cs="Arial"/>
                <w:sz w:val="20"/>
                <w:szCs w:val="20"/>
              </w:rPr>
              <w:t>12 hr forecast</w:t>
            </w:r>
          </w:p>
        </w:tc>
      </w:tr>
      <w:tr w:rsidR="0085188E" w:rsidRPr="00405CDE" w:rsidTr="00087C4A">
        <w:trPr>
          <w:trHeight w:val="510"/>
        </w:trPr>
        <w:tc>
          <w:tcPr>
            <w:tcW w:w="507" w:type="pct"/>
            <w:tcBorders>
              <w:top w:val="nil"/>
              <w:bottom w:val="nil"/>
            </w:tcBorders>
            <w:vAlign w:val="center"/>
          </w:tcPr>
          <w:p w:rsidR="0085188E" w:rsidRPr="00627B2D" w:rsidRDefault="00087C4A" w:rsidP="0085188E">
            <w:pPr>
              <w:pStyle w:val="tablenormal0"/>
              <w:jc w:val="center"/>
              <w:rPr>
                <w:rFonts w:asciiTheme="minorHAnsi" w:hAnsiTheme="minorHAnsi" w:cstheme="minorHAnsi"/>
                <w:szCs w:val="18"/>
              </w:rPr>
            </w:pPr>
            <w:r>
              <w:rPr>
                <w:rFonts w:asciiTheme="minorHAnsi" w:hAnsiTheme="minorHAnsi" w:cstheme="minorHAnsi"/>
                <w:bCs/>
                <w:szCs w:val="18"/>
              </w:rPr>
              <w:t>7</w:t>
            </w:r>
            <w:r w:rsidR="0085188E">
              <w:rPr>
                <w:rFonts w:asciiTheme="minorHAnsi" w:hAnsiTheme="minorHAnsi" w:cstheme="minorHAnsi"/>
                <w:bCs/>
                <w:szCs w:val="18"/>
              </w:rPr>
              <w:t xml:space="preserve"> a</w:t>
            </w:r>
            <w:r w:rsidR="0085188E" w:rsidRPr="00627B2D">
              <w:rPr>
                <w:rFonts w:asciiTheme="minorHAnsi" w:hAnsiTheme="minorHAnsi" w:cstheme="minorHAnsi"/>
                <w:bCs/>
                <w:szCs w:val="18"/>
              </w:rPr>
              <w:t>m</w:t>
            </w:r>
          </w:p>
        </w:tc>
        <w:tc>
          <w:tcPr>
            <w:tcW w:w="620"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2325.28</w:t>
            </w:r>
          </w:p>
        </w:tc>
        <w:tc>
          <w:tcPr>
            <w:tcW w:w="502"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37.18</w:t>
            </w:r>
          </w:p>
        </w:tc>
        <w:tc>
          <w:tcPr>
            <w:tcW w:w="502"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45.14</w:t>
            </w:r>
          </w:p>
        </w:tc>
        <w:tc>
          <w:tcPr>
            <w:tcW w:w="418"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6686</w:t>
            </w:r>
          </w:p>
        </w:tc>
        <w:tc>
          <w:tcPr>
            <w:tcW w:w="502"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6532</w:t>
            </w:r>
          </w:p>
        </w:tc>
        <w:tc>
          <w:tcPr>
            <w:tcW w:w="502"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6424</w:t>
            </w:r>
          </w:p>
        </w:tc>
        <w:tc>
          <w:tcPr>
            <w:tcW w:w="443"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9892</w:t>
            </w:r>
          </w:p>
        </w:tc>
        <w:tc>
          <w:tcPr>
            <w:tcW w:w="502"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10 034</w:t>
            </w:r>
          </w:p>
        </w:tc>
        <w:tc>
          <w:tcPr>
            <w:tcW w:w="502" w:type="pct"/>
            <w:tcBorders>
              <w:top w:val="nil"/>
              <w:bottom w:val="nil"/>
            </w:tcBorders>
            <w:vAlign w:val="center"/>
          </w:tcPr>
          <w:p w:rsidR="0085188E" w:rsidRPr="00F113FD" w:rsidRDefault="00087C4A" w:rsidP="0085188E">
            <w:pPr>
              <w:pStyle w:val="tablenormal0"/>
              <w:jc w:val="center"/>
              <w:rPr>
                <w:rFonts w:asciiTheme="minorHAnsi" w:hAnsiTheme="minorHAnsi" w:cstheme="minorHAnsi"/>
                <w:szCs w:val="18"/>
              </w:rPr>
            </w:pPr>
            <w:r>
              <w:rPr>
                <w:rFonts w:asciiTheme="minorHAnsi" w:hAnsiTheme="minorHAnsi" w:cstheme="minorHAnsi"/>
                <w:szCs w:val="18"/>
              </w:rPr>
              <w:t>9795</w:t>
            </w:r>
          </w:p>
        </w:tc>
      </w:tr>
    </w:tbl>
    <w:p w:rsidR="006C196C" w:rsidRDefault="001337EF" w:rsidP="00543BEC">
      <w:pPr>
        <w:pStyle w:val="AERbodytext"/>
      </w:pPr>
      <w:r>
        <w:t xml:space="preserve">Demand was </w:t>
      </w:r>
      <w:r w:rsidR="006C196C">
        <w:t>154</w:t>
      </w:r>
      <w:r w:rsidR="002D4A1F">
        <w:t> </w:t>
      </w:r>
      <w:r w:rsidR="006C196C">
        <w:t>MW higher than forecast and available capacity was 142</w:t>
      </w:r>
      <w:r w:rsidR="002D4A1F">
        <w:t> </w:t>
      </w:r>
      <w:r w:rsidR="006C196C">
        <w:t xml:space="preserve">MW less than forecast four hours ahead. </w:t>
      </w:r>
    </w:p>
    <w:p w:rsidR="00572D20" w:rsidRPr="001337EF" w:rsidRDefault="00CC2C03" w:rsidP="00543BEC">
      <w:pPr>
        <w:pStyle w:val="AERbodytext"/>
      </w:pPr>
      <w:r>
        <w:t xml:space="preserve">As would be expected there </w:t>
      </w:r>
      <w:r w:rsidR="00572D20">
        <w:t xml:space="preserve">was a substantial increase in demand </w:t>
      </w:r>
      <w:r w:rsidR="003C24A9">
        <w:t>from 6.35</w:t>
      </w:r>
      <w:r>
        <w:t> </w:t>
      </w:r>
      <w:r w:rsidR="00572D20">
        <w:t>am to 7</w:t>
      </w:r>
      <w:r>
        <w:t> </w:t>
      </w:r>
      <w:r w:rsidR="00572D20">
        <w:t>am,</w:t>
      </w:r>
      <w:r w:rsidR="00007624">
        <w:t xml:space="preserve"> driven by the morning peak,</w:t>
      </w:r>
      <w:r w:rsidR="00572D20">
        <w:t xml:space="preserve"> with demand increasing b</w:t>
      </w:r>
      <w:r w:rsidR="003C24A9">
        <w:t>y 388</w:t>
      </w:r>
      <w:r>
        <w:t> </w:t>
      </w:r>
      <w:r w:rsidR="00572D20">
        <w:t>MW over the 30 minute</w:t>
      </w:r>
      <w:r w:rsidR="003C24A9">
        <w:t xml:space="preserve"> trading</w:t>
      </w:r>
      <w:r w:rsidR="00572D20">
        <w:t xml:space="preserve"> period. </w:t>
      </w:r>
    </w:p>
    <w:p w:rsidR="0063567F" w:rsidRPr="002D1734" w:rsidRDefault="0063567F" w:rsidP="0063567F">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414150">
        <w:rPr>
          <w:b/>
          <w:bCs/>
          <w:noProof/>
          <w:color w:val="2272A3" w:themeColor="accent4" w:themeShade="80"/>
          <w:sz w:val="24"/>
          <w:szCs w:val="18"/>
        </w:rPr>
        <w:t>8</w:t>
      </w:r>
      <w:r w:rsidRPr="002D1734">
        <w:rPr>
          <w:b/>
          <w:bCs/>
          <w:noProof/>
          <w:color w:val="2272A3" w:themeColor="accent4" w:themeShade="80"/>
          <w:sz w:val="24"/>
          <w:szCs w:val="18"/>
        </w:rPr>
        <w:fldChar w:fldCharType="end"/>
      </w:r>
      <w:r>
        <w:rPr>
          <w:b/>
          <w:bCs/>
          <w:color w:val="2272A3" w:themeColor="accent4" w:themeShade="80"/>
          <w:sz w:val="24"/>
          <w:szCs w:val="18"/>
        </w:rPr>
        <w:t>: Rebids for the 7 a</w:t>
      </w:r>
      <w:r w:rsidRPr="002D1734">
        <w:rPr>
          <w:b/>
          <w:bCs/>
          <w:color w:val="2272A3" w:themeColor="accent4" w:themeShade="80"/>
          <w:sz w:val="24"/>
          <w:szCs w:val="18"/>
        </w:rPr>
        <w:t xml:space="preserve">m </w:t>
      </w:r>
    </w:p>
    <w:tbl>
      <w:tblPr>
        <w:tblStyle w:val="AERsummarytable2"/>
        <w:tblW w:w="5000" w:type="pct"/>
        <w:tblLayout w:type="fixed"/>
        <w:tblLook w:val="04A0" w:firstRow="1" w:lastRow="0" w:firstColumn="1" w:lastColumn="0" w:noHBand="0" w:noVBand="1"/>
      </w:tblPr>
      <w:tblGrid>
        <w:gridCol w:w="968"/>
        <w:gridCol w:w="866"/>
        <w:gridCol w:w="1115"/>
        <w:gridCol w:w="1105"/>
        <w:gridCol w:w="928"/>
        <w:gridCol w:w="906"/>
        <w:gridCol w:w="933"/>
        <w:gridCol w:w="2421"/>
      </w:tblGrid>
      <w:tr w:rsidR="00616CEC" w:rsidRPr="002D1734" w:rsidTr="00616CEC">
        <w:trPr>
          <w:cnfStyle w:val="100000000000" w:firstRow="1" w:lastRow="0" w:firstColumn="0" w:lastColumn="0" w:oddVBand="0" w:evenVBand="0" w:oddHBand="0" w:evenHBand="0" w:firstRowFirstColumn="0" w:firstRowLastColumn="0" w:lastRowFirstColumn="0" w:lastRowLastColumn="0"/>
          <w:trHeight w:val="780"/>
          <w:tblHeader/>
        </w:trPr>
        <w:tc>
          <w:tcPr>
            <w:tcW w:w="523" w:type="pct"/>
            <w:hideMark/>
          </w:tcPr>
          <w:p w:rsidR="0063567F" w:rsidRPr="002D1734" w:rsidRDefault="0063567F" w:rsidP="0063567F">
            <w:pPr>
              <w:spacing w:before="60" w:after="60"/>
              <w:rPr>
                <w:b w:val="0"/>
                <w:szCs w:val="18"/>
                <w14:numSpacing w14:val="default"/>
              </w:rPr>
            </w:pPr>
            <w:r w:rsidRPr="002D1734">
              <w:rPr>
                <w:b w:val="0"/>
                <w:bCs/>
                <w:szCs w:val="18"/>
                <w14:numSpacing w14:val="default"/>
              </w:rPr>
              <w:t>Submit time</w:t>
            </w:r>
          </w:p>
        </w:tc>
        <w:tc>
          <w:tcPr>
            <w:tcW w:w="468" w:type="pct"/>
            <w:hideMark/>
          </w:tcPr>
          <w:p w:rsidR="0063567F" w:rsidRPr="002D1734" w:rsidRDefault="0063567F" w:rsidP="0063567F">
            <w:pPr>
              <w:spacing w:before="60" w:after="60"/>
              <w:ind w:left="-108"/>
              <w:rPr>
                <w:b w:val="0"/>
                <w:szCs w:val="18"/>
                <w14:numSpacing w14:val="default"/>
              </w:rPr>
            </w:pPr>
            <w:r w:rsidRPr="002D1734">
              <w:rPr>
                <w:b w:val="0"/>
                <w:bCs/>
                <w:szCs w:val="18"/>
                <w14:numSpacing w14:val="default"/>
              </w:rPr>
              <w:t>Time effective</w:t>
            </w:r>
          </w:p>
        </w:tc>
        <w:tc>
          <w:tcPr>
            <w:tcW w:w="603" w:type="pct"/>
            <w:hideMark/>
          </w:tcPr>
          <w:p w:rsidR="0063567F" w:rsidRPr="002D1734" w:rsidRDefault="0063567F" w:rsidP="0063567F">
            <w:pPr>
              <w:spacing w:before="60" w:after="60"/>
              <w:rPr>
                <w:b w:val="0"/>
                <w:szCs w:val="18"/>
                <w14:numSpacing w14:val="default"/>
              </w:rPr>
            </w:pPr>
            <w:r w:rsidRPr="002D1734">
              <w:rPr>
                <w:b w:val="0"/>
                <w:bCs/>
                <w:szCs w:val="18"/>
                <w14:numSpacing w14:val="default"/>
              </w:rPr>
              <w:t>Participant</w:t>
            </w:r>
          </w:p>
        </w:tc>
        <w:tc>
          <w:tcPr>
            <w:tcW w:w="598" w:type="pct"/>
            <w:hideMark/>
          </w:tcPr>
          <w:p w:rsidR="0063567F" w:rsidRPr="002D1734" w:rsidRDefault="0063567F" w:rsidP="0063567F">
            <w:pPr>
              <w:spacing w:before="60" w:after="60"/>
              <w:rPr>
                <w:b w:val="0"/>
                <w:szCs w:val="18"/>
                <w14:numSpacing w14:val="default"/>
              </w:rPr>
            </w:pPr>
            <w:r w:rsidRPr="002D1734">
              <w:rPr>
                <w:b w:val="0"/>
                <w:bCs/>
                <w:szCs w:val="18"/>
                <w14:numSpacing w14:val="default"/>
              </w:rPr>
              <w:t>Station</w:t>
            </w:r>
          </w:p>
        </w:tc>
        <w:tc>
          <w:tcPr>
            <w:tcW w:w="502" w:type="pct"/>
            <w:hideMark/>
          </w:tcPr>
          <w:p w:rsidR="0063567F" w:rsidRPr="002D1734" w:rsidRDefault="0063567F" w:rsidP="0063567F">
            <w:pPr>
              <w:spacing w:before="60" w:after="60"/>
              <w:rPr>
                <w:b w:val="0"/>
                <w:szCs w:val="18"/>
                <w14:numSpacing w14:val="default"/>
              </w:rPr>
            </w:pPr>
            <w:r w:rsidRPr="002D1734">
              <w:rPr>
                <w:b w:val="0"/>
                <w:bCs/>
                <w:szCs w:val="18"/>
                <w14:numSpacing w14:val="default"/>
              </w:rPr>
              <w:t>Capacity rebid (MW)</w:t>
            </w:r>
          </w:p>
        </w:tc>
        <w:tc>
          <w:tcPr>
            <w:tcW w:w="490" w:type="pct"/>
            <w:hideMark/>
          </w:tcPr>
          <w:p w:rsidR="0063567F" w:rsidRPr="002D1734" w:rsidRDefault="006C196C" w:rsidP="0063567F">
            <w:pPr>
              <w:spacing w:before="60" w:after="60"/>
              <w:rPr>
                <w:b w:val="0"/>
                <w:szCs w:val="18"/>
                <w14:numSpacing w14:val="default"/>
              </w:rPr>
            </w:pPr>
            <w:r>
              <w:rPr>
                <w:b w:val="0"/>
                <w:bCs/>
                <w:szCs w:val="18"/>
                <w14:numSpacing w14:val="default"/>
              </w:rPr>
              <w:t xml:space="preserve">Price from </w:t>
            </w:r>
            <w:r w:rsidR="0063567F" w:rsidRPr="002D1734">
              <w:rPr>
                <w:b w:val="0"/>
                <w:bCs/>
                <w:szCs w:val="18"/>
                <w14:numSpacing w14:val="default"/>
              </w:rPr>
              <w:t>($/MWh)</w:t>
            </w:r>
          </w:p>
        </w:tc>
        <w:tc>
          <w:tcPr>
            <w:tcW w:w="505" w:type="pct"/>
            <w:hideMark/>
          </w:tcPr>
          <w:p w:rsidR="0063567F" w:rsidRPr="002D1734" w:rsidRDefault="0063567F" w:rsidP="0063567F">
            <w:pPr>
              <w:spacing w:before="60" w:after="60"/>
              <w:rPr>
                <w:b w:val="0"/>
                <w:szCs w:val="18"/>
                <w14:numSpacing w14:val="default"/>
              </w:rPr>
            </w:pPr>
            <w:r w:rsidRPr="002D1734">
              <w:rPr>
                <w:b w:val="0"/>
                <w:bCs/>
                <w:szCs w:val="18"/>
                <w14:numSpacing w14:val="default"/>
              </w:rPr>
              <w:t>Price to ($/MWh)</w:t>
            </w:r>
          </w:p>
        </w:tc>
        <w:tc>
          <w:tcPr>
            <w:tcW w:w="1310" w:type="pct"/>
            <w:hideMark/>
          </w:tcPr>
          <w:p w:rsidR="0063567F" w:rsidRPr="002D1734" w:rsidRDefault="0063567F" w:rsidP="0063567F">
            <w:pPr>
              <w:spacing w:before="60" w:after="60"/>
              <w:rPr>
                <w:b w:val="0"/>
                <w:szCs w:val="18"/>
                <w14:numSpacing w14:val="default"/>
              </w:rPr>
            </w:pPr>
            <w:r w:rsidRPr="002D1734">
              <w:rPr>
                <w:b w:val="0"/>
                <w:bCs/>
                <w:szCs w:val="18"/>
                <w14:numSpacing w14:val="default"/>
              </w:rPr>
              <w:t>Rebid reason</w:t>
            </w:r>
          </w:p>
        </w:tc>
      </w:tr>
      <w:tr w:rsidR="00616CEC" w:rsidRPr="002D1734" w:rsidTr="00616CEC">
        <w:trPr>
          <w:cnfStyle w:val="000000100000" w:firstRow="0" w:lastRow="0" w:firstColumn="0" w:lastColumn="0" w:oddVBand="0" w:evenVBand="0" w:oddHBand="1" w:evenHBand="0" w:firstRowFirstColumn="0" w:firstRowLastColumn="0" w:lastRowFirstColumn="0" w:lastRowLastColumn="0"/>
          <w:trHeight w:val="606"/>
        </w:trPr>
        <w:tc>
          <w:tcPr>
            <w:tcW w:w="523" w:type="pct"/>
            <w:vAlign w:val="center"/>
          </w:tcPr>
          <w:p w:rsidR="0063567F" w:rsidRPr="002D1734"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6.07</w:t>
            </w:r>
            <w:r w:rsidR="0063567F">
              <w:rPr>
                <w:rFonts w:cs="Arial"/>
                <w:szCs w:val="18"/>
                <w:lang w:eastAsia="en-AU"/>
              </w:rPr>
              <w:t xml:space="preserve"> a</w:t>
            </w:r>
            <w:r w:rsidR="0063567F" w:rsidRPr="002D1734">
              <w:rPr>
                <w:rFonts w:cs="Arial"/>
                <w:szCs w:val="18"/>
                <w:lang w:eastAsia="en-AU"/>
              </w:rPr>
              <w:t>m</w:t>
            </w:r>
          </w:p>
        </w:tc>
        <w:tc>
          <w:tcPr>
            <w:tcW w:w="468" w:type="pct"/>
            <w:vAlign w:val="center"/>
          </w:tcPr>
          <w:p w:rsidR="0063567F" w:rsidRPr="002D1734" w:rsidRDefault="0063567F" w:rsidP="0063567F">
            <w:pPr>
              <w:spacing w:before="100" w:beforeAutospacing="1" w:after="100" w:afterAutospacing="1" w:line="240" w:lineRule="auto"/>
              <w:jc w:val="center"/>
              <w:rPr>
                <w:rFonts w:cs="Arial"/>
                <w:szCs w:val="18"/>
                <w:lang w:eastAsia="en-AU"/>
              </w:rPr>
            </w:pPr>
          </w:p>
        </w:tc>
        <w:tc>
          <w:tcPr>
            <w:tcW w:w="603" w:type="pct"/>
            <w:vAlign w:val="center"/>
          </w:tcPr>
          <w:p w:rsidR="0063567F" w:rsidRPr="002D1734"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598" w:type="pct"/>
            <w:vAlign w:val="center"/>
          </w:tcPr>
          <w:p w:rsidR="0063567F" w:rsidRPr="002D1734"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Callide</w:t>
            </w:r>
          </w:p>
        </w:tc>
        <w:tc>
          <w:tcPr>
            <w:tcW w:w="502" w:type="pct"/>
            <w:vAlign w:val="center"/>
          </w:tcPr>
          <w:p w:rsidR="0063567F" w:rsidRPr="002D1734" w:rsidRDefault="001901A4" w:rsidP="0063567F">
            <w:pPr>
              <w:spacing w:before="100" w:beforeAutospacing="1" w:after="100" w:afterAutospacing="1" w:line="240" w:lineRule="auto"/>
              <w:jc w:val="center"/>
              <w:rPr>
                <w:rFonts w:cs="Arial"/>
                <w:szCs w:val="18"/>
                <w:lang w:eastAsia="en-AU"/>
              </w:rPr>
            </w:pPr>
            <w:r>
              <w:rPr>
                <w:rFonts w:cs="Arial"/>
                <w:szCs w:val="18"/>
                <w:lang w:eastAsia="en-AU"/>
              </w:rPr>
              <w:t>-</w:t>
            </w:r>
            <w:r w:rsidR="006C196C">
              <w:rPr>
                <w:rFonts w:cs="Arial"/>
                <w:szCs w:val="18"/>
                <w:lang w:eastAsia="en-AU"/>
              </w:rPr>
              <w:t>125</w:t>
            </w:r>
          </w:p>
        </w:tc>
        <w:tc>
          <w:tcPr>
            <w:tcW w:w="490" w:type="pct"/>
            <w:vAlign w:val="center"/>
          </w:tcPr>
          <w:p w:rsidR="0063567F" w:rsidRPr="002D1734"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&lt;17</w:t>
            </w:r>
          </w:p>
        </w:tc>
        <w:tc>
          <w:tcPr>
            <w:tcW w:w="505" w:type="pct"/>
            <w:vAlign w:val="center"/>
          </w:tcPr>
          <w:p w:rsidR="0063567F" w:rsidRPr="002D1734" w:rsidRDefault="001901A4" w:rsidP="0063567F">
            <w:pPr>
              <w:spacing w:before="100" w:beforeAutospacing="1" w:after="100" w:afterAutospacing="1" w:line="240" w:lineRule="auto"/>
              <w:jc w:val="center"/>
              <w:rPr>
                <w:rFonts w:cs="Arial"/>
                <w:szCs w:val="18"/>
              </w:rPr>
            </w:pPr>
            <w:r>
              <w:rPr>
                <w:rFonts w:cs="Arial"/>
                <w:szCs w:val="18"/>
              </w:rPr>
              <w:t>N/A</w:t>
            </w:r>
          </w:p>
        </w:tc>
        <w:tc>
          <w:tcPr>
            <w:tcW w:w="1310" w:type="pct"/>
            <w:vAlign w:val="center"/>
          </w:tcPr>
          <w:p w:rsidR="0063567F" w:rsidRPr="002D1734" w:rsidRDefault="006C196C" w:rsidP="002D4A1F">
            <w:pPr>
              <w:spacing w:before="100" w:beforeAutospacing="1" w:after="100" w:afterAutospacing="1" w:line="240" w:lineRule="auto"/>
              <w:rPr>
                <w:rFonts w:cs="Arial"/>
                <w:szCs w:val="18"/>
              </w:rPr>
            </w:pPr>
            <w:r>
              <w:rPr>
                <w:rFonts w:cs="Arial"/>
                <w:szCs w:val="18"/>
              </w:rPr>
              <w:t>0606</w:t>
            </w:r>
            <w:r w:rsidR="002D4A1F">
              <w:rPr>
                <w:rFonts w:cs="Arial"/>
                <w:szCs w:val="18"/>
              </w:rPr>
              <w:t>P</w:t>
            </w:r>
            <w:r>
              <w:rPr>
                <w:rFonts w:cs="Arial"/>
                <w:szCs w:val="18"/>
              </w:rPr>
              <w:t xml:space="preserve"> technical issues-</w:t>
            </w:r>
            <w:proofErr w:type="spellStart"/>
            <w:r>
              <w:rPr>
                <w:rFonts w:cs="Arial"/>
                <w:szCs w:val="18"/>
              </w:rPr>
              <w:t>fd</w:t>
            </w:r>
            <w:proofErr w:type="spellEnd"/>
            <w:r>
              <w:rPr>
                <w:rFonts w:cs="Arial"/>
                <w:szCs w:val="18"/>
              </w:rPr>
              <w:t xml:space="preserve"> fan-</w:t>
            </w:r>
            <w:proofErr w:type="spellStart"/>
            <w:r>
              <w:rPr>
                <w:rFonts w:cs="Arial"/>
                <w:szCs w:val="18"/>
              </w:rPr>
              <w:t>sl</w:t>
            </w:r>
            <w:proofErr w:type="spellEnd"/>
          </w:p>
        </w:tc>
      </w:tr>
      <w:tr w:rsidR="00616CEC" w:rsidRPr="002D1734" w:rsidTr="00616CEC">
        <w:trPr>
          <w:cnfStyle w:val="000000010000" w:firstRow="0" w:lastRow="0" w:firstColumn="0" w:lastColumn="0" w:oddVBand="0" w:evenVBand="0" w:oddHBand="0" w:evenHBand="1" w:firstRowFirstColumn="0" w:firstRowLastColumn="0" w:lastRowFirstColumn="0" w:lastRowLastColumn="0"/>
          <w:trHeight w:val="606"/>
        </w:trPr>
        <w:tc>
          <w:tcPr>
            <w:tcW w:w="523" w:type="pct"/>
            <w:vAlign w:val="center"/>
          </w:tcPr>
          <w:p w:rsidR="007C2EE8"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 xml:space="preserve">6.24 am </w:t>
            </w:r>
          </w:p>
        </w:tc>
        <w:tc>
          <w:tcPr>
            <w:tcW w:w="468" w:type="pct"/>
            <w:vAlign w:val="center"/>
          </w:tcPr>
          <w:p w:rsidR="007C2EE8"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6.35 am</w:t>
            </w:r>
          </w:p>
        </w:tc>
        <w:tc>
          <w:tcPr>
            <w:tcW w:w="603" w:type="pct"/>
            <w:vAlign w:val="center"/>
          </w:tcPr>
          <w:p w:rsidR="007C2EE8"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 xml:space="preserve">Millmerran </w:t>
            </w:r>
          </w:p>
        </w:tc>
        <w:tc>
          <w:tcPr>
            <w:tcW w:w="598" w:type="pct"/>
            <w:vAlign w:val="center"/>
          </w:tcPr>
          <w:p w:rsidR="007C2EE8"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02" w:type="pct"/>
            <w:vAlign w:val="center"/>
          </w:tcPr>
          <w:p w:rsidR="007C2EE8"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170</w:t>
            </w:r>
          </w:p>
        </w:tc>
        <w:tc>
          <w:tcPr>
            <w:tcW w:w="490" w:type="pct"/>
            <w:vAlign w:val="center"/>
          </w:tcPr>
          <w:p w:rsidR="007C2EE8" w:rsidRDefault="006C196C" w:rsidP="0063567F">
            <w:pPr>
              <w:spacing w:before="100" w:beforeAutospacing="1" w:after="100" w:afterAutospacing="1" w:line="240" w:lineRule="auto"/>
              <w:jc w:val="center"/>
              <w:rPr>
                <w:rFonts w:cs="Arial"/>
                <w:szCs w:val="18"/>
                <w:lang w:eastAsia="en-AU"/>
              </w:rPr>
            </w:pPr>
            <w:r>
              <w:rPr>
                <w:rFonts w:cs="Arial"/>
                <w:szCs w:val="18"/>
                <w:lang w:eastAsia="en-AU"/>
              </w:rPr>
              <w:t>7</w:t>
            </w:r>
          </w:p>
        </w:tc>
        <w:tc>
          <w:tcPr>
            <w:tcW w:w="505" w:type="pct"/>
            <w:vAlign w:val="center"/>
          </w:tcPr>
          <w:p w:rsidR="007C2EE8" w:rsidRPr="002D1734" w:rsidRDefault="006C196C" w:rsidP="0063567F">
            <w:pPr>
              <w:spacing w:before="100" w:beforeAutospacing="1" w:after="100" w:afterAutospacing="1" w:line="240" w:lineRule="auto"/>
              <w:jc w:val="center"/>
              <w:rPr>
                <w:rFonts w:cs="Arial"/>
                <w:szCs w:val="18"/>
              </w:rPr>
            </w:pPr>
            <w:r>
              <w:rPr>
                <w:rFonts w:cs="Arial"/>
                <w:szCs w:val="18"/>
              </w:rPr>
              <w:t>13 388</w:t>
            </w:r>
          </w:p>
        </w:tc>
        <w:tc>
          <w:tcPr>
            <w:tcW w:w="1310" w:type="pct"/>
            <w:vAlign w:val="center"/>
          </w:tcPr>
          <w:p w:rsidR="007C2EE8" w:rsidRPr="007C2EE8" w:rsidRDefault="006C196C" w:rsidP="002D4A1F">
            <w:pPr>
              <w:spacing w:before="100" w:beforeAutospacing="1" w:after="100" w:afterAutospacing="1" w:line="240" w:lineRule="auto"/>
              <w:rPr>
                <w:rFonts w:cs="Arial"/>
                <w:szCs w:val="18"/>
              </w:rPr>
            </w:pPr>
            <w:r>
              <w:rPr>
                <w:rFonts w:cs="Arial"/>
                <w:szCs w:val="18"/>
              </w:rPr>
              <w:t xml:space="preserve">06:23 </w:t>
            </w:r>
            <w:r w:rsidR="002D4A1F">
              <w:rPr>
                <w:rFonts w:cs="Arial"/>
                <w:szCs w:val="18"/>
              </w:rPr>
              <w:t>A</w:t>
            </w:r>
            <w:r>
              <w:rPr>
                <w:rFonts w:cs="Arial"/>
                <w:szCs w:val="18"/>
              </w:rPr>
              <w:t xml:space="preserve"> change in 5 min QNI </w:t>
            </w:r>
            <w:proofErr w:type="spellStart"/>
            <w:r>
              <w:rPr>
                <w:rFonts w:cs="Arial"/>
                <w:szCs w:val="18"/>
              </w:rPr>
              <w:t>pd</w:t>
            </w:r>
            <w:proofErr w:type="spellEnd"/>
            <w:r>
              <w:rPr>
                <w:rFonts w:cs="Arial"/>
                <w:szCs w:val="18"/>
              </w:rPr>
              <w:t xml:space="preserve"> flow</w:t>
            </w:r>
          </w:p>
        </w:tc>
      </w:tr>
      <w:tr w:rsidR="00616CEC" w:rsidRPr="002D1734" w:rsidTr="00616CEC">
        <w:trPr>
          <w:cnfStyle w:val="000000100000" w:firstRow="0" w:lastRow="0" w:firstColumn="0" w:lastColumn="0" w:oddVBand="0" w:evenVBand="0" w:oddHBand="1" w:evenHBand="0" w:firstRowFirstColumn="0" w:firstRowLastColumn="0" w:lastRowFirstColumn="0" w:lastRowLastColumn="0"/>
          <w:trHeight w:val="606"/>
        </w:trPr>
        <w:tc>
          <w:tcPr>
            <w:tcW w:w="523" w:type="pct"/>
            <w:vAlign w:val="center"/>
          </w:tcPr>
          <w:p w:rsidR="006C196C" w:rsidRDefault="00BB4732" w:rsidP="002D4A1F">
            <w:pPr>
              <w:spacing w:before="100" w:beforeAutospacing="1" w:after="100" w:afterAutospacing="1" w:line="240" w:lineRule="auto"/>
              <w:jc w:val="center"/>
              <w:rPr>
                <w:rFonts w:cs="Arial"/>
                <w:szCs w:val="18"/>
                <w:lang w:eastAsia="en-AU"/>
              </w:rPr>
            </w:pPr>
            <w:r>
              <w:rPr>
                <w:rFonts w:cs="Arial"/>
                <w:szCs w:val="18"/>
                <w:lang w:eastAsia="en-AU"/>
              </w:rPr>
              <w:t>6.4</w:t>
            </w:r>
            <w:r w:rsidR="002D4A1F">
              <w:rPr>
                <w:rFonts w:cs="Arial"/>
                <w:szCs w:val="18"/>
                <w:lang w:eastAsia="en-AU"/>
              </w:rPr>
              <w:t>6</w:t>
            </w:r>
            <w:r>
              <w:rPr>
                <w:rFonts w:cs="Arial"/>
                <w:szCs w:val="18"/>
                <w:lang w:eastAsia="en-AU"/>
              </w:rPr>
              <w:t xml:space="preserve"> am</w:t>
            </w:r>
          </w:p>
        </w:tc>
        <w:tc>
          <w:tcPr>
            <w:tcW w:w="468" w:type="pct"/>
            <w:vAlign w:val="center"/>
          </w:tcPr>
          <w:p w:rsidR="006C196C" w:rsidRDefault="00395B4C" w:rsidP="0063567F">
            <w:pPr>
              <w:spacing w:before="100" w:beforeAutospacing="1" w:after="100" w:afterAutospacing="1" w:line="240" w:lineRule="auto"/>
              <w:jc w:val="center"/>
              <w:rPr>
                <w:rFonts w:cs="Arial"/>
                <w:szCs w:val="18"/>
                <w:lang w:eastAsia="en-AU"/>
              </w:rPr>
            </w:pPr>
            <w:r>
              <w:rPr>
                <w:rFonts w:cs="Arial"/>
                <w:szCs w:val="18"/>
                <w:lang w:eastAsia="en-AU"/>
              </w:rPr>
              <w:t>6.55 a</w:t>
            </w:r>
            <w:r w:rsidR="00BB4732">
              <w:rPr>
                <w:rFonts w:cs="Arial"/>
                <w:szCs w:val="18"/>
                <w:lang w:eastAsia="en-AU"/>
              </w:rPr>
              <w:t>m</w:t>
            </w:r>
          </w:p>
        </w:tc>
        <w:tc>
          <w:tcPr>
            <w:tcW w:w="603" w:type="pct"/>
            <w:vAlign w:val="center"/>
          </w:tcPr>
          <w:p w:rsidR="006C196C"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C</w:t>
            </w:r>
            <w:r w:rsidR="00724827">
              <w:rPr>
                <w:rFonts w:cs="Arial"/>
                <w:szCs w:val="18"/>
                <w:lang w:eastAsia="en-AU"/>
              </w:rPr>
              <w:t>allide Power Trading</w:t>
            </w:r>
          </w:p>
        </w:tc>
        <w:tc>
          <w:tcPr>
            <w:tcW w:w="598" w:type="pct"/>
            <w:vAlign w:val="center"/>
          </w:tcPr>
          <w:p w:rsidR="006C196C"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 xml:space="preserve">Callide </w:t>
            </w:r>
          </w:p>
        </w:tc>
        <w:tc>
          <w:tcPr>
            <w:tcW w:w="502" w:type="pct"/>
            <w:vAlign w:val="center"/>
          </w:tcPr>
          <w:p w:rsidR="006C196C"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86</w:t>
            </w:r>
          </w:p>
        </w:tc>
        <w:tc>
          <w:tcPr>
            <w:tcW w:w="490" w:type="pct"/>
            <w:vAlign w:val="center"/>
          </w:tcPr>
          <w:p w:rsidR="006C196C" w:rsidRDefault="00BB4732" w:rsidP="001901A4">
            <w:pPr>
              <w:spacing w:before="100" w:beforeAutospacing="1" w:after="100" w:afterAutospacing="1" w:line="240" w:lineRule="auto"/>
              <w:jc w:val="center"/>
              <w:rPr>
                <w:rFonts w:cs="Arial"/>
                <w:szCs w:val="18"/>
                <w:lang w:eastAsia="en-AU"/>
              </w:rPr>
            </w:pPr>
            <w:r>
              <w:rPr>
                <w:rFonts w:cs="Arial"/>
                <w:szCs w:val="18"/>
                <w:lang w:eastAsia="en-AU"/>
              </w:rPr>
              <w:t>-1000</w:t>
            </w:r>
          </w:p>
        </w:tc>
        <w:tc>
          <w:tcPr>
            <w:tcW w:w="505" w:type="pct"/>
            <w:vAlign w:val="center"/>
          </w:tcPr>
          <w:p w:rsidR="006C196C" w:rsidRDefault="00BB4732" w:rsidP="0063567F">
            <w:pPr>
              <w:spacing w:before="100" w:beforeAutospacing="1" w:after="100" w:afterAutospacing="1" w:line="240" w:lineRule="auto"/>
              <w:jc w:val="center"/>
              <w:rPr>
                <w:rFonts w:cs="Arial"/>
                <w:szCs w:val="18"/>
              </w:rPr>
            </w:pPr>
            <w:r>
              <w:rPr>
                <w:rFonts w:cs="Arial"/>
                <w:szCs w:val="18"/>
              </w:rPr>
              <w:t>13 800</w:t>
            </w:r>
          </w:p>
        </w:tc>
        <w:tc>
          <w:tcPr>
            <w:tcW w:w="1310" w:type="pct"/>
            <w:vAlign w:val="center"/>
          </w:tcPr>
          <w:p w:rsidR="006C196C" w:rsidRDefault="00BB4732" w:rsidP="0063567F">
            <w:pPr>
              <w:spacing w:before="100" w:beforeAutospacing="1" w:after="100" w:afterAutospacing="1" w:line="240" w:lineRule="auto"/>
              <w:rPr>
                <w:rFonts w:cs="Arial"/>
                <w:szCs w:val="18"/>
              </w:rPr>
            </w:pPr>
            <w:r>
              <w:rPr>
                <w:rFonts w:cs="Arial"/>
                <w:szCs w:val="18"/>
              </w:rPr>
              <w:t xml:space="preserve">0644a change in 5min QNI </w:t>
            </w:r>
            <w:proofErr w:type="spellStart"/>
            <w:r>
              <w:rPr>
                <w:rFonts w:cs="Arial"/>
                <w:szCs w:val="18"/>
              </w:rPr>
              <w:t>pd</w:t>
            </w:r>
            <w:proofErr w:type="spellEnd"/>
            <w:r>
              <w:rPr>
                <w:rFonts w:cs="Arial"/>
                <w:szCs w:val="18"/>
              </w:rPr>
              <w:t xml:space="preserve"> flow </w:t>
            </w:r>
          </w:p>
        </w:tc>
      </w:tr>
      <w:tr w:rsidR="00616CEC" w:rsidRPr="002D1734" w:rsidTr="00616CEC">
        <w:trPr>
          <w:cnfStyle w:val="000000010000" w:firstRow="0" w:lastRow="0" w:firstColumn="0" w:lastColumn="0" w:oddVBand="0" w:evenVBand="0" w:oddHBand="0" w:evenHBand="1" w:firstRowFirstColumn="0" w:firstRowLastColumn="0" w:lastRowFirstColumn="0" w:lastRowLastColumn="0"/>
          <w:trHeight w:val="606"/>
        </w:trPr>
        <w:tc>
          <w:tcPr>
            <w:tcW w:w="523"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 xml:space="preserve">6.53 am </w:t>
            </w:r>
          </w:p>
        </w:tc>
        <w:tc>
          <w:tcPr>
            <w:tcW w:w="468"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7 am</w:t>
            </w:r>
          </w:p>
        </w:tc>
        <w:tc>
          <w:tcPr>
            <w:tcW w:w="603"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598"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02"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160</w:t>
            </w:r>
          </w:p>
        </w:tc>
        <w:tc>
          <w:tcPr>
            <w:tcW w:w="490"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&lt;55</w:t>
            </w:r>
          </w:p>
        </w:tc>
        <w:tc>
          <w:tcPr>
            <w:tcW w:w="505" w:type="pct"/>
            <w:vAlign w:val="center"/>
          </w:tcPr>
          <w:p w:rsidR="00BB4732" w:rsidRDefault="00BB4732" w:rsidP="0063567F">
            <w:pPr>
              <w:spacing w:before="100" w:beforeAutospacing="1" w:after="100" w:afterAutospacing="1" w:line="240" w:lineRule="auto"/>
              <w:jc w:val="center"/>
              <w:rPr>
                <w:rFonts w:cs="Arial"/>
                <w:szCs w:val="18"/>
              </w:rPr>
            </w:pPr>
            <w:r>
              <w:rPr>
                <w:rFonts w:cs="Arial"/>
                <w:szCs w:val="18"/>
              </w:rPr>
              <w:t>13 800</w:t>
            </w:r>
          </w:p>
        </w:tc>
        <w:tc>
          <w:tcPr>
            <w:tcW w:w="1310" w:type="pct"/>
            <w:vAlign w:val="center"/>
          </w:tcPr>
          <w:p w:rsidR="00BB4732" w:rsidRDefault="00BB4732" w:rsidP="002D4A1F">
            <w:pPr>
              <w:spacing w:before="100" w:beforeAutospacing="1" w:after="100" w:afterAutospacing="1" w:line="240" w:lineRule="auto"/>
              <w:rPr>
                <w:rFonts w:cs="Arial"/>
                <w:szCs w:val="18"/>
              </w:rPr>
            </w:pPr>
            <w:r>
              <w:rPr>
                <w:rFonts w:cs="Arial"/>
                <w:szCs w:val="18"/>
              </w:rPr>
              <w:t>0652</w:t>
            </w:r>
            <w:r w:rsidR="002D4A1F">
              <w:rPr>
                <w:rFonts w:cs="Arial"/>
                <w:szCs w:val="18"/>
              </w:rPr>
              <w:t>A</w:t>
            </w:r>
            <w:r>
              <w:rPr>
                <w:rFonts w:cs="Arial"/>
                <w:szCs w:val="18"/>
              </w:rPr>
              <w:t xml:space="preserve"> interconnector constraint-QNL binding-</w:t>
            </w:r>
            <w:proofErr w:type="spellStart"/>
            <w:r>
              <w:rPr>
                <w:rFonts w:cs="Arial"/>
                <w:szCs w:val="18"/>
              </w:rPr>
              <w:t>sl</w:t>
            </w:r>
            <w:proofErr w:type="spellEnd"/>
          </w:p>
        </w:tc>
      </w:tr>
      <w:tr w:rsidR="00616CEC" w:rsidRPr="002D1734" w:rsidTr="00616CEC">
        <w:trPr>
          <w:cnfStyle w:val="000000100000" w:firstRow="0" w:lastRow="0" w:firstColumn="0" w:lastColumn="0" w:oddVBand="0" w:evenVBand="0" w:oddHBand="1" w:evenHBand="0" w:firstRowFirstColumn="0" w:firstRowLastColumn="0" w:lastRowFirstColumn="0" w:lastRowLastColumn="0"/>
          <w:trHeight w:val="606"/>
        </w:trPr>
        <w:tc>
          <w:tcPr>
            <w:tcW w:w="523"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 xml:space="preserve">6.53 am </w:t>
            </w:r>
          </w:p>
        </w:tc>
        <w:tc>
          <w:tcPr>
            <w:tcW w:w="468"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 xml:space="preserve">7 am </w:t>
            </w:r>
          </w:p>
        </w:tc>
        <w:tc>
          <w:tcPr>
            <w:tcW w:w="603"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 xml:space="preserve">Millmerran </w:t>
            </w:r>
          </w:p>
        </w:tc>
        <w:tc>
          <w:tcPr>
            <w:tcW w:w="598"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02" w:type="pct"/>
            <w:vAlign w:val="center"/>
          </w:tcPr>
          <w:p w:rsidR="00BB4732" w:rsidRDefault="00BB4732" w:rsidP="0063567F">
            <w:pPr>
              <w:spacing w:before="100" w:beforeAutospacing="1" w:after="100" w:afterAutospacing="1" w:line="240" w:lineRule="auto"/>
              <w:jc w:val="center"/>
              <w:rPr>
                <w:rFonts w:cs="Arial"/>
                <w:szCs w:val="18"/>
                <w:lang w:eastAsia="en-AU"/>
              </w:rPr>
            </w:pPr>
            <w:r>
              <w:rPr>
                <w:rFonts w:cs="Arial"/>
                <w:szCs w:val="18"/>
                <w:lang w:eastAsia="en-AU"/>
              </w:rPr>
              <w:t>30</w:t>
            </w:r>
          </w:p>
        </w:tc>
        <w:tc>
          <w:tcPr>
            <w:tcW w:w="490" w:type="pct"/>
            <w:vAlign w:val="center"/>
          </w:tcPr>
          <w:p w:rsidR="00BB4732" w:rsidRDefault="00BB4732" w:rsidP="001901A4">
            <w:pPr>
              <w:spacing w:before="100" w:beforeAutospacing="1" w:after="100" w:afterAutospacing="1" w:line="240" w:lineRule="auto"/>
              <w:jc w:val="center"/>
              <w:rPr>
                <w:rFonts w:cs="Arial"/>
                <w:szCs w:val="18"/>
                <w:lang w:eastAsia="en-AU"/>
              </w:rPr>
            </w:pPr>
            <w:r>
              <w:rPr>
                <w:rFonts w:cs="Arial"/>
                <w:szCs w:val="18"/>
                <w:lang w:eastAsia="en-AU"/>
              </w:rPr>
              <w:t>-1000</w:t>
            </w:r>
          </w:p>
        </w:tc>
        <w:tc>
          <w:tcPr>
            <w:tcW w:w="505" w:type="pct"/>
            <w:vAlign w:val="center"/>
          </w:tcPr>
          <w:p w:rsidR="00BB4732" w:rsidRDefault="00BB4732" w:rsidP="0063567F">
            <w:pPr>
              <w:spacing w:before="100" w:beforeAutospacing="1" w:after="100" w:afterAutospacing="1" w:line="240" w:lineRule="auto"/>
              <w:jc w:val="center"/>
              <w:rPr>
                <w:rFonts w:cs="Arial"/>
                <w:szCs w:val="18"/>
              </w:rPr>
            </w:pPr>
            <w:r>
              <w:rPr>
                <w:rFonts w:cs="Arial"/>
                <w:szCs w:val="18"/>
              </w:rPr>
              <w:t>13 388</w:t>
            </w:r>
          </w:p>
        </w:tc>
        <w:tc>
          <w:tcPr>
            <w:tcW w:w="1310" w:type="pct"/>
            <w:vAlign w:val="center"/>
          </w:tcPr>
          <w:p w:rsidR="00BB4732" w:rsidRDefault="00BB4732" w:rsidP="002D4A1F">
            <w:pPr>
              <w:spacing w:before="100" w:beforeAutospacing="1" w:after="100" w:afterAutospacing="1" w:line="240" w:lineRule="auto"/>
              <w:rPr>
                <w:rFonts w:cs="Arial"/>
                <w:szCs w:val="18"/>
              </w:rPr>
            </w:pPr>
            <w:r>
              <w:rPr>
                <w:rFonts w:cs="Arial"/>
                <w:szCs w:val="18"/>
              </w:rPr>
              <w:t xml:space="preserve">06:52 </w:t>
            </w:r>
            <w:r w:rsidR="002D4A1F">
              <w:rPr>
                <w:rFonts w:cs="Arial"/>
                <w:szCs w:val="18"/>
              </w:rPr>
              <w:t>A</w:t>
            </w:r>
            <w:r>
              <w:rPr>
                <w:rFonts w:cs="Arial"/>
                <w:szCs w:val="18"/>
              </w:rPr>
              <w:t xml:space="preserve"> </w:t>
            </w:r>
            <w:proofErr w:type="spellStart"/>
            <w:r>
              <w:rPr>
                <w:rFonts w:cs="Arial"/>
                <w:szCs w:val="18"/>
              </w:rPr>
              <w:t>rrp</w:t>
            </w:r>
            <w:proofErr w:type="spellEnd"/>
            <w:r>
              <w:rPr>
                <w:rFonts w:cs="Arial"/>
                <w:szCs w:val="18"/>
              </w:rPr>
              <w:t xml:space="preserve"> above </w:t>
            </w:r>
            <w:proofErr w:type="spellStart"/>
            <w:r>
              <w:rPr>
                <w:rFonts w:cs="Arial"/>
                <w:szCs w:val="18"/>
              </w:rPr>
              <w:t>pd</w:t>
            </w:r>
            <w:proofErr w:type="spellEnd"/>
            <w:r>
              <w:rPr>
                <w:rFonts w:cs="Arial"/>
                <w:szCs w:val="18"/>
              </w:rPr>
              <w:t xml:space="preserve"> </w:t>
            </w:r>
          </w:p>
        </w:tc>
      </w:tr>
    </w:tbl>
    <w:p w:rsidR="0063567F" w:rsidRDefault="0063567F" w:rsidP="00543BEC">
      <w:pPr>
        <w:pStyle w:val="AERbodytext"/>
        <w:rPr>
          <w:b/>
        </w:rPr>
      </w:pPr>
    </w:p>
    <w:p w:rsidR="009B533B" w:rsidRDefault="00BB4732" w:rsidP="00543BEC">
      <w:pPr>
        <w:pStyle w:val="AERbodytext"/>
      </w:pPr>
      <w:r w:rsidRPr="00BB4732">
        <w:t>The above rebids contributed to a</w:t>
      </w:r>
      <w:r>
        <w:t xml:space="preserve"> steep supply curve with only</w:t>
      </w:r>
      <w:r w:rsidR="00572D20">
        <w:t xml:space="preserve"> 180</w:t>
      </w:r>
      <w:r w:rsidR="001901A4">
        <w:t> </w:t>
      </w:r>
      <w:r w:rsidR="00572D20">
        <w:t>MW of available capacity priced between $570/MWh and $2221/MWh, and</w:t>
      </w:r>
      <w:r>
        <w:t xml:space="preserve"> </w:t>
      </w:r>
      <w:r w:rsidR="009B533B">
        <w:t>1</w:t>
      </w:r>
      <w:r>
        <w:t>3</w:t>
      </w:r>
      <w:r w:rsidR="001901A4">
        <w:t> </w:t>
      </w:r>
      <w:r w:rsidRPr="00BB4732">
        <w:t>MW of available capacity</w:t>
      </w:r>
      <w:r w:rsidR="009B533B">
        <w:t xml:space="preserve"> priced between $2221</w:t>
      </w:r>
      <w:r>
        <w:t>/MWh and $12</w:t>
      </w:r>
      <w:r w:rsidR="001901A4">
        <w:t> </w:t>
      </w:r>
      <w:r>
        <w:t>387</w:t>
      </w:r>
      <w:r w:rsidRPr="00BB4732">
        <w:t xml:space="preserve">/MWh. </w:t>
      </w:r>
      <w:r w:rsidR="00572D20">
        <w:t>Consequently, small</w:t>
      </w:r>
      <w:r w:rsidRPr="00BB4732">
        <w:t xml:space="preserve"> changes in demand, interconnectors and availability led to large changes in price</w:t>
      </w:r>
      <w:r w:rsidR="009B533B">
        <w:t>.</w:t>
      </w:r>
    </w:p>
    <w:p w:rsidR="00572D20" w:rsidRDefault="00572D20" w:rsidP="00543BEC">
      <w:pPr>
        <w:pStyle w:val="AERbodytext"/>
        <w:rPr>
          <w:b/>
        </w:rPr>
      </w:pPr>
      <w:r>
        <w:t>At 7</w:t>
      </w:r>
      <w:r w:rsidR="001901A4">
        <w:t> </w:t>
      </w:r>
      <w:r>
        <w:t>am, five minute demand increased by 113</w:t>
      </w:r>
      <w:r w:rsidR="001901A4">
        <w:t> </w:t>
      </w:r>
      <w:r>
        <w:t xml:space="preserve">MW. </w:t>
      </w:r>
      <w:r w:rsidR="00007624">
        <w:t>With lower priced generators either fully dispatched, ramp rate limited or unable to start in time, higher priced generation at Mill</w:t>
      </w:r>
      <w:r w:rsidR="001C027D">
        <w:t>m</w:t>
      </w:r>
      <w:r w:rsidR="00007624">
        <w:t xml:space="preserve">erran was dispatched. This resulted in an increase in </w:t>
      </w:r>
      <w:r w:rsidR="00502843">
        <w:t>the dispatch price</w:t>
      </w:r>
      <w:r w:rsidR="00007624">
        <w:t xml:space="preserve"> from $331/MWh at 6.55</w:t>
      </w:r>
      <w:r w:rsidR="001901A4">
        <w:t> </w:t>
      </w:r>
      <w:r w:rsidR="00007624">
        <w:t>am to $13 387/MWh at 7</w:t>
      </w:r>
      <w:r w:rsidR="001901A4">
        <w:t> </w:t>
      </w:r>
      <w:r w:rsidR="00007624">
        <w:t xml:space="preserve">am. </w:t>
      </w:r>
    </w:p>
    <w:p w:rsidR="00087C4A" w:rsidRPr="00087C4A" w:rsidRDefault="00087C4A" w:rsidP="00087C4A">
      <w:pPr>
        <w:pStyle w:val="AERHeading3"/>
      </w:pPr>
      <w:r>
        <w:t xml:space="preserve">Wednesday, 15 July </w:t>
      </w:r>
    </w:p>
    <w:p w:rsidR="00087C4A" w:rsidRPr="005D2FBD" w:rsidRDefault="00087C4A" w:rsidP="00087C4A">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9</w:t>
      </w:r>
      <w:r w:rsidR="00414150">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087C4A" w:rsidRPr="00405CDE" w:rsidTr="00087C4A">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Availability (MW)</w:t>
            </w:r>
          </w:p>
        </w:tc>
      </w:tr>
      <w:tr w:rsidR="00087C4A" w:rsidRPr="00405CDE" w:rsidTr="00087C4A">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12 hr forecast</w:t>
            </w:r>
          </w:p>
        </w:tc>
      </w:tr>
      <w:tr w:rsidR="00087C4A" w:rsidRPr="00405CDE" w:rsidTr="00087C4A">
        <w:trPr>
          <w:trHeight w:val="510"/>
        </w:trPr>
        <w:tc>
          <w:tcPr>
            <w:tcW w:w="507" w:type="pct"/>
            <w:tcBorders>
              <w:top w:val="nil"/>
              <w:bottom w:val="nil"/>
            </w:tcBorders>
            <w:vAlign w:val="center"/>
          </w:tcPr>
          <w:p w:rsidR="00087C4A" w:rsidRPr="00627B2D" w:rsidRDefault="00087C4A" w:rsidP="00087C4A">
            <w:pPr>
              <w:pStyle w:val="tablenormal0"/>
              <w:jc w:val="center"/>
              <w:rPr>
                <w:rFonts w:asciiTheme="minorHAnsi" w:hAnsiTheme="minorHAnsi" w:cstheme="minorHAnsi"/>
                <w:szCs w:val="18"/>
              </w:rPr>
            </w:pPr>
            <w:r>
              <w:rPr>
                <w:rFonts w:asciiTheme="minorHAnsi" w:hAnsiTheme="minorHAnsi" w:cstheme="minorHAnsi"/>
                <w:bCs/>
                <w:szCs w:val="18"/>
              </w:rPr>
              <w:t>7 p</w:t>
            </w:r>
            <w:r w:rsidRPr="00627B2D">
              <w:rPr>
                <w:rFonts w:asciiTheme="minorHAnsi" w:hAnsiTheme="minorHAnsi" w:cstheme="minorHAnsi"/>
                <w:bCs/>
                <w:szCs w:val="18"/>
              </w:rPr>
              <w:t>m</w:t>
            </w:r>
          </w:p>
        </w:tc>
        <w:tc>
          <w:tcPr>
            <w:tcW w:w="620"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292.62</w:t>
            </w:r>
          </w:p>
        </w:tc>
        <w:tc>
          <w:tcPr>
            <w:tcW w:w="502"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110.36</w:t>
            </w:r>
          </w:p>
        </w:tc>
        <w:tc>
          <w:tcPr>
            <w:tcW w:w="502"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110.17</w:t>
            </w:r>
          </w:p>
        </w:tc>
        <w:tc>
          <w:tcPr>
            <w:tcW w:w="418"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7570</w:t>
            </w:r>
          </w:p>
        </w:tc>
        <w:tc>
          <w:tcPr>
            <w:tcW w:w="502"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7471</w:t>
            </w:r>
          </w:p>
        </w:tc>
        <w:tc>
          <w:tcPr>
            <w:tcW w:w="502"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7548</w:t>
            </w:r>
          </w:p>
        </w:tc>
        <w:tc>
          <w:tcPr>
            <w:tcW w:w="443"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9884</w:t>
            </w:r>
          </w:p>
        </w:tc>
        <w:tc>
          <w:tcPr>
            <w:tcW w:w="502"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10 296</w:t>
            </w:r>
          </w:p>
        </w:tc>
        <w:tc>
          <w:tcPr>
            <w:tcW w:w="502"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10 272</w:t>
            </w:r>
          </w:p>
        </w:tc>
      </w:tr>
    </w:tbl>
    <w:p w:rsidR="00BA3992" w:rsidRDefault="000F56F6" w:rsidP="00543BEC">
      <w:pPr>
        <w:pStyle w:val="AERbodytext"/>
      </w:pPr>
      <w:r>
        <w:t>Demand was 99</w:t>
      </w:r>
      <w:r w:rsidR="001C027D">
        <w:t> </w:t>
      </w:r>
      <w:r>
        <w:t xml:space="preserve">MW </w:t>
      </w:r>
      <w:r w:rsidR="001C027D">
        <w:t>higher</w:t>
      </w:r>
      <w:r>
        <w:t xml:space="preserve"> than forecast and available capacity was 412</w:t>
      </w:r>
      <w:r w:rsidR="001C027D">
        <w:t> </w:t>
      </w:r>
      <w:r>
        <w:t>MW less than forecast</w:t>
      </w:r>
      <w:r w:rsidR="006F4C38">
        <w:t xml:space="preserve"> four hours ahead</w:t>
      </w:r>
      <w:r>
        <w:t xml:space="preserve">. </w:t>
      </w:r>
    </w:p>
    <w:p w:rsidR="000F56F6" w:rsidRPr="002D1734" w:rsidRDefault="000F56F6" w:rsidP="000F56F6">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414150">
        <w:rPr>
          <w:b/>
          <w:bCs/>
          <w:noProof/>
          <w:color w:val="2272A3" w:themeColor="accent4" w:themeShade="80"/>
          <w:sz w:val="24"/>
          <w:szCs w:val="18"/>
        </w:rPr>
        <w:t>10</w:t>
      </w:r>
      <w:r w:rsidRPr="002D1734">
        <w:rPr>
          <w:b/>
          <w:bCs/>
          <w:noProof/>
          <w:color w:val="2272A3" w:themeColor="accent4" w:themeShade="80"/>
          <w:sz w:val="24"/>
          <w:szCs w:val="18"/>
        </w:rPr>
        <w:fldChar w:fldCharType="end"/>
      </w:r>
      <w:r w:rsidR="001832C7">
        <w:rPr>
          <w:b/>
          <w:bCs/>
          <w:color w:val="2272A3" w:themeColor="accent4" w:themeShade="80"/>
          <w:sz w:val="24"/>
          <w:szCs w:val="18"/>
        </w:rPr>
        <w:t>: Rebids for 7 p</w:t>
      </w:r>
      <w:r w:rsidRPr="002D1734">
        <w:rPr>
          <w:b/>
          <w:bCs/>
          <w:color w:val="2272A3" w:themeColor="accent4" w:themeShade="80"/>
          <w:sz w:val="24"/>
          <w:szCs w:val="18"/>
        </w:rPr>
        <w:t xml:space="preserve">m </w:t>
      </w:r>
    </w:p>
    <w:tbl>
      <w:tblPr>
        <w:tblStyle w:val="AERsummarytable2"/>
        <w:tblW w:w="5000" w:type="pct"/>
        <w:tblLayout w:type="fixed"/>
        <w:tblLook w:val="04A0" w:firstRow="1" w:lastRow="0" w:firstColumn="1" w:lastColumn="0" w:noHBand="0" w:noVBand="1"/>
      </w:tblPr>
      <w:tblGrid>
        <w:gridCol w:w="947"/>
        <w:gridCol w:w="900"/>
        <w:gridCol w:w="1135"/>
        <w:gridCol w:w="1068"/>
        <w:gridCol w:w="937"/>
        <w:gridCol w:w="909"/>
        <w:gridCol w:w="987"/>
        <w:gridCol w:w="2359"/>
      </w:tblGrid>
      <w:tr w:rsidR="00CC2C03" w:rsidRPr="002D1734" w:rsidTr="00CC2C03">
        <w:trPr>
          <w:cnfStyle w:val="100000000000" w:firstRow="1" w:lastRow="0" w:firstColumn="0" w:lastColumn="0" w:oddVBand="0" w:evenVBand="0" w:oddHBand="0" w:evenHBand="0" w:firstRowFirstColumn="0" w:firstRowLastColumn="0" w:lastRowFirstColumn="0" w:lastRowLastColumn="0"/>
          <w:trHeight w:val="780"/>
          <w:tblHeader/>
        </w:trPr>
        <w:tc>
          <w:tcPr>
            <w:tcW w:w="512" w:type="pct"/>
            <w:hideMark/>
          </w:tcPr>
          <w:p w:rsidR="000F56F6" w:rsidRPr="002D1734" w:rsidRDefault="000F56F6" w:rsidP="00AC0FE9">
            <w:pPr>
              <w:spacing w:before="60" w:after="60"/>
              <w:rPr>
                <w:b w:val="0"/>
                <w:szCs w:val="18"/>
                <w14:numSpacing w14:val="default"/>
              </w:rPr>
            </w:pPr>
            <w:r w:rsidRPr="002D1734">
              <w:rPr>
                <w:b w:val="0"/>
                <w:bCs/>
                <w:szCs w:val="18"/>
                <w14:numSpacing w14:val="default"/>
              </w:rPr>
              <w:t>Submit time</w:t>
            </w:r>
          </w:p>
        </w:tc>
        <w:tc>
          <w:tcPr>
            <w:tcW w:w="487" w:type="pct"/>
            <w:hideMark/>
          </w:tcPr>
          <w:p w:rsidR="000F56F6" w:rsidRPr="002D1734" w:rsidRDefault="000F56F6" w:rsidP="00AC0FE9">
            <w:pPr>
              <w:spacing w:before="60" w:after="60"/>
              <w:ind w:left="-108"/>
              <w:rPr>
                <w:b w:val="0"/>
                <w:szCs w:val="18"/>
                <w14:numSpacing w14:val="default"/>
              </w:rPr>
            </w:pPr>
            <w:r w:rsidRPr="002D1734">
              <w:rPr>
                <w:b w:val="0"/>
                <w:bCs/>
                <w:szCs w:val="18"/>
                <w14:numSpacing w14:val="default"/>
              </w:rPr>
              <w:t>Time effective</w:t>
            </w:r>
          </w:p>
        </w:tc>
        <w:tc>
          <w:tcPr>
            <w:tcW w:w="614" w:type="pct"/>
            <w:hideMark/>
          </w:tcPr>
          <w:p w:rsidR="000F56F6" w:rsidRPr="002D1734" w:rsidRDefault="000F56F6" w:rsidP="00AC0FE9">
            <w:pPr>
              <w:spacing w:before="60" w:after="60"/>
              <w:rPr>
                <w:b w:val="0"/>
                <w:szCs w:val="18"/>
                <w14:numSpacing w14:val="default"/>
              </w:rPr>
            </w:pPr>
            <w:r w:rsidRPr="002D1734">
              <w:rPr>
                <w:b w:val="0"/>
                <w:bCs/>
                <w:szCs w:val="18"/>
                <w14:numSpacing w14:val="default"/>
              </w:rPr>
              <w:t>Participant</w:t>
            </w:r>
          </w:p>
        </w:tc>
        <w:tc>
          <w:tcPr>
            <w:tcW w:w="578" w:type="pct"/>
            <w:hideMark/>
          </w:tcPr>
          <w:p w:rsidR="000F56F6" w:rsidRPr="002D1734" w:rsidRDefault="000F56F6" w:rsidP="00AC0FE9">
            <w:pPr>
              <w:spacing w:before="60" w:after="60"/>
              <w:rPr>
                <w:b w:val="0"/>
                <w:szCs w:val="18"/>
                <w14:numSpacing w14:val="default"/>
              </w:rPr>
            </w:pPr>
            <w:r w:rsidRPr="002D1734">
              <w:rPr>
                <w:b w:val="0"/>
                <w:bCs/>
                <w:szCs w:val="18"/>
                <w14:numSpacing w14:val="default"/>
              </w:rPr>
              <w:t>Station</w:t>
            </w:r>
          </w:p>
        </w:tc>
        <w:tc>
          <w:tcPr>
            <w:tcW w:w="507" w:type="pct"/>
            <w:hideMark/>
          </w:tcPr>
          <w:p w:rsidR="000F56F6" w:rsidRPr="002D1734" w:rsidRDefault="000F56F6" w:rsidP="00AC0FE9">
            <w:pPr>
              <w:spacing w:before="60" w:after="60"/>
              <w:rPr>
                <w:b w:val="0"/>
                <w:szCs w:val="18"/>
                <w14:numSpacing w14:val="default"/>
              </w:rPr>
            </w:pPr>
            <w:r w:rsidRPr="002D1734">
              <w:rPr>
                <w:b w:val="0"/>
                <w:bCs/>
                <w:szCs w:val="18"/>
                <w14:numSpacing w14:val="default"/>
              </w:rPr>
              <w:t>Capacity rebid (MW)</w:t>
            </w:r>
          </w:p>
        </w:tc>
        <w:tc>
          <w:tcPr>
            <w:tcW w:w="492" w:type="pct"/>
            <w:hideMark/>
          </w:tcPr>
          <w:p w:rsidR="000F56F6" w:rsidRPr="002D1734" w:rsidRDefault="000F56F6" w:rsidP="00AC0FE9">
            <w:pPr>
              <w:spacing w:before="60" w:after="60"/>
              <w:rPr>
                <w:b w:val="0"/>
                <w:szCs w:val="18"/>
                <w14:numSpacing w14:val="default"/>
              </w:rPr>
            </w:pPr>
            <w:r>
              <w:rPr>
                <w:b w:val="0"/>
                <w:bCs/>
                <w:szCs w:val="18"/>
                <w14:numSpacing w14:val="default"/>
              </w:rPr>
              <w:t xml:space="preserve">Price from </w:t>
            </w:r>
            <w:r w:rsidRPr="002D1734">
              <w:rPr>
                <w:b w:val="0"/>
                <w:bCs/>
                <w:szCs w:val="18"/>
                <w14:numSpacing w14:val="default"/>
              </w:rPr>
              <w:t>($/MWh)</w:t>
            </w:r>
          </w:p>
        </w:tc>
        <w:tc>
          <w:tcPr>
            <w:tcW w:w="534" w:type="pct"/>
            <w:hideMark/>
          </w:tcPr>
          <w:p w:rsidR="000F56F6" w:rsidRPr="002D1734" w:rsidRDefault="000F56F6" w:rsidP="00AC0FE9">
            <w:pPr>
              <w:spacing w:before="60" w:after="60"/>
              <w:rPr>
                <w:b w:val="0"/>
                <w:szCs w:val="18"/>
                <w14:numSpacing w14:val="default"/>
              </w:rPr>
            </w:pPr>
            <w:r w:rsidRPr="002D1734">
              <w:rPr>
                <w:b w:val="0"/>
                <w:bCs/>
                <w:szCs w:val="18"/>
                <w14:numSpacing w14:val="default"/>
              </w:rPr>
              <w:t>Price to ($/MWh)</w:t>
            </w:r>
          </w:p>
        </w:tc>
        <w:tc>
          <w:tcPr>
            <w:tcW w:w="1276" w:type="pct"/>
            <w:hideMark/>
          </w:tcPr>
          <w:p w:rsidR="000F56F6" w:rsidRPr="002D1734" w:rsidRDefault="000F56F6" w:rsidP="00AC0FE9">
            <w:pPr>
              <w:spacing w:before="60" w:after="60"/>
              <w:rPr>
                <w:b w:val="0"/>
                <w:szCs w:val="18"/>
                <w14:numSpacing w14:val="default"/>
              </w:rPr>
            </w:pPr>
            <w:r w:rsidRPr="002D1734">
              <w:rPr>
                <w:b w:val="0"/>
                <w:bCs/>
                <w:szCs w:val="18"/>
                <w14:numSpacing w14:val="default"/>
              </w:rPr>
              <w:t>Rebid reason</w:t>
            </w:r>
          </w:p>
        </w:tc>
      </w:tr>
      <w:tr w:rsidR="00CC2C03"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2" w:type="pct"/>
            <w:vAlign w:val="center"/>
          </w:tcPr>
          <w:p w:rsidR="001832C7" w:rsidRPr="002D1734"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3.48 pm</w:t>
            </w:r>
          </w:p>
        </w:tc>
        <w:tc>
          <w:tcPr>
            <w:tcW w:w="487" w:type="pct"/>
            <w:vAlign w:val="center"/>
          </w:tcPr>
          <w:p w:rsidR="001832C7" w:rsidRPr="002D1734" w:rsidRDefault="001832C7" w:rsidP="00AC0FE9">
            <w:pPr>
              <w:spacing w:before="100" w:beforeAutospacing="1" w:after="100" w:afterAutospacing="1" w:line="240" w:lineRule="auto"/>
              <w:jc w:val="center"/>
              <w:rPr>
                <w:rFonts w:cs="Arial"/>
                <w:szCs w:val="18"/>
                <w:lang w:eastAsia="en-AU"/>
              </w:rPr>
            </w:pPr>
          </w:p>
        </w:tc>
        <w:tc>
          <w:tcPr>
            <w:tcW w:w="614" w:type="pct"/>
            <w:vAlign w:val="center"/>
          </w:tcPr>
          <w:p w:rsidR="001832C7" w:rsidRPr="002D1734"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Origin Energy</w:t>
            </w:r>
          </w:p>
        </w:tc>
        <w:tc>
          <w:tcPr>
            <w:tcW w:w="578" w:type="pct"/>
            <w:vAlign w:val="center"/>
          </w:tcPr>
          <w:p w:rsidR="001832C7" w:rsidRPr="002D1734"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Darling Downs</w:t>
            </w:r>
          </w:p>
        </w:tc>
        <w:tc>
          <w:tcPr>
            <w:tcW w:w="507" w:type="pct"/>
            <w:vAlign w:val="center"/>
          </w:tcPr>
          <w:p w:rsidR="001832C7" w:rsidRPr="002D1734" w:rsidRDefault="001C027D" w:rsidP="00AC0FE9">
            <w:pPr>
              <w:spacing w:before="100" w:beforeAutospacing="1" w:after="100" w:afterAutospacing="1" w:line="240" w:lineRule="auto"/>
              <w:jc w:val="center"/>
              <w:rPr>
                <w:rFonts w:cs="Arial"/>
                <w:szCs w:val="18"/>
                <w:lang w:eastAsia="en-AU"/>
              </w:rPr>
            </w:pPr>
            <w:r>
              <w:rPr>
                <w:rFonts w:cs="Arial"/>
                <w:szCs w:val="18"/>
                <w:lang w:eastAsia="en-AU"/>
              </w:rPr>
              <w:t>-</w:t>
            </w:r>
            <w:r w:rsidR="001832C7">
              <w:rPr>
                <w:rFonts w:cs="Arial"/>
                <w:szCs w:val="18"/>
                <w:lang w:eastAsia="en-AU"/>
              </w:rPr>
              <w:t>70</w:t>
            </w:r>
          </w:p>
        </w:tc>
        <w:tc>
          <w:tcPr>
            <w:tcW w:w="492" w:type="pct"/>
            <w:vAlign w:val="center"/>
          </w:tcPr>
          <w:p w:rsidR="001832C7" w:rsidRPr="002D1734"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&lt;46</w:t>
            </w:r>
          </w:p>
        </w:tc>
        <w:tc>
          <w:tcPr>
            <w:tcW w:w="534" w:type="pct"/>
            <w:vAlign w:val="center"/>
          </w:tcPr>
          <w:p w:rsidR="001832C7" w:rsidRPr="002D1734" w:rsidRDefault="001C027D" w:rsidP="00AC0FE9">
            <w:pPr>
              <w:spacing w:before="100" w:beforeAutospacing="1" w:after="100" w:afterAutospacing="1" w:line="240" w:lineRule="auto"/>
              <w:jc w:val="center"/>
              <w:rPr>
                <w:rFonts w:cs="Arial"/>
                <w:szCs w:val="18"/>
              </w:rPr>
            </w:pPr>
            <w:r>
              <w:rPr>
                <w:rFonts w:cs="Arial"/>
                <w:szCs w:val="18"/>
              </w:rPr>
              <w:t>N/A</w:t>
            </w:r>
          </w:p>
        </w:tc>
        <w:tc>
          <w:tcPr>
            <w:tcW w:w="1276" w:type="pct"/>
            <w:vAlign w:val="center"/>
          </w:tcPr>
          <w:p w:rsidR="001832C7" w:rsidRPr="002D1734" w:rsidRDefault="001C027D" w:rsidP="00AC0FE9">
            <w:pPr>
              <w:spacing w:before="100" w:beforeAutospacing="1" w:after="100" w:afterAutospacing="1" w:line="240" w:lineRule="auto"/>
              <w:rPr>
                <w:rFonts w:cs="Arial"/>
                <w:szCs w:val="18"/>
              </w:rPr>
            </w:pPr>
            <w:r>
              <w:rPr>
                <w:rFonts w:cs="Arial"/>
                <w:szCs w:val="18"/>
              </w:rPr>
              <w:t>1546P</w:t>
            </w:r>
            <w:r w:rsidR="001832C7">
              <w:rPr>
                <w:rFonts w:cs="Arial"/>
                <w:szCs w:val="18"/>
              </w:rPr>
              <w:t xml:space="preserve"> change in avail – </w:t>
            </w:r>
            <w:proofErr w:type="spellStart"/>
            <w:r w:rsidR="001832C7">
              <w:rPr>
                <w:rFonts w:cs="Arial"/>
                <w:szCs w:val="18"/>
              </w:rPr>
              <w:t>gt</w:t>
            </w:r>
            <w:proofErr w:type="spellEnd"/>
            <w:r w:rsidR="001832C7">
              <w:rPr>
                <w:rFonts w:cs="Arial"/>
                <w:szCs w:val="18"/>
              </w:rPr>
              <w:t xml:space="preserve"> </w:t>
            </w:r>
            <w:proofErr w:type="spellStart"/>
            <w:r w:rsidR="001832C7">
              <w:rPr>
                <w:rFonts w:cs="Arial"/>
                <w:szCs w:val="18"/>
              </w:rPr>
              <w:t>rts</w:t>
            </w:r>
            <w:proofErr w:type="spellEnd"/>
            <w:r w:rsidR="001832C7">
              <w:rPr>
                <w:rFonts w:cs="Arial"/>
                <w:szCs w:val="18"/>
              </w:rPr>
              <w:t xml:space="preserve"> profile revised</w:t>
            </w:r>
          </w:p>
        </w:tc>
      </w:tr>
      <w:tr w:rsidR="00CC2C03"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2" w:type="pct"/>
            <w:vAlign w:val="center"/>
          </w:tcPr>
          <w:p w:rsidR="001832C7" w:rsidRPr="002D1734" w:rsidRDefault="00604DB6" w:rsidP="001832C7">
            <w:pPr>
              <w:spacing w:before="100" w:beforeAutospacing="1" w:after="100" w:afterAutospacing="1" w:line="240" w:lineRule="auto"/>
              <w:jc w:val="center"/>
              <w:rPr>
                <w:rFonts w:cs="Arial"/>
                <w:szCs w:val="18"/>
                <w:lang w:eastAsia="en-AU"/>
              </w:rPr>
            </w:pPr>
            <w:r>
              <w:rPr>
                <w:rFonts w:cs="Arial"/>
                <w:szCs w:val="18"/>
                <w:lang w:eastAsia="en-AU"/>
              </w:rPr>
              <w:t xml:space="preserve">4.19 pm </w:t>
            </w:r>
          </w:p>
        </w:tc>
        <w:tc>
          <w:tcPr>
            <w:tcW w:w="487" w:type="pct"/>
            <w:vAlign w:val="center"/>
          </w:tcPr>
          <w:p w:rsidR="001832C7" w:rsidRPr="002D1734" w:rsidRDefault="001832C7" w:rsidP="00AC0FE9">
            <w:pPr>
              <w:spacing w:before="100" w:beforeAutospacing="1" w:after="100" w:afterAutospacing="1" w:line="240" w:lineRule="auto"/>
              <w:jc w:val="center"/>
              <w:rPr>
                <w:rFonts w:cs="Arial"/>
                <w:szCs w:val="18"/>
                <w:lang w:eastAsia="en-AU"/>
              </w:rPr>
            </w:pPr>
          </w:p>
        </w:tc>
        <w:tc>
          <w:tcPr>
            <w:tcW w:w="614" w:type="pct"/>
            <w:vAlign w:val="center"/>
          </w:tcPr>
          <w:p w:rsidR="001832C7" w:rsidRPr="002D1734"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578" w:type="pct"/>
            <w:vAlign w:val="center"/>
          </w:tcPr>
          <w:p w:rsidR="001832C7" w:rsidRPr="002D1734"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07" w:type="pct"/>
            <w:vAlign w:val="center"/>
          </w:tcPr>
          <w:p w:rsidR="001832C7" w:rsidRPr="002D1734" w:rsidRDefault="001C027D" w:rsidP="00AC0FE9">
            <w:pPr>
              <w:spacing w:before="100" w:beforeAutospacing="1" w:after="100" w:afterAutospacing="1" w:line="240" w:lineRule="auto"/>
              <w:jc w:val="center"/>
              <w:rPr>
                <w:rFonts w:cs="Arial"/>
                <w:szCs w:val="18"/>
                <w:lang w:eastAsia="en-AU"/>
              </w:rPr>
            </w:pPr>
            <w:r>
              <w:rPr>
                <w:rFonts w:cs="Arial"/>
                <w:szCs w:val="18"/>
                <w:lang w:eastAsia="en-AU"/>
              </w:rPr>
              <w:t>-</w:t>
            </w:r>
            <w:r w:rsidR="00604DB6">
              <w:rPr>
                <w:rFonts w:cs="Arial"/>
                <w:szCs w:val="18"/>
                <w:lang w:eastAsia="en-AU"/>
              </w:rPr>
              <w:t>210</w:t>
            </w:r>
          </w:p>
        </w:tc>
        <w:tc>
          <w:tcPr>
            <w:tcW w:w="492" w:type="pct"/>
            <w:vAlign w:val="center"/>
          </w:tcPr>
          <w:p w:rsidR="001832C7" w:rsidRPr="002D1734"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&lt;13 800</w:t>
            </w:r>
          </w:p>
        </w:tc>
        <w:tc>
          <w:tcPr>
            <w:tcW w:w="534" w:type="pct"/>
            <w:vAlign w:val="center"/>
          </w:tcPr>
          <w:p w:rsidR="001832C7" w:rsidRPr="002D1734" w:rsidRDefault="001C027D" w:rsidP="00AC0FE9">
            <w:pPr>
              <w:spacing w:before="100" w:beforeAutospacing="1" w:after="100" w:afterAutospacing="1" w:line="240" w:lineRule="auto"/>
              <w:jc w:val="center"/>
              <w:rPr>
                <w:rFonts w:cs="Arial"/>
                <w:szCs w:val="18"/>
              </w:rPr>
            </w:pPr>
            <w:r>
              <w:rPr>
                <w:rFonts w:cs="Arial"/>
                <w:szCs w:val="18"/>
              </w:rPr>
              <w:t>N/A</w:t>
            </w:r>
          </w:p>
        </w:tc>
        <w:tc>
          <w:tcPr>
            <w:tcW w:w="1276" w:type="pct"/>
            <w:vAlign w:val="center"/>
          </w:tcPr>
          <w:p w:rsidR="001832C7" w:rsidRPr="002D1734" w:rsidRDefault="00604DB6" w:rsidP="001C027D">
            <w:pPr>
              <w:spacing w:before="100" w:beforeAutospacing="1" w:after="100" w:afterAutospacing="1" w:line="240" w:lineRule="auto"/>
              <w:rPr>
                <w:rFonts w:cs="Arial"/>
                <w:szCs w:val="18"/>
              </w:rPr>
            </w:pPr>
            <w:r>
              <w:rPr>
                <w:rFonts w:cs="Arial"/>
                <w:szCs w:val="18"/>
              </w:rPr>
              <w:t>1617</w:t>
            </w:r>
            <w:r w:rsidR="001C027D">
              <w:rPr>
                <w:rFonts w:cs="Arial"/>
                <w:szCs w:val="18"/>
              </w:rPr>
              <w:t>P</w:t>
            </w:r>
            <w:r>
              <w:rPr>
                <w:rFonts w:cs="Arial"/>
                <w:szCs w:val="18"/>
              </w:rPr>
              <w:t xml:space="preserve"> unit offline revised-unit offline for post</w:t>
            </w:r>
          </w:p>
        </w:tc>
      </w:tr>
      <w:tr w:rsidR="00CC2C03"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2" w:type="pct"/>
            <w:vAlign w:val="center"/>
          </w:tcPr>
          <w:p w:rsidR="001832C7" w:rsidRDefault="001832C7" w:rsidP="001832C7">
            <w:pPr>
              <w:spacing w:before="100" w:beforeAutospacing="1" w:after="100" w:afterAutospacing="1" w:line="240" w:lineRule="auto"/>
              <w:jc w:val="center"/>
              <w:rPr>
                <w:rFonts w:cs="Arial"/>
                <w:szCs w:val="18"/>
                <w:lang w:eastAsia="en-AU"/>
              </w:rPr>
            </w:pPr>
            <w:r>
              <w:rPr>
                <w:rFonts w:cs="Arial"/>
                <w:szCs w:val="18"/>
                <w:lang w:eastAsia="en-AU"/>
              </w:rPr>
              <w:t>5.05 pm</w:t>
            </w:r>
          </w:p>
        </w:tc>
        <w:tc>
          <w:tcPr>
            <w:tcW w:w="487" w:type="pct"/>
            <w:vAlign w:val="center"/>
          </w:tcPr>
          <w:p w:rsidR="001832C7" w:rsidRPr="002D1734" w:rsidRDefault="001832C7" w:rsidP="00AC0FE9">
            <w:pPr>
              <w:spacing w:before="100" w:beforeAutospacing="1" w:after="100" w:afterAutospacing="1" w:line="240" w:lineRule="auto"/>
              <w:jc w:val="center"/>
              <w:rPr>
                <w:rFonts w:cs="Arial"/>
                <w:szCs w:val="18"/>
                <w:lang w:eastAsia="en-AU"/>
              </w:rPr>
            </w:pPr>
          </w:p>
        </w:tc>
        <w:tc>
          <w:tcPr>
            <w:tcW w:w="614"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Origin Energy</w:t>
            </w:r>
          </w:p>
        </w:tc>
        <w:tc>
          <w:tcPr>
            <w:tcW w:w="578"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Darling Downs</w:t>
            </w:r>
          </w:p>
        </w:tc>
        <w:tc>
          <w:tcPr>
            <w:tcW w:w="507" w:type="pct"/>
            <w:vAlign w:val="center"/>
          </w:tcPr>
          <w:p w:rsidR="001832C7" w:rsidRDefault="001C027D" w:rsidP="00AC0FE9">
            <w:pPr>
              <w:spacing w:before="100" w:beforeAutospacing="1" w:after="100" w:afterAutospacing="1" w:line="240" w:lineRule="auto"/>
              <w:jc w:val="center"/>
              <w:rPr>
                <w:rFonts w:cs="Arial"/>
                <w:szCs w:val="18"/>
                <w:lang w:eastAsia="en-AU"/>
              </w:rPr>
            </w:pPr>
            <w:r>
              <w:rPr>
                <w:rFonts w:cs="Arial"/>
                <w:szCs w:val="18"/>
                <w:lang w:eastAsia="en-AU"/>
              </w:rPr>
              <w:t>-</w:t>
            </w:r>
            <w:r w:rsidR="001832C7">
              <w:rPr>
                <w:rFonts w:cs="Arial"/>
                <w:szCs w:val="18"/>
                <w:lang w:eastAsia="en-AU"/>
              </w:rPr>
              <w:t>80</w:t>
            </w:r>
          </w:p>
        </w:tc>
        <w:tc>
          <w:tcPr>
            <w:tcW w:w="49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-1</w:t>
            </w:r>
            <w:r w:rsidR="00AC0FE9">
              <w:rPr>
                <w:rFonts w:cs="Arial"/>
                <w:szCs w:val="18"/>
                <w:lang w:eastAsia="en-AU"/>
              </w:rPr>
              <w:t xml:space="preserve"> </w:t>
            </w:r>
            <w:r>
              <w:rPr>
                <w:rFonts w:cs="Arial"/>
                <w:szCs w:val="18"/>
                <w:lang w:eastAsia="en-AU"/>
              </w:rPr>
              <w:t>000</w:t>
            </w:r>
          </w:p>
        </w:tc>
        <w:tc>
          <w:tcPr>
            <w:tcW w:w="534" w:type="pct"/>
            <w:vAlign w:val="center"/>
          </w:tcPr>
          <w:p w:rsidR="001832C7" w:rsidRDefault="001C027D" w:rsidP="00AC0FE9">
            <w:pPr>
              <w:spacing w:before="100" w:beforeAutospacing="1" w:after="100" w:afterAutospacing="1" w:line="240" w:lineRule="auto"/>
              <w:jc w:val="center"/>
              <w:rPr>
                <w:rFonts w:cs="Arial"/>
                <w:szCs w:val="18"/>
              </w:rPr>
            </w:pPr>
            <w:r>
              <w:rPr>
                <w:rFonts w:cs="Arial"/>
                <w:szCs w:val="18"/>
              </w:rPr>
              <w:t>N/A</w:t>
            </w:r>
          </w:p>
        </w:tc>
        <w:tc>
          <w:tcPr>
            <w:tcW w:w="1276" w:type="pct"/>
            <w:vAlign w:val="center"/>
          </w:tcPr>
          <w:p w:rsidR="001832C7" w:rsidRDefault="001832C7" w:rsidP="001C027D">
            <w:pPr>
              <w:spacing w:before="100" w:beforeAutospacing="1" w:after="100" w:afterAutospacing="1" w:line="240" w:lineRule="auto"/>
              <w:rPr>
                <w:rFonts w:cs="Arial"/>
                <w:szCs w:val="18"/>
              </w:rPr>
            </w:pPr>
            <w:r>
              <w:rPr>
                <w:rFonts w:cs="Arial"/>
                <w:szCs w:val="18"/>
              </w:rPr>
              <w:t>1703</w:t>
            </w:r>
            <w:r w:rsidR="001C027D">
              <w:rPr>
                <w:rFonts w:cs="Arial"/>
                <w:szCs w:val="18"/>
              </w:rPr>
              <w:t>P</w:t>
            </w:r>
            <w:r>
              <w:rPr>
                <w:rFonts w:cs="Arial"/>
                <w:szCs w:val="18"/>
              </w:rPr>
              <w:t xml:space="preserve"> change in avail – </w:t>
            </w:r>
            <w:proofErr w:type="spellStart"/>
            <w:r>
              <w:rPr>
                <w:rFonts w:cs="Arial"/>
                <w:szCs w:val="18"/>
              </w:rPr>
              <w:t>gt</w:t>
            </w:r>
            <w:proofErr w:type="spellEnd"/>
            <w:r>
              <w:rPr>
                <w:rFonts w:cs="Arial"/>
                <w:szCs w:val="18"/>
              </w:rPr>
              <w:t xml:space="preserve"> </w:t>
            </w:r>
            <w:proofErr w:type="spellStart"/>
            <w:r>
              <w:rPr>
                <w:rFonts w:cs="Arial"/>
                <w:szCs w:val="18"/>
              </w:rPr>
              <w:t>rts</w:t>
            </w:r>
            <w:proofErr w:type="spellEnd"/>
            <w:r>
              <w:rPr>
                <w:rFonts w:cs="Arial"/>
                <w:szCs w:val="18"/>
              </w:rPr>
              <w:t xml:space="preserve"> delayed </w:t>
            </w:r>
            <w:proofErr w:type="spellStart"/>
            <w:r>
              <w:rPr>
                <w:rFonts w:cs="Arial"/>
                <w:szCs w:val="18"/>
              </w:rPr>
              <w:t>sl</w:t>
            </w:r>
            <w:proofErr w:type="spellEnd"/>
            <w:r>
              <w:rPr>
                <w:rFonts w:cs="Arial"/>
                <w:szCs w:val="18"/>
              </w:rPr>
              <w:t xml:space="preserve"> </w:t>
            </w:r>
          </w:p>
        </w:tc>
      </w:tr>
      <w:tr w:rsidR="00CC2C03"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2" w:type="pct"/>
            <w:vAlign w:val="center"/>
          </w:tcPr>
          <w:p w:rsidR="00604DB6" w:rsidRDefault="00604DB6" w:rsidP="001832C7">
            <w:pPr>
              <w:spacing w:before="100" w:beforeAutospacing="1" w:after="100" w:afterAutospacing="1" w:line="240" w:lineRule="auto"/>
              <w:jc w:val="center"/>
              <w:rPr>
                <w:rFonts w:cs="Arial"/>
                <w:szCs w:val="18"/>
                <w:lang w:eastAsia="en-AU"/>
              </w:rPr>
            </w:pPr>
            <w:r>
              <w:rPr>
                <w:rFonts w:cs="Arial"/>
                <w:szCs w:val="18"/>
                <w:lang w:eastAsia="en-AU"/>
              </w:rPr>
              <w:t xml:space="preserve">6.02 pm </w:t>
            </w:r>
          </w:p>
        </w:tc>
        <w:tc>
          <w:tcPr>
            <w:tcW w:w="487" w:type="pct"/>
            <w:vAlign w:val="center"/>
          </w:tcPr>
          <w:p w:rsidR="00604DB6" w:rsidRPr="002D1734" w:rsidRDefault="00604DB6" w:rsidP="00AC0FE9">
            <w:pPr>
              <w:spacing w:before="100" w:beforeAutospacing="1" w:after="100" w:afterAutospacing="1" w:line="240" w:lineRule="auto"/>
              <w:jc w:val="center"/>
              <w:rPr>
                <w:rFonts w:cs="Arial"/>
                <w:szCs w:val="18"/>
                <w:lang w:eastAsia="en-AU"/>
              </w:rPr>
            </w:pPr>
          </w:p>
        </w:tc>
        <w:tc>
          <w:tcPr>
            <w:tcW w:w="614" w:type="pct"/>
            <w:vAlign w:val="center"/>
          </w:tcPr>
          <w:p w:rsidR="00604DB6"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578" w:type="pct"/>
            <w:vAlign w:val="center"/>
          </w:tcPr>
          <w:p w:rsidR="00604DB6"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07" w:type="pct"/>
            <w:vAlign w:val="center"/>
          </w:tcPr>
          <w:p w:rsidR="00604DB6"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40</w:t>
            </w:r>
          </w:p>
        </w:tc>
        <w:tc>
          <w:tcPr>
            <w:tcW w:w="492" w:type="pct"/>
            <w:vAlign w:val="center"/>
          </w:tcPr>
          <w:p w:rsidR="00604DB6" w:rsidRDefault="001C027D" w:rsidP="001C027D">
            <w:pPr>
              <w:spacing w:before="100" w:beforeAutospacing="1" w:after="100" w:afterAutospacing="1" w:line="240" w:lineRule="auto"/>
              <w:jc w:val="center"/>
              <w:rPr>
                <w:rFonts w:cs="Arial"/>
                <w:szCs w:val="18"/>
                <w:lang w:eastAsia="en-AU"/>
              </w:rPr>
            </w:pPr>
            <w:r>
              <w:rPr>
                <w:rFonts w:cs="Arial"/>
                <w:szCs w:val="18"/>
              </w:rPr>
              <w:t>N/A</w:t>
            </w:r>
          </w:p>
        </w:tc>
        <w:tc>
          <w:tcPr>
            <w:tcW w:w="534" w:type="pct"/>
            <w:vAlign w:val="center"/>
          </w:tcPr>
          <w:p w:rsidR="00604DB6" w:rsidRDefault="00604DB6" w:rsidP="00AC0FE9">
            <w:pPr>
              <w:spacing w:before="100" w:beforeAutospacing="1" w:after="100" w:afterAutospacing="1" w:line="240" w:lineRule="auto"/>
              <w:jc w:val="center"/>
              <w:rPr>
                <w:rFonts w:cs="Arial"/>
                <w:szCs w:val="18"/>
              </w:rPr>
            </w:pPr>
            <w:r>
              <w:rPr>
                <w:rFonts w:cs="Arial"/>
                <w:szCs w:val="18"/>
              </w:rPr>
              <w:t>0</w:t>
            </w:r>
          </w:p>
        </w:tc>
        <w:tc>
          <w:tcPr>
            <w:tcW w:w="1276" w:type="pct"/>
            <w:vAlign w:val="center"/>
          </w:tcPr>
          <w:p w:rsidR="00604DB6" w:rsidRDefault="00604DB6" w:rsidP="001C027D">
            <w:pPr>
              <w:spacing w:before="100" w:beforeAutospacing="1" w:after="100" w:afterAutospacing="1" w:line="240" w:lineRule="auto"/>
              <w:rPr>
                <w:rFonts w:cs="Arial"/>
                <w:szCs w:val="18"/>
              </w:rPr>
            </w:pPr>
            <w:r>
              <w:rPr>
                <w:rFonts w:cs="Arial"/>
                <w:szCs w:val="18"/>
              </w:rPr>
              <w:t>1801</w:t>
            </w:r>
            <w:r w:rsidR="001C027D">
              <w:rPr>
                <w:rFonts w:cs="Arial"/>
                <w:szCs w:val="18"/>
              </w:rPr>
              <w:t>P</w:t>
            </w:r>
            <w:r>
              <w:rPr>
                <w:rFonts w:cs="Arial"/>
                <w:szCs w:val="18"/>
              </w:rPr>
              <w:t xml:space="preserve"> unit offline revised-updated ramp down schedule-</w:t>
            </w:r>
            <w:proofErr w:type="spellStart"/>
            <w:r>
              <w:rPr>
                <w:rFonts w:cs="Arial"/>
                <w:szCs w:val="18"/>
              </w:rPr>
              <w:t>sl</w:t>
            </w:r>
            <w:proofErr w:type="spellEnd"/>
          </w:p>
        </w:tc>
      </w:tr>
      <w:tr w:rsidR="00CC2C03"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2" w:type="pct"/>
            <w:vAlign w:val="center"/>
          </w:tcPr>
          <w:p w:rsidR="00604DB6" w:rsidRDefault="00604DB6" w:rsidP="001832C7">
            <w:pPr>
              <w:spacing w:before="100" w:beforeAutospacing="1" w:after="100" w:afterAutospacing="1" w:line="240" w:lineRule="auto"/>
              <w:jc w:val="center"/>
              <w:rPr>
                <w:rFonts w:cs="Arial"/>
                <w:szCs w:val="18"/>
                <w:lang w:eastAsia="en-AU"/>
              </w:rPr>
            </w:pPr>
            <w:r>
              <w:rPr>
                <w:rFonts w:cs="Arial"/>
                <w:szCs w:val="18"/>
                <w:lang w:eastAsia="en-AU"/>
              </w:rPr>
              <w:t>6.22 pm</w:t>
            </w:r>
          </w:p>
        </w:tc>
        <w:tc>
          <w:tcPr>
            <w:tcW w:w="487" w:type="pct"/>
            <w:vAlign w:val="center"/>
          </w:tcPr>
          <w:p w:rsidR="00604DB6" w:rsidRPr="002D1734" w:rsidRDefault="00604DB6" w:rsidP="00AC0FE9">
            <w:pPr>
              <w:spacing w:before="100" w:beforeAutospacing="1" w:after="100" w:afterAutospacing="1" w:line="240" w:lineRule="auto"/>
              <w:jc w:val="center"/>
              <w:rPr>
                <w:rFonts w:cs="Arial"/>
                <w:szCs w:val="18"/>
                <w:lang w:eastAsia="en-AU"/>
              </w:rPr>
            </w:pPr>
          </w:p>
        </w:tc>
        <w:tc>
          <w:tcPr>
            <w:tcW w:w="614" w:type="pct"/>
            <w:vAlign w:val="center"/>
          </w:tcPr>
          <w:p w:rsidR="00604DB6"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578" w:type="pct"/>
            <w:vAlign w:val="center"/>
          </w:tcPr>
          <w:p w:rsidR="00604DB6"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 xml:space="preserve">Gladstone </w:t>
            </w:r>
          </w:p>
        </w:tc>
        <w:tc>
          <w:tcPr>
            <w:tcW w:w="507" w:type="pct"/>
            <w:vAlign w:val="center"/>
          </w:tcPr>
          <w:p w:rsidR="00604DB6" w:rsidRDefault="001C027D" w:rsidP="00AC0FE9">
            <w:pPr>
              <w:spacing w:before="100" w:beforeAutospacing="1" w:after="100" w:afterAutospacing="1" w:line="240" w:lineRule="auto"/>
              <w:jc w:val="center"/>
              <w:rPr>
                <w:rFonts w:cs="Arial"/>
                <w:szCs w:val="18"/>
                <w:lang w:eastAsia="en-AU"/>
              </w:rPr>
            </w:pPr>
            <w:r>
              <w:rPr>
                <w:rFonts w:cs="Arial"/>
                <w:szCs w:val="18"/>
                <w:lang w:eastAsia="en-AU"/>
              </w:rPr>
              <w:t>-</w:t>
            </w:r>
            <w:r w:rsidR="00604DB6">
              <w:rPr>
                <w:rFonts w:cs="Arial"/>
                <w:szCs w:val="18"/>
                <w:lang w:eastAsia="en-AU"/>
              </w:rPr>
              <w:t>110</w:t>
            </w:r>
          </w:p>
        </w:tc>
        <w:tc>
          <w:tcPr>
            <w:tcW w:w="492" w:type="pct"/>
            <w:vAlign w:val="center"/>
          </w:tcPr>
          <w:p w:rsidR="00604DB6" w:rsidRDefault="00604DB6" w:rsidP="00AC0FE9">
            <w:pPr>
              <w:spacing w:before="100" w:beforeAutospacing="1" w:after="100" w:afterAutospacing="1" w:line="240" w:lineRule="auto"/>
              <w:jc w:val="center"/>
              <w:rPr>
                <w:rFonts w:cs="Arial"/>
                <w:szCs w:val="18"/>
                <w:lang w:eastAsia="en-AU"/>
              </w:rPr>
            </w:pPr>
            <w:r>
              <w:rPr>
                <w:rFonts w:cs="Arial"/>
                <w:szCs w:val="18"/>
                <w:lang w:eastAsia="en-AU"/>
              </w:rPr>
              <w:t>0</w:t>
            </w:r>
          </w:p>
        </w:tc>
        <w:tc>
          <w:tcPr>
            <w:tcW w:w="534" w:type="pct"/>
            <w:vAlign w:val="center"/>
          </w:tcPr>
          <w:p w:rsidR="00604DB6" w:rsidRDefault="001C027D" w:rsidP="00AC0FE9">
            <w:pPr>
              <w:spacing w:before="100" w:beforeAutospacing="1" w:after="100" w:afterAutospacing="1" w:line="240" w:lineRule="auto"/>
              <w:jc w:val="center"/>
              <w:rPr>
                <w:rFonts w:cs="Arial"/>
                <w:szCs w:val="18"/>
              </w:rPr>
            </w:pPr>
            <w:r>
              <w:rPr>
                <w:rFonts w:cs="Arial"/>
                <w:szCs w:val="18"/>
              </w:rPr>
              <w:t>N/A</w:t>
            </w:r>
          </w:p>
        </w:tc>
        <w:tc>
          <w:tcPr>
            <w:tcW w:w="1276" w:type="pct"/>
            <w:vAlign w:val="center"/>
          </w:tcPr>
          <w:p w:rsidR="00604DB6" w:rsidRDefault="00604DB6" w:rsidP="001C027D">
            <w:pPr>
              <w:spacing w:before="100" w:beforeAutospacing="1" w:after="100" w:afterAutospacing="1" w:line="240" w:lineRule="auto"/>
              <w:rPr>
                <w:rFonts w:cs="Arial"/>
                <w:szCs w:val="18"/>
              </w:rPr>
            </w:pPr>
            <w:r>
              <w:rPr>
                <w:rFonts w:cs="Arial"/>
                <w:szCs w:val="18"/>
              </w:rPr>
              <w:t>1821</w:t>
            </w:r>
            <w:r w:rsidR="001C027D">
              <w:rPr>
                <w:rFonts w:cs="Arial"/>
                <w:szCs w:val="18"/>
              </w:rPr>
              <w:t>P</w:t>
            </w:r>
            <w:r>
              <w:rPr>
                <w:rFonts w:cs="Arial"/>
                <w:szCs w:val="18"/>
              </w:rPr>
              <w:t xml:space="preserve"> unit trip-</w:t>
            </w:r>
            <w:proofErr w:type="spellStart"/>
            <w:r>
              <w:rPr>
                <w:rFonts w:cs="Arial"/>
                <w:szCs w:val="18"/>
              </w:rPr>
              <w:t>sl</w:t>
            </w:r>
            <w:proofErr w:type="spellEnd"/>
            <w:r>
              <w:rPr>
                <w:rFonts w:cs="Arial"/>
                <w:szCs w:val="18"/>
              </w:rPr>
              <w:t xml:space="preserve"> </w:t>
            </w:r>
          </w:p>
        </w:tc>
      </w:tr>
      <w:tr w:rsidR="00CC2C03"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 xml:space="preserve">6.25 pm </w:t>
            </w:r>
          </w:p>
        </w:tc>
        <w:tc>
          <w:tcPr>
            <w:tcW w:w="487"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6.35 pm</w:t>
            </w:r>
          </w:p>
        </w:tc>
        <w:tc>
          <w:tcPr>
            <w:tcW w:w="614"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78"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07"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220</w:t>
            </w:r>
          </w:p>
        </w:tc>
        <w:tc>
          <w:tcPr>
            <w:tcW w:w="49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7</w:t>
            </w:r>
          </w:p>
        </w:tc>
        <w:tc>
          <w:tcPr>
            <w:tcW w:w="534" w:type="pct"/>
            <w:vAlign w:val="center"/>
          </w:tcPr>
          <w:p w:rsidR="001832C7" w:rsidRDefault="001832C7" w:rsidP="00AC0FE9">
            <w:pPr>
              <w:spacing w:before="100" w:beforeAutospacing="1" w:after="100" w:afterAutospacing="1" w:line="240" w:lineRule="auto"/>
              <w:jc w:val="center"/>
              <w:rPr>
                <w:rFonts w:cs="Arial"/>
                <w:szCs w:val="18"/>
              </w:rPr>
            </w:pPr>
            <w:r>
              <w:rPr>
                <w:rFonts w:cs="Arial"/>
                <w:szCs w:val="18"/>
              </w:rPr>
              <w:t>13 388</w:t>
            </w:r>
          </w:p>
        </w:tc>
        <w:tc>
          <w:tcPr>
            <w:tcW w:w="1276" w:type="pct"/>
            <w:vAlign w:val="center"/>
          </w:tcPr>
          <w:p w:rsidR="001832C7" w:rsidRDefault="001832C7" w:rsidP="001C027D">
            <w:pPr>
              <w:spacing w:before="100" w:beforeAutospacing="1" w:after="100" w:afterAutospacing="1" w:line="240" w:lineRule="auto"/>
              <w:rPr>
                <w:rFonts w:cs="Arial"/>
                <w:szCs w:val="18"/>
              </w:rPr>
            </w:pPr>
            <w:r>
              <w:rPr>
                <w:rFonts w:cs="Arial"/>
                <w:szCs w:val="18"/>
              </w:rPr>
              <w:t xml:space="preserve">18:21 </w:t>
            </w:r>
            <w:r w:rsidR="001C027D">
              <w:rPr>
                <w:rFonts w:cs="Arial"/>
                <w:szCs w:val="18"/>
              </w:rPr>
              <w:t>A</w:t>
            </w:r>
            <w:r>
              <w:rPr>
                <w:rFonts w:cs="Arial"/>
                <w:szCs w:val="18"/>
              </w:rPr>
              <w:t xml:space="preserve"> change in </w:t>
            </w:r>
            <w:proofErr w:type="spellStart"/>
            <w:r>
              <w:rPr>
                <w:rFonts w:cs="Arial"/>
                <w:szCs w:val="18"/>
              </w:rPr>
              <w:t>pd</w:t>
            </w:r>
            <w:proofErr w:type="spellEnd"/>
            <w:r>
              <w:rPr>
                <w:rFonts w:cs="Arial"/>
                <w:szCs w:val="18"/>
              </w:rPr>
              <w:t xml:space="preserve"> QNI flow – </w:t>
            </w:r>
            <w:proofErr w:type="spellStart"/>
            <w:r>
              <w:rPr>
                <w:rFonts w:cs="Arial"/>
                <w:szCs w:val="18"/>
              </w:rPr>
              <w:t>sl</w:t>
            </w:r>
            <w:proofErr w:type="spellEnd"/>
          </w:p>
        </w:tc>
      </w:tr>
      <w:tr w:rsidR="00CC2C03"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 xml:space="preserve">6.35 pm </w:t>
            </w:r>
          </w:p>
        </w:tc>
        <w:tc>
          <w:tcPr>
            <w:tcW w:w="487"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 xml:space="preserve">6.45 pm </w:t>
            </w:r>
          </w:p>
        </w:tc>
        <w:tc>
          <w:tcPr>
            <w:tcW w:w="614" w:type="pct"/>
            <w:vAlign w:val="center"/>
          </w:tcPr>
          <w:p w:rsidR="001832C7" w:rsidRDefault="00724827" w:rsidP="00AC0FE9">
            <w:pPr>
              <w:spacing w:before="100" w:beforeAutospacing="1" w:after="100" w:afterAutospacing="1" w:line="240" w:lineRule="auto"/>
              <w:jc w:val="center"/>
              <w:rPr>
                <w:rFonts w:cs="Arial"/>
                <w:szCs w:val="18"/>
                <w:lang w:eastAsia="en-AU"/>
              </w:rPr>
            </w:pPr>
            <w:r>
              <w:rPr>
                <w:rFonts w:cs="Arial"/>
                <w:szCs w:val="18"/>
                <w:lang w:eastAsia="en-AU"/>
              </w:rPr>
              <w:t>Callide Power Trading</w:t>
            </w:r>
            <w:r w:rsidR="001832C7">
              <w:rPr>
                <w:rFonts w:cs="Arial"/>
                <w:szCs w:val="18"/>
                <w:lang w:eastAsia="en-AU"/>
              </w:rPr>
              <w:t xml:space="preserve"> </w:t>
            </w:r>
          </w:p>
        </w:tc>
        <w:tc>
          <w:tcPr>
            <w:tcW w:w="578"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Callide</w:t>
            </w:r>
          </w:p>
        </w:tc>
        <w:tc>
          <w:tcPr>
            <w:tcW w:w="507"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173</w:t>
            </w:r>
          </w:p>
        </w:tc>
        <w:tc>
          <w:tcPr>
            <w:tcW w:w="492" w:type="pct"/>
            <w:vAlign w:val="center"/>
          </w:tcPr>
          <w:p w:rsidR="001832C7" w:rsidRDefault="001832C7" w:rsidP="001C027D">
            <w:pPr>
              <w:spacing w:before="100" w:beforeAutospacing="1" w:after="100" w:afterAutospacing="1" w:line="240" w:lineRule="auto"/>
              <w:jc w:val="center"/>
              <w:rPr>
                <w:rFonts w:cs="Arial"/>
                <w:szCs w:val="18"/>
                <w:lang w:eastAsia="en-AU"/>
              </w:rPr>
            </w:pPr>
            <w:r>
              <w:rPr>
                <w:rFonts w:cs="Arial"/>
                <w:szCs w:val="18"/>
                <w:lang w:eastAsia="en-AU"/>
              </w:rPr>
              <w:t>-1000</w:t>
            </w:r>
          </w:p>
        </w:tc>
        <w:tc>
          <w:tcPr>
            <w:tcW w:w="534" w:type="pct"/>
            <w:vAlign w:val="center"/>
          </w:tcPr>
          <w:p w:rsidR="001832C7" w:rsidRDefault="001832C7" w:rsidP="00AC0FE9">
            <w:pPr>
              <w:spacing w:before="100" w:beforeAutospacing="1" w:after="100" w:afterAutospacing="1" w:line="240" w:lineRule="auto"/>
              <w:jc w:val="center"/>
              <w:rPr>
                <w:rFonts w:cs="Arial"/>
                <w:szCs w:val="18"/>
              </w:rPr>
            </w:pPr>
            <w:r>
              <w:rPr>
                <w:rFonts w:cs="Arial"/>
                <w:szCs w:val="18"/>
              </w:rPr>
              <w:t>13 800</w:t>
            </w:r>
          </w:p>
        </w:tc>
        <w:tc>
          <w:tcPr>
            <w:tcW w:w="1276" w:type="pct"/>
            <w:vAlign w:val="center"/>
          </w:tcPr>
          <w:p w:rsidR="001832C7" w:rsidRDefault="001832C7" w:rsidP="001C027D">
            <w:pPr>
              <w:spacing w:before="100" w:beforeAutospacing="1" w:after="100" w:afterAutospacing="1" w:line="240" w:lineRule="auto"/>
              <w:rPr>
                <w:rFonts w:cs="Arial"/>
                <w:szCs w:val="18"/>
              </w:rPr>
            </w:pPr>
            <w:r>
              <w:rPr>
                <w:rFonts w:cs="Arial"/>
                <w:szCs w:val="18"/>
              </w:rPr>
              <w:t xml:space="preserve">1831 </w:t>
            </w:r>
            <w:r w:rsidR="001C027D">
              <w:rPr>
                <w:rFonts w:cs="Arial"/>
                <w:szCs w:val="18"/>
              </w:rPr>
              <w:t>A</w:t>
            </w:r>
            <w:r>
              <w:rPr>
                <w:rFonts w:cs="Arial"/>
                <w:szCs w:val="18"/>
              </w:rPr>
              <w:t xml:space="preserve"> change in QNI </w:t>
            </w:r>
            <w:proofErr w:type="spellStart"/>
            <w:r>
              <w:rPr>
                <w:rFonts w:cs="Arial"/>
                <w:szCs w:val="18"/>
              </w:rPr>
              <w:t>pd</w:t>
            </w:r>
            <w:proofErr w:type="spellEnd"/>
            <w:r>
              <w:rPr>
                <w:rFonts w:cs="Arial"/>
                <w:szCs w:val="18"/>
              </w:rPr>
              <w:t xml:space="preserve"> – </w:t>
            </w:r>
            <w:proofErr w:type="spellStart"/>
            <w:r>
              <w:rPr>
                <w:rFonts w:cs="Arial"/>
                <w:szCs w:val="18"/>
              </w:rPr>
              <w:t>sl</w:t>
            </w:r>
            <w:proofErr w:type="spellEnd"/>
            <w:r>
              <w:rPr>
                <w:rFonts w:cs="Arial"/>
                <w:szCs w:val="18"/>
              </w:rPr>
              <w:t xml:space="preserve"> </w:t>
            </w:r>
          </w:p>
        </w:tc>
      </w:tr>
      <w:tr w:rsidR="00CC2C03"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6.52 pm</w:t>
            </w:r>
          </w:p>
        </w:tc>
        <w:tc>
          <w:tcPr>
            <w:tcW w:w="487"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7 pm</w:t>
            </w:r>
          </w:p>
        </w:tc>
        <w:tc>
          <w:tcPr>
            <w:tcW w:w="614"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578"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07"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90</w:t>
            </w:r>
          </w:p>
        </w:tc>
        <w:tc>
          <w:tcPr>
            <w:tcW w:w="49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&lt;55</w:t>
            </w:r>
          </w:p>
        </w:tc>
        <w:tc>
          <w:tcPr>
            <w:tcW w:w="534" w:type="pct"/>
            <w:vAlign w:val="center"/>
          </w:tcPr>
          <w:p w:rsidR="001832C7" w:rsidRDefault="001832C7" w:rsidP="00AC0FE9">
            <w:pPr>
              <w:spacing w:before="100" w:beforeAutospacing="1" w:after="100" w:afterAutospacing="1" w:line="240" w:lineRule="auto"/>
              <w:jc w:val="center"/>
              <w:rPr>
                <w:rFonts w:cs="Arial"/>
                <w:szCs w:val="18"/>
              </w:rPr>
            </w:pPr>
            <w:r>
              <w:rPr>
                <w:rFonts w:cs="Arial"/>
                <w:szCs w:val="18"/>
              </w:rPr>
              <w:t>13 800</w:t>
            </w:r>
          </w:p>
        </w:tc>
        <w:tc>
          <w:tcPr>
            <w:tcW w:w="1276" w:type="pct"/>
            <w:vAlign w:val="center"/>
          </w:tcPr>
          <w:p w:rsidR="001832C7" w:rsidRDefault="001832C7" w:rsidP="001C027D">
            <w:pPr>
              <w:spacing w:before="100" w:beforeAutospacing="1" w:after="100" w:afterAutospacing="1" w:line="240" w:lineRule="auto"/>
              <w:rPr>
                <w:rFonts w:cs="Arial"/>
                <w:szCs w:val="18"/>
              </w:rPr>
            </w:pPr>
            <w:r>
              <w:rPr>
                <w:rFonts w:cs="Arial"/>
                <w:szCs w:val="18"/>
              </w:rPr>
              <w:t>1847</w:t>
            </w:r>
            <w:r w:rsidR="001C027D">
              <w:rPr>
                <w:rFonts w:cs="Arial"/>
                <w:szCs w:val="18"/>
              </w:rPr>
              <w:t>A</w:t>
            </w:r>
            <w:r>
              <w:rPr>
                <w:rFonts w:cs="Arial"/>
                <w:szCs w:val="18"/>
              </w:rPr>
              <w:t xml:space="preserve"> interconnector constraint-QNI binding-</w:t>
            </w:r>
            <w:proofErr w:type="spellStart"/>
            <w:r>
              <w:rPr>
                <w:rFonts w:cs="Arial"/>
                <w:szCs w:val="18"/>
              </w:rPr>
              <w:t>sl</w:t>
            </w:r>
            <w:proofErr w:type="spellEnd"/>
            <w:r>
              <w:rPr>
                <w:rFonts w:cs="Arial"/>
                <w:szCs w:val="18"/>
              </w:rPr>
              <w:t xml:space="preserve"> </w:t>
            </w:r>
          </w:p>
        </w:tc>
      </w:tr>
      <w:tr w:rsidR="00CC2C03"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6.52 pm</w:t>
            </w:r>
          </w:p>
        </w:tc>
        <w:tc>
          <w:tcPr>
            <w:tcW w:w="487"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7 pm</w:t>
            </w:r>
          </w:p>
        </w:tc>
        <w:tc>
          <w:tcPr>
            <w:tcW w:w="614" w:type="pct"/>
            <w:vAlign w:val="center"/>
          </w:tcPr>
          <w:p w:rsidR="001832C7" w:rsidRDefault="001832C7" w:rsidP="00AC0FE9">
            <w:pPr>
              <w:spacing w:before="100" w:beforeAutospacing="1" w:after="100" w:afterAutospacing="1" w:line="240" w:lineRule="auto"/>
              <w:jc w:val="center"/>
              <w:rPr>
                <w:rFonts w:cs="Arial"/>
                <w:szCs w:val="18"/>
                <w:lang w:eastAsia="en-AU"/>
              </w:rPr>
            </w:pPr>
            <w:proofErr w:type="spellStart"/>
            <w:r>
              <w:rPr>
                <w:rFonts w:cs="Arial"/>
                <w:szCs w:val="18"/>
                <w:lang w:eastAsia="en-AU"/>
              </w:rPr>
              <w:t>Alinta</w:t>
            </w:r>
            <w:proofErr w:type="spellEnd"/>
            <w:r>
              <w:rPr>
                <w:rFonts w:cs="Arial"/>
                <w:szCs w:val="18"/>
                <w:lang w:eastAsia="en-AU"/>
              </w:rPr>
              <w:t xml:space="preserve"> Energy</w:t>
            </w:r>
          </w:p>
        </w:tc>
        <w:tc>
          <w:tcPr>
            <w:tcW w:w="578" w:type="pct"/>
            <w:vAlign w:val="center"/>
          </w:tcPr>
          <w:p w:rsidR="001832C7" w:rsidRDefault="001832C7" w:rsidP="00AC0FE9">
            <w:pPr>
              <w:spacing w:before="100" w:beforeAutospacing="1" w:after="100" w:afterAutospacing="1" w:line="240" w:lineRule="auto"/>
              <w:jc w:val="center"/>
              <w:rPr>
                <w:rFonts w:cs="Arial"/>
                <w:szCs w:val="18"/>
                <w:lang w:eastAsia="en-AU"/>
              </w:rPr>
            </w:pPr>
            <w:proofErr w:type="spellStart"/>
            <w:r>
              <w:rPr>
                <w:rFonts w:cs="Arial"/>
                <w:szCs w:val="18"/>
                <w:lang w:eastAsia="en-AU"/>
              </w:rPr>
              <w:t>Braemar</w:t>
            </w:r>
            <w:proofErr w:type="spellEnd"/>
          </w:p>
        </w:tc>
        <w:tc>
          <w:tcPr>
            <w:tcW w:w="507" w:type="pct"/>
            <w:vAlign w:val="center"/>
          </w:tcPr>
          <w:p w:rsidR="001832C7" w:rsidRDefault="00731F13" w:rsidP="00AC0FE9">
            <w:pPr>
              <w:spacing w:before="100" w:beforeAutospacing="1" w:after="100" w:afterAutospacing="1" w:line="240" w:lineRule="auto"/>
              <w:jc w:val="center"/>
              <w:rPr>
                <w:rFonts w:cs="Arial"/>
                <w:szCs w:val="18"/>
                <w:lang w:eastAsia="en-AU"/>
              </w:rPr>
            </w:pPr>
            <w:r>
              <w:rPr>
                <w:rFonts w:cs="Arial"/>
                <w:szCs w:val="18"/>
                <w:lang w:eastAsia="en-AU"/>
              </w:rPr>
              <w:t>-</w:t>
            </w:r>
            <w:r w:rsidR="001832C7">
              <w:rPr>
                <w:rFonts w:cs="Arial"/>
                <w:szCs w:val="18"/>
                <w:lang w:eastAsia="en-AU"/>
              </w:rPr>
              <w:t>167</w:t>
            </w:r>
          </w:p>
        </w:tc>
        <w:tc>
          <w:tcPr>
            <w:tcW w:w="492" w:type="pct"/>
            <w:vAlign w:val="center"/>
          </w:tcPr>
          <w:p w:rsidR="001832C7" w:rsidRDefault="001832C7" w:rsidP="00AC0FE9">
            <w:pPr>
              <w:spacing w:before="100" w:beforeAutospacing="1" w:after="100" w:afterAutospacing="1" w:line="240" w:lineRule="auto"/>
              <w:jc w:val="center"/>
              <w:rPr>
                <w:rFonts w:cs="Arial"/>
                <w:szCs w:val="18"/>
                <w:lang w:eastAsia="en-AU"/>
              </w:rPr>
            </w:pPr>
            <w:r>
              <w:rPr>
                <w:rFonts w:cs="Arial"/>
                <w:szCs w:val="18"/>
                <w:lang w:eastAsia="en-AU"/>
              </w:rPr>
              <w:t>332</w:t>
            </w:r>
          </w:p>
        </w:tc>
        <w:tc>
          <w:tcPr>
            <w:tcW w:w="534" w:type="pct"/>
            <w:vAlign w:val="center"/>
          </w:tcPr>
          <w:p w:rsidR="001832C7" w:rsidRDefault="001C027D" w:rsidP="00AC0FE9">
            <w:pPr>
              <w:spacing w:before="100" w:beforeAutospacing="1" w:after="100" w:afterAutospacing="1" w:line="240" w:lineRule="auto"/>
              <w:jc w:val="center"/>
              <w:rPr>
                <w:rFonts w:cs="Arial"/>
                <w:szCs w:val="18"/>
              </w:rPr>
            </w:pPr>
            <w:r>
              <w:rPr>
                <w:rFonts w:cs="Arial"/>
                <w:szCs w:val="18"/>
              </w:rPr>
              <w:t>N/A</w:t>
            </w:r>
          </w:p>
        </w:tc>
        <w:tc>
          <w:tcPr>
            <w:tcW w:w="1276" w:type="pct"/>
            <w:vAlign w:val="center"/>
          </w:tcPr>
          <w:p w:rsidR="001832C7" w:rsidRDefault="001C027D" w:rsidP="00AC0FE9">
            <w:pPr>
              <w:spacing w:before="100" w:beforeAutospacing="1" w:after="100" w:afterAutospacing="1" w:line="240" w:lineRule="auto"/>
              <w:rPr>
                <w:rFonts w:cs="Arial"/>
                <w:szCs w:val="18"/>
              </w:rPr>
            </w:pPr>
            <w:r>
              <w:rPr>
                <w:rFonts w:cs="Arial"/>
                <w:szCs w:val="18"/>
              </w:rPr>
              <w:t>1850~F</w:t>
            </w:r>
            <w:r w:rsidR="001832C7">
              <w:rPr>
                <w:rFonts w:cs="Arial"/>
                <w:szCs w:val="18"/>
              </w:rPr>
              <w:t xml:space="preserve">~avoid uneconomic start~ </w:t>
            </w:r>
          </w:p>
        </w:tc>
      </w:tr>
    </w:tbl>
    <w:p w:rsidR="00BA3992" w:rsidRDefault="00BA3992" w:rsidP="00543BEC">
      <w:pPr>
        <w:pStyle w:val="AERbodytext"/>
      </w:pPr>
    </w:p>
    <w:p w:rsidR="003C24A9" w:rsidRPr="000F56F6" w:rsidRDefault="0020376D" w:rsidP="00543BEC">
      <w:pPr>
        <w:pStyle w:val="AERbodytext"/>
      </w:pPr>
      <w:r>
        <w:t>As a result of the above rebidding the dispatch price was between $200/MWh and $331/MWh for the trading interval d</w:t>
      </w:r>
      <w:r w:rsidR="00604DB6">
        <w:t>espite demand decreasing by 169</w:t>
      </w:r>
      <w:r w:rsidR="001F7575">
        <w:t> </w:t>
      </w:r>
      <w:r w:rsidR="00604DB6">
        <w:t xml:space="preserve">MW during the </w:t>
      </w:r>
      <w:r w:rsidR="001F7575">
        <w:t>trading interval</w:t>
      </w:r>
      <w:r w:rsidR="006F4C38">
        <w:t xml:space="preserve">. </w:t>
      </w:r>
    </w:p>
    <w:p w:rsidR="00087C4A" w:rsidRPr="00087C4A" w:rsidRDefault="00087C4A" w:rsidP="00087C4A">
      <w:pPr>
        <w:pStyle w:val="AERHeading3"/>
      </w:pPr>
      <w:r>
        <w:t xml:space="preserve">Thursday, 16 July </w:t>
      </w:r>
    </w:p>
    <w:p w:rsidR="00087C4A" w:rsidRPr="005D2FBD" w:rsidRDefault="00087C4A" w:rsidP="00087C4A">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11</w:t>
      </w:r>
      <w:r w:rsidR="00414150">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087C4A" w:rsidRPr="00405CDE" w:rsidTr="00087C4A">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087C4A" w:rsidRPr="00DC24BF" w:rsidRDefault="00087C4A" w:rsidP="00087C4A">
            <w:pPr>
              <w:pStyle w:val="TableHeading"/>
              <w:jc w:val="center"/>
              <w:rPr>
                <w:rFonts w:cs="Arial"/>
                <w:sz w:val="20"/>
                <w:szCs w:val="20"/>
              </w:rPr>
            </w:pPr>
            <w:r w:rsidRPr="00DC24BF">
              <w:rPr>
                <w:rFonts w:cs="Arial"/>
                <w:sz w:val="20"/>
                <w:szCs w:val="20"/>
              </w:rPr>
              <w:t>Availability (MW)</w:t>
            </w:r>
          </w:p>
        </w:tc>
      </w:tr>
      <w:tr w:rsidR="00087C4A" w:rsidRPr="00405CDE" w:rsidTr="00087C4A">
        <w:trPr>
          <w:cnfStyle w:val="100000000000" w:firstRow="1" w:lastRow="0" w:firstColumn="0" w:lastColumn="0" w:oddVBand="0" w:evenVBand="0" w:oddHBand="0" w:evenHBand="0" w:firstRowFirstColumn="0" w:firstRowLastColumn="0" w:lastRowFirstColumn="0" w:lastRowLastColumn="0"/>
          <w:tblHeader/>
        </w:trPr>
        <w:tc>
          <w:tcPr>
            <w:tcW w:w="507"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87C4A" w:rsidRPr="00DC24BF" w:rsidRDefault="00087C4A" w:rsidP="00087C4A">
            <w:pPr>
              <w:pStyle w:val="tableheadingline2"/>
              <w:rPr>
                <w:rFonts w:cs="Arial"/>
                <w:sz w:val="20"/>
                <w:szCs w:val="20"/>
              </w:rPr>
            </w:pPr>
            <w:r w:rsidRPr="00DC24BF">
              <w:rPr>
                <w:rFonts w:cs="Arial"/>
                <w:sz w:val="20"/>
                <w:szCs w:val="20"/>
              </w:rPr>
              <w:t>12 hr forecast</w:t>
            </w:r>
          </w:p>
        </w:tc>
      </w:tr>
      <w:tr w:rsidR="00087C4A" w:rsidRPr="00405CDE" w:rsidTr="00087C4A">
        <w:trPr>
          <w:trHeight w:val="510"/>
        </w:trPr>
        <w:tc>
          <w:tcPr>
            <w:tcW w:w="507" w:type="pct"/>
            <w:tcBorders>
              <w:top w:val="nil"/>
              <w:bottom w:val="nil"/>
            </w:tcBorders>
            <w:vAlign w:val="center"/>
          </w:tcPr>
          <w:p w:rsidR="00087C4A" w:rsidRPr="00627B2D" w:rsidRDefault="00087C4A" w:rsidP="00087C4A">
            <w:pPr>
              <w:pStyle w:val="tablenormal0"/>
              <w:jc w:val="center"/>
              <w:rPr>
                <w:rFonts w:asciiTheme="minorHAnsi" w:hAnsiTheme="minorHAnsi" w:cstheme="minorHAnsi"/>
                <w:szCs w:val="18"/>
              </w:rPr>
            </w:pPr>
            <w:r>
              <w:rPr>
                <w:rFonts w:asciiTheme="minorHAnsi" w:hAnsiTheme="minorHAnsi" w:cstheme="minorHAnsi"/>
                <w:bCs/>
                <w:szCs w:val="18"/>
              </w:rPr>
              <w:t>7 a</w:t>
            </w:r>
            <w:r w:rsidRPr="00627B2D">
              <w:rPr>
                <w:rFonts w:asciiTheme="minorHAnsi" w:hAnsiTheme="minorHAnsi" w:cstheme="minorHAnsi"/>
                <w:bCs/>
                <w:szCs w:val="18"/>
              </w:rPr>
              <w:t>m</w:t>
            </w:r>
          </w:p>
        </w:tc>
        <w:tc>
          <w:tcPr>
            <w:tcW w:w="620"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2399.71</w:t>
            </w:r>
          </w:p>
        </w:tc>
        <w:tc>
          <w:tcPr>
            <w:tcW w:w="502"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45.90</w:t>
            </w:r>
          </w:p>
        </w:tc>
        <w:tc>
          <w:tcPr>
            <w:tcW w:w="502"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45.90</w:t>
            </w:r>
          </w:p>
        </w:tc>
        <w:tc>
          <w:tcPr>
            <w:tcW w:w="418"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6799</w:t>
            </w:r>
          </w:p>
        </w:tc>
        <w:tc>
          <w:tcPr>
            <w:tcW w:w="502"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6751</w:t>
            </w:r>
          </w:p>
        </w:tc>
        <w:tc>
          <w:tcPr>
            <w:tcW w:w="502"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6793</w:t>
            </w:r>
          </w:p>
        </w:tc>
        <w:tc>
          <w:tcPr>
            <w:tcW w:w="443"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10 049</w:t>
            </w:r>
          </w:p>
        </w:tc>
        <w:tc>
          <w:tcPr>
            <w:tcW w:w="502" w:type="pct"/>
            <w:tcBorders>
              <w:top w:val="nil"/>
              <w:bottom w:val="nil"/>
            </w:tcBorders>
            <w:vAlign w:val="center"/>
          </w:tcPr>
          <w:p w:rsidR="00087C4A" w:rsidRPr="00F113FD" w:rsidRDefault="007C62FE" w:rsidP="00087C4A">
            <w:pPr>
              <w:pStyle w:val="tablenormal0"/>
              <w:jc w:val="center"/>
              <w:rPr>
                <w:rFonts w:asciiTheme="minorHAnsi" w:hAnsiTheme="minorHAnsi" w:cstheme="minorHAnsi"/>
                <w:szCs w:val="18"/>
              </w:rPr>
            </w:pPr>
            <w:r>
              <w:rPr>
                <w:rFonts w:asciiTheme="minorHAnsi" w:hAnsiTheme="minorHAnsi" w:cstheme="minorHAnsi"/>
                <w:szCs w:val="18"/>
              </w:rPr>
              <w:t>10 135</w:t>
            </w:r>
          </w:p>
        </w:tc>
        <w:tc>
          <w:tcPr>
            <w:tcW w:w="502" w:type="pct"/>
            <w:tcBorders>
              <w:top w:val="nil"/>
              <w:bottom w:val="nil"/>
            </w:tcBorders>
            <w:vAlign w:val="center"/>
          </w:tcPr>
          <w:p w:rsidR="00087C4A" w:rsidRPr="00F113FD" w:rsidRDefault="00087C4A" w:rsidP="00087C4A">
            <w:pPr>
              <w:pStyle w:val="tablenormal0"/>
              <w:jc w:val="center"/>
              <w:rPr>
                <w:rFonts w:asciiTheme="minorHAnsi" w:hAnsiTheme="minorHAnsi" w:cstheme="minorHAnsi"/>
                <w:szCs w:val="18"/>
              </w:rPr>
            </w:pPr>
            <w:r>
              <w:rPr>
                <w:rFonts w:asciiTheme="minorHAnsi" w:hAnsiTheme="minorHAnsi" w:cstheme="minorHAnsi"/>
                <w:szCs w:val="18"/>
              </w:rPr>
              <w:t>10</w:t>
            </w:r>
            <w:r w:rsidR="007C62FE">
              <w:rPr>
                <w:rFonts w:asciiTheme="minorHAnsi" w:hAnsiTheme="minorHAnsi" w:cstheme="minorHAnsi"/>
                <w:szCs w:val="18"/>
              </w:rPr>
              <w:t xml:space="preserve"> 415</w:t>
            </w:r>
          </w:p>
        </w:tc>
      </w:tr>
    </w:tbl>
    <w:p w:rsidR="003C24A9" w:rsidRDefault="006F4C38" w:rsidP="00543BEC">
      <w:pPr>
        <w:pStyle w:val="AERbodytext"/>
      </w:pPr>
      <w:r>
        <w:t>Demand and available capacity were both close to forecast four hours ahead.</w:t>
      </w:r>
    </w:p>
    <w:p w:rsidR="00087C4A" w:rsidRDefault="003C24A9" w:rsidP="00543BEC">
      <w:pPr>
        <w:pStyle w:val="AERbodytext"/>
      </w:pPr>
      <w:r>
        <w:t>There was a substantial increase in demand from 6.35</w:t>
      </w:r>
      <w:r w:rsidR="0020376D">
        <w:t> </w:t>
      </w:r>
      <w:r>
        <w:t>am to 7</w:t>
      </w:r>
      <w:r w:rsidR="0020376D">
        <w:t> </w:t>
      </w:r>
      <w:r>
        <w:t>am, driven by the morning peak, with demand increasing by 295</w:t>
      </w:r>
      <w:r w:rsidR="0020376D">
        <w:t> </w:t>
      </w:r>
      <w:r>
        <w:t xml:space="preserve">MW over the 30 minute trading period. </w:t>
      </w:r>
      <w:r w:rsidR="006F4C38">
        <w:t xml:space="preserve"> </w:t>
      </w:r>
    </w:p>
    <w:p w:rsidR="00074A4E" w:rsidRPr="002D1734" w:rsidRDefault="00074A4E" w:rsidP="00074A4E">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414150">
        <w:rPr>
          <w:b/>
          <w:bCs/>
          <w:noProof/>
          <w:color w:val="2272A3" w:themeColor="accent4" w:themeShade="80"/>
          <w:sz w:val="24"/>
          <w:szCs w:val="18"/>
        </w:rPr>
        <w:t>12</w:t>
      </w:r>
      <w:r w:rsidRPr="002D1734">
        <w:rPr>
          <w:b/>
          <w:bCs/>
          <w:noProof/>
          <w:color w:val="2272A3" w:themeColor="accent4" w:themeShade="80"/>
          <w:sz w:val="24"/>
          <w:szCs w:val="18"/>
        </w:rPr>
        <w:fldChar w:fldCharType="end"/>
      </w:r>
      <w:r>
        <w:rPr>
          <w:b/>
          <w:bCs/>
          <w:color w:val="2272A3" w:themeColor="accent4" w:themeShade="80"/>
          <w:sz w:val="24"/>
          <w:szCs w:val="18"/>
        </w:rPr>
        <w:t>: Rebids for 7 a</w:t>
      </w:r>
      <w:r w:rsidRPr="002D1734">
        <w:rPr>
          <w:b/>
          <w:bCs/>
          <w:color w:val="2272A3" w:themeColor="accent4" w:themeShade="80"/>
          <w:sz w:val="24"/>
          <w:szCs w:val="18"/>
        </w:rPr>
        <w:t xml:space="preserve">m </w:t>
      </w:r>
    </w:p>
    <w:tbl>
      <w:tblPr>
        <w:tblStyle w:val="AERsummarytable2"/>
        <w:tblW w:w="5000" w:type="pct"/>
        <w:tblLayout w:type="fixed"/>
        <w:tblLook w:val="04A0" w:firstRow="1" w:lastRow="0" w:firstColumn="1" w:lastColumn="0" w:noHBand="0" w:noVBand="1"/>
      </w:tblPr>
      <w:tblGrid>
        <w:gridCol w:w="950"/>
        <w:gridCol w:w="906"/>
        <w:gridCol w:w="1144"/>
        <w:gridCol w:w="1183"/>
        <w:gridCol w:w="983"/>
        <w:gridCol w:w="985"/>
        <w:gridCol w:w="943"/>
        <w:gridCol w:w="2148"/>
      </w:tblGrid>
      <w:tr w:rsidR="00074A4E" w:rsidRPr="002D1734" w:rsidTr="00CC2C03">
        <w:trPr>
          <w:cnfStyle w:val="100000000000" w:firstRow="1" w:lastRow="0" w:firstColumn="0" w:lastColumn="0" w:oddVBand="0" w:evenVBand="0" w:oddHBand="0" w:evenHBand="0" w:firstRowFirstColumn="0" w:firstRowLastColumn="0" w:lastRowFirstColumn="0" w:lastRowLastColumn="0"/>
          <w:trHeight w:val="780"/>
          <w:tblHeader/>
        </w:trPr>
        <w:tc>
          <w:tcPr>
            <w:tcW w:w="514" w:type="pct"/>
            <w:hideMark/>
          </w:tcPr>
          <w:p w:rsidR="00074A4E" w:rsidRPr="002D1734" w:rsidRDefault="00074A4E" w:rsidP="00AC0FE9">
            <w:pPr>
              <w:spacing w:before="60" w:after="60"/>
              <w:rPr>
                <w:b w:val="0"/>
                <w:szCs w:val="18"/>
                <w14:numSpacing w14:val="default"/>
              </w:rPr>
            </w:pPr>
            <w:r w:rsidRPr="002D1734">
              <w:rPr>
                <w:b w:val="0"/>
                <w:bCs/>
                <w:szCs w:val="18"/>
                <w14:numSpacing w14:val="default"/>
              </w:rPr>
              <w:t>Submit time</w:t>
            </w:r>
          </w:p>
        </w:tc>
        <w:tc>
          <w:tcPr>
            <w:tcW w:w="490" w:type="pct"/>
            <w:hideMark/>
          </w:tcPr>
          <w:p w:rsidR="00074A4E" w:rsidRPr="002D1734" w:rsidRDefault="00074A4E" w:rsidP="00AC0FE9">
            <w:pPr>
              <w:spacing w:before="60" w:after="60"/>
              <w:ind w:left="-108"/>
              <w:rPr>
                <w:b w:val="0"/>
                <w:szCs w:val="18"/>
                <w14:numSpacing w14:val="default"/>
              </w:rPr>
            </w:pPr>
            <w:r w:rsidRPr="002D1734">
              <w:rPr>
                <w:b w:val="0"/>
                <w:bCs/>
                <w:szCs w:val="18"/>
                <w14:numSpacing w14:val="default"/>
              </w:rPr>
              <w:t>Time effective</w:t>
            </w:r>
          </w:p>
        </w:tc>
        <w:tc>
          <w:tcPr>
            <w:tcW w:w="619" w:type="pct"/>
            <w:hideMark/>
          </w:tcPr>
          <w:p w:rsidR="00074A4E" w:rsidRPr="002D1734" w:rsidRDefault="00074A4E" w:rsidP="00AC0FE9">
            <w:pPr>
              <w:spacing w:before="60" w:after="60"/>
              <w:rPr>
                <w:b w:val="0"/>
                <w:szCs w:val="18"/>
                <w14:numSpacing w14:val="default"/>
              </w:rPr>
            </w:pPr>
            <w:r w:rsidRPr="002D1734">
              <w:rPr>
                <w:b w:val="0"/>
                <w:bCs/>
                <w:szCs w:val="18"/>
                <w14:numSpacing w14:val="default"/>
              </w:rPr>
              <w:t>Participant</w:t>
            </w:r>
          </w:p>
        </w:tc>
        <w:tc>
          <w:tcPr>
            <w:tcW w:w="640" w:type="pct"/>
            <w:hideMark/>
          </w:tcPr>
          <w:p w:rsidR="00074A4E" w:rsidRPr="002D1734" w:rsidRDefault="00074A4E" w:rsidP="00AC0FE9">
            <w:pPr>
              <w:spacing w:before="60" w:after="60"/>
              <w:rPr>
                <w:b w:val="0"/>
                <w:szCs w:val="18"/>
                <w14:numSpacing w14:val="default"/>
              </w:rPr>
            </w:pPr>
            <w:r w:rsidRPr="002D1734">
              <w:rPr>
                <w:b w:val="0"/>
                <w:bCs/>
                <w:szCs w:val="18"/>
                <w14:numSpacing w14:val="default"/>
              </w:rPr>
              <w:t>Station</w:t>
            </w:r>
          </w:p>
        </w:tc>
        <w:tc>
          <w:tcPr>
            <w:tcW w:w="532" w:type="pct"/>
            <w:hideMark/>
          </w:tcPr>
          <w:p w:rsidR="00074A4E" w:rsidRPr="002D1734" w:rsidRDefault="00074A4E" w:rsidP="00AC0FE9">
            <w:pPr>
              <w:spacing w:before="60" w:after="60"/>
              <w:rPr>
                <w:b w:val="0"/>
                <w:szCs w:val="18"/>
                <w14:numSpacing w14:val="default"/>
              </w:rPr>
            </w:pPr>
            <w:r w:rsidRPr="002D1734">
              <w:rPr>
                <w:b w:val="0"/>
                <w:bCs/>
                <w:szCs w:val="18"/>
                <w14:numSpacing w14:val="default"/>
              </w:rPr>
              <w:t>Capacity rebid (MW)</w:t>
            </w:r>
          </w:p>
        </w:tc>
        <w:tc>
          <w:tcPr>
            <w:tcW w:w="533" w:type="pct"/>
            <w:hideMark/>
          </w:tcPr>
          <w:p w:rsidR="00074A4E" w:rsidRPr="002D1734" w:rsidRDefault="00074A4E" w:rsidP="00AC0FE9">
            <w:pPr>
              <w:spacing w:before="60" w:after="60"/>
              <w:rPr>
                <w:b w:val="0"/>
                <w:szCs w:val="18"/>
                <w14:numSpacing w14:val="default"/>
              </w:rPr>
            </w:pPr>
            <w:r>
              <w:rPr>
                <w:b w:val="0"/>
                <w:bCs/>
                <w:szCs w:val="18"/>
                <w14:numSpacing w14:val="default"/>
              </w:rPr>
              <w:t xml:space="preserve">Price from </w:t>
            </w:r>
            <w:r w:rsidRPr="002D1734">
              <w:rPr>
                <w:b w:val="0"/>
                <w:bCs/>
                <w:szCs w:val="18"/>
                <w14:numSpacing w14:val="default"/>
              </w:rPr>
              <w:t>($/MWh)</w:t>
            </w:r>
          </w:p>
        </w:tc>
        <w:tc>
          <w:tcPr>
            <w:tcW w:w="510" w:type="pct"/>
            <w:hideMark/>
          </w:tcPr>
          <w:p w:rsidR="00074A4E" w:rsidRPr="002D1734" w:rsidRDefault="00074A4E" w:rsidP="00AC0FE9">
            <w:pPr>
              <w:spacing w:before="60" w:after="60"/>
              <w:rPr>
                <w:b w:val="0"/>
                <w:szCs w:val="18"/>
                <w14:numSpacing w14:val="default"/>
              </w:rPr>
            </w:pPr>
            <w:r w:rsidRPr="002D1734">
              <w:rPr>
                <w:b w:val="0"/>
                <w:bCs/>
                <w:szCs w:val="18"/>
                <w14:numSpacing w14:val="default"/>
              </w:rPr>
              <w:t>Price to ($/MWh)</w:t>
            </w:r>
          </w:p>
        </w:tc>
        <w:tc>
          <w:tcPr>
            <w:tcW w:w="1163" w:type="pct"/>
            <w:hideMark/>
          </w:tcPr>
          <w:p w:rsidR="00074A4E" w:rsidRPr="002D1734" w:rsidRDefault="00074A4E" w:rsidP="00AC0FE9">
            <w:pPr>
              <w:spacing w:before="60" w:after="60"/>
              <w:rPr>
                <w:b w:val="0"/>
                <w:szCs w:val="18"/>
                <w14:numSpacing w14:val="default"/>
              </w:rPr>
            </w:pPr>
            <w:r w:rsidRPr="002D1734">
              <w:rPr>
                <w:b w:val="0"/>
                <w:bCs/>
                <w:szCs w:val="18"/>
                <w14:numSpacing w14:val="default"/>
              </w:rPr>
              <w:t>Rebid reason</w:t>
            </w:r>
          </w:p>
        </w:tc>
      </w:tr>
      <w:tr w:rsidR="00074A4E"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4" w:type="pct"/>
            <w:vAlign w:val="center"/>
          </w:tcPr>
          <w:p w:rsidR="00074A4E" w:rsidRDefault="00074A4E" w:rsidP="00074A4E">
            <w:pPr>
              <w:spacing w:before="100" w:beforeAutospacing="1" w:after="100" w:afterAutospacing="1" w:line="240" w:lineRule="auto"/>
              <w:jc w:val="center"/>
              <w:rPr>
                <w:rFonts w:cs="Arial"/>
                <w:szCs w:val="18"/>
                <w:lang w:eastAsia="en-AU"/>
              </w:rPr>
            </w:pPr>
            <w:r>
              <w:rPr>
                <w:rFonts w:cs="Arial"/>
                <w:szCs w:val="18"/>
                <w:lang w:eastAsia="en-AU"/>
              </w:rPr>
              <w:t>6.13 am</w:t>
            </w:r>
          </w:p>
        </w:tc>
        <w:tc>
          <w:tcPr>
            <w:tcW w:w="490"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p>
        </w:tc>
        <w:tc>
          <w:tcPr>
            <w:tcW w:w="619" w:type="pct"/>
            <w:vAlign w:val="center"/>
          </w:tcPr>
          <w:p w:rsidR="00074A4E"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640" w:type="pct"/>
            <w:vAlign w:val="center"/>
          </w:tcPr>
          <w:p w:rsidR="00074A4E"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32" w:type="pct"/>
            <w:vAlign w:val="center"/>
          </w:tcPr>
          <w:p w:rsidR="00074A4E"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40</w:t>
            </w:r>
          </w:p>
        </w:tc>
        <w:tc>
          <w:tcPr>
            <w:tcW w:w="533" w:type="pct"/>
            <w:vAlign w:val="center"/>
          </w:tcPr>
          <w:p w:rsidR="00074A4E"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13 800</w:t>
            </w:r>
          </w:p>
        </w:tc>
        <w:tc>
          <w:tcPr>
            <w:tcW w:w="510" w:type="pct"/>
            <w:vAlign w:val="center"/>
          </w:tcPr>
          <w:p w:rsidR="00074A4E" w:rsidRDefault="00074A4E" w:rsidP="00AC0FE9">
            <w:pPr>
              <w:spacing w:before="100" w:beforeAutospacing="1" w:after="100" w:afterAutospacing="1" w:line="240" w:lineRule="auto"/>
              <w:jc w:val="center"/>
              <w:rPr>
                <w:rFonts w:cs="Arial"/>
                <w:szCs w:val="18"/>
              </w:rPr>
            </w:pPr>
            <w:r>
              <w:rPr>
                <w:rFonts w:cs="Arial"/>
                <w:szCs w:val="18"/>
              </w:rPr>
              <w:t>100</w:t>
            </w:r>
          </w:p>
        </w:tc>
        <w:tc>
          <w:tcPr>
            <w:tcW w:w="1163" w:type="pct"/>
            <w:vAlign w:val="center"/>
          </w:tcPr>
          <w:p w:rsidR="00074A4E" w:rsidRDefault="006D3561" w:rsidP="00AC0FE9">
            <w:pPr>
              <w:spacing w:before="100" w:beforeAutospacing="1" w:after="100" w:afterAutospacing="1" w:line="240" w:lineRule="auto"/>
              <w:rPr>
                <w:rFonts w:cs="Arial"/>
                <w:szCs w:val="18"/>
              </w:rPr>
            </w:pPr>
            <w:r>
              <w:rPr>
                <w:rFonts w:cs="Arial"/>
                <w:szCs w:val="18"/>
              </w:rPr>
              <w:t>0610P</w:t>
            </w:r>
            <w:r w:rsidR="00074A4E">
              <w:rPr>
                <w:rFonts w:cs="Arial"/>
                <w:szCs w:val="18"/>
              </w:rPr>
              <w:t xml:space="preserve"> technical issues-turbine vibrations-</w:t>
            </w:r>
            <w:proofErr w:type="spellStart"/>
            <w:r w:rsidR="00074A4E">
              <w:rPr>
                <w:rFonts w:cs="Arial"/>
                <w:szCs w:val="18"/>
              </w:rPr>
              <w:t>sl</w:t>
            </w:r>
            <w:proofErr w:type="spellEnd"/>
          </w:p>
        </w:tc>
      </w:tr>
      <w:tr w:rsidR="00074A4E"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4"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6.19 am</w:t>
            </w:r>
          </w:p>
        </w:tc>
        <w:tc>
          <w:tcPr>
            <w:tcW w:w="490"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p>
        </w:tc>
        <w:tc>
          <w:tcPr>
            <w:tcW w:w="619"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QGC sales</w:t>
            </w:r>
          </w:p>
        </w:tc>
        <w:tc>
          <w:tcPr>
            <w:tcW w:w="640"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 xml:space="preserve">Condamine </w:t>
            </w:r>
          </w:p>
        </w:tc>
        <w:tc>
          <w:tcPr>
            <w:tcW w:w="532" w:type="pct"/>
            <w:vAlign w:val="center"/>
          </w:tcPr>
          <w:p w:rsidR="00074A4E" w:rsidRPr="002D1734" w:rsidRDefault="0020376D" w:rsidP="00AC0FE9">
            <w:pPr>
              <w:spacing w:before="100" w:beforeAutospacing="1" w:after="100" w:afterAutospacing="1" w:line="240" w:lineRule="auto"/>
              <w:jc w:val="center"/>
              <w:rPr>
                <w:rFonts w:cs="Arial"/>
                <w:szCs w:val="18"/>
                <w:lang w:eastAsia="en-AU"/>
              </w:rPr>
            </w:pPr>
            <w:r>
              <w:rPr>
                <w:rFonts w:cs="Arial"/>
                <w:szCs w:val="18"/>
                <w:lang w:eastAsia="en-AU"/>
              </w:rPr>
              <w:t>-</w:t>
            </w:r>
            <w:r w:rsidR="00074A4E">
              <w:rPr>
                <w:rFonts w:cs="Arial"/>
                <w:szCs w:val="18"/>
                <w:lang w:eastAsia="en-AU"/>
              </w:rPr>
              <w:t>63</w:t>
            </w:r>
          </w:p>
        </w:tc>
        <w:tc>
          <w:tcPr>
            <w:tcW w:w="533"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0</w:t>
            </w:r>
          </w:p>
        </w:tc>
        <w:tc>
          <w:tcPr>
            <w:tcW w:w="510" w:type="pct"/>
            <w:vAlign w:val="center"/>
          </w:tcPr>
          <w:p w:rsidR="00074A4E" w:rsidRPr="002D1734" w:rsidRDefault="0020376D" w:rsidP="00AC0FE9">
            <w:pPr>
              <w:spacing w:before="100" w:beforeAutospacing="1" w:after="100" w:afterAutospacing="1" w:line="240" w:lineRule="auto"/>
              <w:jc w:val="center"/>
              <w:rPr>
                <w:rFonts w:cs="Arial"/>
                <w:szCs w:val="18"/>
              </w:rPr>
            </w:pPr>
            <w:r>
              <w:rPr>
                <w:rFonts w:cs="Arial"/>
                <w:szCs w:val="18"/>
              </w:rPr>
              <w:t>N/A</w:t>
            </w:r>
          </w:p>
        </w:tc>
        <w:tc>
          <w:tcPr>
            <w:tcW w:w="1163" w:type="pct"/>
            <w:vAlign w:val="center"/>
          </w:tcPr>
          <w:p w:rsidR="00074A4E" w:rsidRPr="002D1734" w:rsidRDefault="006D3561" w:rsidP="00AC0FE9">
            <w:pPr>
              <w:spacing w:before="100" w:beforeAutospacing="1" w:after="100" w:afterAutospacing="1" w:line="240" w:lineRule="auto"/>
              <w:rPr>
                <w:rFonts w:cs="Arial"/>
                <w:szCs w:val="18"/>
              </w:rPr>
            </w:pPr>
            <w:r>
              <w:rPr>
                <w:rFonts w:cs="Arial"/>
                <w:szCs w:val="18"/>
              </w:rPr>
              <w:t>6:19 am P</w:t>
            </w:r>
            <w:r w:rsidR="00074A4E">
              <w:rPr>
                <w:rFonts w:cs="Arial"/>
                <w:szCs w:val="18"/>
              </w:rPr>
              <w:t xml:space="preserve"> change in plant capabilities </w:t>
            </w:r>
          </w:p>
        </w:tc>
      </w:tr>
      <w:tr w:rsidR="00074A4E"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4"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 xml:space="preserve">6.28 am </w:t>
            </w:r>
          </w:p>
        </w:tc>
        <w:tc>
          <w:tcPr>
            <w:tcW w:w="490"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6.35 am</w:t>
            </w:r>
          </w:p>
        </w:tc>
        <w:tc>
          <w:tcPr>
            <w:tcW w:w="619"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640"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32"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230</w:t>
            </w:r>
          </w:p>
        </w:tc>
        <w:tc>
          <w:tcPr>
            <w:tcW w:w="533" w:type="pct"/>
            <w:vAlign w:val="center"/>
          </w:tcPr>
          <w:p w:rsidR="00074A4E" w:rsidRPr="002D1734" w:rsidRDefault="00074A4E" w:rsidP="00AC0FE9">
            <w:pPr>
              <w:spacing w:before="100" w:beforeAutospacing="1" w:after="100" w:afterAutospacing="1" w:line="240" w:lineRule="auto"/>
              <w:jc w:val="center"/>
              <w:rPr>
                <w:rFonts w:cs="Arial"/>
                <w:szCs w:val="18"/>
                <w:lang w:eastAsia="en-AU"/>
              </w:rPr>
            </w:pPr>
            <w:r>
              <w:rPr>
                <w:rFonts w:cs="Arial"/>
                <w:szCs w:val="18"/>
                <w:lang w:eastAsia="en-AU"/>
              </w:rPr>
              <w:t>7</w:t>
            </w:r>
          </w:p>
        </w:tc>
        <w:tc>
          <w:tcPr>
            <w:tcW w:w="510" w:type="pct"/>
            <w:vAlign w:val="center"/>
          </w:tcPr>
          <w:p w:rsidR="00074A4E" w:rsidRPr="002D1734" w:rsidRDefault="00074A4E" w:rsidP="00AC0FE9">
            <w:pPr>
              <w:spacing w:before="100" w:beforeAutospacing="1" w:after="100" w:afterAutospacing="1" w:line="240" w:lineRule="auto"/>
              <w:jc w:val="center"/>
              <w:rPr>
                <w:rFonts w:cs="Arial"/>
                <w:szCs w:val="18"/>
              </w:rPr>
            </w:pPr>
            <w:r>
              <w:rPr>
                <w:rFonts w:cs="Arial"/>
                <w:szCs w:val="18"/>
              </w:rPr>
              <w:t>13 388</w:t>
            </w:r>
          </w:p>
        </w:tc>
        <w:tc>
          <w:tcPr>
            <w:tcW w:w="1163" w:type="pct"/>
            <w:vAlign w:val="center"/>
          </w:tcPr>
          <w:p w:rsidR="00074A4E" w:rsidRPr="002D1734" w:rsidRDefault="006D3561" w:rsidP="00AC0FE9">
            <w:pPr>
              <w:spacing w:before="100" w:beforeAutospacing="1" w:after="100" w:afterAutospacing="1" w:line="240" w:lineRule="auto"/>
              <w:rPr>
                <w:rFonts w:cs="Arial"/>
                <w:szCs w:val="18"/>
              </w:rPr>
            </w:pPr>
            <w:r>
              <w:rPr>
                <w:rFonts w:cs="Arial"/>
                <w:szCs w:val="18"/>
              </w:rPr>
              <w:t>06:25 A</w:t>
            </w:r>
            <w:r w:rsidR="009E7D2D">
              <w:rPr>
                <w:rFonts w:cs="Arial"/>
                <w:szCs w:val="18"/>
              </w:rPr>
              <w:t xml:space="preserve"> change in QNI </w:t>
            </w:r>
            <w:proofErr w:type="spellStart"/>
            <w:r w:rsidR="009E7D2D">
              <w:rPr>
                <w:rFonts w:cs="Arial"/>
                <w:szCs w:val="18"/>
              </w:rPr>
              <w:t>pd</w:t>
            </w:r>
            <w:proofErr w:type="spellEnd"/>
            <w:r w:rsidR="009E7D2D">
              <w:rPr>
                <w:rFonts w:cs="Arial"/>
                <w:szCs w:val="18"/>
              </w:rPr>
              <w:t xml:space="preserve"> flow – </w:t>
            </w:r>
            <w:proofErr w:type="spellStart"/>
            <w:r w:rsidR="009E7D2D">
              <w:rPr>
                <w:rFonts w:cs="Arial"/>
                <w:szCs w:val="18"/>
              </w:rPr>
              <w:t>sl</w:t>
            </w:r>
            <w:proofErr w:type="spellEnd"/>
          </w:p>
        </w:tc>
      </w:tr>
      <w:tr w:rsidR="00074A4E"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4" w:type="pct"/>
            <w:vAlign w:val="center"/>
          </w:tcPr>
          <w:p w:rsidR="00074A4E" w:rsidRDefault="009E7D2D" w:rsidP="006D3561">
            <w:pPr>
              <w:spacing w:before="100" w:beforeAutospacing="1" w:after="100" w:afterAutospacing="1" w:line="240" w:lineRule="auto"/>
              <w:jc w:val="center"/>
              <w:rPr>
                <w:rFonts w:cs="Arial"/>
                <w:szCs w:val="18"/>
                <w:lang w:eastAsia="en-AU"/>
              </w:rPr>
            </w:pPr>
            <w:r>
              <w:rPr>
                <w:rFonts w:cs="Arial"/>
                <w:szCs w:val="18"/>
                <w:lang w:eastAsia="en-AU"/>
              </w:rPr>
              <w:t>6.3</w:t>
            </w:r>
            <w:r w:rsidR="006D3561">
              <w:rPr>
                <w:rFonts w:cs="Arial"/>
                <w:szCs w:val="18"/>
                <w:lang w:eastAsia="en-AU"/>
              </w:rPr>
              <w:t>5</w:t>
            </w:r>
            <w:r>
              <w:rPr>
                <w:rFonts w:cs="Arial"/>
                <w:szCs w:val="18"/>
                <w:lang w:eastAsia="en-AU"/>
              </w:rPr>
              <w:t xml:space="preserve"> am</w:t>
            </w:r>
          </w:p>
        </w:tc>
        <w:tc>
          <w:tcPr>
            <w:tcW w:w="490" w:type="pct"/>
            <w:vAlign w:val="center"/>
          </w:tcPr>
          <w:p w:rsidR="00074A4E" w:rsidRPr="002D1734"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6.45 am</w:t>
            </w:r>
          </w:p>
        </w:tc>
        <w:tc>
          <w:tcPr>
            <w:tcW w:w="619" w:type="pct"/>
            <w:vAlign w:val="center"/>
          </w:tcPr>
          <w:p w:rsidR="00074A4E"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C</w:t>
            </w:r>
            <w:r w:rsidR="00395B4C">
              <w:rPr>
                <w:rFonts w:cs="Arial"/>
                <w:szCs w:val="18"/>
                <w:lang w:eastAsia="en-AU"/>
              </w:rPr>
              <w:t>allide Power Trading</w:t>
            </w:r>
          </w:p>
        </w:tc>
        <w:tc>
          <w:tcPr>
            <w:tcW w:w="640" w:type="pct"/>
            <w:vAlign w:val="center"/>
          </w:tcPr>
          <w:p w:rsidR="00074A4E"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Callide</w:t>
            </w:r>
          </w:p>
        </w:tc>
        <w:tc>
          <w:tcPr>
            <w:tcW w:w="532" w:type="pct"/>
            <w:vAlign w:val="center"/>
          </w:tcPr>
          <w:p w:rsidR="00074A4E"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160</w:t>
            </w:r>
          </w:p>
        </w:tc>
        <w:tc>
          <w:tcPr>
            <w:tcW w:w="533" w:type="pct"/>
            <w:vAlign w:val="center"/>
          </w:tcPr>
          <w:p w:rsidR="00074A4E" w:rsidRDefault="00074A4E" w:rsidP="006D3561">
            <w:pPr>
              <w:spacing w:before="100" w:beforeAutospacing="1" w:after="100" w:afterAutospacing="1" w:line="240" w:lineRule="auto"/>
              <w:jc w:val="center"/>
              <w:rPr>
                <w:rFonts w:cs="Arial"/>
                <w:szCs w:val="18"/>
                <w:lang w:eastAsia="en-AU"/>
              </w:rPr>
            </w:pPr>
            <w:r>
              <w:rPr>
                <w:rFonts w:cs="Arial"/>
                <w:szCs w:val="18"/>
                <w:lang w:eastAsia="en-AU"/>
              </w:rPr>
              <w:t>-1000</w:t>
            </w:r>
          </w:p>
        </w:tc>
        <w:tc>
          <w:tcPr>
            <w:tcW w:w="510" w:type="pct"/>
            <w:vAlign w:val="center"/>
          </w:tcPr>
          <w:p w:rsidR="00074A4E" w:rsidRDefault="009E7D2D" w:rsidP="00AC0FE9">
            <w:pPr>
              <w:spacing w:before="100" w:beforeAutospacing="1" w:after="100" w:afterAutospacing="1" w:line="240" w:lineRule="auto"/>
              <w:jc w:val="center"/>
              <w:rPr>
                <w:rFonts w:cs="Arial"/>
                <w:szCs w:val="18"/>
              </w:rPr>
            </w:pPr>
            <w:r>
              <w:rPr>
                <w:rFonts w:cs="Arial"/>
                <w:szCs w:val="18"/>
              </w:rPr>
              <w:t>13 800</w:t>
            </w:r>
          </w:p>
        </w:tc>
        <w:tc>
          <w:tcPr>
            <w:tcW w:w="1163" w:type="pct"/>
            <w:vAlign w:val="center"/>
          </w:tcPr>
          <w:p w:rsidR="00074A4E" w:rsidRDefault="006D3561" w:rsidP="00AC0FE9">
            <w:pPr>
              <w:spacing w:before="100" w:beforeAutospacing="1" w:after="100" w:afterAutospacing="1" w:line="240" w:lineRule="auto"/>
              <w:rPr>
                <w:rFonts w:cs="Arial"/>
                <w:szCs w:val="18"/>
              </w:rPr>
            </w:pPr>
            <w:r>
              <w:rPr>
                <w:rFonts w:cs="Arial"/>
                <w:szCs w:val="18"/>
              </w:rPr>
              <w:t>0630A</w:t>
            </w:r>
            <w:r w:rsidR="009E7D2D">
              <w:rPr>
                <w:rFonts w:cs="Arial"/>
                <w:szCs w:val="18"/>
              </w:rPr>
              <w:t xml:space="preserve"> change in QNI </w:t>
            </w:r>
            <w:proofErr w:type="spellStart"/>
            <w:r w:rsidR="009E7D2D">
              <w:rPr>
                <w:rFonts w:cs="Arial"/>
                <w:szCs w:val="18"/>
              </w:rPr>
              <w:t>pd</w:t>
            </w:r>
            <w:proofErr w:type="spellEnd"/>
            <w:r w:rsidR="009E7D2D">
              <w:rPr>
                <w:rFonts w:cs="Arial"/>
                <w:szCs w:val="18"/>
              </w:rPr>
              <w:t xml:space="preserve"> – </w:t>
            </w:r>
            <w:proofErr w:type="spellStart"/>
            <w:r w:rsidR="009E7D2D">
              <w:rPr>
                <w:rFonts w:cs="Arial"/>
                <w:szCs w:val="18"/>
              </w:rPr>
              <w:t>sl</w:t>
            </w:r>
            <w:proofErr w:type="spellEnd"/>
          </w:p>
        </w:tc>
      </w:tr>
      <w:tr w:rsidR="009E7D2D"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4"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 xml:space="preserve">6.38 am </w:t>
            </w:r>
          </w:p>
        </w:tc>
        <w:tc>
          <w:tcPr>
            <w:tcW w:w="49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 xml:space="preserve">6.45 am </w:t>
            </w:r>
          </w:p>
        </w:tc>
        <w:tc>
          <w:tcPr>
            <w:tcW w:w="619"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64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32"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250</w:t>
            </w:r>
          </w:p>
        </w:tc>
        <w:tc>
          <w:tcPr>
            <w:tcW w:w="533"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&lt;46</w:t>
            </w:r>
          </w:p>
        </w:tc>
        <w:tc>
          <w:tcPr>
            <w:tcW w:w="510" w:type="pct"/>
            <w:vAlign w:val="center"/>
          </w:tcPr>
          <w:p w:rsidR="009E7D2D" w:rsidRDefault="009E7D2D" w:rsidP="00AC0FE9">
            <w:pPr>
              <w:spacing w:before="100" w:beforeAutospacing="1" w:after="100" w:afterAutospacing="1" w:line="240" w:lineRule="auto"/>
              <w:jc w:val="center"/>
              <w:rPr>
                <w:rFonts w:cs="Arial"/>
                <w:szCs w:val="18"/>
              </w:rPr>
            </w:pPr>
            <w:r>
              <w:rPr>
                <w:rFonts w:cs="Arial"/>
                <w:szCs w:val="18"/>
              </w:rPr>
              <w:t>13 800</w:t>
            </w:r>
          </w:p>
        </w:tc>
        <w:tc>
          <w:tcPr>
            <w:tcW w:w="1163" w:type="pct"/>
            <w:vAlign w:val="center"/>
          </w:tcPr>
          <w:p w:rsidR="009E7D2D" w:rsidRDefault="006D3561" w:rsidP="00AC0FE9">
            <w:pPr>
              <w:spacing w:before="100" w:beforeAutospacing="1" w:after="100" w:afterAutospacing="1" w:line="240" w:lineRule="auto"/>
              <w:rPr>
                <w:rFonts w:cs="Arial"/>
                <w:szCs w:val="18"/>
              </w:rPr>
            </w:pPr>
            <w:r>
              <w:rPr>
                <w:rFonts w:cs="Arial"/>
                <w:szCs w:val="18"/>
              </w:rPr>
              <w:t>0636A</w:t>
            </w:r>
            <w:r w:rsidR="009E7D2D">
              <w:rPr>
                <w:rFonts w:cs="Arial"/>
                <w:szCs w:val="18"/>
              </w:rPr>
              <w:t xml:space="preserve"> 5min </w:t>
            </w:r>
            <w:proofErr w:type="spellStart"/>
            <w:r w:rsidR="009E7D2D">
              <w:rPr>
                <w:rFonts w:cs="Arial"/>
                <w:szCs w:val="18"/>
              </w:rPr>
              <w:t>pd</w:t>
            </w:r>
            <w:proofErr w:type="spellEnd"/>
            <w:r w:rsidR="009E7D2D">
              <w:rPr>
                <w:rFonts w:cs="Arial"/>
                <w:szCs w:val="18"/>
              </w:rPr>
              <w:t xml:space="preserve"> price higher than 30min </w:t>
            </w:r>
            <w:proofErr w:type="spellStart"/>
            <w:r w:rsidR="009E7D2D">
              <w:rPr>
                <w:rFonts w:cs="Arial"/>
                <w:szCs w:val="18"/>
              </w:rPr>
              <w:t>pd-sl</w:t>
            </w:r>
            <w:proofErr w:type="spellEnd"/>
          </w:p>
        </w:tc>
      </w:tr>
      <w:tr w:rsidR="009E7D2D"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4"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6.43 am</w:t>
            </w:r>
          </w:p>
        </w:tc>
        <w:tc>
          <w:tcPr>
            <w:tcW w:w="49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6.50 am</w:t>
            </w:r>
          </w:p>
        </w:tc>
        <w:tc>
          <w:tcPr>
            <w:tcW w:w="619"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 xml:space="preserve">CS Energy </w:t>
            </w:r>
          </w:p>
        </w:tc>
        <w:tc>
          <w:tcPr>
            <w:tcW w:w="64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32"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30</w:t>
            </w:r>
          </w:p>
        </w:tc>
        <w:tc>
          <w:tcPr>
            <w:tcW w:w="533"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13 800</w:t>
            </w:r>
          </w:p>
        </w:tc>
        <w:tc>
          <w:tcPr>
            <w:tcW w:w="510" w:type="pct"/>
            <w:vAlign w:val="center"/>
          </w:tcPr>
          <w:p w:rsidR="009E7D2D" w:rsidRDefault="009E7D2D" w:rsidP="00AC0FE9">
            <w:pPr>
              <w:spacing w:before="100" w:beforeAutospacing="1" w:after="100" w:afterAutospacing="1" w:line="240" w:lineRule="auto"/>
              <w:jc w:val="center"/>
              <w:rPr>
                <w:rFonts w:cs="Arial"/>
                <w:szCs w:val="18"/>
              </w:rPr>
            </w:pPr>
            <w:r>
              <w:rPr>
                <w:rFonts w:cs="Arial"/>
                <w:szCs w:val="18"/>
              </w:rPr>
              <w:t>35</w:t>
            </w:r>
          </w:p>
        </w:tc>
        <w:tc>
          <w:tcPr>
            <w:tcW w:w="1163" w:type="pct"/>
            <w:vAlign w:val="center"/>
          </w:tcPr>
          <w:p w:rsidR="009E7D2D" w:rsidRDefault="006D3561" w:rsidP="00AC0FE9">
            <w:pPr>
              <w:spacing w:before="100" w:beforeAutospacing="1" w:after="100" w:afterAutospacing="1" w:line="240" w:lineRule="auto"/>
              <w:rPr>
                <w:rFonts w:cs="Arial"/>
                <w:szCs w:val="18"/>
              </w:rPr>
            </w:pPr>
            <w:r>
              <w:rPr>
                <w:rFonts w:cs="Arial"/>
                <w:szCs w:val="18"/>
              </w:rPr>
              <w:t>0642E</w:t>
            </w:r>
            <w:r w:rsidR="009E7D2D">
              <w:rPr>
                <w:rFonts w:cs="Arial"/>
                <w:szCs w:val="18"/>
              </w:rPr>
              <w:t xml:space="preserve"> correct error in previous bid-</w:t>
            </w:r>
            <w:proofErr w:type="spellStart"/>
            <w:r w:rsidR="009E7D2D">
              <w:rPr>
                <w:rFonts w:cs="Arial"/>
                <w:szCs w:val="18"/>
              </w:rPr>
              <w:t>sl</w:t>
            </w:r>
            <w:proofErr w:type="spellEnd"/>
          </w:p>
        </w:tc>
      </w:tr>
      <w:tr w:rsidR="009E7D2D"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4"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6.44 am</w:t>
            </w:r>
          </w:p>
        </w:tc>
        <w:tc>
          <w:tcPr>
            <w:tcW w:w="49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6.55 am</w:t>
            </w:r>
          </w:p>
        </w:tc>
        <w:tc>
          <w:tcPr>
            <w:tcW w:w="619"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Stanwell</w:t>
            </w:r>
          </w:p>
        </w:tc>
        <w:tc>
          <w:tcPr>
            <w:tcW w:w="64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Stanwell</w:t>
            </w:r>
          </w:p>
        </w:tc>
        <w:tc>
          <w:tcPr>
            <w:tcW w:w="532"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80</w:t>
            </w:r>
          </w:p>
        </w:tc>
        <w:tc>
          <w:tcPr>
            <w:tcW w:w="533"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17</w:t>
            </w:r>
          </w:p>
        </w:tc>
        <w:tc>
          <w:tcPr>
            <w:tcW w:w="510" w:type="pct"/>
            <w:vAlign w:val="center"/>
          </w:tcPr>
          <w:p w:rsidR="009E7D2D" w:rsidRDefault="009E7D2D" w:rsidP="00AC0FE9">
            <w:pPr>
              <w:spacing w:before="100" w:beforeAutospacing="1" w:after="100" w:afterAutospacing="1" w:line="240" w:lineRule="auto"/>
              <w:jc w:val="center"/>
              <w:rPr>
                <w:rFonts w:cs="Arial"/>
                <w:szCs w:val="18"/>
              </w:rPr>
            </w:pPr>
            <w:r>
              <w:rPr>
                <w:rFonts w:cs="Arial"/>
                <w:szCs w:val="18"/>
              </w:rPr>
              <w:t>13 800</w:t>
            </w:r>
          </w:p>
        </w:tc>
        <w:tc>
          <w:tcPr>
            <w:tcW w:w="1163" w:type="pct"/>
            <w:vAlign w:val="center"/>
          </w:tcPr>
          <w:p w:rsidR="009E7D2D" w:rsidRDefault="006D3561" w:rsidP="00AC0FE9">
            <w:pPr>
              <w:spacing w:before="100" w:beforeAutospacing="1" w:after="100" w:afterAutospacing="1" w:line="240" w:lineRule="auto"/>
              <w:rPr>
                <w:rFonts w:cs="Arial"/>
                <w:szCs w:val="18"/>
              </w:rPr>
            </w:pPr>
            <w:r>
              <w:rPr>
                <w:rFonts w:cs="Arial"/>
                <w:szCs w:val="18"/>
              </w:rPr>
              <w:t>0643A</w:t>
            </w:r>
            <w:r w:rsidR="009E7D2D">
              <w:rPr>
                <w:rFonts w:cs="Arial"/>
                <w:szCs w:val="18"/>
              </w:rPr>
              <w:t xml:space="preserve"> change in QLD 5 min price 0640 v 0645</w:t>
            </w:r>
          </w:p>
        </w:tc>
      </w:tr>
      <w:tr w:rsidR="009E7D2D" w:rsidRPr="002D1734" w:rsidTr="00CC2C03">
        <w:trPr>
          <w:cnfStyle w:val="000000010000" w:firstRow="0" w:lastRow="0" w:firstColumn="0" w:lastColumn="0" w:oddVBand="0" w:evenVBand="0" w:oddHBand="0" w:evenHBand="1" w:firstRowFirstColumn="0" w:firstRowLastColumn="0" w:lastRowFirstColumn="0" w:lastRowLastColumn="0"/>
          <w:trHeight w:val="606"/>
        </w:trPr>
        <w:tc>
          <w:tcPr>
            <w:tcW w:w="514"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6.48 am</w:t>
            </w:r>
          </w:p>
        </w:tc>
        <w:tc>
          <w:tcPr>
            <w:tcW w:w="49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 xml:space="preserve">6.55 am </w:t>
            </w:r>
          </w:p>
        </w:tc>
        <w:tc>
          <w:tcPr>
            <w:tcW w:w="619"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Origin Energy</w:t>
            </w:r>
          </w:p>
        </w:tc>
        <w:tc>
          <w:tcPr>
            <w:tcW w:w="640"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Roma</w:t>
            </w:r>
          </w:p>
        </w:tc>
        <w:tc>
          <w:tcPr>
            <w:tcW w:w="532" w:type="pct"/>
            <w:vAlign w:val="center"/>
          </w:tcPr>
          <w:p w:rsidR="009E7D2D" w:rsidRDefault="0020376D" w:rsidP="00AC0FE9">
            <w:pPr>
              <w:spacing w:before="100" w:beforeAutospacing="1" w:after="100" w:afterAutospacing="1" w:line="240" w:lineRule="auto"/>
              <w:jc w:val="center"/>
              <w:rPr>
                <w:rFonts w:cs="Arial"/>
                <w:szCs w:val="18"/>
                <w:lang w:eastAsia="en-AU"/>
              </w:rPr>
            </w:pPr>
            <w:r>
              <w:rPr>
                <w:rFonts w:cs="Arial"/>
                <w:szCs w:val="18"/>
                <w:lang w:eastAsia="en-AU"/>
              </w:rPr>
              <w:t>-</w:t>
            </w:r>
            <w:r w:rsidR="009E7D2D">
              <w:rPr>
                <w:rFonts w:cs="Arial"/>
                <w:szCs w:val="18"/>
                <w:lang w:eastAsia="en-AU"/>
              </w:rPr>
              <w:t>38</w:t>
            </w:r>
          </w:p>
        </w:tc>
        <w:tc>
          <w:tcPr>
            <w:tcW w:w="533" w:type="pct"/>
            <w:vAlign w:val="center"/>
          </w:tcPr>
          <w:p w:rsidR="009E7D2D" w:rsidRDefault="009E7D2D" w:rsidP="00AC0FE9">
            <w:pPr>
              <w:spacing w:before="100" w:beforeAutospacing="1" w:after="100" w:afterAutospacing="1" w:line="240" w:lineRule="auto"/>
              <w:jc w:val="center"/>
              <w:rPr>
                <w:rFonts w:cs="Arial"/>
                <w:szCs w:val="18"/>
                <w:lang w:eastAsia="en-AU"/>
              </w:rPr>
            </w:pPr>
            <w:r>
              <w:rPr>
                <w:rFonts w:cs="Arial"/>
                <w:szCs w:val="18"/>
                <w:lang w:eastAsia="en-AU"/>
              </w:rPr>
              <w:t>90</w:t>
            </w:r>
          </w:p>
        </w:tc>
        <w:tc>
          <w:tcPr>
            <w:tcW w:w="510" w:type="pct"/>
            <w:vAlign w:val="center"/>
          </w:tcPr>
          <w:p w:rsidR="009E7D2D" w:rsidRDefault="0020376D" w:rsidP="00AC0FE9">
            <w:pPr>
              <w:spacing w:before="100" w:beforeAutospacing="1" w:after="100" w:afterAutospacing="1" w:line="240" w:lineRule="auto"/>
              <w:jc w:val="center"/>
              <w:rPr>
                <w:rFonts w:cs="Arial"/>
                <w:szCs w:val="18"/>
              </w:rPr>
            </w:pPr>
            <w:r>
              <w:rPr>
                <w:rFonts w:cs="Arial"/>
                <w:szCs w:val="18"/>
              </w:rPr>
              <w:t>N/A</w:t>
            </w:r>
          </w:p>
        </w:tc>
        <w:tc>
          <w:tcPr>
            <w:tcW w:w="1163" w:type="pct"/>
            <w:vAlign w:val="center"/>
          </w:tcPr>
          <w:p w:rsidR="009E7D2D" w:rsidRDefault="006D3561" w:rsidP="00AC0FE9">
            <w:pPr>
              <w:spacing w:before="100" w:beforeAutospacing="1" w:after="100" w:afterAutospacing="1" w:line="240" w:lineRule="auto"/>
              <w:rPr>
                <w:rFonts w:cs="Arial"/>
                <w:szCs w:val="18"/>
              </w:rPr>
            </w:pPr>
            <w:r>
              <w:rPr>
                <w:rFonts w:cs="Arial"/>
                <w:szCs w:val="18"/>
              </w:rPr>
              <w:t>0645A</w:t>
            </w:r>
            <w:r w:rsidR="009E7D2D">
              <w:rPr>
                <w:rFonts w:cs="Arial"/>
                <w:szCs w:val="18"/>
              </w:rPr>
              <w:t xml:space="preserve"> avoid uneconomic start</w:t>
            </w:r>
          </w:p>
        </w:tc>
      </w:tr>
      <w:tr w:rsidR="009E7D2D" w:rsidRPr="002D1734" w:rsidTr="00CC2C03">
        <w:trPr>
          <w:cnfStyle w:val="000000100000" w:firstRow="0" w:lastRow="0" w:firstColumn="0" w:lastColumn="0" w:oddVBand="0" w:evenVBand="0" w:oddHBand="1" w:evenHBand="0" w:firstRowFirstColumn="0" w:firstRowLastColumn="0" w:lastRowFirstColumn="0" w:lastRowLastColumn="0"/>
          <w:trHeight w:val="606"/>
        </w:trPr>
        <w:tc>
          <w:tcPr>
            <w:tcW w:w="514" w:type="pct"/>
            <w:vAlign w:val="center"/>
          </w:tcPr>
          <w:p w:rsidR="009E7D2D" w:rsidRDefault="003C24A9" w:rsidP="00AC0FE9">
            <w:pPr>
              <w:spacing w:before="100" w:beforeAutospacing="1" w:after="100" w:afterAutospacing="1" w:line="240" w:lineRule="auto"/>
              <w:jc w:val="center"/>
              <w:rPr>
                <w:rFonts w:cs="Arial"/>
                <w:szCs w:val="18"/>
                <w:lang w:eastAsia="en-AU"/>
              </w:rPr>
            </w:pPr>
            <w:r>
              <w:rPr>
                <w:rFonts w:cs="Arial"/>
                <w:szCs w:val="18"/>
                <w:lang w:eastAsia="en-AU"/>
              </w:rPr>
              <w:t xml:space="preserve">6.49 am </w:t>
            </w:r>
          </w:p>
        </w:tc>
        <w:tc>
          <w:tcPr>
            <w:tcW w:w="490" w:type="pct"/>
            <w:vAlign w:val="center"/>
          </w:tcPr>
          <w:p w:rsidR="009E7D2D" w:rsidRDefault="003C24A9" w:rsidP="00AC0FE9">
            <w:pPr>
              <w:spacing w:before="100" w:beforeAutospacing="1" w:after="100" w:afterAutospacing="1" w:line="240" w:lineRule="auto"/>
              <w:jc w:val="center"/>
              <w:rPr>
                <w:rFonts w:cs="Arial"/>
                <w:szCs w:val="18"/>
                <w:lang w:eastAsia="en-AU"/>
              </w:rPr>
            </w:pPr>
            <w:r>
              <w:rPr>
                <w:rFonts w:cs="Arial"/>
                <w:szCs w:val="18"/>
                <w:lang w:eastAsia="en-AU"/>
              </w:rPr>
              <w:t xml:space="preserve">7 am </w:t>
            </w:r>
          </w:p>
        </w:tc>
        <w:tc>
          <w:tcPr>
            <w:tcW w:w="619" w:type="pct"/>
            <w:vAlign w:val="center"/>
          </w:tcPr>
          <w:p w:rsidR="009E7D2D" w:rsidRDefault="003C24A9" w:rsidP="00AC0FE9">
            <w:pPr>
              <w:spacing w:before="100" w:beforeAutospacing="1" w:after="100" w:afterAutospacing="1" w:line="240" w:lineRule="auto"/>
              <w:jc w:val="center"/>
              <w:rPr>
                <w:rFonts w:cs="Arial"/>
                <w:szCs w:val="18"/>
                <w:lang w:eastAsia="en-AU"/>
              </w:rPr>
            </w:pPr>
            <w:proofErr w:type="spellStart"/>
            <w:r>
              <w:rPr>
                <w:rFonts w:cs="Arial"/>
                <w:szCs w:val="18"/>
                <w:lang w:eastAsia="en-AU"/>
              </w:rPr>
              <w:t>Alinta</w:t>
            </w:r>
            <w:proofErr w:type="spellEnd"/>
          </w:p>
        </w:tc>
        <w:tc>
          <w:tcPr>
            <w:tcW w:w="640" w:type="pct"/>
            <w:vAlign w:val="center"/>
          </w:tcPr>
          <w:p w:rsidR="009E7D2D" w:rsidRDefault="003C24A9" w:rsidP="00AC0FE9">
            <w:pPr>
              <w:spacing w:before="100" w:beforeAutospacing="1" w:after="100" w:afterAutospacing="1" w:line="240" w:lineRule="auto"/>
              <w:jc w:val="center"/>
              <w:rPr>
                <w:rFonts w:cs="Arial"/>
                <w:szCs w:val="18"/>
                <w:lang w:eastAsia="en-AU"/>
              </w:rPr>
            </w:pPr>
            <w:proofErr w:type="spellStart"/>
            <w:r>
              <w:rPr>
                <w:rFonts w:cs="Arial"/>
                <w:szCs w:val="18"/>
                <w:lang w:eastAsia="en-AU"/>
              </w:rPr>
              <w:t>Braemar</w:t>
            </w:r>
            <w:proofErr w:type="spellEnd"/>
          </w:p>
        </w:tc>
        <w:tc>
          <w:tcPr>
            <w:tcW w:w="532" w:type="pct"/>
            <w:vAlign w:val="center"/>
          </w:tcPr>
          <w:p w:rsidR="009E7D2D" w:rsidRDefault="003C24A9" w:rsidP="00AC0FE9">
            <w:pPr>
              <w:spacing w:before="100" w:beforeAutospacing="1" w:after="100" w:afterAutospacing="1" w:line="240" w:lineRule="auto"/>
              <w:jc w:val="center"/>
              <w:rPr>
                <w:rFonts w:cs="Arial"/>
                <w:szCs w:val="18"/>
                <w:lang w:eastAsia="en-AU"/>
              </w:rPr>
            </w:pPr>
            <w:r>
              <w:rPr>
                <w:rFonts w:cs="Arial"/>
                <w:szCs w:val="18"/>
                <w:lang w:eastAsia="en-AU"/>
              </w:rPr>
              <w:t>52</w:t>
            </w:r>
          </w:p>
        </w:tc>
        <w:tc>
          <w:tcPr>
            <w:tcW w:w="533" w:type="pct"/>
            <w:vAlign w:val="center"/>
          </w:tcPr>
          <w:p w:rsidR="009E7D2D" w:rsidRDefault="003C24A9" w:rsidP="00AC0FE9">
            <w:pPr>
              <w:spacing w:before="100" w:beforeAutospacing="1" w:after="100" w:afterAutospacing="1" w:line="240" w:lineRule="auto"/>
              <w:jc w:val="center"/>
              <w:rPr>
                <w:rFonts w:cs="Arial"/>
                <w:szCs w:val="18"/>
                <w:lang w:eastAsia="en-AU"/>
              </w:rPr>
            </w:pPr>
            <w:r>
              <w:rPr>
                <w:rFonts w:cs="Arial"/>
                <w:szCs w:val="18"/>
                <w:lang w:eastAsia="en-AU"/>
              </w:rPr>
              <w:t>14</w:t>
            </w:r>
          </w:p>
        </w:tc>
        <w:tc>
          <w:tcPr>
            <w:tcW w:w="510" w:type="pct"/>
            <w:vAlign w:val="center"/>
          </w:tcPr>
          <w:p w:rsidR="009E7D2D" w:rsidRDefault="003C24A9" w:rsidP="00AC0FE9">
            <w:pPr>
              <w:spacing w:before="100" w:beforeAutospacing="1" w:after="100" w:afterAutospacing="1" w:line="240" w:lineRule="auto"/>
              <w:jc w:val="center"/>
              <w:rPr>
                <w:rFonts w:cs="Arial"/>
                <w:szCs w:val="18"/>
              </w:rPr>
            </w:pPr>
            <w:r>
              <w:rPr>
                <w:rFonts w:cs="Arial"/>
                <w:szCs w:val="18"/>
              </w:rPr>
              <w:t>13 377</w:t>
            </w:r>
          </w:p>
        </w:tc>
        <w:tc>
          <w:tcPr>
            <w:tcW w:w="1163" w:type="pct"/>
            <w:vAlign w:val="center"/>
          </w:tcPr>
          <w:p w:rsidR="009E7D2D" w:rsidRDefault="006D3561" w:rsidP="00AC0FE9">
            <w:pPr>
              <w:spacing w:before="100" w:beforeAutospacing="1" w:after="100" w:afterAutospacing="1" w:line="240" w:lineRule="auto"/>
              <w:rPr>
                <w:rFonts w:cs="Arial"/>
                <w:szCs w:val="18"/>
              </w:rPr>
            </w:pPr>
            <w:r>
              <w:rPr>
                <w:rFonts w:cs="Arial"/>
                <w:szCs w:val="18"/>
              </w:rPr>
              <w:t>0645~A</w:t>
            </w:r>
            <w:r w:rsidR="003C24A9">
              <w:rPr>
                <w:rFonts w:cs="Arial"/>
                <w:szCs w:val="18"/>
              </w:rPr>
              <w:t>~spot price 5pd higher than 30pd</w:t>
            </w:r>
          </w:p>
        </w:tc>
      </w:tr>
    </w:tbl>
    <w:p w:rsidR="006F4C38" w:rsidRDefault="006F4C38" w:rsidP="00543BEC">
      <w:pPr>
        <w:pStyle w:val="AERbodytext"/>
      </w:pPr>
    </w:p>
    <w:p w:rsidR="00502843" w:rsidRDefault="00502843" w:rsidP="00502843">
      <w:pPr>
        <w:pStyle w:val="AERbodytext"/>
      </w:pPr>
      <w:r w:rsidRPr="00BB4732">
        <w:t>The above rebids contributed to a</w:t>
      </w:r>
      <w:r>
        <w:t xml:space="preserve"> steep supply curve with only 155</w:t>
      </w:r>
      <w:r w:rsidR="006D3561">
        <w:t> </w:t>
      </w:r>
      <w:r>
        <w:t>MW of available capacity</w:t>
      </w:r>
      <w:r w:rsidR="006D3561">
        <w:t xml:space="preserve"> priced between $570/MWh and $2</w:t>
      </w:r>
      <w:r>
        <w:t>221/MWh, and 13</w:t>
      </w:r>
      <w:r w:rsidR="006D3561">
        <w:t> </w:t>
      </w:r>
      <w:r w:rsidRPr="00BB4732">
        <w:t>MW of available capacity</w:t>
      </w:r>
      <w:r w:rsidR="006D3561">
        <w:t xml:space="preserve"> priced between $2</w:t>
      </w:r>
      <w:r>
        <w:t>2</w:t>
      </w:r>
      <w:r w:rsidR="006D3561">
        <w:t>21/MWh and $12 </w:t>
      </w:r>
      <w:r>
        <w:t>387</w:t>
      </w:r>
      <w:r w:rsidRPr="00BB4732">
        <w:t xml:space="preserve">/MWh. </w:t>
      </w:r>
      <w:r>
        <w:t>Consequently, small</w:t>
      </w:r>
      <w:r w:rsidRPr="00BB4732">
        <w:t xml:space="preserve"> changes in demand, interconnectors and availability led to large changes in price</w:t>
      </w:r>
      <w:r>
        <w:t>.</w:t>
      </w:r>
    </w:p>
    <w:p w:rsidR="003C24A9" w:rsidRDefault="00502843" w:rsidP="00543BEC">
      <w:pPr>
        <w:pStyle w:val="AERbodytext"/>
        <w:rPr>
          <w:b/>
        </w:rPr>
      </w:pPr>
      <w:r>
        <w:t>At 7 am, five minute demand increased by 100</w:t>
      </w:r>
      <w:r w:rsidR="006D3561">
        <w:t> </w:t>
      </w:r>
      <w:r>
        <w:t xml:space="preserve">MW. With lower priced generators either fully dispatched, ramp rate limited or unable to start in time, higher priced generation was dispatched. This resulted in an increase the dispatch price from </w:t>
      </w:r>
      <w:r w:rsidR="00F64F82">
        <w:t>$331/MWh at 6.55</w:t>
      </w:r>
      <w:r w:rsidR="006D3561">
        <w:t> </w:t>
      </w:r>
      <w:r w:rsidR="00F64F82">
        <w:t>am to the price cap</w:t>
      </w:r>
      <w:r>
        <w:t xml:space="preserve"> at 7</w:t>
      </w:r>
      <w:r w:rsidR="006D3561">
        <w:t> </w:t>
      </w:r>
      <w:r>
        <w:t xml:space="preserve">am. </w:t>
      </w:r>
    </w:p>
    <w:p w:rsidR="007C62FE" w:rsidRPr="00087C4A" w:rsidRDefault="007C62FE" w:rsidP="007C62FE">
      <w:pPr>
        <w:pStyle w:val="AERHeading3"/>
      </w:pPr>
      <w:r>
        <w:t xml:space="preserve">Friday, 17 July </w:t>
      </w:r>
    </w:p>
    <w:p w:rsidR="007C62FE" w:rsidRPr="005D2FBD" w:rsidRDefault="007C62FE" w:rsidP="007C62FE">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13</w:t>
      </w:r>
      <w:r w:rsidR="00414150">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7C62FE" w:rsidRPr="00405CDE" w:rsidTr="0063567F">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Availability (MW)</w:t>
            </w:r>
          </w:p>
        </w:tc>
      </w:tr>
      <w:tr w:rsidR="007C62FE" w:rsidRPr="00405CDE" w:rsidTr="0063567F">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r>
      <w:tr w:rsidR="007C62FE" w:rsidRPr="00405CDE" w:rsidTr="0063567F">
        <w:trPr>
          <w:trHeight w:val="510"/>
        </w:trPr>
        <w:tc>
          <w:tcPr>
            <w:tcW w:w="506" w:type="pct"/>
            <w:tcBorders>
              <w:top w:val="nil"/>
              <w:bottom w:val="nil"/>
            </w:tcBorders>
            <w:vAlign w:val="center"/>
          </w:tcPr>
          <w:p w:rsidR="007C62FE" w:rsidRPr="00627B2D" w:rsidRDefault="007C62FE" w:rsidP="007C62FE">
            <w:pPr>
              <w:pStyle w:val="tablenormal0"/>
              <w:jc w:val="center"/>
              <w:rPr>
                <w:rFonts w:asciiTheme="minorHAnsi" w:hAnsiTheme="minorHAnsi" w:cstheme="minorHAnsi"/>
                <w:szCs w:val="18"/>
              </w:rPr>
            </w:pPr>
            <w:r>
              <w:rPr>
                <w:rFonts w:asciiTheme="minorHAnsi" w:hAnsiTheme="minorHAnsi" w:cstheme="minorHAnsi"/>
                <w:bCs/>
                <w:szCs w:val="18"/>
              </w:rPr>
              <w:t>7 a</w:t>
            </w:r>
            <w:r w:rsidRPr="00627B2D">
              <w:rPr>
                <w:rFonts w:asciiTheme="minorHAnsi" w:hAnsiTheme="minorHAnsi" w:cstheme="minorHAnsi"/>
                <w:bCs/>
                <w:szCs w:val="18"/>
              </w:rPr>
              <w:t>m</w:t>
            </w:r>
          </w:p>
        </w:tc>
        <w:tc>
          <w:tcPr>
            <w:tcW w:w="620"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2351.49</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43.40</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37.40</w:t>
            </w:r>
          </w:p>
        </w:tc>
        <w:tc>
          <w:tcPr>
            <w:tcW w:w="418"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6827</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6897</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6889</w:t>
            </w:r>
          </w:p>
        </w:tc>
        <w:tc>
          <w:tcPr>
            <w:tcW w:w="443"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9942</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10 011</w:t>
            </w:r>
          </w:p>
        </w:tc>
        <w:tc>
          <w:tcPr>
            <w:tcW w:w="502" w:type="pct"/>
            <w:tcBorders>
              <w:top w:val="nil"/>
              <w:bottom w:val="nil"/>
            </w:tcBorders>
            <w:vAlign w:val="center"/>
          </w:tcPr>
          <w:p w:rsidR="007C62FE" w:rsidRPr="00F113FD" w:rsidRDefault="007C62FE" w:rsidP="007C62FE">
            <w:pPr>
              <w:pStyle w:val="tablenormal0"/>
              <w:jc w:val="center"/>
              <w:rPr>
                <w:rFonts w:asciiTheme="minorHAnsi" w:hAnsiTheme="minorHAnsi" w:cstheme="minorHAnsi"/>
                <w:szCs w:val="18"/>
              </w:rPr>
            </w:pPr>
            <w:r>
              <w:rPr>
                <w:rFonts w:asciiTheme="minorHAnsi" w:hAnsiTheme="minorHAnsi" w:cstheme="minorHAnsi"/>
                <w:szCs w:val="18"/>
              </w:rPr>
              <w:t>10 317</w:t>
            </w:r>
          </w:p>
        </w:tc>
      </w:tr>
    </w:tbl>
    <w:p w:rsidR="00B44E99" w:rsidRPr="00B44E99" w:rsidRDefault="008344B4" w:rsidP="00B44E99">
      <w:pPr>
        <w:spacing w:after="120" w:line="288" w:lineRule="auto"/>
      </w:pPr>
      <w:r>
        <w:t>Demand was 70</w:t>
      </w:r>
      <w:r w:rsidR="00D22BD4">
        <w:t> </w:t>
      </w:r>
      <w:r>
        <w:t xml:space="preserve">MW less than forecast and available capacity was close to forecast four hours ahead. </w:t>
      </w:r>
    </w:p>
    <w:p w:rsidR="00B31071" w:rsidRPr="00B44E99" w:rsidRDefault="00B31071" w:rsidP="00B31071">
      <w:pPr>
        <w:pStyle w:val="AERbodytext"/>
      </w:pPr>
      <w:r w:rsidRPr="00B44E99">
        <w:t xml:space="preserve">There was a substantial increase in demand from 6.35 am to 7 am, driven by the morning peak, with demand increasing by 345 MW over the 30 minute trading period.  </w:t>
      </w:r>
    </w:p>
    <w:p w:rsidR="001E4665" w:rsidRPr="002D1734" w:rsidRDefault="001E4665" w:rsidP="001E4665">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414150">
        <w:rPr>
          <w:b/>
          <w:bCs/>
          <w:noProof/>
          <w:color w:val="2272A3" w:themeColor="accent4" w:themeShade="80"/>
          <w:sz w:val="24"/>
          <w:szCs w:val="18"/>
        </w:rPr>
        <w:t>14</w:t>
      </w:r>
      <w:r w:rsidRPr="002D1734">
        <w:rPr>
          <w:b/>
          <w:bCs/>
          <w:noProof/>
          <w:color w:val="2272A3" w:themeColor="accent4" w:themeShade="80"/>
          <w:sz w:val="24"/>
          <w:szCs w:val="18"/>
        </w:rPr>
        <w:fldChar w:fldCharType="end"/>
      </w:r>
      <w:r>
        <w:rPr>
          <w:b/>
          <w:bCs/>
          <w:color w:val="2272A3" w:themeColor="accent4" w:themeShade="80"/>
          <w:sz w:val="24"/>
          <w:szCs w:val="18"/>
        </w:rPr>
        <w:t>: Rebids for 7 a</w:t>
      </w:r>
      <w:r w:rsidRPr="002D1734">
        <w:rPr>
          <w:b/>
          <w:bCs/>
          <w:color w:val="2272A3" w:themeColor="accent4" w:themeShade="80"/>
          <w:sz w:val="24"/>
          <w:szCs w:val="18"/>
        </w:rPr>
        <w:t xml:space="preserve">m </w:t>
      </w:r>
    </w:p>
    <w:tbl>
      <w:tblPr>
        <w:tblStyle w:val="AERsummarytable2"/>
        <w:tblW w:w="5000" w:type="pct"/>
        <w:tblLayout w:type="fixed"/>
        <w:tblLook w:val="04A0" w:firstRow="1" w:lastRow="0" w:firstColumn="1" w:lastColumn="0" w:noHBand="0" w:noVBand="1"/>
      </w:tblPr>
      <w:tblGrid>
        <w:gridCol w:w="953"/>
        <w:gridCol w:w="906"/>
        <w:gridCol w:w="1142"/>
        <w:gridCol w:w="1183"/>
        <w:gridCol w:w="985"/>
        <w:gridCol w:w="985"/>
        <w:gridCol w:w="935"/>
        <w:gridCol w:w="2153"/>
      </w:tblGrid>
      <w:tr w:rsidR="001E4665" w:rsidRPr="002D1734" w:rsidTr="00867506">
        <w:trPr>
          <w:cnfStyle w:val="100000000000" w:firstRow="1" w:lastRow="0" w:firstColumn="0" w:lastColumn="0" w:oddVBand="0" w:evenVBand="0" w:oddHBand="0" w:evenHBand="0" w:firstRowFirstColumn="0" w:firstRowLastColumn="0" w:lastRowFirstColumn="0" w:lastRowLastColumn="0"/>
          <w:trHeight w:val="780"/>
          <w:tblHeader/>
        </w:trPr>
        <w:tc>
          <w:tcPr>
            <w:tcW w:w="515" w:type="pct"/>
            <w:hideMark/>
          </w:tcPr>
          <w:p w:rsidR="001E4665" w:rsidRPr="002D1734" w:rsidRDefault="001E4665" w:rsidP="00AC0FE9">
            <w:pPr>
              <w:spacing w:before="60" w:after="60"/>
              <w:rPr>
                <w:b w:val="0"/>
                <w:szCs w:val="18"/>
                <w14:numSpacing w14:val="default"/>
              </w:rPr>
            </w:pPr>
            <w:r w:rsidRPr="002D1734">
              <w:rPr>
                <w:b w:val="0"/>
                <w:bCs/>
                <w:szCs w:val="18"/>
                <w14:numSpacing w14:val="default"/>
              </w:rPr>
              <w:t>Submit time</w:t>
            </w:r>
          </w:p>
        </w:tc>
        <w:tc>
          <w:tcPr>
            <w:tcW w:w="490" w:type="pct"/>
            <w:hideMark/>
          </w:tcPr>
          <w:p w:rsidR="001E4665" w:rsidRPr="002D1734" w:rsidRDefault="001E4665" w:rsidP="00AC0FE9">
            <w:pPr>
              <w:spacing w:before="60" w:after="60"/>
              <w:ind w:left="-108"/>
              <w:rPr>
                <w:b w:val="0"/>
                <w:szCs w:val="18"/>
                <w14:numSpacing w14:val="default"/>
              </w:rPr>
            </w:pPr>
            <w:r w:rsidRPr="002D1734">
              <w:rPr>
                <w:b w:val="0"/>
                <w:bCs/>
                <w:szCs w:val="18"/>
                <w14:numSpacing w14:val="default"/>
              </w:rPr>
              <w:t>Time effective</w:t>
            </w:r>
          </w:p>
        </w:tc>
        <w:tc>
          <w:tcPr>
            <w:tcW w:w="618" w:type="pct"/>
            <w:hideMark/>
          </w:tcPr>
          <w:p w:rsidR="001E4665" w:rsidRPr="002D1734" w:rsidRDefault="001E4665" w:rsidP="00AC0FE9">
            <w:pPr>
              <w:spacing w:before="60" w:after="60"/>
              <w:rPr>
                <w:b w:val="0"/>
                <w:szCs w:val="18"/>
                <w14:numSpacing w14:val="default"/>
              </w:rPr>
            </w:pPr>
            <w:r w:rsidRPr="002D1734">
              <w:rPr>
                <w:b w:val="0"/>
                <w:bCs/>
                <w:szCs w:val="18"/>
                <w14:numSpacing w14:val="default"/>
              </w:rPr>
              <w:t>Participant</w:t>
            </w:r>
          </w:p>
        </w:tc>
        <w:tc>
          <w:tcPr>
            <w:tcW w:w="640" w:type="pct"/>
            <w:hideMark/>
          </w:tcPr>
          <w:p w:rsidR="001E4665" w:rsidRPr="002D1734" w:rsidRDefault="001E4665" w:rsidP="00AC0FE9">
            <w:pPr>
              <w:spacing w:before="60" w:after="60"/>
              <w:rPr>
                <w:b w:val="0"/>
                <w:szCs w:val="18"/>
                <w14:numSpacing w14:val="default"/>
              </w:rPr>
            </w:pPr>
            <w:r w:rsidRPr="002D1734">
              <w:rPr>
                <w:b w:val="0"/>
                <w:bCs/>
                <w:szCs w:val="18"/>
                <w14:numSpacing w14:val="default"/>
              </w:rPr>
              <w:t>Station</w:t>
            </w:r>
          </w:p>
        </w:tc>
        <w:tc>
          <w:tcPr>
            <w:tcW w:w="533" w:type="pct"/>
            <w:hideMark/>
          </w:tcPr>
          <w:p w:rsidR="001E4665" w:rsidRPr="002D1734" w:rsidRDefault="001E4665" w:rsidP="00AC0FE9">
            <w:pPr>
              <w:spacing w:before="60" w:after="60"/>
              <w:rPr>
                <w:b w:val="0"/>
                <w:szCs w:val="18"/>
                <w14:numSpacing w14:val="default"/>
              </w:rPr>
            </w:pPr>
            <w:r w:rsidRPr="002D1734">
              <w:rPr>
                <w:b w:val="0"/>
                <w:bCs/>
                <w:szCs w:val="18"/>
                <w14:numSpacing w14:val="default"/>
              </w:rPr>
              <w:t>Capacity rebid (MW)</w:t>
            </w:r>
          </w:p>
        </w:tc>
        <w:tc>
          <w:tcPr>
            <w:tcW w:w="533" w:type="pct"/>
            <w:hideMark/>
          </w:tcPr>
          <w:p w:rsidR="001E4665" w:rsidRPr="002D1734" w:rsidRDefault="001E4665" w:rsidP="00AC0FE9">
            <w:pPr>
              <w:spacing w:before="60" w:after="60"/>
              <w:rPr>
                <w:b w:val="0"/>
                <w:szCs w:val="18"/>
                <w14:numSpacing w14:val="default"/>
              </w:rPr>
            </w:pPr>
            <w:r>
              <w:rPr>
                <w:b w:val="0"/>
                <w:bCs/>
                <w:szCs w:val="18"/>
                <w14:numSpacing w14:val="default"/>
              </w:rPr>
              <w:t xml:space="preserve">Price from </w:t>
            </w:r>
            <w:r w:rsidRPr="002D1734">
              <w:rPr>
                <w:b w:val="0"/>
                <w:bCs/>
                <w:szCs w:val="18"/>
                <w14:numSpacing w14:val="default"/>
              </w:rPr>
              <w:t>($/MWh)</w:t>
            </w:r>
          </w:p>
        </w:tc>
        <w:tc>
          <w:tcPr>
            <w:tcW w:w="506" w:type="pct"/>
            <w:hideMark/>
          </w:tcPr>
          <w:p w:rsidR="001E4665" w:rsidRPr="002D1734" w:rsidRDefault="001E4665" w:rsidP="00AC0FE9">
            <w:pPr>
              <w:spacing w:before="60" w:after="60"/>
              <w:rPr>
                <w:b w:val="0"/>
                <w:szCs w:val="18"/>
                <w14:numSpacing w14:val="default"/>
              </w:rPr>
            </w:pPr>
            <w:r w:rsidRPr="002D1734">
              <w:rPr>
                <w:b w:val="0"/>
                <w:bCs/>
                <w:szCs w:val="18"/>
                <w14:numSpacing w14:val="default"/>
              </w:rPr>
              <w:t>Price to ($/MWh)</w:t>
            </w:r>
          </w:p>
        </w:tc>
        <w:tc>
          <w:tcPr>
            <w:tcW w:w="1166" w:type="pct"/>
            <w:hideMark/>
          </w:tcPr>
          <w:p w:rsidR="001E4665" w:rsidRPr="002D1734" w:rsidRDefault="001E4665" w:rsidP="00AC0FE9">
            <w:pPr>
              <w:spacing w:before="60" w:after="60"/>
              <w:rPr>
                <w:b w:val="0"/>
                <w:szCs w:val="18"/>
                <w14:numSpacing w14:val="default"/>
              </w:rPr>
            </w:pPr>
            <w:r w:rsidRPr="002D1734">
              <w:rPr>
                <w:b w:val="0"/>
                <w:bCs/>
                <w:szCs w:val="18"/>
                <w14:numSpacing w14:val="default"/>
              </w:rPr>
              <w:t>Rebid reason</w:t>
            </w:r>
          </w:p>
        </w:tc>
      </w:tr>
      <w:tr w:rsidR="0065049E" w:rsidRPr="002D1734" w:rsidTr="00867506">
        <w:trPr>
          <w:cnfStyle w:val="000000100000" w:firstRow="0" w:lastRow="0" w:firstColumn="0" w:lastColumn="0" w:oddVBand="0" w:evenVBand="0" w:oddHBand="1" w:evenHBand="0" w:firstRowFirstColumn="0" w:firstRowLastColumn="0" w:lastRowFirstColumn="0" w:lastRowLastColumn="0"/>
          <w:trHeight w:val="606"/>
        </w:trPr>
        <w:tc>
          <w:tcPr>
            <w:tcW w:w="515" w:type="pct"/>
            <w:vAlign w:val="center"/>
          </w:tcPr>
          <w:p w:rsidR="0065049E"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5.13 a</w:t>
            </w:r>
            <w:r w:rsidR="0065049E">
              <w:rPr>
                <w:rFonts w:cs="Arial"/>
                <w:szCs w:val="18"/>
                <w:lang w:eastAsia="en-AU"/>
              </w:rPr>
              <w:t>m</w:t>
            </w:r>
          </w:p>
        </w:tc>
        <w:tc>
          <w:tcPr>
            <w:tcW w:w="490" w:type="pct"/>
            <w:vAlign w:val="center"/>
          </w:tcPr>
          <w:p w:rsidR="0065049E" w:rsidRPr="002D1734" w:rsidRDefault="0065049E" w:rsidP="00AC0FE9">
            <w:pPr>
              <w:spacing w:before="100" w:beforeAutospacing="1" w:after="100" w:afterAutospacing="1" w:line="240" w:lineRule="auto"/>
              <w:jc w:val="center"/>
              <w:rPr>
                <w:rFonts w:cs="Arial"/>
                <w:szCs w:val="18"/>
                <w:lang w:eastAsia="en-AU"/>
              </w:rPr>
            </w:pPr>
          </w:p>
        </w:tc>
        <w:tc>
          <w:tcPr>
            <w:tcW w:w="618" w:type="pct"/>
            <w:vAlign w:val="center"/>
          </w:tcPr>
          <w:p w:rsidR="0065049E" w:rsidRDefault="00395B4C" w:rsidP="00AC0FE9">
            <w:pPr>
              <w:spacing w:before="100" w:beforeAutospacing="1" w:after="100" w:afterAutospacing="1" w:line="240" w:lineRule="auto"/>
              <w:jc w:val="center"/>
              <w:rPr>
                <w:rFonts w:cs="Arial"/>
                <w:szCs w:val="18"/>
                <w:lang w:eastAsia="en-AU"/>
              </w:rPr>
            </w:pPr>
            <w:r>
              <w:rPr>
                <w:rFonts w:cs="Arial"/>
                <w:szCs w:val="18"/>
                <w:lang w:eastAsia="en-AU"/>
              </w:rPr>
              <w:t>Callide Power Trading</w:t>
            </w:r>
          </w:p>
        </w:tc>
        <w:tc>
          <w:tcPr>
            <w:tcW w:w="640" w:type="pct"/>
            <w:vAlign w:val="center"/>
          </w:tcPr>
          <w:p w:rsidR="0065049E" w:rsidRDefault="0065049E" w:rsidP="00AC0FE9">
            <w:pPr>
              <w:spacing w:before="100" w:beforeAutospacing="1" w:after="100" w:afterAutospacing="1" w:line="240" w:lineRule="auto"/>
              <w:jc w:val="center"/>
              <w:rPr>
                <w:rFonts w:cs="Arial"/>
                <w:szCs w:val="18"/>
                <w:lang w:eastAsia="en-AU"/>
              </w:rPr>
            </w:pPr>
            <w:r>
              <w:rPr>
                <w:rFonts w:cs="Arial"/>
                <w:szCs w:val="18"/>
                <w:lang w:eastAsia="en-AU"/>
              </w:rPr>
              <w:t>Callide</w:t>
            </w:r>
          </w:p>
        </w:tc>
        <w:tc>
          <w:tcPr>
            <w:tcW w:w="533" w:type="pct"/>
            <w:vAlign w:val="center"/>
          </w:tcPr>
          <w:p w:rsidR="0065049E" w:rsidRDefault="00731F13" w:rsidP="00AC0FE9">
            <w:pPr>
              <w:spacing w:before="100" w:beforeAutospacing="1" w:after="100" w:afterAutospacing="1" w:line="240" w:lineRule="auto"/>
              <w:jc w:val="center"/>
              <w:rPr>
                <w:rFonts w:cs="Arial"/>
                <w:szCs w:val="18"/>
                <w:lang w:eastAsia="en-AU"/>
              </w:rPr>
            </w:pPr>
            <w:r>
              <w:rPr>
                <w:rFonts w:cs="Arial"/>
                <w:szCs w:val="18"/>
                <w:lang w:eastAsia="en-AU"/>
              </w:rPr>
              <w:t>-</w:t>
            </w:r>
            <w:r w:rsidR="0065049E">
              <w:rPr>
                <w:rFonts w:cs="Arial"/>
                <w:szCs w:val="18"/>
                <w:lang w:eastAsia="en-AU"/>
              </w:rPr>
              <w:t>56</w:t>
            </w:r>
          </w:p>
        </w:tc>
        <w:tc>
          <w:tcPr>
            <w:tcW w:w="533" w:type="pct"/>
            <w:vAlign w:val="center"/>
          </w:tcPr>
          <w:p w:rsidR="0065049E" w:rsidRDefault="0065049E" w:rsidP="00AC0FE9">
            <w:pPr>
              <w:spacing w:before="100" w:beforeAutospacing="1" w:after="100" w:afterAutospacing="1" w:line="240" w:lineRule="auto"/>
              <w:jc w:val="center"/>
              <w:rPr>
                <w:rFonts w:cs="Arial"/>
                <w:szCs w:val="18"/>
                <w:lang w:eastAsia="en-AU"/>
              </w:rPr>
            </w:pPr>
            <w:r>
              <w:rPr>
                <w:rFonts w:cs="Arial"/>
                <w:szCs w:val="18"/>
                <w:lang w:eastAsia="en-AU"/>
              </w:rPr>
              <w:t>&lt;14</w:t>
            </w:r>
          </w:p>
        </w:tc>
        <w:tc>
          <w:tcPr>
            <w:tcW w:w="506" w:type="pct"/>
            <w:vAlign w:val="center"/>
          </w:tcPr>
          <w:p w:rsidR="0065049E" w:rsidRDefault="00867506" w:rsidP="00AC0FE9">
            <w:pPr>
              <w:spacing w:before="100" w:beforeAutospacing="1" w:after="100" w:afterAutospacing="1" w:line="240" w:lineRule="auto"/>
              <w:jc w:val="center"/>
              <w:rPr>
                <w:rFonts w:cs="Arial"/>
                <w:szCs w:val="18"/>
              </w:rPr>
            </w:pPr>
            <w:r>
              <w:rPr>
                <w:rFonts w:cs="Arial"/>
                <w:szCs w:val="18"/>
              </w:rPr>
              <w:t>N/A</w:t>
            </w:r>
          </w:p>
        </w:tc>
        <w:tc>
          <w:tcPr>
            <w:tcW w:w="1166" w:type="pct"/>
            <w:vAlign w:val="center"/>
          </w:tcPr>
          <w:p w:rsidR="0065049E" w:rsidRDefault="005819F3" w:rsidP="00AC0FE9">
            <w:pPr>
              <w:spacing w:before="100" w:beforeAutospacing="1" w:after="100" w:afterAutospacing="1" w:line="240" w:lineRule="auto"/>
              <w:rPr>
                <w:rFonts w:cs="Arial"/>
                <w:szCs w:val="18"/>
              </w:rPr>
            </w:pPr>
            <w:r>
              <w:rPr>
                <w:rFonts w:cs="Arial"/>
                <w:szCs w:val="18"/>
              </w:rPr>
              <w:t>0511P</w:t>
            </w:r>
            <w:r w:rsidR="0065049E">
              <w:rPr>
                <w:rFonts w:cs="Arial"/>
                <w:szCs w:val="18"/>
              </w:rPr>
              <w:t xml:space="preserve"> poor coal</w:t>
            </w:r>
          </w:p>
        </w:tc>
      </w:tr>
      <w:tr w:rsidR="0065049E" w:rsidRPr="002D1734" w:rsidTr="00867506">
        <w:trPr>
          <w:cnfStyle w:val="000000010000" w:firstRow="0" w:lastRow="0" w:firstColumn="0" w:lastColumn="0" w:oddVBand="0" w:evenVBand="0" w:oddHBand="0" w:evenHBand="1" w:firstRowFirstColumn="0" w:firstRowLastColumn="0" w:lastRowFirstColumn="0" w:lastRowLastColumn="0"/>
          <w:trHeight w:val="606"/>
        </w:trPr>
        <w:tc>
          <w:tcPr>
            <w:tcW w:w="515" w:type="pct"/>
            <w:vAlign w:val="center"/>
          </w:tcPr>
          <w:p w:rsidR="0065049E" w:rsidRDefault="0065049E" w:rsidP="00AC0FE9">
            <w:pPr>
              <w:spacing w:before="100" w:beforeAutospacing="1" w:after="100" w:afterAutospacing="1" w:line="240" w:lineRule="auto"/>
              <w:jc w:val="center"/>
              <w:rPr>
                <w:rFonts w:cs="Arial"/>
                <w:szCs w:val="18"/>
                <w:lang w:eastAsia="en-AU"/>
              </w:rPr>
            </w:pPr>
            <w:r>
              <w:rPr>
                <w:rFonts w:cs="Arial"/>
                <w:szCs w:val="18"/>
                <w:lang w:eastAsia="en-AU"/>
              </w:rPr>
              <w:t>5</w:t>
            </w:r>
            <w:r w:rsidR="00412176">
              <w:rPr>
                <w:rFonts w:cs="Arial"/>
                <w:szCs w:val="18"/>
                <w:lang w:eastAsia="en-AU"/>
              </w:rPr>
              <w:t>.24 a</w:t>
            </w:r>
            <w:r>
              <w:rPr>
                <w:rFonts w:cs="Arial"/>
                <w:szCs w:val="18"/>
                <w:lang w:eastAsia="en-AU"/>
              </w:rPr>
              <w:t>m</w:t>
            </w:r>
          </w:p>
        </w:tc>
        <w:tc>
          <w:tcPr>
            <w:tcW w:w="490" w:type="pct"/>
            <w:vAlign w:val="center"/>
          </w:tcPr>
          <w:p w:rsidR="0065049E" w:rsidRPr="002D1734" w:rsidRDefault="0065049E" w:rsidP="00AC0FE9">
            <w:pPr>
              <w:spacing w:before="100" w:beforeAutospacing="1" w:after="100" w:afterAutospacing="1" w:line="240" w:lineRule="auto"/>
              <w:jc w:val="center"/>
              <w:rPr>
                <w:rFonts w:cs="Arial"/>
                <w:szCs w:val="18"/>
                <w:lang w:eastAsia="en-AU"/>
              </w:rPr>
            </w:pPr>
          </w:p>
        </w:tc>
        <w:tc>
          <w:tcPr>
            <w:tcW w:w="618" w:type="pct"/>
            <w:vAlign w:val="center"/>
          </w:tcPr>
          <w:p w:rsidR="0065049E" w:rsidRDefault="00395B4C" w:rsidP="00AC0FE9">
            <w:pPr>
              <w:spacing w:before="100" w:beforeAutospacing="1" w:after="100" w:afterAutospacing="1" w:line="240" w:lineRule="auto"/>
              <w:jc w:val="center"/>
              <w:rPr>
                <w:rFonts w:cs="Arial"/>
                <w:szCs w:val="18"/>
                <w:lang w:eastAsia="en-AU"/>
              </w:rPr>
            </w:pPr>
            <w:r>
              <w:rPr>
                <w:rFonts w:cs="Arial"/>
                <w:szCs w:val="18"/>
                <w:lang w:eastAsia="en-AU"/>
              </w:rPr>
              <w:t>Callide Power Trading</w:t>
            </w:r>
          </w:p>
        </w:tc>
        <w:tc>
          <w:tcPr>
            <w:tcW w:w="640" w:type="pct"/>
            <w:vAlign w:val="center"/>
          </w:tcPr>
          <w:p w:rsidR="0065049E" w:rsidRDefault="0065049E" w:rsidP="00AC0FE9">
            <w:pPr>
              <w:spacing w:before="100" w:beforeAutospacing="1" w:after="100" w:afterAutospacing="1" w:line="240" w:lineRule="auto"/>
              <w:jc w:val="center"/>
              <w:rPr>
                <w:rFonts w:cs="Arial"/>
                <w:szCs w:val="18"/>
                <w:lang w:eastAsia="en-AU"/>
              </w:rPr>
            </w:pPr>
            <w:r>
              <w:rPr>
                <w:rFonts w:cs="Arial"/>
                <w:szCs w:val="18"/>
                <w:lang w:eastAsia="en-AU"/>
              </w:rPr>
              <w:t>Callide</w:t>
            </w:r>
          </w:p>
        </w:tc>
        <w:tc>
          <w:tcPr>
            <w:tcW w:w="533" w:type="pct"/>
            <w:vAlign w:val="center"/>
          </w:tcPr>
          <w:p w:rsidR="0065049E" w:rsidRDefault="00731F13" w:rsidP="00AC0FE9">
            <w:pPr>
              <w:spacing w:before="100" w:beforeAutospacing="1" w:after="100" w:afterAutospacing="1" w:line="240" w:lineRule="auto"/>
              <w:jc w:val="center"/>
              <w:rPr>
                <w:rFonts w:cs="Arial"/>
                <w:szCs w:val="18"/>
                <w:lang w:eastAsia="en-AU"/>
              </w:rPr>
            </w:pPr>
            <w:r>
              <w:rPr>
                <w:rFonts w:cs="Arial"/>
                <w:szCs w:val="18"/>
                <w:lang w:eastAsia="en-AU"/>
              </w:rPr>
              <w:t>-</w:t>
            </w:r>
            <w:r w:rsidR="0065049E">
              <w:rPr>
                <w:rFonts w:cs="Arial"/>
                <w:szCs w:val="18"/>
                <w:lang w:eastAsia="en-AU"/>
              </w:rPr>
              <w:t xml:space="preserve">30 </w:t>
            </w:r>
          </w:p>
        </w:tc>
        <w:tc>
          <w:tcPr>
            <w:tcW w:w="533" w:type="pct"/>
            <w:vAlign w:val="center"/>
          </w:tcPr>
          <w:p w:rsidR="0065049E" w:rsidRDefault="0065049E" w:rsidP="00AC0FE9">
            <w:pPr>
              <w:spacing w:before="100" w:beforeAutospacing="1" w:after="100" w:afterAutospacing="1" w:line="240" w:lineRule="auto"/>
              <w:jc w:val="center"/>
              <w:rPr>
                <w:rFonts w:cs="Arial"/>
                <w:szCs w:val="18"/>
                <w:lang w:eastAsia="en-AU"/>
              </w:rPr>
            </w:pPr>
            <w:r>
              <w:rPr>
                <w:rFonts w:cs="Arial"/>
                <w:szCs w:val="18"/>
                <w:lang w:eastAsia="en-AU"/>
              </w:rPr>
              <w:t>&lt;14</w:t>
            </w:r>
          </w:p>
        </w:tc>
        <w:tc>
          <w:tcPr>
            <w:tcW w:w="506" w:type="pct"/>
            <w:vAlign w:val="center"/>
          </w:tcPr>
          <w:p w:rsidR="0065049E" w:rsidRDefault="00867506" w:rsidP="00AC0FE9">
            <w:pPr>
              <w:spacing w:before="100" w:beforeAutospacing="1" w:after="100" w:afterAutospacing="1" w:line="240" w:lineRule="auto"/>
              <w:jc w:val="center"/>
              <w:rPr>
                <w:rFonts w:cs="Arial"/>
                <w:szCs w:val="18"/>
              </w:rPr>
            </w:pPr>
            <w:r>
              <w:rPr>
                <w:rFonts w:cs="Arial"/>
                <w:szCs w:val="18"/>
              </w:rPr>
              <w:t>N/A</w:t>
            </w:r>
          </w:p>
        </w:tc>
        <w:tc>
          <w:tcPr>
            <w:tcW w:w="1166" w:type="pct"/>
            <w:vAlign w:val="center"/>
          </w:tcPr>
          <w:p w:rsidR="0065049E" w:rsidRDefault="005819F3" w:rsidP="00AC0FE9">
            <w:pPr>
              <w:spacing w:before="100" w:beforeAutospacing="1" w:after="100" w:afterAutospacing="1" w:line="240" w:lineRule="auto"/>
              <w:rPr>
                <w:rFonts w:cs="Arial"/>
                <w:szCs w:val="18"/>
              </w:rPr>
            </w:pPr>
            <w:r>
              <w:rPr>
                <w:rFonts w:cs="Arial"/>
                <w:szCs w:val="18"/>
              </w:rPr>
              <w:t>0524P</w:t>
            </w:r>
            <w:r w:rsidR="0065049E">
              <w:rPr>
                <w:rFonts w:cs="Arial"/>
                <w:szCs w:val="18"/>
              </w:rPr>
              <w:t xml:space="preserve"> poor coal</w:t>
            </w:r>
          </w:p>
        </w:tc>
      </w:tr>
      <w:tr w:rsidR="001E4665" w:rsidRPr="002D1734" w:rsidTr="00867506">
        <w:trPr>
          <w:cnfStyle w:val="000000100000" w:firstRow="0" w:lastRow="0" w:firstColumn="0" w:lastColumn="0" w:oddVBand="0" w:evenVBand="0" w:oddHBand="1" w:evenHBand="0" w:firstRowFirstColumn="0" w:firstRowLastColumn="0" w:lastRowFirstColumn="0" w:lastRowLastColumn="0"/>
          <w:trHeight w:val="606"/>
        </w:trPr>
        <w:tc>
          <w:tcPr>
            <w:tcW w:w="515" w:type="pct"/>
            <w:vAlign w:val="center"/>
          </w:tcPr>
          <w:p w:rsidR="001E4665"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6.18 a</w:t>
            </w:r>
            <w:r w:rsidR="001E4665">
              <w:rPr>
                <w:rFonts w:cs="Arial"/>
                <w:szCs w:val="18"/>
                <w:lang w:eastAsia="en-AU"/>
              </w:rPr>
              <w:t>m</w:t>
            </w:r>
          </w:p>
        </w:tc>
        <w:tc>
          <w:tcPr>
            <w:tcW w:w="490" w:type="pct"/>
            <w:vAlign w:val="center"/>
          </w:tcPr>
          <w:p w:rsidR="001E4665" w:rsidRPr="002D1734" w:rsidRDefault="001E4665" w:rsidP="00AC0FE9">
            <w:pPr>
              <w:spacing w:before="100" w:beforeAutospacing="1" w:after="100" w:afterAutospacing="1" w:line="240" w:lineRule="auto"/>
              <w:jc w:val="center"/>
              <w:rPr>
                <w:rFonts w:cs="Arial"/>
                <w:szCs w:val="18"/>
                <w:lang w:eastAsia="en-AU"/>
              </w:rPr>
            </w:pPr>
          </w:p>
        </w:tc>
        <w:tc>
          <w:tcPr>
            <w:tcW w:w="618" w:type="pct"/>
            <w:vAlign w:val="center"/>
          </w:tcPr>
          <w:p w:rsidR="001E4665" w:rsidRDefault="001E4665"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640" w:type="pct"/>
            <w:vAlign w:val="center"/>
          </w:tcPr>
          <w:p w:rsidR="001E4665" w:rsidRDefault="001E4665"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33" w:type="pct"/>
            <w:vAlign w:val="center"/>
          </w:tcPr>
          <w:p w:rsidR="001E4665" w:rsidRDefault="001E4665" w:rsidP="00AC0FE9">
            <w:pPr>
              <w:spacing w:before="100" w:beforeAutospacing="1" w:after="100" w:afterAutospacing="1" w:line="240" w:lineRule="auto"/>
              <w:jc w:val="center"/>
              <w:rPr>
                <w:rFonts w:cs="Arial"/>
                <w:szCs w:val="18"/>
                <w:lang w:eastAsia="en-AU"/>
              </w:rPr>
            </w:pPr>
            <w:r>
              <w:rPr>
                <w:rFonts w:cs="Arial"/>
                <w:szCs w:val="18"/>
                <w:lang w:eastAsia="en-AU"/>
              </w:rPr>
              <w:t>160</w:t>
            </w:r>
          </w:p>
        </w:tc>
        <w:tc>
          <w:tcPr>
            <w:tcW w:w="533" w:type="pct"/>
            <w:vAlign w:val="center"/>
          </w:tcPr>
          <w:p w:rsidR="001E4665" w:rsidRDefault="001E4665" w:rsidP="00AC0FE9">
            <w:pPr>
              <w:spacing w:before="100" w:beforeAutospacing="1" w:after="100" w:afterAutospacing="1" w:line="240" w:lineRule="auto"/>
              <w:jc w:val="center"/>
              <w:rPr>
                <w:rFonts w:cs="Arial"/>
                <w:szCs w:val="18"/>
                <w:lang w:eastAsia="en-AU"/>
              </w:rPr>
            </w:pPr>
            <w:r>
              <w:rPr>
                <w:rFonts w:cs="Arial"/>
                <w:szCs w:val="18"/>
                <w:lang w:eastAsia="en-AU"/>
              </w:rPr>
              <w:t>&lt;46</w:t>
            </w:r>
          </w:p>
        </w:tc>
        <w:tc>
          <w:tcPr>
            <w:tcW w:w="506" w:type="pct"/>
            <w:vAlign w:val="center"/>
          </w:tcPr>
          <w:p w:rsidR="001E4665" w:rsidRDefault="001E4665" w:rsidP="00AC0FE9">
            <w:pPr>
              <w:spacing w:before="100" w:beforeAutospacing="1" w:after="100" w:afterAutospacing="1" w:line="240" w:lineRule="auto"/>
              <w:jc w:val="center"/>
              <w:rPr>
                <w:rFonts w:cs="Arial"/>
                <w:szCs w:val="18"/>
              </w:rPr>
            </w:pPr>
            <w:r>
              <w:rPr>
                <w:rFonts w:cs="Arial"/>
                <w:szCs w:val="18"/>
              </w:rPr>
              <w:t>13 800</w:t>
            </w:r>
          </w:p>
        </w:tc>
        <w:tc>
          <w:tcPr>
            <w:tcW w:w="1166" w:type="pct"/>
            <w:vAlign w:val="center"/>
          </w:tcPr>
          <w:p w:rsidR="001E4665" w:rsidRDefault="005819F3" w:rsidP="00AC0FE9">
            <w:pPr>
              <w:spacing w:before="100" w:beforeAutospacing="1" w:after="100" w:afterAutospacing="1" w:line="240" w:lineRule="auto"/>
              <w:rPr>
                <w:rFonts w:cs="Arial"/>
                <w:szCs w:val="18"/>
              </w:rPr>
            </w:pPr>
            <w:r>
              <w:rPr>
                <w:rFonts w:cs="Arial"/>
                <w:szCs w:val="18"/>
              </w:rPr>
              <w:t>0615A</w:t>
            </w:r>
            <w:r w:rsidR="001E4665">
              <w:rPr>
                <w:rFonts w:cs="Arial"/>
                <w:szCs w:val="18"/>
              </w:rPr>
              <w:t xml:space="preserve"> dispatch price higher than 30 min forecast-</w:t>
            </w:r>
            <w:proofErr w:type="spellStart"/>
            <w:r w:rsidR="001E4665">
              <w:rPr>
                <w:rFonts w:cs="Arial"/>
                <w:szCs w:val="18"/>
              </w:rPr>
              <w:t>sl</w:t>
            </w:r>
            <w:proofErr w:type="spellEnd"/>
          </w:p>
        </w:tc>
      </w:tr>
      <w:tr w:rsidR="001E4665" w:rsidRPr="002D1734" w:rsidTr="00867506">
        <w:trPr>
          <w:cnfStyle w:val="000000010000" w:firstRow="0" w:lastRow="0" w:firstColumn="0" w:lastColumn="0" w:oddVBand="0" w:evenVBand="0" w:oddHBand="0" w:evenHBand="1" w:firstRowFirstColumn="0" w:firstRowLastColumn="0" w:lastRowFirstColumn="0" w:lastRowLastColumn="0"/>
          <w:trHeight w:val="606"/>
        </w:trPr>
        <w:tc>
          <w:tcPr>
            <w:tcW w:w="515" w:type="pct"/>
            <w:vAlign w:val="center"/>
          </w:tcPr>
          <w:p w:rsidR="001E4665" w:rsidRPr="002D1734"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6.35 a</w:t>
            </w:r>
            <w:r w:rsidR="001E4665">
              <w:rPr>
                <w:rFonts w:cs="Arial"/>
                <w:szCs w:val="18"/>
                <w:lang w:eastAsia="en-AU"/>
              </w:rPr>
              <w:t>m</w:t>
            </w:r>
          </w:p>
        </w:tc>
        <w:tc>
          <w:tcPr>
            <w:tcW w:w="490" w:type="pct"/>
            <w:vAlign w:val="center"/>
          </w:tcPr>
          <w:p w:rsidR="001E4665" w:rsidRPr="002D1734"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6.45 a</w:t>
            </w:r>
            <w:r w:rsidR="001E4665">
              <w:rPr>
                <w:rFonts w:cs="Arial"/>
                <w:szCs w:val="18"/>
                <w:lang w:eastAsia="en-AU"/>
              </w:rPr>
              <w:t>m</w:t>
            </w:r>
          </w:p>
        </w:tc>
        <w:tc>
          <w:tcPr>
            <w:tcW w:w="618" w:type="pct"/>
            <w:vAlign w:val="center"/>
          </w:tcPr>
          <w:p w:rsidR="001E4665" w:rsidRPr="002D1734" w:rsidRDefault="001E4665" w:rsidP="00AC0FE9">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640" w:type="pct"/>
            <w:vAlign w:val="center"/>
          </w:tcPr>
          <w:p w:rsidR="001E4665" w:rsidRPr="002D1734" w:rsidRDefault="001E4665" w:rsidP="00AC0FE9">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33" w:type="pct"/>
            <w:vAlign w:val="center"/>
          </w:tcPr>
          <w:p w:rsidR="001E4665" w:rsidRPr="002D1734" w:rsidRDefault="001E4665" w:rsidP="00AC0FE9">
            <w:pPr>
              <w:spacing w:before="100" w:beforeAutospacing="1" w:after="100" w:afterAutospacing="1" w:line="240" w:lineRule="auto"/>
              <w:jc w:val="center"/>
              <w:rPr>
                <w:rFonts w:cs="Arial"/>
                <w:szCs w:val="18"/>
                <w:lang w:eastAsia="en-AU"/>
              </w:rPr>
            </w:pPr>
            <w:r>
              <w:rPr>
                <w:rFonts w:cs="Arial"/>
                <w:szCs w:val="18"/>
                <w:lang w:eastAsia="en-AU"/>
              </w:rPr>
              <w:t>185</w:t>
            </w:r>
          </w:p>
        </w:tc>
        <w:tc>
          <w:tcPr>
            <w:tcW w:w="533" w:type="pct"/>
            <w:vAlign w:val="center"/>
          </w:tcPr>
          <w:p w:rsidR="001E4665" w:rsidRPr="002D1734"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7</w:t>
            </w:r>
          </w:p>
        </w:tc>
        <w:tc>
          <w:tcPr>
            <w:tcW w:w="506" w:type="pct"/>
            <w:vAlign w:val="center"/>
          </w:tcPr>
          <w:p w:rsidR="001E4665" w:rsidRPr="002D1734" w:rsidRDefault="00AC0FE9" w:rsidP="00AC0FE9">
            <w:pPr>
              <w:spacing w:before="100" w:beforeAutospacing="1" w:after="100" w:afterAutospacing="1" w:line="240" w:lineRule="auto"/>
              <w:jc w:val="center"/>
              <w:rPr>
                <w:rFonts w:cs="Arial"/>
                <w:szCs w:val="18"/>
              </w:rPr>
            </w:pPr>
            <w:r>
              <w:rPr>
                <w:rFonts w:cs="Arial"/>
                <w:szCs w:val="18"/>
              </w:rPr>
              <w:t>13 800</w:t>
            </w:r>
          </w:p>
        </w:tc>
        <w:tc>
          <w:tcPr>
            <w:tcW w:w="1166" w:type="pct"/>
            <w:vAlign w:val="center"/>
          </w:tcPr>
          <w:p w:rsidR="001E4665" w:rsidRPr="002D1734" w:rsidRDefault="00AC0FE9" w:rsidP="005819F3">
            <w:pPr>
              <w:spacing w:before="100" w:beforeAutospacing="1" w:after="100" w:afterAutospacing="1" w:line="240" w:lineRule="auto"/>
              <w:rPr>
                <w:rFonts w:cs="Arial"/>
                <w:szCs w:val="18"/>
              </w:rPr>
            </w:pPr>
            <w:r>
              <w:rPr>
                <w:rFonts w:cs="Arial"/>
                <w:szCs w:val="18"/>
              </w:rPr>
              <w:t xml:space="preserve">06:34 </w:t>
            </w:r>
            <w:r w:rsidR="005819F3">
              <w:rPr>
                <w:rFonts w:cs="Arial"/>
                <w:szCs w:val="18"/>
              </w:rPr>
              <w:t>A</w:t>
            </w:r>
            <w:r>
              <w:rPr>
                <w:rFonts w:cs="Arial"/>
                <w:szCs w:val="18"/>
              </w:rPr>
              <w:t xml:space="preserve"> change in dispatch gen 5min </w:t>
            </w:r>
            <w:proofErr w:type="spellStart"/>
            <w:r>
              <w:rPr>
                <w:rFonts w:cs="Arial"/>
                <w:szCs w:val="18"/>
              </w:rPr>
              <w:t>pd</w:t>
            </w:r>
            <w:proofErr w:type="spellEnd"/>
            <w:r>
              <w:rPr>
                <w:rFonts w:cs="Arial"/>
                <w:szCs w:val="18"/>
              </w:rPr>
              <w:t xml:space="preserve"> for di 0700 – </w:t>
            </w:r>
            <w:proofErr w:type="spellStart"/>
            <w:r>
              <w:rPr>
                <w:rFonts w:cs="Arial"/>
                <w:szCs w:val="18"/>
              </w:rPr>
              <w:t>sl</w:t>
            </w:r>
            <w:proofErr w:type="spellEnd"/>
          </w:p>
        </w:tc>
      </w:tr>
      <w:tr w:rsidR="00AC0FE9" w:rsidRPr="002D1734" w:rsidTr="00867506">
        <w:trPr>
          <w:cnfStyle w:val="000000100000" w:firstRow="0" w:lastRow="0" w:firstColumn="0" w:lastColumn="0" w:oddVBand="0" w:evenVBand="0" w:oddHBand="1" w:evenHBand="0" w:firstRowFirstColumn="0" w:firstRowLastColumn="0" w:lastRowFirstColumn="0" w:lastRowLastColumn="0"/>
          <w:trHeight w:val="606"/>
        </w:trPr>
        <w:tc>
          <w:tcPr>
            <w:tcW w:w="515" w:type="pct"/>
            <w:vAlign w:val="center"/>
          </w:tcPr>
          <w:p w:rsidR="00AC0FE9"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6.36 a</w:t>
            </w:r>
            <w:r w:rsidR="00AC0FE9">
              <w:rPr>
                <w:rFonts w:cs="Arial"/>
                <w:szCs w:val="18"/>
                <w:lang w:eastAsia="en-AU"/>
              </w:rPr>
              <w:t>m</w:t>
            </w:r>
          </w:p>
        </w:tc>
        <w:tc>
          <w:tcPr>
            <w:tcW w:w="490" w:type="pct"/>
            <w:vAlign w:val="center"/>
          </w:tcPr>
          <w:p w:rsidR="00AC0FE9"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6.45 a</w:t>
            </w:r>
            <w:r w:rsidR="00AC0FE9">
              <w:rPr>
                <w:rFonts w:cs="Arial"/>
                <w:szCs w:val="18"/>
                <w:lang w:eastAsia="en-AU"/>
              </w:rPr>
              <w:t>m</w:t>
            </w:r>
          </w:p>
        </w:tc>
        <w:tc>
          <w:tcPr>
            <w:tcW w:w="618" w:type="pct"/>
            <w:vAlign w:val="center"/>
          </w:tcPr>
          <w:p w:rsidR="00AC0FE9" w:rsidRDefault="00AC0FE9" w:rsidP="00AC0FE9">
            <w:pPr>
              <w:spacing w:before="100" w:beforeAutospacing="1" w:after="100" w:afterAutospacing="1" w:line="240" w:lineRule="auto"/>
              <w:jc w:val="center"/>
              <w:rPr>
                <w:rFonts w:cs="Arial"/>
                <w:szCs w:val="18"/>
                <w:lang w:eastAsia="en-AU"/>
              </w:rPr>
            </w:pPr>
            <w:proofErr w:type="spellStart"/>
            <w:r>
              <w:rPr>
                <w:rFonts w:cs="Arial"/>
                <w:szCs w:val="18"/>
                <w:lang w:eastAsia="en-AU"/>
              </w:rPr>
              <w:t>Alinta</w:t>
            </w:r>
            <w:proofErr w:type="spellEnd"/>
            <w:r>
              <w:rPr>
                <w:rFonts w:cs="Arial"/>
                <w:szCs w:val="18"/>
                <w:lang w:eastAsia="en-AU"/>
              </w:rPr>
              <w:t xml:space="preserve"> Energy</w:t>
            </w:r>
          </w:p>
        </w:tc>
        <w:tc>
          <w:tcPr>
            <w:tcW w:w="640" w:type="pct"/>
            <w:vAlign w:val="center"/>
          </w:tcPr>
          <w:p w:rsidR="00AC0FE9" w:rsidRDefault="00AC0FE9" w:rsidP="00AC0FE9">
            <w:pPr>
              <w:spacing w:before="100" w:beforeAutospacing="1" w:after="100" w:afterAutospacing="1" w:line="240" w:lineRule="auto"/>
              <w:jc w:val="center"/>
              <w:rPr>
                <w:rFonts w:cs="Arial"/>
                <w:szCs w:val="18"/>
                <w:lang w:eastAsia="en-AU"/>
              </w:rPr>
            </w:pPr>
            <w:proofErr w:type="spellStart"/>
            <w:r>
              <w:rPr>
                <w:rFonts w:cs="Arial"/>
                <w:szCs w:val="18"/>
                <w:lang w:eastAsia="en-AU"/>
              </w:rPr>
              <w:t>Braemar</w:t>
            </w:r>
            <w:proofErr w:type="spellEnd"/>
          </w:p>
        </w:tc>
        <w:tc>
          <w:tcPr>
            <w:tcW w:w="533"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170</w:t>
            </w:r>
          </w:p>
        </w:tc>
        <w:tc>
          <w:tcPr>
            <w:tcW w:w="533"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13 800</w:t>
            </w:r>
          </w:p>
        </w:tc>
        <w:tc>
          <w:tcPr>
            <w:tcW w:w="506" w:type="pct"/>
            <w:vAlign w:val="center"/>
          </w:tcPr>
          <w:p w:rsidR="00AC0FE9" w:rsidRDefault="00731F13" w:rsidP="00AC0FE9">
            <w:pPr>
              <w:spacing w:before="100" w:beforeAutospacing="1" w:after="100" w:afterAutospacing="1" w:line="240" w:lineRule="auto"/>
              <w:jc w:val="center"/>
              <w:rPr>
                <w:rFonts w:cs="Arial"/>
                <w:szCs w:val="18"/>
              </w:rPr>
            </w:pPr>
            <w:r>
              <w:rPr>
                <w:rFonts w:cs="Arial"/>
                <w:szCs w:val="18"/>
              </w:rPr>
              <w:t>&lt;</w:t>
            </w:r>
            <w:r w:rsidR="00AC0FE9">
              <w:rPr>
                <w:rFonts w:cs="Arial"/>
                <w:szCs w:val="18"/>
              </w:rPr>
              <w:t>14</w:t>
            </w:r>
          </w:p>
        </w:tc>
        <w:tc>
          <w:tcPr>
            <w:tcW w:w="1166" w:type="pct"/>
            <w:vAlign w:val="center"/>
          </w:tcPr>
          <w:p w:rsidR="00AC0FE9" w:rsidRDefault="005819F3" w:rsidP="00AC0FE9">
            <w:pPr>
              <w:spacing w:before="100" w:beforeAutospacing="1" w:after="100" w:afterAutospacing="1" w:line="240" w:lineRule="auto"/>
              <w:rPr>
                <w:rFonts w:cs="Arial"/>
                <w:szCs w:val="18"/>
              </w:rPr>
            </w:pPr>
            <w:r>
              <w:rPr>
                <w:rFonts w:cs="Arial"/>
                <w:szCs w:val="18"/>
              </w:rPr>
              <w:t>0636~A</w:t>
            </w:r>
            <w:r w:rsidR="00AC0FE9">
              <w:rPr>
                <w:rFonts w:cs="Arial"/>
                <w:szCs w:val="18"/>
              </w:rPr>
              <w:t xml:space="preserve">~change in interconnector flow 5pd~ </w:t>
            </w:r>
          </w:p>
        </w:tc>
      </w:tr>
      <w:tr w:rsidR="00AC0FE9" w:rsidRPr="002D1734" w:rsidTr="00867506">
        <w:trPr>
          <w:cnfStyle w:val="000000010000" w:firstRow="0" w:lastRow="0" w:firstColumn="0" w:lastColumn="0" w:oddVBand="0" w:evenVBand="0" w:oddHBand="0" w:evenHBand="1" w:firstRowFirstColumn="0" w:firstRowLastColumn="0" w:lastRowFirstColumn="0" w:lastRowLastColumn="0"/>
          <w:trHeight w:val="606"/>
        </w:trPr>
        <w:tc>
          <w:tcPr>
            <w:tcW w:w="515" w:type="pct"/>
            <w:vAlign w:val="center"/>
          </w:tcPr>
          <w:p w:rsidR="00AC0FE9"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6.42 a</w:t>
            </w:r>
            <w:r w:rsidR="00AC0FE9">
              <w:rPr>
                <w:rFonts w:cs="Arial"/>
                <w:szCs w:val="18"/>
                <w:lang w:eastAsia="en-AU"/>
              </w:rPr>
              <w:t>m</w:t>
            </w:r>
          </w:p>
        </w:tc>
        <w:tc>
          <w:tcPr>
            <w:tcW w:w="490" w:type="pct"/>
            <w:vAlign w:val="center"/>
          </w:tcPr>
          <w:p w:rsidR="00AC0FE9"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6.50 a</w:t>
            </w:r>
            <w:r w:rsidR="00AC0FE9">
              <w:rPr>
                <w:rFonts w:cs="Arial"/>
                <w:szCs w:val="18"/>
                <w:lang w:eastAsia="en-AU"/>
              </w:rPr>
              <w:t>m</w:t>
            </w:r>
          </w:p>
        </w:tc>
        <w:tc>
          <w:tcPr>
            <w:tcW w:w="618" w:type="pct"/>
            <w:vAlign w:val="center"/>
          </w:tcPr>
          <w:p w:rsidR="00AC0FE9" w:rsidRDefault="00395B4C" w:rsidP="00AC0FE9">
            <w:pPr>
              <w:spacing w:before="100" w:beforeAutospacing="1" w:after="100" w:afterAutospacing="1" w:line="240" w:lineRule="auto"/>
              <w:jc w:val="center"/>
              <w:rPr>
                <w:rFonts w:cs="Arial"/>
                <w:szCs w:val="18"/>
                <w:lang w:eastAsia="en-AU"/>
              </w:rPr>
            </w:pPr>
            <w:r>
              <w:rPr>
                <w:rFonts w:cs="Arial"/>
                <w:szCs w:val="18"/>
                <w:lang w:eastAsia="en-AU"/>
              </w:rPr>
              <w:t>Callide Power Trading</w:t>
            </w:r>
          </w:p>
        </w:tc>
        <w:tc>
          <w:tcPr>
            <w:tcW w:w="640"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Callide</w:t>
            </w:r>
          </w:p>
        </w:tc>
        <w:tc>
          <w:tcPr>
            <w:tcW w:w="533"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128</w:t>
            </w:r>
          </w:p>
        </w:tc>
        <w:tc>
          <w:tcPr>
            <w:tcW w:w="533"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-1 000</w:t>
            </w:r>
          </w:p>
        </w:tc>
        <w:tc>
          <w:tcPr>
            <w:tcW w:w="506" w:type="pct"/>
            <w:vAlign w:val="center"/>
          </w:tcPr>
          <w:p w:rsidR="00AC0FE9" w:rsidRDefault="00AC0FE9" w:rsidP="00AC0FE9">
            <w:pPr>
              <w:spacing w:before="100" w:beforeAutospacing="1" w:after="100" w:afterAutospacing="1" w:line="240" w:lineRule="auto"/>
              <w:jc w:val="center"/>
              <w:rPr>
                <w:rFonts w:cs="Arial"/>
                <w:szCs w:val="18"/>
              </w:rPr>
            </w:pPr>
            <w:r>
              <w:rPr>
                <w:rFonts w:cs="Arial"/>
                <w:szCs w:val="18"/>
              </w:rPr>
              <w:t>13 800</w:t>
            </w:r>
          </w:p>
        </w:tc>
        <w:tc>
          <w:tcPr>
            <w:tcW w:w="1166" w:type="pct"/>
            <w:vAlign w:val="center"/>
          </w:tcPr>
          <w:p w:rsidR="00AC0FE9" w:rsidRDefault="00AC0FE9" w:rsidP="005819F3">
            <w:pPr>
              <w:spacing w:before="100" w:beforeAutospacing="1" w:after="100" w:afterAutospacing="1" w:line="240" w:lineRule="auto"/>
              <w:rPr>
                <w:rFonts w:cs="Arial"/>
                <w:szCs w:val="18"/>
              </w:rPr>
            </w:pPr>
            <w:r>
              <w:rPr>
                <w:rFonts w:cs="Arial"/>
                <w:szCs w:val="18"/>
              </w:rPr>
              <w:t>0620</w:t>
            </w:r>
            <w:r w:rsidR="005819F3">
              <w:rPr>
                <w:rFonts w:cs="Arial"/>
                <w:szCs w:val="18"/>
              </w:rPr>
              <w:t>A</w:t>
            </w:r>
            <w:r>
              <w:rPr>
                <w:rFonts w:cs="Arial"/>
                <w:szCs w:val="18"/>
              </w:rPr>
              <w:t xml:space="preserve"> change in dispatch gen 5min </w:t>
            </w:r>
            <w:proofErr w:type="spellStart"/>
            <w:r>
              <w:rPr>
                <w:rFonts w:cs="Arial"/>
                <w:szCs w:val="18"/>
              </w:rPr>
              <w:t>pd</w:t>
            </w:r>
            <w:proofErr w:type="spellEnd"/>
            <w:r>
              <w:rPr>
                <w:rFonts w:cs="Arial"/>
                <w:szCs w:val="18"/>
              </w:rPr>
              <w:t xml:space="preserve"> for di 0700 – </w:t>
            </w:r>
            <w:proofErr w:type="spellStart"/>
            <w:r>
              <w:rPr>
                <w:rFonts w:cs="Arial"/>
                <w:szCs w:val="18"/>
              </w:rPr>
              <w:t>sl</w:t>
            </w:r>
            <w:proofErr w:type="spellEnd"/>
          </w:p>
        </w:tc>
      </w:tr>
      <w:tr w:rsidR="00AC0FE9" w:rsidRPr="002D1734" w:rsidTr="00867506">
        <w:trPr>
          <w:cnfStyle w:val="000000100000" w:firstRow="0" w:lastRow="0" w:firstColumn="0" w:lastColumn="0" w:oddVBand="0" w:evenVBand="0" w:oddHBand="1" w:evenHBand="0" w:firstRowFirstColumn="0" w:firstRowLastColumn="0" w:lastRowFirstColumn="0" w:lastRowLastColumn="0"/>
          <w:trHeight w:val="606"/>
        </w:trPr>
        <w:tc>
          <w:tcPr>
            <w:tcW w:w="515"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6.4</w:t>
            </w:r>
            <w:r w:rsidR="00412176">
              <w:rPr>
                <w:rFonts w:cs="Arial"/>
                <w:szCs w:val="18"/>
                <w:lang w:eastAsia="en-AU"/>
              </w:rPr>
              <w:t>9 a</w:t>
            </w:r>
            <w:r>
              <w:rPr>
                <w:rFonts w:cs="Arial"/>
                <w:szCs w:val="18"/>
                <w:lang w:eastAsia="en-AU"/>
              </w:rPr>
              <w:t xml:space="preserve">m </w:t>
            </w:r>
          </w:p>
        </w:tc>
        <w:tc>
          <w:tcPr>
            <w:tcW w:w="490" w:type="pct"/>
            <w:vAlign w:val="center"/>
          </w:tcPr>
          <w:p w:rsidR="00AC0FE9"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7 a</w:t>
            </w:r>
            <w:r w:rsidR="00AC0FE9">
              <w:rPr>
                <w:rFonts w:cs="Arial"/>
                <w:szCs w:val="18"/>
                <w:lang w:eastAsia="en-AU"/>
              </w:rPr>
              <w:t>m</w:t>
            </w:r>
          </w:p>
        </w:tc>
        <w:tc>
          <w:tcPr>
            <w:tcW w:w="618"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Stanwell</w:t>
            </w:r>
          </w:p>
        </w:tc>
        <w:tc>
          <w:tcPr>
            <w:tcW w:w="640"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Stanwell</w:t>
            </w:r>
            <w:r w:rsidR="00867506">
              <w:rPr>
                <w:rFonts w:cs="Arial"/>
                <w:szCs w:val="18"/>
                <w:lang w:eastAsia="en-AU"/>
              </w:rPr>
              <w:t xml:space="preserve">, </w:t>
            </w:r>
            <w:proofErr w:type="spellStart"/>
            <w:r w:rsidR="00867506">
              <w:rPr>
                <w:rFonts w:cs="Arial"/>
                <w:szCs w:val="18"/>
                <w:lang w:eastAsia="en-AU"/>
              </w:rPr>
              <w:t>Tarong</w:t>
            </w:r>
            <w:proofErr w:type="spellEnd"/>
          </w:p>
        </w:tc>
        <w:tc>
          <w:tcPr>
            <w:tcW w:w="533"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110</w:t>
            </w:r>
          </w:p>
        </w:tc>
        <w:tc>
          <w:tcPr>
            <w:tcW w:w="533" w:type="pct"/>
            <w:vAlign w:val="center"/>
          </w:tcPr>
          <w:p w:rsidR="00AC0FE9" w:rsidRDefault="00867506" w:rsidP="00867506">
            <w:pPr>
              <w:spacing w:before="100" w:beforeAutospacing="1" w:after="100" w:afterAutospacing="1" w:line="240" w:lineRule="auto"/>
              <w:jc w:val="center"/>
              <w:rPr>
                <w:rFonts w:cs="Arial"/>
                <w:szCs w:val="18"/>
                <w:lang w:eastAsia="en-AU"/>
              </w:rPr>
            </w:pPr>
            <w:r>
              <w:rPr>
                <w:rFonts w:cs="Arial"/>
                <w:szCs w:val="18"/>
                <w:lang w:eastAsia="en-AU"/>
              </w:rPr>
              <w:t>&lt;25</w:t>
            </w:r>
          </w:p>
        </w:tc>
        <w:tc>
          <w:tcPr>
            <w:tcW w:w="506" w:type="pct"/>
            <w:vAlign w:val="center"/>
          </w:tcPr>
          <w:p w:rsidR="00AC0FE9" w:rsidRDefault="00AC0FE9" w:rsidP="00AC0FE9">
            <w:pPr>
              <w:spacing w:before="100" w:beforeAutospacing="1" w:after="100" w:afterAutospacing="1" w:line="240" w:lineRule="auto"/>
              <w:jc w:val="center"/>
              <w:rPr>
                <w:rFonts w:cs="Arial"/>
                <w:szCs w:val="18"/>
              </w:rPr>
            </w:pPr>
            <w:r>
              <w:rPr>
                <w:rFonts w:cs="Arial"/>
                <w:szCs w:val="18"/>
              </w:rPr>
              <w:t>13 800</w:t>
            </w:r>
          </w:p>
        </w:tc>
        <w:tc>
          <w:tcPr>
            <w:tcW w:w="1166" w:type="pct"/>
            <w:vAlign w:val="center"/>
          </w:tcPr>
          <w:p w:rsidR="00AC0FE9" w:rsidRDefault="005819F3" w:rsidP="00AC0FE9">
            <w:pPr>
              <w:spacing w:before="100" w:beforeAutospacing="1" w:after="100" w:afterAutospacing="1" w:line="240" w:lineRule="auto"/>
              <w:rPr>
                <w:rFonts w:cs="Arial"/>
                <w:szCs w:val="18"/>
              </w:rPr>
            </w:pPr>
            <w:r>
              <w:rPr>
                <w:rFonts w:cs="Arial"/>
                <w:szCs w:val="18"/>
              </w:rPr>
              <w:t>0648A</w:t>
            </w:r>
            <w:r w:rsidR="00AC0FE9">
              <w:rPr>
                <w:rFonts w:cs="Arial"/>
                <w:szCs w:val="18"/>
              </w:rPr>
              <w:t xml:space="preserve"> change </w:t>
            </w:r>
            <w:proofErr w:type="spellStart"/>
            <w:r w:rsidR="00AC0FE9">
              <w:rPr>
                <w:rFonts w:cs="Arial"/>
                <w:szCs w:val="18"/>
              </w:rPr>
              <w:t>qld</w:t>
            </w:r>
            <w:proofErr w:type="spellEnd"/>
            <w:r w:rsidR="00AC0FE9">
              <w:rPr>
                <w:rFonts w:cs="Arial"/>
                <w:szCs w:val="18"/>
              </w:rPr>
              <w:t xml:space="preserve"> 5 min price </w:t>
            </w:r>
            <w:proofErr w:type="spellStart"/>
            <w:r w:rsidR="00AC0FE9">
              <w:rPr>
                <w:rFonts w:cs="Arial"/>
                <w:szCs w:val="18"/>
              </w:rPr>
              <w:t>pd</w:t>
            </w:r>
            <w:proofErr w:type="spellEnd"/>
            <w:r w:rsidR="00AC0FE9">
              <w:rPr>
                <w:rFonts w:cs="Arial"/>
                <w:szCs w:val="18"/>
              </w:rPr>
              <w:t xml:space="preserve"> 0645 v 0650 </w:t>
            </w:r>
          </w:p>
        </w:tc>
      </w:tr>
      <w:tr w:rsidR="00AC0FE9" w:rsidRPr="002D1734" w:rsidTr="00867506">
        <w:trPr>
          <w:cnfStyle w:val="000000010000" w:firstRow="0" w:lastRow="0" w:firstColumn="0" w:lastColumn="0" w:oddVBand="0" w:evenVBand="0" w:oddHBand="0" w:evenHBand="1" w:firstRowFirstColumn="0" w:firstRowLastColumn="0" w:lastRowFirstColumn="0" w:lastRowLastColumn="0"/>
          <w:trHeight w:val="606"/>
        </w:trPr>
        <w:tc>
          <w:tcPr>
            <w:tcW w:w="515" w:type="pct"/>
            <w:vAlign w:val="center"/>
          </w:tcPr>
          <w:p w:rsidR="00AC0FE9"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6.52 a</w:t>
            </w:r>
            <w:r w:rsidR="00AC0FE9">
              <w:rPr>
                <w:rFonts w:cs="Arial"/>
                <w:szCs w:val="18"/>
                <w:lang w:eastAsia="en-AU"/>
              </w:rPr>
              <w:t>m</w:t>
            </w:r>
          </w:p>
        </w:tc>
        <w:tc>
          <w:tcPr>
            <w:tcW w:w="490" w:type="pct"/>
            <w:vAlign w:val="center"/>
          </w:tcPr>
          <w:p w:rsidR="00AC0FE9" w:rsidRDefault="00412176" w:rsidP="00AC0FE9">
            <w:pPr>
              <w:spacing w:before="100" w:beforeAutospacing="1" w:after="100" w:afterAutospacing="1" w:line="240" w:lineRule="auto"/>
              <w:jc w:val="center"/>
              <w:rPr>
                <w:rFonts w:cs="Arial"/>
                <w:szCs w:val="18"/>
                <w:lang w:eastAsia="en-AU"/>
              </w:rPr>
            </w:pPr>
            <w:r>
              <w:rPr>
                <w:rFonts w:cs="Arial"/>
                <w:szCs w:val="18"/>
                <w:lang w:eastAsia="en-AU"/>
              </w:rPr>
              <w:t>7 a</w:t>
            </w:r>
            <w:r w:rsidR="00AC0FE9">
              <w:rPr>
                <w:rFonts w:cs="Arial"/>
                <w:szCs w:val="18"/>
                <w:lang w:eastAsia="en-AU"/>
              </w:rPr>
              <w:t>m</w:t>
            </w:r>
          </w:p>
        </w:tc>
        <w:tc>
          <w:tcPr>
            <w:tcW w:w="618"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640" w:type="pct"/>
            <w:vAlign w:val="center"/>
          </w:tcPr>
          <w:p w:rsidR="00AC0FE9" w:rsidRDefault="00AC0FE9" w:rsidP="00AC0FE9">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33" w:type="pct"/>
            <w:vAlign w:val="center"/>
          </w:tcPr>
          <w:p w:rsidR="00AC0FE9" w:rsidRDefault="0065049E" w:rsidP="00AC0FE9">
            <w:pPr>
              <w:spacing w:before="100" w:beforeAutospacing="1" w:after="100" w:afterAutospacing="1" w:line="240" w:lineRule="auto"/>
              <w:jc w:val="center"/>
              <w:rPr>
                <w:rFonts w:cs="Arial"/>
                <w:szCs w:val="18"/>
                <w:lang w:eastAsia="en-AU"/>
              </w:rPr>
            </w:pPr>
            <w:r>
              <w:rPr>
                <w:rFonts w:cs="Arial"/>
                <w:szCs w:val="18"/>
                <w:lang w:eastAsia="en-AU"/>
              </w:rPr>
              <w:t>60</w:t>
            </w:r>
          </w:p>
        </w:tc>
        <w:tc>
          <w:tcPr>
            <w:tcW w:w="533" w:type="pct"/>
            <w:vAlign w:val="center"/>
          </w:tcPr>
          <w:p w:rsidR="00AC0FE9" w:rsidRDefault="0065049E" w:rsidP="00AC0FE9">
            <w:pPr>
              <w:spacing w:before="100" w:beforeAutospacing="1" w:after="100" w:afterAutospacing="1" w:line="240" w:lineRule="auto"/>
              <w:jc w:val="center"/>
              <w:rPr>
                <w:rFonts w:cs="Arial"/>
                <w:szCs w:val="18"/>
                <w:lang w:eastAsia="en-AU"/>
              </w:rPr>
            </w:pPr>
            <w:r>
              <w:rPr>
                <w:rFonts w:cs="Arial"/>
                <w:szCs w:val="18"/>
                <w:lang w:eastAsia="en-AU"/>
              </w:rPr>
              <w:t>35</w:t>
            </w:r>
          </w:p>
        </w:tc>
        <w:tc>
          <w:tcPr>
            <w:tcW w:w="506" w:type="pct"/>
            <w:vAlign w:val="center"/>
          </w:tcPr>
          <w:p w:rsidR="00AC0FE9" w:rsidRDefault="0065049E" w:rsidP="00AC0FE9">
            <w:pPr>
              <w:spacing w:before="100" w:beforeAutospacing="1" w:after="100" w:afterAutospacing="1" w:line="240" w:lineRule="auto"/>
              <w:jc w:val="center"/>
              <w:rPr>
                <w:rFonts w:cs="Arial"/>
                <w:szCs w:val="18"/>
              </w:rPr>
            </w:pPr>
            <w:r>
              <w:rPr>
                <w:rFonts w:cs="Arial"/>
                <w:szCs w:val="18"/>
              </w:rPr>
              <w:t>13 800</w:t>
            </w:r>
          </w:p>
        </w:tc>
        <w:tc>
          <w:tcPr>
            <w:tcW w:w="1166" w:type="pct"/>
            <w:vAlign w:val="center"/>
          </w:tcPr>
          <w:p w:rsidR="00AC0FE9" w:rsidRDefault="005819F3" w:rsidP="00AC0FE9">
            <w:pPr>
              <w:spacing w:before="100" w:beforeAutospacing="1" w:after="100" w:afterAutospacing="1" w:line="240" w:lineRule="auto"/>
              <w:rPr>
                <w:rFonts w:cs="Arial"/>
                <w:szCs w:val="18"/>
              </w:rPr>
            </w:pPr>
            <w:r>
              <w:rPr>
                <w:rFonts w:cs="Arial"/>
                <w:szCs w:val="18"/>
              </w:rPr>
              <w:t>0615A</w:t>
            </w:r>
            <w:r w:rsidR="0065049E">
              <w:rPr>
                <w:rFonts w:cs="Arial"/>
                <w:szCs w:val="18"/>
              </w:rPr>
              <w:t xml:space="preserve"> interconnector constraint-</w:t>
            </w:r>
            <w:proofErr w:type="spellStart"/>
            <w:r w:rsidR="0065049E">
              <w:rPr>
                <w:rFonts w:cs="Arial"/>
                <w:szCs w:val="18"/>
              </w:rPr>
              <w:t>qnl</w:t>
            </w:r>
            <w:proofErr w:type="spellEnd"/>
            <w:r w:rsidR="0065049E">
              <w:rPr>
                <w:rFonts w:cs="Arial"/>
                <w:szCs w:val="18"/>
              </w:rPr>
              <w:t xml:space="preserve"> binding-</w:t>
            </w:r>
            <w:proofErr w:type="spellStart"/>
            <w:r w:rsidR="0065049E">
              <w:rPr>
                <w:rFonts w:cs="Arial"/>
                <w:szCs w:val="18"/>
              </w:rPr>
              <w:t>sl</w:t>
            </w:r>
            <w:proofErr w:type="spellEnd"/>
          </w:p>
        </w:tc>
      </w:tr>
    </w:tbl>
    <w:p w:rsidR="00B31071" w:rsidRDefault="00B31071" w:rsidP="00B31071">
      <w:pPr>
        <w:pStyle w:val="AERbodytext"/>
      </w:pPr>
    </w:p>
    <w:p w:rsidR="00B31071" w:rsidRDefault="00B31071" w:rsidP="00B31071">
      <w:pPr>
        <w:pStyle w:val="AERbodytext"/>
      </w:pPr>
      <w:r w:rsidRPr="00BB4732">
        <w:t>The above rebids contributed to a</w:t>
      </w:r>
      <w:r>
        <w:t xml:space="preserve"> steep supply curve with </w:t>
      </w:r>
      <w:r w:rsidR="00867506">
        <w:t xml:space="preserve">little </w:t>
      </w:r>
      <w:r>
        <w:t>capacity priced between $3</w:t>
      </w:r>
      <w:r w:rsidR="00867506">
        <w:t>00</w:t>
      </w:r>
      <w:r>
        <w:t>/MWh and $12</w:t>
      </w:r>
      <w:r w:rsidR="00867506">
        <w:t> </w:t>
      </w:r>
      <w:r>
        <w:t>387</w:t>
      </w:r>
      <w:r w:rsidRPr="00BB4732">
        <w:t xml:space="preserve">/MWh. </w:t>
      </w:r>
      <w:r>
        <w:t>Consequently, small</w:t>
      </w:r>
      <w:r w:rsidRPr="00BB4732">
        <w:t xml:space="preserve"> changes in demand, interconnectors and availability led to large changes in price</w:t>
      </w:r>
      <w:r>
        <w:t>.</w:t>
      </w:r>
    </w:p>
    <w:p w:rsidR="0063567F" w:rsidRPr="005E0B7E" w:rsidRDefault="00B31071" w:rsidP="005E0B7E">
      <w:pPr>
        <w:pStyle w:val="AERbodytext"/>
        <w:rPr>
          <w:b/>
        </w:rPr>
      </w:pPr>
      <w:r>
        <w:t>At 7</w:t>
      </w:r>
      <w:r w:rsidR="005819F3">
        <w:t> </w:t>
      </w:r>
      <w:r>
        <w:t xml:space="preserve">am, </w:t>
      </w:r>
      <w:r w:rsidR="00867506">
        <w:t xml:space="preserve">when Stanwell and CS Energy’s bids became effective and the </w:t>
      </w:r>
      <w:r>
        <w:t>five minu</w:t>
      </w:r>
      <w:r w:rsidR="00C01734">
        <w:t>te demand increased by 93</w:t>
      </w:r>
      <w:r w:rsidR="00867506">
        <w:t> </w:t>
      </w:r>
      <w:r>
        <w:t>MW</w:t>
      </w:r>
      <w:r w:rsidR="00867506">
        <w:t>,</w:t>
      </w:r>
      <w:r>
        <w:t xml:space="preserve"> </w:t>
      </w:r>
      <w:r w:rsidR="00867506">
        <w:t>l</w:t>
      </w:r>
      <w:r w:rsidR="00C01734">
        <w:t xml:space="preserve">ower priced generators </w:t>
      </w:r>
      <w:r w:rsidR="00867506">
        <w:t xml:space="preserve">were </w:t>
      </w:r>
      <w:r w:rsidR="00C01734">
        <w:t xml:space="preserve">either fully dispatched, ramp rate limited or trapped in FCAS, higher priced generation was dispatched. </w:t>
      </w:r>
      <w:r>
        <w:t>This resulted in an incre</w:t>
      </w:r>
      <w:r w:rsidR="00C01734">
        <w:t>ase the dispatch price from $107</w:t>
      </w:r>
      <w:r>
        <w:t>/MWh at 6.55</w:t>
      </w:r>
      <w:r w:rsidR="005819F3">
        <w:t> </w:t>
      </w:r>
      <w:r>
        <w:t>am to the price cap at 7</w:t>
      </w:r>
      <w:r w:rsidR="005819F3">
        <w:t> </w:t>
      </w:r>
      <w:r>
        <w:t xml:space="preserve">am. </w:t>
      </w:r>
    </w:p>
    <w:p w:rsidR="007C62FE" w:rsidRPr="00087C4A" w:rsidRDefault="007C62FE" w:rsidP="007C62FE">
      <w:pPr>
        <w:pStyle w:val="AERHeading3"/>
      </w:pPr>
      <w:r>
        <w:t xml:space="preserve">Saturday, 18 July </w:t>
      </w:r>
    </w:p>
    <w:p w:rsidR="007C62FE" w:rsidRPr="005D2FBD" w:rsidRDefault="007C62FE" w:rsidP="007C62FE">
      <w:pPr>
        <w:pStyle w:val="Caption"/>
      </w:pPr>
      <w:r>
        <w:t xml:space="preserve">Table </w:t>
      </w:r>
      <w:r w:rsidR="00414150">
        <w:fldChar w:fldCharType="begin"/>
      </w:r>
      <w:r w:rsidR="00414150">
        <w:instrText xml:space="preserve"> SEQ Table \* ARABIC </w:instrText>
      </w:r>
      <w:r w:rsidR="00414150">
        <w:fldChar w:fldCharType="separate"/>
      </w:r>
      <w:r w:rsidR="00414150">
        <w:rPr>
          <w:noProof/>
        </w:rPr>
        <w:t>15</w:t>
      </w:r>
      <w:r w:rsidR="00414150">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1088"/>
        <w:gridCol w:w="994"/>
        <w:gridCol w:w="928"/>
        <w:gridCol w:w="928"/>
        <w:gridCol w:w="773"/>
        <w:gridCol w:w="928"/>
        <w:gridCol w:w="928"/>
        <w:gridCol w:w="819"/>
        <w:gridCol w:w="928"/>
        <w:gridCol w:w="928"/>
      </w:tblGrid>
      <w:tr w:rsidR="007C62FE" w:rsidRPr="00405CDE" w:rsidTr="005819F3">
        <w:trPr>
          <w:cnfStyle w:val="100000000000" w:firstRow="1" w:lastRow="0" w:firstColumn="0" w:lastColumn="0" w:oddVBand="0" w:evenVBand="0" w:oddHBand="0" w:evenHBand="0" w:firstRowFirstColumn="0" w:firstRowLastColumn="0" w:lastRowFirstColumn="0" w:lastRowLastColumn="0"/>
          <w:tblHeader/>
        </w:trPr>
        <w:tc>
          <w:tcPr>
            <w:tcW w:w="589" w:type="pct"/>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 xml:space="preserve">Time </w:t>
            </w:r>
          </w:p>
        </w:tc>
        <w:tc>
          <w:tcPr>
            <w:tcW w:w="1542"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7C62FE" w:rsidRPr="00DC24BF" w:rsidRDefault="007C62FE" w:rsidP="007C62FE">
            <w:pPr>
              <w:pStyle w:val="TableHeading"/>
              <w:jc w:val="center"/>
              <w:rPr>
                <w:rFonts w:cs="Arial"/>
                <w:sz w:val="20"/>
                <w:szCs w:val="20"/>
              </w:rPr>
            </w:pPr>
            <w:r w:rsidRPr="00DC24BF">
              <w:rPr>
                <w:rFonts w:cs="Arial"/>
                <w:sz w:val="20"/>
                <w:szCs w:val="20"/>
              </w:rPr>
              <w:t>Availability (MW)</w:t>
            </w:r>
          </w:p>
        </w:tc>
      </w:tr>
      <w:tr w:rsidR="005819F3" w:rsidRPr="00405CDE" w:rsidTr="005819F3">
        <w:trPr>
          <w:cnfStyle w:val="100000000000" w:firstRow="1" w:lastRow="0" w:firstColumn="0" w:lastColumn="0" w:oddVBand="0" w:evenVBand="0" w:oddHBand="0" w:evenHBand="0" w:firstRowFirstColumn="0" w:firstRowLastColumn="0" w:lastRowFirstColumn="0" w:lastRowLastColumn="0"/>
          <w:tblHeader/>
        </w:trPr>
        <w:tc>
          <w:tcPr>
            <w:tcW w:w="589"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 </w:t>
            </w:r>
          </w:p>
        </w:tc>
        <w:tc>
          <w:tcPr>
            <w:tcW w:w="538"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7C62FE" w:rsidRPr="00DC24BF" w:rsidRDefault="007C62FE" w:rsidP="007C62FE">
            <w:pPr>
              <w:pStyle w:val="tableheadingline2"/>
              <w:rPr>
                <w:rFonts w:cs="Arial"/>
                <w:sz w:val="20"/>
                <w:szCs w:val="20"/>
              </w:rPr>
            </w:pPr>
            <w:r w:rsidRPr="00DC24BF">
              <w:rPr>
                <w:rFonts w:cs="Arial"/>
                <w:sz w:val="20"/>
                <w:szCs w:val="20"/>
              </w:rPr>
              <w:t>12 hr forecast</w:t>
            </w:r>
          </w:p>
        </w:tc>
      </w:tr>
      <w:tr w:rsidR="007C62FE" w:rsidRPr="00405CDE" w:rsidTr="005819F3">
        <w:trPr>
          <w:trHeight w:val="510"/>
        </w:trPr>
        <w:tc>
          <w:tcPr>
            <w:tcW w:w="589" w:type="pct"/>
            <w:tcBorders>
              <w:top w:val="nil"/>
              <w:bottom w:val="nil"/>
            </w:tcBorders>
            <w:vAlign w:val="center"/>
          </w:tcPr>
          <w:p w:rsidR="007C62FE" w:rsidRPr="005819F3" w:rsidRDefault="007C62FE" w:rsidP="007C62FE">
            <w:pPr>
              <w:pStyle w:val="tablenormal0"/>
              <w:jc w:val="center"/>
              <w:rPr>
                <w:szCs w:val="18"/>
              </w:rPr>
            </w:pPr>
            <w:r w:rsidRPr="005819F3">
              <w:rPr>
                <w:bCs/>
                <w:szCs w:val="18"/>
              </w:rPr>
              <w:t>10.30 pm</w:t>
            </w:r>
          </w:p>
        </w:tc>
        <w:tc>
          <w:tcPr>
            <w:tcW w:w="538" w:type="pct"/>
            <w:tcBorders>
              <w:top w:val="nil"/>
              <w:bottom w:val="nil"/>
            </w:tcBorders>
            <w:vAlign w:val="center"/>
          </w:tcPr>
          <w:p w:rsidR="007C62FE" w:rsidRPr="005819F3" w:rsidRDefault="007C62FE" w:rsidP="007C62FE">
            <w:pPr>
              <w:pStyle w:val="tablenormal0"/>
              <w:jc w:val="center"/>
              <w:rPr>
                <w:szCs w:val="18"/>
              </w:rPr>
            </w:pPr>
            <w:r w:rsidRPr="005819F3">
              <w:rPr>
                <w:szCs w:val="18"/>
              </w:rPr>
              <w:t>2458.63</w:t>
            </w:r>
          </w:p>
        </w:tc>
        <w:tc>
          <w:tcPr>
            <w:tcW w:w="502" w:type="pct"/>
            <w:tcBorders>
              <w:top w:val="nil"/>
              <w:bottom w:val="nil"/>
            </w:tcBorders>
            <w:vAlign w:val="center"/>
          </w:tcPr>
          <w:p w:rsidR="007C62FE" w:rsidRPr="005819F3" w:rsidRDefault="007C62FE" w:rsidP="007C62FE">
            <w:pPr>
              <w:pStyle w:val="tablenormal0"/>
              <w:jc w:val="center"/>
              <w:rPr>
                <w:szCs w:val="18"/>
              </w:rPr>
            </w:pPr>
            <w:r w:rsidRPr="005819F3">
              <w:rPr>
                <w:szCs w:val="18"/>
              </w:rPr>
              <w:t>54.91</w:t>
            </w:r>
          </w:p>
        </w:tc>
        <w:tc>
          <w:tcPr>
            <w:tcW w:w="502" w:type="pct"/>
            <w:tcBorders>
              <w:top w:val="nil"/>
              <w:bottom w:val="nil"/>
            </w:tcBorders>
            <w:vAlign w:val="center"/>
          </w:tcPr>
          <w:p w:rsidR="007C62FE" w:rsidRPr="005819F3" w:rsidRDefault="007C62FE" w:rsidP="007C62FE">
            <w:pPr>
              <w:pStyle w:val="tablenormal0"/>
              <w:jc w:val="center"/>
              <w:rPr>
                <w:szCs w:val="18"/>
              </w:rPr>
            </w:pPr>
            <w:r w:rsidRPr="005819F3">
              <w:rPr>
                <w:szCs w:val="18"/>
              </w:rPr>
              <w:t>54.90</w:t>
            </w:r>
          </w:p>
        </w:tc>
        <w:tc>
          <w:tcPr>
            <w:tcW w:w="418" w:type="pct"/>
            <w:tcBorders>
              <w:top w:val="nil"/>
              <w:bottom w:val="nil"/>
            </w:tcBorders>
            <w:vAlign w:val="center"/>
          </w:tcPr>
          <w:p w:rsidR="007C62FE" w:rsidRPr="005819F3" w:rsidRDefault="007C62FE" w:rsidP="007C62FE">
            <w:pPr>
              <w:pStyle w:val="tablenormal0"/>
              <w:jc w:val="center"/>
              <w:rPr>
                <w:szCs w:val="18"/>
              </w:rPr>
            </w:pPr>
            <w:r w:rsidRPr="005819F3">
              <w:rPr>
                <w:szCs w:val="18"/>
              </w:rPr>
              <w:t>6362</w:t>
            </w:r>
          </w:p>
        </w:tc>
        <w:tc>
          <w:tcPr>
            <w:tcW w:w="502" w:type="pct"/>
            <w:tcBorders>
              <w:top w:val="nil"/>
              <w:bottom w:val="nil"/>
            </w:tcBorders>
            <w:vAlign w:val="center"/>
          </w:tcPr>
          <w:p w:rsidR="007C62FE" w:rsidRPr="005819F3" w:rsidRDefault="007C62FE" w:rsidP="007C62FE">
            <w:pPr>
              <w:pStyle w:val="tablenormal0"/>
              <w:jc w:val="center"/>
              <w:rPr>
                <w:szCs w:val="18"/>
              </w:rPr>
            </w:pPr>
            <w:r w:rsidRPr="005819F3">
              <w:rPr>
                <w:szCs w:val="18"/>
              </w:rPr>
              <w:t>6172</w:t>
            </w:r>
          </w:p>
        </w:tc>
        <w:tc>
          <w:tcPr>
            <w:tcW w:w="502" w:type="pct"/>
            <w:tcBorders>
              <w:top w:val="nil"/>
              <w:bottom w:val="nil"/>
            </w:tcBorders>
            <w:vAlign w:val="center"/>
          </w:tcPr>
          <w:p w:rsidR="007C62FE" w:rsidRPr="005819F3" w:rsidRDefault="007C62FE" w:rsidP="007C62FE">
            <w:pPr>
              <w:pStyle w:val="tablenormal0"/>
              <w:jc w:val="center"/>
              <w:rPr>
                <w:szCs w:val="18"/>
              </w:rPr>
            </w:pPr>
            <w:r w:rsidRPr="005819F3">
              <w:rPr>
                <w:szCs w:val="18"/>
              </w:rPr>
              <w:t>6132</w:t>
            </w:r>
          </w:p>
        </w:tc>
        <w:tc>
          <w:tcPr>
            <w:tcW w:w="443" w:type="pct"/>
            <w:tcBorders>
              <w:top w:val="nil"/>
              <w:bottom w:val="nil"/>
            </w:tcBorders>
            <w:vAlign w:val="center"/>
          </w:tcPr>
          <w:p w:rsidR="007C62FE" w:rsidRPr="005819F3" w:rsidRDefault="007C62FE" w:rsidP="007C62FE">
            <w:pPr>
              <w:pStyle w:val="tablenormal0"/>
              <w:jc w:val="center"/>
              <w:rPr>
                <w:szCs w:val="18"/>
              </w:rPr>
            </w:pPr>
            <w:r w:rsidRPr="005819F3">
              <w:rPr>
                <w:szCs w:val="18"/>
              </w:rPr>
              <w:t>9565</w:t>
            </w:r>
          </w:p>
        </w:tc>
        <w:tc>
          <w:tcPr>
            <w:tcW w:w="502" w:type="pct"/>
            <w:tcBorders>
              <w:top w:val="nil"/>
              <w:bottom w:val="nil"/>
            </w:tcBorders>
            <w:vAlign w:val="center"/>
          </w:tcPr>
          <w:p w:rsidR="007C62FE" w:rsidRPr="005819F3" w:rsidRDefault="007C62FE" w:rsidP="007C62FE">
            <w:pPr>
              <w:pStyle w:val="tablenormal0"/>
              <w:jc w:val="center"/>
              <w:rPr>
                <w:szCs w:val="18"/>
              </w:rPr>
            </w:pPr>
            <w:r w:rsidRPr="005819F3">
              <w:rPr>
                <w:szCs w:val="18"/>
              </w:rPr>
              <w:t>9900</w:t>
            </w:r>
          </w:p>
        </w:tc>
        <w:tc>
          <w:tcPr>
            <w:tcW w:w="502" w:type="pct"/>
            <w:tcBorders>
              <w:top w:val="nil"/>
              <w:bottom w:val="nil"/>
            </w:tcBorders>
            <w:vAlign w:val="center"/>
          </w:tcPr>
          <w:p w:rsidR="007C62FE" w:rsidRPr="005819F3" w:rsidRDefault="007C62FE" w:rsidP="007C62FE">
            <w:pPr>
              <w:pStyle w:val="tablenormal0"/>
              <w:jc w:val="center"/>
              <w:rPr>
                <w:szCs w:val="18"/>
              </w:rPr>
            </w:pPr>
            <w:r w:rsidRPr="005819F3">
              <w:rPr>
                <w:szCs w:val="18"/>
              </w:rPr>
              <w:t>9999</w:t>
            </w:r>
          </w:p>
        </w:tc>
      </w:tr>
    </w:tbl>
    <w:p w:rsidR="005E0B7E" w:rsidRDefault="005E0B7E" w:rsidP="0063567F">
      <w:r>
        <w:t>Demand was close to 190 MW more than forecast and available capacity was 335</w:t>
      </w:r>
      <w:r w:rsidR="00867506">
        <w:t> </w:t>
      </w:r>
      <w:r>
        <w:t xml:space="preserve">MW less than forecast four hours ahead. </w:t>
      </w:r>
    </w:p>
    <w:p w:rsidR="005E0B7E" w:rsidRPr="002D1734" w:rsidRDefault="005E0B7E" w:rsidP="005E0B7E">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414150">
        <w:rPr>
          <w:b/>
          <w:bCs/>
          <w:noProof/>
          <w:color w:val="2272A3" w:themeColor="accent4" w:themeShade="80"/>
          <w:sz w:val="24"/>
          <w:szCs w:val="18"/>
        </w:rPr>
        <w:t>16</w:t>
      </w:r>
      <w:r w:rsidRPr="002D1734">
        <w:rPr>
          <w:b/>
          <w:bCs/>
          <w:noProof/>
          <w:color w:val="2272A3" w:themeColor="accent4" w:themeShade="80"/>
          <w:sz w:val="24"/>
          <w:szCs w:val="18"/>
        </w:rPr>
        <w:fldChar w:fldCharType="end"/>
      </w:r>
      <w:r>
        <w:rPr>
          <w:b/>
          <w:bCs/>
          <w:color w:val="2272A3" w:themeColor="accent4" w:themeShade="80"/>
          <w:sz w:val="24"/>
          <w:szCs w:val="18"/>
        </w:rPr>
        <w:t>: Rebids for 10.30 p</w:t>
      </w:r>
      <w:r w:rsidRPr="002D1734">
        <w:rPr>
          <w:b/>
          <w:bCs/>
          <w:color w:val="2272A3" w:themeColor="accent4" w:themeShade="80"/>
          <w:sz w:val="24"/>
          <w:szCs w:val="18"/>
        </w:rPr>
        <w:t xml:space="preserve">m </w:t>
      </w:r>
    </w:p>
    <w:tbl>
      <w:tblPr>
        <w:tblStyle w:val="AERsummarytable2"/>
        <w:tblW w:w="4890" w:type="pct"/>
        <w:tblLayout w:type="fixed"/>
        <w:tblLook w:val="04A0" w:firstRow="1" w:lastRow="0" w:firstColumn="1" w:lastColumn="0" w:noHBand="0" w:noVBand="1"/>
      </w:tblPr>
      <w:tblGrid>
        <w:gridCol w:w="977"/>
        <w:gridCol w:w="982"/>
        <w:gridCol w:w="1076"/>
        <w:gridCol w:w="1193"/>
        <w:gridCol w:w="992"/>
        <w:gridCol w:w="994"/>
        <w:gridCol w:w="1133"/>
        <w:gridCol w:w="1692"/>
      </w:tblGrid>
      <w:tr w:rsidR="005819F3" w:rsidRPr="002D1734" w:rsidTr="005819F3">
        <w:trPr>
          <w:cnfStyle w:val="100000000000" w:firstRow="1" w:lastRow="0" w:firstColumn="0" w:lastColumn="0" w:oddVBand="0" w:evenVBand="0" w:oddHBand="0" w:evenHBand="0" w:firstRowFirstColumn="0" w:firstRowLastColumn="0" w:lastRowFirstColumn="0" w:lastRowLastColumn="0"/>
          <w:trHeight w:val="780"/>
          <w:tblHeader/>
        </w:trPr>
        <w:tc>
          <w:tcPr>
            <w:tcW w:w="540" w:type="pct"/>
            <w:hideMark/>
          </w:tcPr>
          <w:p w:rsidR="005E0B7E" w:rsidRPr="002D1734" w:rsidRDefault="005E0B7E" w:rsidP="00386C86">
            <w:pPr>
              <w:spacing w:before="60" w:after="60"/>
              <w:rPr>
                <w:b w:val="0"/>
                <w:szCs w:val="18"/>
                <w14:numSpacing w14:val="default"/>
              </w:rPr>
            </w:pPr>
            <w:r w:rsidRPr="002D1734">
              <w:rPr>
                <w:b w:val="0"/>
                <w:bCs/>
                <w:szCs w:val="18"/>
                <w14:numSpacing w14:val="default"/>
              </w:rPr>
              <w:t>Submit time</w:t>
            </w:r>
          </w:p>
        </w:tc>
        <w:tc>
          <w:tcPr>
            <w:tcW w:w="543" w:type="pct"/>
            <w:hideMark/>
          </w:tcPr>
          <w:p w:rsidR="005E0B7E" w:rsidRPr="002D1734" w:rsidRDefault="005E0B7E" w:rsidP="00386C86">
            <w:pPr>
              <w:spacing w:before="60" w:after="60"/>
              <w:ind w:left="-108"/>
              <w:rPr>
                <w:b w:val="0"/>
                <w:szCs w:val="18"/>
                <w14:numSpacing w14:val="default"/>
              </w:rPr>
            </w:pPr>
            <w:r w:rsidRPr="002D1734">
              <w:rPr>
                <w:b w:val="0"/>
                <w:bCs/>
                <w:szCs w:val="18"/>
                <w14:numSpacing w14:val="default"/>
              </w:rPr>
              <w:t>Time effective</w:t>
            </w:r>
          </w:p>
        </w:tc>
        <w:tc>
          <w:tcPr>
            <w:tcW w:w="595" w:type="pct"/>
            <w:hideMark/>
          </w:tcPr>
          <w:p w:rsidR="005E0B7E" w:rsidRPr="002D1734" w:rsidRDefault="005E0B7E" w:rsidP="00386C86">
            <w:pPr>
              <w:spacing w:before="60" w:after="60"/>
              <w:rPr>
                <w:b w:val="0"/>
                <w:szCs w:val="18"/>
                <w14:numSpacing w14:val="default"/>
              </w:rPr>
            </w:pPr>
            <w:r w:rsidRPr="002D1734">
              <w:rPr>
                <w:b w:val="0"/>
                <w:bCs/>
                <w:szCs w:val="18"/>
                <w14:numSpacing w14:val="default"/>
              </w:rPr>
              <w:t>Participant</w:t>
            </w:r>
          </w:p>
        </w:tc>
        <w:tc>
          <w:tcPr>
            <w:tcW w:w="660" w:type="pct"/>
            <w:hideMark/>
          </w:tcPr>
          <w:p w:rsidR="005E0B7E" w:rsidRPr="002D1734" w:rsidRDefault="005E0B7E" w:rsidP="00386C86">
            <w:pPr>
              <w:spacing w:before="60" w:after="60"/>
              <w:rPr>
                <w:b w:val="0"/>
                <w:szCs w:val="18"/>
                <w14:numSpacing w14:val="default"/>
              </w:rPr>
            </w:pPr>
            <w:r w:rsidRPr="002D1734">
              <w:rPr>
                <w:b w:val="0"/>
                <w:bCs/>
                <w:szCs w:val="18"/>
                <w14:numSpacing w14:val="default"/>
              </w:rPr>
              <w:t>Station</w:t>
            </w:r>
          </w:p>
        </w:tc>
        <w:tc>
          <w:tcPr>
            <w:tcW w:w="549" w:type="pct"/>
            <w:hideMark/>
          </w:tcPr>
          <w:p w:rsidR="005E0B7E" w:rsidRPr="002D1734" w:rsidRDefault="005E0B7E" w:rsidP="00386C86">
            <w:pPr>
              <w:spacing w:before="60" w:after="60"/>
              <w:rPr>
                <w:b w:val="0"/>
                <w:szCs w:val="18"/>
                <w14:numSpacing w14:val="default"/>
              </w:rPr>
            </w:pPr>
            <w:r w:rsidRPr="002D1734">
              <w:rPr>
                <w:b w:val="0"/>
                <w:bCs/>
                <w:szCs w:val="18"/>
                <w14:numSpacing w14:val="default"/>
              </w:rPr>
              <w:t>Capacity rebid (MW)</w:t>
            </w:r>
          </w:p>
        </w:tc>
        <w:tc>
          <w:tcPr>
            <w:tcW w:w="550" w:type="pct"/>
            <w:hideMark/>
          </w:tcPr>
          <w:p w:rsidR="005E0B7E" w:rsidRPr="002D1734" w:rsidRDefault="005E0B7E" w:rsidP="00386C86">
            <w:pPr>
              <w:spacing w:before="60" w:after="60"/>
              <w:rPr>
                <w:b w:val="0"/>
                <w:szCs w:val="18"/>
                <w14:numSpacing w14:val="default"/>
              </w:rPr>
            </w:pPr>
            <w:r>
              <w:rPr>
                <w:b w:val="0"/>
                <w:bCs/>
                <w:szCs w:val="18"/>
                <w14:numSpacing w14:val="default"/>
              </w:rPr>
              <w:t xml:space="preserve">Price from </w:t>
            </w:r>
            <w:r w:rsidRPr="002D1734">
              <w:rPr>
                <w:b w:val="0"/>
                <w:bCs/>
                <w:szCs w:val="18"/>
                <w14:numSpacing w14:val="default"/>
              </w:rPr>
              <w:t>($/MWh)</w:t>
            </w:r>
          </w:p>
        </w:tc>
        <w:tc>
          <w:tcPr>
            <w:tcW w:w="627" w:type="pct"/>
            <w:hideMark/>
          </w:tcPr>
          <w:p w:rsidR="005E0B7E" w:rsidRPr="002D1734" w:rsidRDefault="005E0B7E" w:rsidP="00386C86">
            <w:pPr>
              <w:spacing w:before="60" w:after="60"/>
              <w:rPr>
                <w:b w:val="0"/>
                <w:szCs w:val="18"/>
                <w14:numSpacing w14:val="default"/>
              </w:rPr>
            </w:pPr>
            <w:r w:rsidRPr="002D1734">
              <w:rPr>
                <w:b w:val="0"/>
                <w:bCs/>
                <w:szCs w:val="18"/>
                <w14:numSpacing w14:val="default"/>
              </w:rPr>
              <w:t>Price to ($/MWh)</w:t>
            </w:r>
          </w:p>
        </w:tc>
        <w:tc>
          <w:tcPr>
            <w:tcW w:w="937" w:type="pct"/>
            <w:hideMark/>
          </w:tcPr>
          <w:p w:rsidR="005E0B7E" w:rsidRPr="002D1734" w:rsidRDefault="005E0B7E" w:rsidP="00386C86">
            <w:pPr>
              <w:spacing w:before="60" w:after="60"/>
              <w:rPr>
                <w:b w:val="0"/>
                <w:szCs w:val="18"/>
                <w14:numSpacing w14:val="default"/>
              </w:rPr>
            </w:pPr>
            <w:r w:rsidRPr="002D1734">
              <w:rPr>
                <w:b w:val="0"/>
                <w:bCs/>
                <w:szCs w:val="18"/>
                <w14:numSpacing w14:val="default"/>
              </w:rPr>
              <w:t>Rebid reason</w:t>
            </w:r>
          </w:p>
        </w:tc>
      </w:tr>
      <w:tr w:rsidR="005819F3" w:rsidRPr="002D1734" w:rsidTr="005819F3">
        <w:trPr>
          <w:cnfStyle w:val="000000100000" w:firstRow="0" w:lastRow="0" w:firstColumn="0" w:lastColumn="0" w:oddVBand="0" w:evenVBand="0" w:oddHBand="1" w:evenHBand="0" w:firstRowFirstColumn="0" w:firstRowLastColumn="0" w:lastRowFirstColumn="0" w:lastRowLastColumn="0"/>
          <w:trHeight w:val="606"/>
        </w:trPr>
        <w:tc>
          <w:tcPr>
            <w:tcW w:w="540" w:type="pct"/>
            <w:vAlign w:val="center"/>
          </w:tcPr>
          <w:p w:rsidR="005E0B7E" w:rsidRDefault="005E0B7E" w:rsidP="00412176">
            <w:pPr>
              <w:spacing w:before="100" w:beforeAutospacing="1" w:after="100" w:afterAutospacing="1" w:line="240" w:lineRule="auto"/>
              <w:jc w:val="center"/>
              <w:rPr>
                <w:rFonts w:cs="Arial"/>
                <w:szCs w:val="18"/>
                <w:lang w:eastAsia="en-AU"/>
              </w:rPr>
            </w:pPr>
            <w:r>
              <w:rPr>
                <w:rFonts w:cs="Arial"/>
                <w:szCs w:val="18"/>
                <w:lang w:eastAsia="en-AU"/>
              </w:rPr>
              <w:t>9.57 pm</w:t>
            </w:r>
          </w:p>
        </w:tc>
        <w:tc>
          <w:tcPr>
            <w:tcW w:w="543" w:type="pct"/>
            <w:vAlign w:val="center"/>
          </w:tcPr>
          <w:p w:rsidR="005E0B7E" w:rsidRDefault="005E0B7E" w:rsidP="00386C86">
            <w:pPr>
              <w:spacing w:before="100" w:beforeAutospacing="1" w:after="100" w:afterAutospacing="1" w:line="240" w:lineRule="auto"/>
              <w:jc w:val="center"/>
              <w:rPr>
                <w:rFonts w:cs="Arial"/>
                <w:szCs w:val="18"/>
                <w:lang w:eastAsia="en-AU"/>
              </w:rPr>
            </w:pPr>
            <w:r>
              <w:rPr>
                <w:rFonts w:cs="Arial"/>
                <w:szCs w:val="18"/>
                <w:lang w:eastAsia="en-AU"/>
              </w:rPr>
              <w:t>10.05 pm</w:t>
            </w:r>
          </w:p>
        </w:tc>
        <w:tc>
          <w:tcPr>
            <w:tcW w:w="595"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660"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49"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190</w:t>
            </w:r>
          </w:p>
        </w:tc>
        <w:tc>
          <w:tcPr>
            <w:tcW w:w="550"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7</w:t>
            </w:r>
          </w:p>
        </w:tc>
        <w:tc>
          <w:tcPr>
            <w:tcW w:w="627" w:type="pct"/>
            <w:vAlign w:val="center"/>
          </w:tcPr>
          <w:p w:rsidR="005E0B7E" w:rsidRDefault="00412176" w:rsidP="00386C86">
            <w:pPr>
              <w:spacing w:before="100" w:beforeAutospacing="1" w:after="100" w:afterAutospacing="1" w:line="240" w:lineRule="auto"/>
              <w:jc w:val="center"/>
              <w:rPr>
                <w:rFonts w:cs="Arial"/>
                <w:szCs w:val="18"/>
              </w:rPr>
            </w:pPr>
            <w:r>
              <w:rPr>
                <w:rFonts w:cs="Arial"/>
                <w:szCs w:val="18"/>
              </w:rPr>
              <w:t>13 800</w:t>
            </w:r>
          </w:p>
        </w:tc>
        <w:tc>
          <w:tcPr>
            <w:tcW w:w="937" w:type="pct"/>
            <w:vAlign w:val="center"/>
          </w:tcPr>
          <w:p w:rsidR="005E0B7E" w:rsidRDefault="00412176" w:rsidP="005819F3">
            <w:pPr>
              <w:spacing w:before="100" w:beforeAutospacing="1" w:after="100" w:afterAutospacing="1" w:line="240" w:lineRule="auto"/>
              <w:rPr>
                <w:rFonts w:cs="Arial"/>
                <w:szCs w:val="18"/>
              </w:rPr>
            </w:pPr>
            <w:r>
              <w:rPr>
                <w:rFonts w:cs="Arial"/>
                <w:szCs w:val="18"/>
              </w:rPr>
              <w:t xml:space="preserve">21.53 </w:t>
            </w:r>
            <w:r w:rsidR="005819F3">
              <w:rPr>
                <w:rFonts w:cs="Arial"/>
                <w:szCs w:val="18"/>
              </w:rPr>
              <w:t>A</w:t>
            </w:r>
            <w:r>
              <w:rPr>
                <w:rFonts w:cs="Arial"/>
                <w:szCs w:val="18"/>
              </w:rPr>
              <w:t xml:space="preserve"> </w:t>
            </w:r>
            <w:proofErr w:type="spellStart"/>
            <w:r>
              <w:rPr>
                <w:rFonts w:cs="Arial"/>
                <w:szCs w:val="18"/>
              </w:rPr>
              <w:t>rrp</w:t>
            </w:r>
            <w:proofErr w:type="spellEnd"/>
            <w:r>
              <w:rPr>
                <w:rFonts w:cs="Arial"/>
                <w:szCs w:val="18"/>
              </w:rPr>
              <w:t xml:space="preserve"> above </w:t>
            </w:r>
            <w:proofErr w:type="spellStart"/>
            <w:r>
              <w:rPr>
                <w:rFonts w:cs="Arial"/>
                <w:szCs w:val="18"/>
              </w:rPr>
              <w:t>pd</w:t>
            </w:r>
            <w:proofErr w:type="spellEnd"/>
          </w:p>
        </w:tc>
      </w:tr>
      <w:tr w:rsidR="005819F3" w:rsidRPr="002D1734" w:rsidTr="005819F3">
        <w:trPr>
          <w:cnfStyle w:val="000000010000" w:firstRow="0" w:lastRow="0" w:firstColumn="0" w:lastColumn="0" w:oddVBand="0" w:evenVBand="0" w:oddHBand="0" w:evenHBand="1" w:firstRowFirstColumn="0" w:firstRowLastColumn="0" w:lastRowFirstColumn="0" w:lastRowLastColumn="0"/>
          <w:trHeight w:val="606"/>
        </w:trPr>
        <w:tc>
          <w:tcPr>
            <w:tcW w:w="540" w:type="pct"/>
            <w:vAlign w:val="center"/>
          </w:tcPr>
          <w:p w:rsidR="005E0B7E" w:rsidRDefault="005E0B7E" w:rsidP="00412176">
            <w:pPr>
              <w:spacing w:before="100" w:beforeAutospacing="1" w:after="100" w:afterAutospacing="1" w:line="240" w:lineRule="auto"/>
              <w:jc w:val="center"/>
              <w:rPr>
                <w:rFonts w:cs="Arial"/>
                <w:szCs w:val="18"/>
                <w:lang w:eastAsia="en-AU"/>
              </w:rPr>
            </w:pPr>
            <w:r>
              <w:rPr>
                <w:rFonts w:cs="Arial"/>
                <w:szCs w:val="18"/>
                <w:lang w:eastAsia="en-AU"/>
              </w:rPr>
              <w:t>10.06 pm</w:t>
            </w:r>
          </w:p>
        </w:tc>
        <w:tc>
          <w:tcPr>
            <w:tcW w:w="543" w:type="pct"/>
            <w:vAlign w:val="center"/>
          </w:tcPr>
          <w:p w:rsidR="005E0B7E" w:rsidRPr="002D1734" w:rsidRDefault="005E0B7E" w:rsidP="00386C86">
            <w:pPr>
              <w:spacing w:before="100" w:beforeAutospacing="1" w:after="100" w:afterAutospacing="1" w:line="240" w:lineRule="auto"/>
              <w:jc w:val="center"/>
              <w:rPr>
                <w:rFonts w:cs="Arial"/>
                <w:szCs w:val="18"/>
                <w:lang w:eastAsia="en-AU"/>
              </w:rPr>
            </w:pPr>
            <w:r>
              <w:rPr>
                <w:rFonts w:cs="Arial"/>
                <w:szCs w:val="18"/>
                <w:lang w:eastAsia="en-AU"/>
              </w:rPr>
              <w:t>10.15 pm</w:t>
            </w:r>
          </w:p>
        </w:tc>
        <w:tc>
          <w:tcPr>
            <w:tcW w:w="595" w:type="pct"/>
            <w:vAlign w:val="center"/>
          </w:tcPr>
          <w:p w:rsidR="005E0B7E" w:rsidRDefault="005E0B7E" w:rsidP="00386C86">
            <w:pPr>
              <w:spacing w:before="100" w:beforeAutospacing="1" w:after="100" w:afterAutospacing="1" w:line="240" w:lineRule="auto"/>
              <w:jc w:val="center"/>
              <w:rPr>
                <w:rFonts w:cs="Arial"/>
                <w:szCs w:val="18"/>
                <w:lang w:eastAsia="en-AU"/>
              </w:rPr>
            </w:pPr>
            <w:r>
              <w:rPr>
                <w:rFonts w:cs="Arial"/>
                <w:szCs w:val="18"/>
                <w:lang w:eastAsia="en-AU"/>
              </w:rPr>
              <w:t>Stanwell</w:t>
            </w:r>
          </w:p>
        </w:tc>
        <w:tc>
          <w:tcPr>
            <w:tcW w:w="660" w:type="pct"/>
            <w:vAlign w:val="center"/>
          </w:tcPr>
          <w:p w:rsidR="005E0B7E" w:rsidRDefault="005E0B7E" w:rsidP="00386C86">
            <w:pPr>
              <w:spacing w:before="100" w:beforeAutospacing="1" w:after="100" w:afterAutospacing="1" w:line="240" w:lineRule="auto"/>
              <w:jc w:val="center"/>
              <w:rPr>
                <w:rFonts w:cs="Arial"/>
                <w:szCs w:val="18"/>
                <w:lang w:eastAsia="en-AU"/>
              </w:rPr>
            </w:pPr>
            <w:r>
              <w:rPr>
                <w:rFonts w:cs="Arial"/>
                <w:szCs w:val="18"/>
                <w:lang w:eastAsia="en-AU"/>
              </w:rPr>
              <w:t>Stanwell</w:t>
            </w:r>
          </w:p>
        </w:tc>
        <w:tc>
          <w:tcPr>
            <w:tcW w:w="549" w:type="pct"/>
            <w:vAlign w:val="center"/>
          </w:tcPr>
          <w:p w:rsidR="005E0B7E" w:rsidRDefault="005E0B7E" w:rsidP="00386C86">
            <w:pPr>
              <w:spacing w:before="100" w:beforeAutospacing="1" w:after="100" w:afterAutospacing="1" w:line="240" w:lineRule="auto"/>
              <w:jc w:val="center"/>
              <w:rPr>
                <w:rFonts w:cs="Arial"/>
                <w:szCs w:val="18"/>
                <w:lang w:eastAsia="en-AU"/>
              </w:rPr>
            </w:pPr>
            <w:r>
              <w:rPr>
                <w:rFonts w:cs="Arial"/>
                <w:szCs w:val="18"/>
                <w:lang w:eastAsia="en-AU"/>
              </w:rPr>
              <w:t>210</w:t>
            </w:r>
          </w:p>
        </w:tc>
        <w:tc>
          <w:tcPr>
            <w:tcW w:w="550" w:type="pct"/>
            <w:vAlign w:val="center"/>
          </w:tcPr>
          <w:p w:rsidR="005E0B7E" w:rsidRDefault="005E0B7E" w:rsidP="00386C86">
            <w:pPr>
              <w:spacing w:before="100" w:beforeAutospacing="1" w:after="100" w:afterAutospacing="1" w:line="240" w:lineRule="auto"/>
              <w:jc w:val="center"/>
              <w:rPr>
                <w:rFonts w:cs="Arial"/>
                <w:szCs w:val="18"/>
                <w:lang w:eastAsia="en-AU"/>
              </w:rPr>
            </w:pPr>
            <w:r>
              <w:rPr>
                <w:rFonts w:cs="Arial"/>
                <w:szCs w:val="18"/>
                <w:lang w:eastAsia="en-AU"/>
              </w:rPr>
              <w:t>17</w:t>
            </w:r>
          </w:p>
        </w:tc>
        <w:tc>
          <w:tcPr>
            <w:tcW w:w="627" w:type="pct"/>
            <w:vAlign w:val="center"/>
          </w:tcPr>
          <w:p w:rsidR="005E0B7E" w:rsidRDefault="005E0B7E" w:rsidP="00386C86">
            <w:pPr>
              <w:spacing w:before="100" w:beforeAutospacing="1" w:after="100" w:afterAutospacing="1" w:line="240" w:lineRule="auto"/>
              <w:jc w:val="center"/>
              <w:rPr>
                <w:rFonts w:cs="Arial"/>
                <w:szCs w:val="18"/>
              </w:rPr>
            </w:pPr>
            <w:r>
              <w:rPr>
                <w:rFonts w:cs="Arial"/>
                <w:szCs w:val="18"/>
              </w:rPr>
              <w:t>13 800</w:t>
            </w:r>
          </w:p>
        </w:tc>
        <w:tc>
          <w:tcPr>
            <w:tcW w:w="937" w:type="pct"/>
            <w:vAlign w:val="center"/>
          </w:tcPr>
          <w:p w:rsidR="005E0B7E" w:rsidRDefault="005819F3" w:rsidP="00386C86">
            <w:pPr>
              <w:spacing w:before="100" w:beforeAutospacing="1" w:after="100" w:afterAutospacing="1" w:line="240" w:lineRule="auto"/>
              <w:rPr>
                <w:rFonts w:cs="Arial"/>
                <w:szCs w:val="18"/>
              </w:rPr>
            </w:pPr>
            <w:r>
              <w:rPr>
                <w:rFonts w:cs="Arial"/>
                <w:szCs w:val="18"/>
              </w:rPr>
              <w:t>2205A</w:t>
            </w:r>
            <w:r w:rsidR="005E0B7E">
              <w:rPr>
                <w:rFonts w:cs="Arial"/>
                <w:szCs w:val="18"/>
              </w:rPr>
              <w:t xml:space="preserve"> material change in QNI flow di2205</w:t>
            </w:r>
          </w:p>
        </w:tc>
      </w:tr>
      <w:tr w:rsidR="005819F3" w:rsidRPr="002D1734" w:rsidTr="005819F3">
        <w:trPr>
          <w:cnfStyle w:val="000000100000" w:firstRow="0" w:lastRow="0" w:firstColumn="0" w:lastColumn="0" w:oddVBand="0" w:evenVBand="0" w:oddHBand="1" w:evenHBand="0" w:firstRowFirstColumn="0" w:firstRowLastColumn="0" w:lastRowFirstColumn="0" w:lastRowLastColumn="0"/>
          <w:trHeight w:val="606"/>
        </w:trPr>
        <w:tc>
          <w:tcPr>
            <w:tcW w:w="540" w:type="pct"/>
            <w:vAlign w:val="center"/>
          </w:tcPr>
          <w:p w:rsidR="005E0B7E" w:rsidRDefault="00412176" w:rsidP="00412176">
            <w:pPr>
              <w:spacing w:before="100" w:beforeAutospacing="1" w:after="100" w:afterAutospacing="1" w:line="240" w:lineRule="auto"/>
              <w:jc w:val="center"/>
              <w:rPr>
                <w:rFonts w:cs="Arial"/>
                <w:szCs w:val="18"/>
                <w:lang w:eastAsia="en-AU"/>
              </w:rPr>
            </w:pPr>
            <w:r>
              <w:rPr>
                <w:rFonts w:cs="Arial"/>
                <w:szCs w:val="18"/>
                <w:lang w:eastAsia="en-AU"/>
              </w:rPr>
              <w:t>10.11 pm</w:t>
            </w:r>
          </w:p>
        </w:tc>
        <w:tc>
          <w:tcPr>
            <w:tcW w:w="543" w:type="pct"/>
            <w:vAlign w:val="center"/>
          </w:tcPr>
          <w:p w:rsidR="005E0B7E" w:rsidRPr="002D1734"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10.20 pm</w:t>
            </w:r>
          </w:p>
        </w:tc>
        <w:tc>
          <w:tcPr>
            <w:tcW w:w="595"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Callide Power Trading</w:t>
            </w:r>
          </w:p>
        </w:tc>
        <w:tc>
          <w:tcPr>
            <w:tcW w:w="660" w:type="pct"/>
            <w:vAlign w:val="center"/>
          </w:tcPr>
          <w:p w:rsidR="005E0B7E" w:rsidRDefault="005E0B7E" w:rsidP="00386C86">
            <w:pPr>
              <w:spacing w:before="100" w:beforeAutospacing="1" w:after="100" w:afterAutospacing="1" w:line="240" w:lineRule="auto"/>
              <w:jc w:val="center"/>
              <w:rPr>
                <w:rFonts w:cs="Arial"/>
                <w:szCs w:val="18"/>
                <w:lang w:eastAsia="en-AU"/>
              </w:rPr>
            </w:pPr>
            <w:r>
              <w:rPr>
                <w:rFonts w:cs="Arial"/>
                <w:szCs w:val="18"/>
                <w:lang w:eastAsia="en-AU"/>
              </w:rPr>
              <w:t>Callide</w:t>
            </w:r>
          </w:p>
        </w:tc>
        <w:tc>
          <w:tcPr>
            <w:tcW w:w="549"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88</w:t>
            </w:r>
          </w:p>
        </w:tc>
        <w:tc>
          <w:tcPr>
            <w:tcW w:w="550"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&lt;25</w:t>
            </w:r>
          </w:p>
        </w:tc>
        <w:tc>
          <w:tcPr>
            <w:tcW w:w="627" w:type="pct"/>
            <w:vAlign w:val="center"/>
          </w:tcPr>
          <w:p w:rsidR="005E0B7E" w:rsidRDefault="00412176" w:rsidP="00386C86">
            <w:pPr>
              <w:spacing w:before="100" w:beforeAutospacing="1" w:after="100" w:afterAutospacing="1" w:line="240" w:lineRule="auto"/>
              <w:jc w:val="center"/>
              <w:rPr>
                <w:rFonts w:cs="Arial"/>
                <w:szCs w:val="18"/>
              </w:rPr>
            </w:pPr>
            <w:r>
              <w:rPr>
                <w:rFonts w:cs="Arial"/>
                <w:szCs w:val="18"/>
              </w:rPr>
              <w:t>13 800</w:t>
            </w:r>
          </w:p>
        </w:tc>
        <w:tc>
          <w:tcPr>
            <w:tcW w:w="937" w:type="pct"/>
            <w:vAlign w:val="center"/>
          </w:tcPr>
          <w:p w:rsidR="005E0B7E" w:rsidRPr="00731F13" w:rsidRDefault="003F57F1" w:rsidP="00386C86">
            <w:pPr>
              <w:spacing w:before="100" w:beforeAutospacing="1" w:after="100" w:afterAutospacing="1" w:line="240" w:lineRule="auto"/>
              <w:rPr>
                <w:rFonts w:cs="Arial"/>
                <w:szCs w:val="18"/>
              </w:rPr>
            </w:pPr>
            <w:r w:rsidRPr="00731F13">
              <w:rPr>
                <w:rFonts w:cs="Arial"/>
                <w:szCs w:val="18"/>
              </w:rPr>
              <w:t xml:space="preserve">2204A RRP </w:t>
            </w:r>
            <w:r w:rsidR="00731F13" w:rsidRPr="00731F13">
              <w:rPr>
                <w:rFonts w:cs="Arial"/>
                <w:szCs w:val="18"/>
              </w:rPr>
              <w:t xml:space="preserve">above </w:t>
            </w:r>
            <w:proofErr w:type="spellStart"/>
            <w:r w:rsidR="00731F13" w:rsidRPr="00731F13">
              <w:rPr>
                <w:rFonts w:cs="Arial"/>
                <w:szCs w:val="18"/>
              </w:rPr>
              <w:t>pd</w:t>
            </w:r>
            <w:proofErr w:type="spellEnd"/>
          </w:p>
        </w:tc>
      </w:tr>
      <w:tr w:rsidR="005819F3" w:rsidRPr="002D1734" w:rsidTr="005819F3">
        <w:trPr>
          <w:cnfStyle w:val="000000010000" w:firstRow="0" w:lastRow="0" w:firstColumn="0" w:lastColumn="0" w:oddVBand="0" w:evenVBand="0" w:oddHBand="0" w:evenHBand="1" w:firstRowFirstColumn="0" w:firstRowLastColumn="0" w:lastRowFirstColumn="0" w:lastRowLastColumn="0"/>
          <w:trHeight w:val="606"/>
        </w:trPr>
        <w:tc>
          <w:tcPr>
            <w:tcW w:w="540"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10.12 pm</w:t>
            </w:r>
          </w:p>
        </w:tc>
        <w:tc>
          <w:tcPr>
            <w:tcW w:w="543" w:type="pct"/>
            <w:vAlign w:val="center"/>
          </w:tcPr>
          <w:p w:rsidR="005E0B7E" w:rsidRPr="002D1734"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10.20 pm</w:t>
            </w:r>
          </w:p>
        </w:tc>
        <w:tc>
          <w:tcPr>
            <w:tcW w:w="595"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Arrow Energy</w:t>
            </w:r>
          </w:p>
        </w:tc>
        <w:tc>
          <w:tcPr>
            <w:tcW w:w="660" w:type="pct"/>
            <w:vAlign w:val="center"/>
          </w:tcPr>
          <w:p w:rsidR="005E0B7E" w:rsidRDefault="00412176" w:rsidP="00386C86">
            <w:pPr>
              <w:spacing w:before="100" w:beforeAutospacing="1" w:after="100" w:afterAutospacing="1" w:line="240" w:lineRule="auto"/>
              <w:jc w:val="center"/>
              <w:rPr>
                <w:rFonts w:cs="Arial"/>
                <w:szCs w:val="18"/>
                <w:lang w:eastAsia="en-AU"/>
              </w:rPr>
            </w:pPr>
            <w:proofErr w:type="spellStart"/>
            <w:r>
              <w:rPr>
                <w:rFonts w:cs="Arial"/>
                <w:szCs w:val="18"/>
                <w:lang w:eastAsia="en-AU"/>
              </w:rPr>
              <w:t>Braemar</w:t>
            </w:r>
            <w:proofErr w:type="spellEnd"/>
          </w:p>
        </w:tc>
        <w:tc>
          <w:tcPr>
            <w:tcW w:w="549" w:type="pct"/>
            <w:vAlign w:val="center"/>
          </w:tcPr>
          <w:p w:rsidR="005E0B7E" w:rsidRDefault="005819F3" w:rsidP="00386C86">
            <w:pPr>
              <w:spacing w:before="100" w:beforeAutospacing="1" w:after="100" w:afterAutospacing="1" w:line="240" w:lineRule="auto"/>
              <w:jc w:val="center"/>
              <w:rPr>
                <w:rFonts w:cs="Arial"/>
                <w:szCs w:val="18"/>
                <w:lang w:eastAsia="en-AU"/>
              </w:rPr>
            </w:pPr>
            <w:r>
              <w:rPr>
                <w:rFonts w:cs="Arial"/>
                <w:szCs w:val="18"/>
                <w:lang w:eastAsia="en-AU"/>
              </w:rPr>
              <w:t>-</w:t>
            </w:r>
            <w:r w:rsidR="00412176">
              <w:rPr>
                <w:rFonts w:cs="Arial"/>
                <w:szCs w:val="18"/>
                <w:lang w:eastAsia="en-AU"/>
              </w:rPr>
              <w:t>173</w:t>
            </w:r>
          </w:p>
        </w:tc>
        <w:tc>
          <w:tcPr>
            <w:tcW w:w="550" w:type="pct"/>
            <w:vAlign w:val="center"/>
          </w:tcPr>
          <w:p w:rsidR="005E0B7E"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&lt;12 947</w:t>
            </w:r>
          </w:p>
        </w:tc>
        <w:tc>
          <w:tcPr>
            <w:tcW w:w="627" w:type="pct"/>
            <w:vAlign w:val="center"/>
          </w:tcPr>
          <w:p w:rsidR="005E0B7E" w:rsidRDefault="005819F3" w:rsidP="00386C86">
            <w:pPr>
              <w:spacing w:before="100" w:beforeAutospacing="1" w:after="100" w:afterAutospacing="1" w:line="240" w:lineRule="auto"/>
              <w:jc w:val="center"/>
              <w:rPr>
                <w:rFonts w:cs="Arial"/>
                <w:szCs w:val="18"/>
              </w:rPr>
            </w:pPr>
            <w:r>
              <w:rPr>
                <w:rFonts w:cs="Arial"/>
                <w:szCs w:val="18"/>
              </w:rPr>
              <w:t>N/A</w:t>
            </w:r>
          </w:p>
        </w:tc>
        <w:tc>
          <w:tcPr>
            <w:tcW w:w="937" w:type="pct"/>
            <w:vAlign w:val="center"/>
          </w:tcPr>
          <w:p w:rsidR="005E0B7E" w:rsidRDefault="005819F3" w:rsidP="00386C86">
            <w:pPr>
              <w:spacing w:before="100" w:beforeAutospacing="1" w:after="100" w:afterAutospacing="1" w:line="240" w:lineRule="auto"/>
              <w:rPr>
                <w:rFonts w:cs="Arial"/>
                <w:szCs w:val="18"/>
              </w:rPr>
            </w:pPr>
            <w:r>
              <w:rPr>
                <w:rFonts w:cs="Arial"/>
                <w:szCs w:val="18"/>
              </w:rPr>
              <w:t>2211A</w:t>
            </w:r>
            <w:r w:rsidR="00412176">
              <w:rPr>
                <w:rFonts w:cs="Arial"/>
                <w:szCs w:val="18"/>
              </w:rPr>
              <w:t xml:space="preserve"> </w:t>
            </w:r>
            <w:proofErr w:type="spellStart"/>
            <w:r w:rsidR="00412176">
              <w:rPr>
                <w:rFonts w:cs="Arial"/>
                <w:szCs w:val="18"/>
              </w:rPr>
              <w:t>qld</w:t>
            </w:r>
            <w:proofErr w:type="spellEnd"/>
            <w:r w:rsidR="00412176">
              <w:rPr>
                <w:rFonts w:cs="Arial"/>
                <w:szCs w:val="18"/>
              </w:rPr>
              <w:t xml:space="preserve"> price higher than forecast:  avoid uneconomic start</w:t>
            </w:r>
          </w:p>
        </w:tc>
      </w:tr>
      <w:tr w:rsidR="005819F3" w:rsidRPr="002D1734" w:rsidTr="005819F3">
        <w:trPr>
          <w:cnfStyle w:val="000000100000" w:firstRow="0" w:lastRow="0" w:firstColumn="0" w:lastColumn="0" w:oddVBand="0" w:evenVBand="0" w:oddHBand="1" w:evenHBand="0" w:firstRowFirstColumn="0" w:firstRowLastColumn="0" w:lastRowFirstColumn="0" w:lastRowLastColumn="0"/>
          <w:trHeight w:val="606"/>
        </w:trPr>
        <w:tc>
          <w:tcPr>
            <w:tcW w:w="540"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10.12 pm</w:t>
            </w:r>
          </w:p>
        </w:tc>
        <w:tc>
          <w:tcPr>
            <w:tcW w:w="543"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10.20 pm</w:t>
            </w:r>
          </w:p>
        </w:tc>
        <w:tc>
          <w:tcPr>
            <w:tcW w:w="595"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660"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49"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 xml:space="preserve">120 </w:t>
            </w:r>
          </w:p>
        </w:tc>
        <w:tc>
          <w:tcPr>
            <w:tcW w:w="550"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35</w:t>
            </w:r>
          </w:p>
        </w:tc>
        <w:tc>
          <w:tcPr>
            <w:tcW w:w="627" w:type="pct"/>
            <w:vAlign w:val="center"/>
          </w:tcPr>
          <w:p w:rsidR="00412176" w:rsidRDefault="00412176" w:rsidP="00386C86">
            <w:pPr>
              <w:spacing w:before="100" w:beforeAutospacing="1" w:after="100" w:afterAutospacing="1" w:line="240" w:lineRule="auto"/>
              <w:jc w:val="center"/>
              <w:rPr>
                <w:rFonts w:cs="Arial"/>
                <w:szCs w:val="18"/>
              </w:rPr>
            </w:pPr>
            <w:r>
              <w:rPr>
                <w:rFonts w:cs="Arial"/>
                <w:szCs w:val="18"/>
              </w:rPr>
              <w:t>13 800</w:t>
            </w:r>
          </w:p>
        </w:tc>
        <w:tc>
          <w:tcPr>
            <w:tcW w:w="937" w:type="pct"/>
            <w:vAlign w:val="center"/>
          </w:tcPr>
          <w:p w:rsidR="00412176" w:rsidRDefault="005819F3" w:rsidP="00386C86">
            <w:pPr>
              <w:spacing w:before="100" w:beforeAutospacing="1" w:after="100" w:afterAutospacing="1" w:line="240" w:lineRule="auto"/>
              <w:rPr>
                <w:rFonts w:cs="Arial"/>
                <w:szCs w:val="18"/>
              </w:rPr>
            </w:pPr>
            <w:r>
              <w:rPr>
                <w:rFonts w:cs="Arial"/>
                <w:szCs w:val="18"/>
              </w:rPr>
              <w:t>2212A</w:t>
            </w:r>
            <w:r w:rsidR="00412176">
              <w:rPr>
                <w:rFonts w:cs="Arial"/>
                <w:szCs w:val="18"/>
              </w:rPr>
              <w:t xml:space="preserve"> interconnector constraint-QNI binding-</w:t>
            </w:r>
            <w:proofErr w:type="spellStart"/>
            <w:r w:rsidR="00412176">
              <w:rPr>
                <w:rFonts w:cs="Arial"/>
                <w:szCs w:val="18"/>
              </w:rPr>
              <w:t>sl</w:t>
            </w:r>
            <w:proofErr w:type="spellEnd"/>
          </w:p>
        </w:tc>
      </w:tr>
      <w:tr w:rsidR="005819F3" w:rsidRPr="002D1734" w:rsidTr="005819F3">
        <w:trPr>
          <w:cnfStyle w:val="000000010000" w:firstRow="0" w:lastRow="0" w:firstColumn="0" w:lastColumn="0" w:oddVBand="0" w:evenVBand="0" w:oddHBand="0" w:evenHBand="1" w:firstRowFirstColumn="0" w:firstRowLastColumn="0" w:lastRowFirstColumn="0" w:lastRowLastColumn="0"/>
          <w:trHeight w:val="606"/>
        </w:trPr>
        <w:tc>
          <w:tcPr>
            <w:tcW w:w="540" w:type="pct"/>
            <w:vAlign w:val="center"/>
          </w:tcPr>
          <w:p w:rsidR="00412176" w:rsidRDefault="00412176" w:rsidP="00731F13">
            <w:pPr>
              <w:spacing w:before="100" w:beforeAutospacing="1" w:after="100" w:afterAutospacing="1" w:line="240" w:lineRule="auto"/>
              <w:jc w:val="center"/>
              <w:rPr>
                <w:rFonts w:cs="Arial"/>
                <w:szCs w:val="18"/>
                <w:lang w:eastAsia="en-AU"/>
              </w:rPr>
            </w:pPr>
            <w:r>
              <w:rPr>
                <w:rFonts w:cs="Arial"/>
                <w:szCs w:val="18"/>
                <w:lang w:eastAsia="en-AU"/>
              </w:rPr>
              <w:t>10.1</w:t>
            </w:r>
            <w:r w:rsidR="00731F13">
              <w:rPr>
                <w:rFonts w:cs="Arial"/>
                <w:szCs w:val="18"/>
                <w:lang w:eastAsia="en-AU"/>
              </w:rPr>
              <w:t>4</w:t>
            </w:r>
            <w:r>
              <w:rPr>
                <w:rFonts w:cs="Arial"/>
                <w:szCs w:val="18"/>
                <w:lang w:eastAsia="en-AU"/>
              </w:rPr>
              <w:t xml:space="preserve"> pm</w:t>
            </w:r>
          </w:p>
        </w:tc>
        <w:tc>
          <w:tcPr>
            <w:tcW w:w="543"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10.25 pm</w:t>
            </w:r>
          </w:p>
        </w:tc>
        <w:tc>
          <w:tcPr>
            <w:tcW w:w="595" w:type="pct"/>
            <w:vAlign w:val="center"/>
          </w:tcPr>
          <w:p w:rsidR="00412176" w:rsidRDefault="00412176" w:rsidP="00386C86">
            <w:pPr>
              <w:spacing w:before="100" w:beforeAutospacing="1" w:after="100" w:afterAutospacing="1" w:line="240" w:lineRule="auto"/>
              <w:jc w:val="center"/>
              <w:rPr>
                <w:rFonts w:cs="Arial"/>
                <w:szCs w:val="18"/>
                <w:lang w:eastAsia="en-AU"/>
              </w:rPr>
            </w:pPr>
            <w:proofErr w:type="spellStart"/>
            <w:r>
              <w:rPr>
                <w:rFonts w:cs="Arial"/>
                <w:szCs w:val="18"/>
                <w:lang w:eastAsia="en-AU"/>
              </w:rPr>
              <w:t>Alinta</w:t>
            </w:r>
            <w:proofErr w:type="spellEnd"/>
            <w:r>
              <w:rPr>
                <w:rFonts w:cs="Arial"/>
                <w:szCs w:val="18"/>
                <w:lang w:eastAsia="en-AU"/>
              </w:rPr>
              <w:t xml:space="preserve"> Energy</w:t>
            </w:r>
          </w:p>
        </w:tc>
        <w:tc>
          <w:tcPr>
            <w:tcW w:w="660" w:type="pct"/>
            <w:vAlign w:val="center"/>
          </w:tcPr>
          <w:p w:rsidR="00412176" w:rsidRDefault="00412176" w:rsidP="00386C86">
            <w:pPr>
              <w:spacing w:before="100" w:beforeAutospacing="1" w:after="100" w:afterAutospacing="1" w:line="240" w:lineRule="auto"/>
              <w:jc w:val="center"/>
              <w:rPr>
                <w:rFonts w:cs="Arial"/>
                <w:szCs w:val="18"/>
                <w:lang w:eastAsia="en-AU"/>
              </w:rPr>
            </w:pPr>
            <w:proofErr w:type="spellStart"/>
            <w:r>
              <w:rPr>
                <w:rFonts w:cs="Arial"/>
                <w:szCs w:val="18"/>
                <w:lang w:eastAsia="en-AU"/>
              </w:rPr>
              <w:t>Braemar</w:t>
            </w:r>
            <w:proofErr w:type="spellEnd"/>
          </w:p>
        </w:tc>
        <w:tc>
          <w:tcPr>
            <w:tcW w:w="549"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58</w:t>
            </w:r>
          </w:p>
        </w:tc>
        <w:tc>
          <w:tcPr>
            <w:tcW w:w="550"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14</w:t>
            </w:r>
          </w:p>
        </w:tc>
        <w:tc>
          <w:tcPr>
            <w:tcW w:w="627" w:type="pct"/>
            <w:vAlign w:val="center"/>
          </w:tcPr>
          <w:p w:rsidR="00412176" w:rsidRDefault="00412176" w:rsidP="00386C86">
            <w:pPr>
              <w:spacing w:before="100" w:beforeAutospacing="1" w:after="100" w:afterAutospacing="1" w:line="240" w:lineRule="auto"/>
              <w:jc w:val="center"/>
              <w:rPr>
                <w:rFonts w:cs="Arial"/>
                <w:szCs w:val="18"/>
              </w:rPr>
            </w:pPr>
            <w:r>
              <w:rPr>
                <w:rFonts w:cs="Arial"/>
                <w:szCs w:val="18"/>
              </w:rPr>
              <w:t>13 377</w:t>
            </w:r>
          </w:p>
        </w:tc>
        <w:tc>
          <w:tcPr>
            <w:tcW w:w="937" w:type="pct"/>
            <w:vAlign w:val="center"/>
          </w:tcPr>
          <w:p w:rsidR="00412176" w:rsidRDefault="00412176" w:rsidP="005819F3">
            <w:pPr>
              <w:spacing w:before="100" w:beforeAutospacing="1" w:after="100" w:afterAutospacing="1" w:line="240" w:lineRule="auto"/>
              <w:rPr>
                <w:rFonts w:cs="Arial"/>
                <w:szCs w:val="18"/>
              </w:rPr>
            </w:pPr>
            <w:r>
              <w:rPr>
                <w:rFonts w:cs="Arial"/>
                <w:szCs w:val="18"/>
              </w:rPr>
              <w:t>2215~</w:t>
            </w:r>
            <w:r w:rsidR="005819F3">
              <w:rPr>
                <w:rFonts w:cs="Arial"/>
                <w:szCs w:val="18"/>
              </w:rPr>
              <w:t>A</w:t>
            </w:r>
            <w:r>
              <w:rPr>
                <w:rFonts w:cs="Arial"/>
                <w:szCs w:val="18"/>
              </w:rPr>
              <w:t xml:space="preserve"> spot price higher than </w:t>
            </w:r>
            <w:proofErr w:type="spellStart"/>
            <w:r>
              <w:rPr>
                <w:rFonts w:cs="Arial"/>
                <w:szCs w:val="18"/>
              </w:rPr>
              <w:t>pd</w:t>
            </w:r>
            <w:proofErr w:type="spellEnd"/>
            <w:r>
              <w:rPr>
                <w:rFonts w:cs="Arial"/>
                <w:szCs w:val="18"/>
              </w:rPr>
              <w:t xml:space="preserve">~ </w:t>
            </w:r>
            <w:proofErr w:type="spellStart"/>
            <w:r>
              <w:rPr>
                <w:rFonts w:cs="Arial"/>
                <w:szCs w:val="18"/>
              </w:rPr>
              <w:t>qld</w:t>
            </w:r>
            <w:proofErr w:type="spellEnd"/>
            <w:r>
              <w:rPr>
                <w:rFonts w:cs="Arial"/>
                <w:szCs w:val="18"/>
              </w:rPr>
              <w:t xml:space="preserve"> $332.04 vs $54.91</w:t>
            </w:r>
          </w:p>
        </w:tc>
      </w:tr>
      <w:tr w:rsidR="005819F3" w:rsidRPr="002D1734" w:rsidTr="005819F3">
        <w:trPr>
          <w:cnfStyle w:val="000000100000" w:firstRow="0" w:lastRow="0" w:firstColumn="0" w:lastColumn="0" w:oddVBand="0" w:evenVBand="0" w:oddHBand="1" w:evenHBand="0" w:firstRowFirstColumn="0" w:firstRowLastColumn="0" w:lastRowFirstColumn="0" w:lastRowLastColumn="0"/>
          <w:trHeight w:val="606"/>
        </w:trPr>
        <w:tc>
          <w:tcPr>
            <w:tcW w:w="540" w:type="pct"/>
            <w:vAlign w:val="center"/>
          </w:tcPr>
          <w:p w:rsidR="00412176" w:rsidRDefault="00412176" w:rsidP="00731F13">
            <w:pPr>
              <w:spacing w:before="100" w:beforeAutospacing="1" w:after="100" w:afterAutospacing="1" w:line="240" w:lineRule="auto"/>
              <w:jc w:val="center"/>
              <w:rPr>
                <w:rFonts w:cs="Arial"/>
                <w:szCs w:val="18"/>
                <w:lang w:eastAsia="en-AU"/>
              </w:rPr>
            </w:pPr>
            <w:r>
              <w:rPr>
                <w:rFonts w:cs="Arial"/>
                <w:szCs w:val="18"/>
                <w:lang w:eastAsia="en-AU"/>
              </w:rPr>
              <w:t>10.1</w:t>
            </w:r>
            <w:r w:rsidR="00731F13">
              <w:rPr>
                <w:rFonts w:cs="Arial"/>
                <w:szCs w:val="18"/>
                <w:lang w:eastAsia="en-AU"/>
              </w:rPr>
              <w:t>6</w:t>
            </w:r>
            <w:r>
              <w:rPr>
                <w:rFonts w:cs="Arial"/>
                <w:szCs w:val="18"/>
                <w:lang w:eastAsia="en-AU"/>
              </w:rPr>
              <w:t xml:space="preserve"> pm</w:t>
            </w:r>
          </w:p>
        </w:tc>
        <w:tc>
          <w:tcPr>
            <w:tcW w:w="543"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10.25 pm</w:t>
            </w:r>
          </w:p>
        </w:tc>
        <w:tc>
          <w:tcPr>
            <w:tcW w:w="595"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Arrow Energy</w:t>
            </w:r>
          </w:p>
        </w:tc>
        <w:tc>
          <w:tcPr>
            <w:tcW w:w="660" w:type="pct"/>
            <w:vAlign w:val="center"/>
          </w:tcPr>
          <w:p w:rsidR="00412176" w:rsidRDefault="00412176" w:rsidP="00386C86">
            <w:pPr>
              <w:spacing w:before="100" w:beforeAutospacing="1" w:after="100" w:afterAutospacing="1" w:line="240" w:lineRule="auto"/>
              <w:jc w:val="center"/>
              <w:rPr>
                <w:rFonts w:cs="Arial"/>
                <w:szCs w:val="18"/>
                <w:lang w:eastAsia="en-AU"/>
              </w:rPr>
            </w:pPr>
            <w:proofErr w:type="spellStart"/>
            <w:r>
              <w:rPr>
                <w:rFonts w:cs="Arial"/>
                <w:szCs w:val="18"/>
                <w:lang w:eastAsia="en-AU"/>
              </w:rPr>
              <w:t>Braemar</w:t>
            </w:r>
            <w:proofErr w:type="spellEnd"/>
          </w:p>
        </w:tc>
        <w:tc>
          <w:tcPr>
            <w:tcW w:w="549" w:type="pct"/>
            <w:vAlign w:val="center"/>
          </w:tcPr>
          <w:p w:rsidR="00412176" w:rsidRDefault="00731F13" w:rsidP="00386C86">
            <w:pPr>
              <w:spacing w:before="100" w:beforeAutospacing="1" w:after="100" w:afterAutospacing="1" w:line="240" w:lineRule="auto"/>
              <w:jc w:val="center"/>
              <w:rPr>
                <w:rFonts w:cs="Arial"/>
                <w:szCs w:val="18"/>
                <w:lang w:eastAsia="en-AU"/>
              </w:rPr>
            </w:pPr>
            <w:r>
              <w:rPr>
                <w:rFonts w:cs="Arial"/>
                <w:szCs w:val="18"/>
                <w:lang w:eastAsia="en-AU"/>
              </w:rPr>
              <w:t>-</w:t>
            </w:r>
            <w:r w:rsidR="00412176">
              <w:rPr>
                <w:rFonts w:cs="Arial"/>
                <w:szCs w:val="18"/>
                <w:lang w:eastAsia="en-AU"/>
              </w:rPr>
              <w:t>173</w:t>
            </w:r>
          </w:p>
        </w:tc>
        <w:tc>
          <w:tcPr>
            <w:tcW w:w="550" w:type="pct"/>
            <w:vAlign w:val="center"/>
          </w:tcPr>
          <w:p w:rsidR="00412176" w:rsidRDefault="00412176" w:rsidP="00386C86">
            <w:pPr>
              <w:spacing w:before="100" w:beforeAutospacing="1" w:after="100" w:afterAutospacing="1" w:line="240" w:lineRule="auto"/>
              <w:jc w:val="center"/>
              <w:rPr>
                <w:rFonts w:cs="Arial"/>
                <w:szCs w:val="18"/>
                <w:lang w:eastAsia="en-AU"/>
              </w:rPr>
            </w:pPr>
            <w:r>
              <w:rPr>
                <w:rFonts w:cs="Arial"/>
                <w:szCs w:val="18"/>
                <w:lang w:eastAsia="en-AU"/>
              </w:rPr>
              <w:t>&lt;12 948</w:t>
            </w:r>
          </w:p>
        </w:tc>
        <w:tc>
          <w:tcPr>
            <w:tcW w:w="627" w:type="pct"/>
            <w:vAlign w:val="center"/>
          </w:tcPr>
          <w:p w:rsidR="00412176" w:rsidRDefault="005819F3" w:rsidP="00386C86">
            <w:pPr>
              <w:spacing w:before="100" w:beforeAutospacing="1" w:after="100" w:afterAutospacing="1" w:line="240" w:lineRule="auto"/>
              <w:jc w:val="center"/>
              <w:rPr>
                <w:rFonts w:cs="Arial"/>
                <w:szCs w:val="18"/>
              </w:rPr>
            </w:pPr>
            <w:r>
              <w:rPr>
                <w:rFonts w:cs="Arial"/>
                <w:szCs w:val="18"/>
              </w:rPr>
              <w:t>N/A</w:t>
            </w:r>
          </w:p>
        </w:tc>
        <w:tc>
          <w:tcPr>
            <w:tcW w:w="937" w:type="pct"/>
            <w:vAlign w:val="center"/>
          </w:tcPr>
          <w:p w:rsidR="00412176" w:rsidRDefault="005819F3" w:rsidP="00386C86">
            <w:pPr>
              <w:spacing w:before="100" w:beforeAutospacing="1" w:after="100" w:afterAutospacing="1" w:line="240" w:lineRule="auto"/>
              <w:rPr>
                <w:rFonts w:cs="Arial"/>
                <w:szCs w:val="18"/>
              </w:rPr>
            </w:pPr>
            <w:r>
              <w:rPr>
                <w:rFonts w:cs="Arial"/>
                <w:szCs w:val="18"/>
              </w:rPr>
              <w:t>2216A</w:t>
            </w:r>
            <w:r w:rsidR="00412176">
              <w:rPr>
                <w:rFonts w:cs="Arial"/>
                <w:szCs w:val="18"/>
              </w:rPr>
              <w:t xml:space="preserve"> </w:t>
            </w:r>
            <w:proofErr w:type="spellStart"/>
            <w:r w:rsidR="00412176">
              <w:rPr>
                <w:rFonts w:cs="Arial"/>
                <w:szCs w:val="18"/>
              </w:rPr>
              <w:t>qld</w:t>
            </w:r>
            <w:proofErr w:type="spellEnd"/>
            <w:r w:rsidR="00412176">
              <w:rPr>
                <w:rFonts w:cs="Arial"/>
                <w:szCs w:val="18"/>
              </w:rPr>
              <w:t xml:space="preserve"> price higher than forecast : avoid uneconomic start </w:t>
            </w:r>
            <w:proofErr w:type="spellStart"/>
            <w:r w:rsidR="00412176">
              <w:rPr>
                <w:rFonts w:cs="Arial"/>
                <w:szCs w:val="18"/>
              </w:rPr>
              <w:t>sl</w:t>
            </w:r>
            <w:proofErr w:type="spellEnd"/>
          </w:p>
        </w:tc>
      </w:tr>
      <w:tr w:rsidR="005819F3" w:rsidRPr="002D1734" w:rsidTr="005819F3">
        <w:trPr>
          <w:cnfStyle w:val="000000010000" w:firstRow="0" w:lastRow="0" w:firstColumn="0" w:lastColumn="0" w:oddVBand="0" w:evenVBand="0" w:oddHBand="0" w:evenHBand="1" w:firstRowFirstColumn="0" w:firstRowLastColumn="0" w:lastRowFirstColumn="0" w:lastRowLastColumn="0"/>
          <w:trHeight w:val="606"/>
        </w:trPr>
        <w:tc>
          <w:tcPr>
            <w:tcW w:w="540" w:type="pct"/>
            <w:vAlign w:val="center"/>
          </w:tcPr>
          <w:p w:rsidR="0041217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10.20 pm</w:t>
            </w:r>
          </w:p>
        </w:tc>
        <w:tc>
          <w:tcPr>
            <w:tcW w:w="543" w:type="pct"/>
            <w:vAlign w:val="center"/>
          </w:tcPr>
          <w:p w:rsidR="0041217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 xml:space="preserve">10.30 pm </w:t>
            </w:r>
          </w:p>
        </w:tc>
        <w:tc>
          <w:tcPr>
            <w:tcW w:w="595" w:type="pct"/>
            <w:vAlign w:val="center"/>
          </w:tcPr>
          <w:p w:rsidR="0041217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Origin Energy</w:t>
            </w:r>
          </w:p>
        </w:tc>
        <w:tc>
          <w:tcPr>
            <w:tcW w:w="660" w:type="pct"/>
            <w:vAlign w:val="center"/>
          </w:tcPr>
          <w:p w:rsidR="0041217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Darling Downs</w:t>
            </w:r>
          </w:p>
        </w:tc>
        <w:tc>
          <w:tcPr>
            <w:tcW w:w="549" w:type="pct"/>
            <w:vAlign w:val="center"/>
          </w:tcPr>
          <w:p w:rsidR="0041217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255</w:t>
            </w:r>
          </w:p>
        </w:tc>
        <w:tc>
          <w:tcPr>
            <w:tcW w:w="550" w:type="pct"/>
            <w:vAlign w:val="center"/>
          </w:tcPr>
          <w:p w:rsidR="0041217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55</w:t>
            </w:r>
          </w:p>
        </w:tc>
        <w:tc>
          <w:tcPr>
            <w:tcW w:w="627" w:type="pct"/>
            <w:vAlign w:val="center"/>
          </w:tcPr>
          <w:p w:rsidR="00412176" w:rsidRDefault="000A62D6" w:rsidP="00386C86">
            <w:pPr>
              <w:spacing w:before="100" w:beforeAutospacing="1" w:after="100" w:afterAutospacing="1" w:line="240" w:lineRule="auto"/>
              <w:jc w:val="center"/>
              <w:rPr>
                <w:rFonts w:cs="Arial"/>
                <w:szCs w:val="18"/>
              </w:rPr>
            </w:pPr>
            <w:r>
              <w:rPr>
                <w:rFonts w:cs="Arial"/>
                <w:szCs w:val="18"/>
              </w:rPr>
              <w:t>13 800</w:t>
            </w:r>
          </w:p>
        </w:tc>
        <w:tc>
          <w:tcPr>
            <w:tcW w:w="937" w:type="pct"/>
            <w:vAlign w:val="center"/>
          </w:tcPr>
          <w:p w:rsidR="00412176" w:rsidRDefault="005819F3" w:rsidP="00386C86">
            <w:pPr>
              <w:spacing w:before="100" w:beforeAutospacing="1" w:after="100" w:afterAutospacing="1" w:line="240" w:lineRule="auto"/>
              <w:rPr>
                <w:rFonts w:cs="Arial"/>
                <w:szCs w:val="18"/>
              </w:rPr>
            </w:pPr>
            <w:r>
              <w:rPr>
                <w:rFonts w:cs="Arial"/>
                <w:szCs w:val="18"/>
              </w:rPr>
              <w:t>2218P</w:t>
            </w:r>
            <w:r w:rsidR="000A62D6">
              <w:rPr>
                <w:rFonts w:cs="Arial"/>
                <w:szCs w:val="18"/>
              </w:rPr>
              <w:t xml:space="preserve"> plant conditions – avoid short duct burner usage </w:t>
            </w:r>
            <w:proofErr w:type="spellStart"/>
            <w:r w:rsidR="000A62D6">
              <w:rPr>
                <w:rFonts w:cs="Arial"/>
                <w:szCs w:val="18"/>
              </w:rPr>
              <w:t>sl</w:t>
            </w:r>
            <w:proofErr w:type="spellEnd"/>
          </w:p>
        </w:tc>
      </w:tr>
      <w:tr w:rsidR="005819F3" w:rsidRPr="002D1734" w:rsidTr="005819F3">
        <w:trPr>
          <w:cnfStyle w:val="000000100000" w:firstRow="0" w:lastRow="0" w:firstColumn="0" w:lastColumn="0" w:oddVBand="0" w:evenVBand="0" w:oddHBand="1" w:evenHBand="0" w:firstRowFirstColumn="0" w:firstRowLastColumn="0" w:lastRowFirstColumn="0" w:lastRowLastColumn="0"/>
          <w:trHeight w:val="606"/>
        </w:trPr>
        <w:tc>
          <w:tcPr>
            <w:tcW w:w="540" w:type="pct"/>
            <w:vAlign w:val="center"/>
          </w:tcPr>
          <w:p w:rsidR="000A62D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10.23 pm</w:t>
            </w:r>
          </w:p>
        </w:tc>
        <w:tc>
          <w:tcPr>
            <w:tcW w:w="543" w:type="pct"/>
            <w:vAlign w:val="center"/>
          </w:tcPr>
          <w:p w:rsidR="000A62D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10.30 pm</w:t>
            </w:r>
          </w:p>
        </w:tc>
        <w:tc>
          <w:tcPr>
            <w:tcW w:w="595" w:type="pct"/>
            <w:vAlign w:val="center"/>
          </w:tcPr>
          <w:p w:rsidR="000A62D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CS Energy</w:t>
            </w:r>
          </w:p>
        </w:tc>
        <w:tc>
          <w:tcPr>
            <w:tcW w:w="660" w:type="pct"/>
            <w:vAlign w:val="center"/>
          </w:tcPr>
          <w:p w:rsidR="000A62D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49" w:type="pct"/>
            <w:vAlign w:val="center"/>
          </w:tcPr>
          <w:p w:rsidR="000A62D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200</w:t>
            </w:r>
          </w:p>
        </w:tc>
        <w:tc>
          <w:tcPr>
            <w:tcW w:w="550" w:type="pct"/>
            <w:vAlign w:val="center"/>
          </w:tcPr>
          <w:p w:rsidR="000A62D6" w:rsidRDefault="000A62D6" w:rsidP="00386C86">
            <w:pPr>
              <w:spacing w:before="100" w:beforeAutospacing="1" w:after="100" w:afterAutospacing="1" w:line="240" w:lineRule="auto"/>
              <w:jc w:val="center"/>
              <w:rPr>
                <w:rFonts w:cs="Arial"/>
                <w:szCs w:val="18"/>
                <w:lang w:eastAsia="en-AU"/>
              </w:rPr>
            </w:pPr>
            <w:r>
              <w:rPr>
                <w:rFonts w:cs="Arial"/>
                <w:szCs w:val="18"/>
                <w:lang w:eastAsia="en-AU"/>
              </w:rPr>
              <w:t>&lt;42</w:t>
            </w:r>
          </w:p>
        </w:tc>
        <w:tc>
          <w:tcPr>
            <w:tcW w:w="627" w:type="pct"/>
            <w:vAlign w:val="center"/>
          </w:tcPr>
          <w:p w:rsidR="000A62D6" w:rsidRDefault="000A62D6" w:rsidP="00386C86">
            <w:pPr>
              <w:spacing w:before="100" w:beforeAutospacing="1" w:after="100" w:afterAutospacing="1" w:line="240" w:lineRule="auto"/>
              <w:jc w:val="center"/>
              <w:rPr>
                <w:rFonts w:cs="Arial"/>
                <w:szCs w:val="18"/>
              </w:rPr>
            </w:pPr>
            <w:r>
              <w:rPr>
                <w:rFonts w:cs="Arial"/>
                <w:szCs w:val="18"/>
              </w:rPr>
              <w:t>13 800</w:t>
            </w:r>
          </w:p>
        </w:tc>
        <w:tc>
          <w:tcPr>
            <w:tcW w:w="937" w:type="pct"/>
            <w:vAlign w:val="center"/>
          </w:tcPr>
          <w:p w:rsidR="000A62D6" w:rsidRDefault="005819F3" w:rsidP="00386C86">
            <w:pPr>
              <w:spacing w:before="100" w:beforeAutospacing="1" w:after="100" w:afterAutospacing="1" w:line="240" w:lineRule="auto"/>
              <w:rPr>
                <w:rFonts w:cs="Arial"/>
                <w:szCs w:val="18"/>
              </w:rPr>
            </w:pPr>
            <w:r>
              <w:rPr>
                <w:rFonts w:cs="Arial"/>
                <w:szCs w:val="18"/>
              </w:rPr>
              <w:t>2222A</w:t>
            </w:r>
            <w:r w:rsidR="000A62D6">
              <w:rPr>
                <w:rFonts w:cs="Arial"/>
                <w:szCs w:val="18"/>
              </w:rPr>
              <w:t xml:space="preserve"> interconnector constraint-QNI binding </w:t>
            </w:r>
            <w:proofErr w:type="spellStart"/>
            <w:r w:rsidR="000A62D6">
              <w:rPr>
                <w:rFonts w:cs="Arial"/>
                <w:szCs w:val="18"/>
              </w:rPr>
              <w:t>sl</w:t>
            </w:r>
            <w:proofErr w:type="spellEnd"/>
          </w:p>
        </w:tc>
      </w:tr>
    </w:tbl>
    <w:p w:rsidR="005E0B7E" w:rsidRDefault="005E0B7E" w:rsidP="0063567F"/>
    <w:p w:rsidR="007C62FE" w:rsidRPr="0085188E" w:rsidRDefault="00B44E99" w:rsidP="0063567F">
      <w:pPr>
        <w:pStyle w:val="AERbodytext"/>
        <w:rPr>
          <w:b/>
        </w:rPr>
      </w:pPr>
      <w:r>
        <w:t>As a result of the generator rebidding set out in the table above a</w:t>
      </w:r>
      <w:r w:rsidR="000A62D6">
        <w:t>t 10.30 pm, with lower price generation either ramp rate limited or fully dispatched,</w:t>
      </w:r>
      <w:r>
        <w:t xml:space="preserve"> high priced generation at </w:t>
      </w:r>
      <w:proofErr w:type="spellStart"/>
      <w:r>
        <w:t>Braemar</w:t>
      </w:r>
      <w:proofErr w:type="spellEnd"/>
      <w:r>
        <w:t xml:space="preserve"> had to be dispatched to meet. This led to the dispatch price increasing from $601/MWh at 10.25</w:t>
      </w:r>
      <w:r w:rsidR="00731F13">
        <w:t> </w:t>
      </w:r>
      <w:r>
        <w:t>pm to $13</w:t>
      </w:r>
      <w:r w:rsidR="00731F13">
        <w:t> </w:t>
      </w:r>
      <w:r>
        <w:t>377/MWh at 10.30</w:t>
      </w:r>
      <w:r w:rsidR="00731F13">
        <w:t> </w:t>
      </w:r>
      <w:r>
        <w:t xml:space="preserve">pm. </w:t>
      </w:r>
      <w:r w:rsidR="000A62D6">
        <w:t xml:space="preserve"> </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414150">
        <w:t xml:space="preserve">Figure </w:t>
      </w:r>
      <w:r w:rsidR="00414150">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A64EBB">
      <w:pPr>
        <w:pStyle w:val="Caption"/>
        <w:rPr>
          <w:b w:val="0"/>
          <w:bCs w:val="0"/>
          <w:noProof/>
          <w:lang w:eastAsia="en-AU"/>
        </w:rPr>
      </w:pPr>
      <w:bookmarkStart w:id="18" w:name="_Ref410386540"/>
      <w:r>
        <w:t xml:space="preserve">Figure </w:t>
      </w:r>
      <w:r w:rsidR="00414150">
        <w:fldChar w:fldCharType="begin"/>
      </w:r>
      <w:r w:rsidR="00414150">
        <w:instrText xml:space="preserve"> SEQ Figure \* ARABIC </w:instrText>
      </w:r>
      <w:r w:rsidR="00414150">
        <w:fldChar w:fldCharType="separate"/>
      </w:r>
      <w:r w:rsidR="00414150">
        <w:rPr>
          <w:noProof/>
        </w:rPr>
        <w:t>9</w:t>
      </w:r>
      <w:r w:rsidR="00414150">
        <w:rPr>
          <w:noProof/>
        </w:rPr>
        <w:fldChar w:fldCharType="end"/>
      </w:r>
      <w:bookmarkEnd w:id="18"/>
      <w:r>
        <w:t xml:space="preserve">: </w:t>
      </w:r>
      <w:r w:rsidRPr="007A6ACB">
        <w:t>Quarterly base future prices Q</w:t>
      </w:r>
      <w:r w:rsidR="00017DD0">
        <w:t>3</w:t>
      </w:r>
      <w:r w:rsidRPr="007A6ACB">
        <w:t xml:space="preserve"> 2015 – Q</w:t>
      </w:r>
      <w:r w:rsidR="00F87EBA">
        <w:t>1</w:t>
      </w:r>
      <w:r w:rsidRPr="007A6ACB">
        <w:t xml:space="preserve"> 201</w:t>
      </w:r>
      <w:r w:rsidR="00F87EBA">
        <w:t>9</w:t>
      </w:r>
      <w:r w:rsidR="00E47EAD" w:rsidRPr="00E47EAD">
        <w:rPr>
          <w:b w:val="0"/>
          <w:bCs w:val="0"/>
          <w:noProof/>
          <w:lang w:eastAsia="en-AU"/>
        </w:rPr>
        <w:t xml:space="preserve"> </w:t>
      </w:r>
    </w:p>
    <w:p w:rsidR="00D73D17" w:rsidRPr="00D73D17" w:rsidRDefault="00D73D17" w:rsidP="00D73D17">
      <w:pPr>
        <w:rPr>
          <w:lang w:eastAsia="en-AU"/>
        </w:rPr>
      </w:pPr>
      <w:r w:rsidRPr="00D73D17">
        <w:rPr>
          <w:noProof/>
          <w:lang w:eastAsia="en-AU"/>
        </w:rPr>
        <w:drawing>
          <wp:inline distT="0" distB="0" distL="0" distR="0" wp14:anchorId="3C3F2A36" wp14:editId="5E432F69">
            <wp:extent cx="5731510" cy="2887153"/>
            <wp:effectExtent l="0" t="0" r="2540" b="8890"/>
            <wp:docPr id="11" name="Picture 11" descr="Figure 9 shows for all mainland regions the prices for base contracts (and total traded quantities for the week) for each quarter for the next four financial years.     " title="Figure 9: Quarterly base future prices Q2 2015 - Q1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153"/>
                    </a:xfrm>
                    <a:prstGeom prst="rect">
                      <a:avLst/>
                    </a:prstGeom>
                    <a:noFill/>
                    <a:ln>
                      <a:noFill/>
                    </a:ln>
                  </pic:spPr>
                </pic:pic>
              </a:graphicData>
            </a:graphic>
          </wp:inline>
        </w:drawing>
      </w:r>
    </w:p>
    <w:p w:rsidR="00275002" w:rsidRPr="00A64EBB" w:rsidRDefault="00275002" w:rsidP="00A64EBB">
      <w:pPr>
        <w:pStyle w:val="Caption"/>
        <w:rPr>
          <w:b w:val="0"/>
          <w:bCs w:val="0"/>
          <w:color w:val="auto"/>
        </w:rPr>
      </w:pPr>
      <w:r w:rsidRPr="00A64EBB">
        <w:rPr>
          <w:b w:val="0"/>
          <w:bCs w:val="0"/>
          <w:color w:val="auto"/>
          <w:sz w:val="16"/>
          <w:szCs w:val="16"/>
        </w:rPr>
        <w:t xml:space="preserve">Source: </w:t>
      </w:r>
      <w:hyperlink r:id="rId20"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414150">
        <w:t xml:space="preserve">Figure </w:t>
      </w:r>
      <w:r w:rsidR="00414150">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19" w:name="_Ref410380382"/>
      <w:r>
        <w:t xml:space="preserve">Figure </w:t>
      </w:r>
      <w:r w:rsidR="00414150">
        <w:fldChar w:fldCharType="begin"/>
      </w:r>
      <w:r w:rsidR="00414150">
        <w:instrText xml:space="preserve"> SEQ Figure \* ARABIC </w:instrText>
      </w:r>
      <w:r w:rsidR="00414150">
        <w:fldChar w:fldCharType="separate"/>
      </w:r>
      <w:r w:rsidR="00414150">
        <w:rPr>
          <w:noProof/>
        </w:rPr>
        <w:t>10</w:t>
      </w:r>
      <w:r w:rsidR="00414150">
        <w:rPr>
          <w:noProof/>
        </w:rPr>
        <w:fldChar w:fldCharType="end"/>
      </w:r>
      <w:bookmarkEnd w:id="19"/>
      <w:r w:rsidRPr="00DF093A">
        <w:t>: Price of Q1 201</w:t>
      </w:r>
      <w:r w:rsidR="00F87EBA">
        <w:t>6</w:t>
      </w:r>
      <w:r w:rsidRPr="00DF093A">
        <w:t xml:space="preserve"> base contracts over the past 10 weeks (and the past 2 years)</w:t>
      </w:r>
    </w:p>
    <w:p w:rsidR="00275002" w:rsidRPr="0031019A" w:rsidRDefault="00D73D17" w:rsidP="00275002">
      <w:r w:rsidRPr="00D73D17">
        <w:rPr>
          <w:noProof/>
          <w:lang w:eastAsia="en-AU"/>
        </w:rPr>
        <w:drawing>
          <wp:inline distT="0" distB="0" distL="0" distR="0" wp14:anchorId="527EA829" wp14:editId="6005FEA4">
            <wp:extent cx="5731510" cy="2900193"/>
            <wp:effectExtent l="0" t="0" r="2540" b="0"/>
            <wp:docPr id="8" name="Picture 8"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10;"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0193"/>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Pr="0031019A">
          <w:rPr>
            <w:rStyle w:val="Hyperlink"/>
          </w:rPr>
          <w:t>Performance of the Energy Sector</w:t>
        </w:r>
      </w:hyperlink>
      <w:r w:rsidR="00D615F9">
        <w:t xml:space="preserve"> s</w:t>
      </w:r>
      <w:r w:rsidRPr="0031019A">
        <w:t>ection of our website.</w:t>
      </w:r>
    </w:p>
    <w:p w:rsidR="00275002" w:rsidRDefault="007F475F" w:rsidP="009A3D22">
      <w:pPr>
        <w:jc w:val="both"/>
      </w:pPr>
      <w:r>
        <w:fldChar w:fldCharType="begin"/>
      </w:r>
      <w:r>
        <w:instrText xml:space="preserve"> REF _Ref410744936 \h </w:instrText>
      </w:r>
      <w:r>
        <w:fldChar w:fldCharType="separate"/>
      </w:r>
      <w:r w:rsidR="00414150">
        <w:t xml:space="preserve">Figure </w:t>
      </w:r>
      <w:r w:rsidR="00414150">
        <w:rPr>
          <w:noProof/>
        </w:rPr>
        <w:t>11</w:t>
      </w:r>
      <w:r w:rsidR="00414150" w:rsidRPr="0074419D">
        <w:t>: Price of Q1 201</w:t>
      </w:r>
      <w:r w:rsidR="00414150">
        <w:t>6</w:t>
      </w:r>
      <w:r w:rsidR="00414150" w:rsidRPr="0074419D">
        <w:t xml:space="preserve"> cap contracts over the past 10 weeks (and the past 2 years)</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bookmarkStart w:id="20" w:name="_GoBack"/>
      <w:bookmarkEnd w:id="20"/>
      <w:r w:rsidR="00F87EBA">
        <w:t>5</w:t>
      </w:r>
      <w:r w:rsidR="00275002" w:rsidRPr="0031019A">
        <w:t xml:space="preserve"> prices are also shown. </w:t>
      </w:r>
    </w:p>
    <w:p w:rsidR="00275002" w:rsidRDefault="00275002" w:rsidP="000E2946">
      <w:pPr>
        <w:pStyle w:val="Caption"/>
      </w:pPr>
      <w:bookmarkStart w:id="21" w:name="_Ref410744936"/>
      <w:r>
        <w:t xml:space="preserve">Figure </w:t>
      </w:r>
      <w:r w:rsidR="00414150">
        <w:fldChar w:fldCharType="begin"/>
      </w:r>
      <w:r w:rsidR="00414150">
        <w:instrText xml:space="preserve"> SEQ Figure \* ARABIC </w:instrText>
      </w:r>
      <w:r w:rsidR="00414150">
        <w:fldChar w:fldCharType="separate"/>
      </w:r>
      <w:r w:rsidR="00414150">
        <w:rPr>
          <w:noProof/>
        </w:rPr>
        <w:t>11</w:t>
      </w:r>
      <w:r w:rsidR="00414150">
        <w:rPr>
          <w:noProof/>
        </w:rPr>
        <w:fldChar w:fldCharType="end"/>
      </w:r>
      <w:r w:rsidRPr="0074419D">
        <w:t>: Price of Q1 201</w:t>
      </w:r>
      <w:r w:rsidR="00F87EBA">
        <w:t>6</w:t>
      </w:r>
      <w:r w:rsidRPr="0074419D">
        <w:t xml:space="preserve"> cap contracts over the past 10 weeks (and the past 2 years)</w:t>
      </w:r>
      <w:bookmarkEnd w:id="21"/>
    </w:p>
    <w:p w:rsidR="00275002" w:rsidRPr="0031019A" w:rsidRDefault="00B44E99" w:rsidP="00275002">
      <w:r w:rsidRPr="00B44E99">
        <w:rPr>
          <w:noProof/>
          <w:lang w:eastAsia="en-AU"/>
        </w:rPr>
        <w:drawing>
          <wp:inline distT="0" distB="0" distL="0" distR="0" wp14:anchorId="6106B9EF" wp14:editId="5A17F64A">
            <wp:extent cx="5731510" cy="2874230"/>
            <wp:effectExtent l="0" t="0" r="2540" b="2540"/>
            <wp:docPr id="1" name="Picture 1" descr="Figure 11 shows how the price for each regional Quarter 1 2016 cap contract has changed over the last 10 weeks (as well as the total number of trades each week). The closing quarter 1 2014 and quarter 1 2015 prices are also shown.       &#10;"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230"/>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731F13" w:rsidP="00275002">
      <w:pPr>
        <w:pStyle w:val="Heading4notnumbered"/>
      </w:pPr>
      <w:r>
        <w:t>August</w:t>
      </w:r>
      <w:r w:rsidR="004D5447" w:rsidRPr="0031019A">
        <w:t xml:space="preserve"> </w:t>
      </w:r>
      <w:r w:rsidR="00275002" w:rsidRPr="0031019A">
        <w:t>2015</w:t>
      </w:r>
    </w:p>
    <w:p w:rsidR="004E7D10" w:rsidRPr="0031019A" w:rsidRDefault="004E7D10">
      <w:pPr>
        <w:pStyle w:val="Heading4notnumbered"/>
      </w:pPr>
    </w:p>
    <w:sectPr w:rsidR="004E7D10" w:rsidRPr="0031019A" w:rsidSect="00620B1B">
      <w:footerReference w:type="even" r:id="rId26"/>
      <w:footerReference w:type="default" r:id="rId27"/>
      <w:footerReference w:type="first" r:id="rId28"/>
      <w:pgSz w:w="11906" w:h="16838"/>
      <w:pgMar w:top="993"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F1" w:rsidRDefault="003F57F1" w:rsidP="004B4412">
      <w:pPr>
        <w:spacing w:before="0"/>
      </w:pPr>
      <w:r>
        <w:separator/>
      </w:r>
    </w:p>
  </w:endnote>
  <w:endnote w:type="continuationSeparator" w:id="0">
    <w:p w:rsidR="003F57F1" w:rsidRDefault="003F57F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7F1" w:rsidRPr="00A91A9E" w:rsidRDefault="003F57F1"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F57F1" w:rsidRDefault="003F57F1"/>
  <w:p w:rsidR="003F57F1" w:rsidRDefault="003F57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7F1" w:rsidRPr="00A94D89" w:rsidRDefault="003F57F1"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14150">
      <w:rPr>
        <w:rFonts w:cs="Arial"/>
        <w:i/>
        <w:noProof/>
      </w:rPr>
      <w:t>15</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7F1" w:rsidRPr="00A94D89" w:rsidRDefault="003F57F1"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14150">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D15/109696</w:t>
    </w:r>
  </w:p>
  <w:p w:rsidR="003F57F1" w:rsidRDefault="003F57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F1" w:rsidRDefault="003F57F1" w:rsidP="004B4412">
      <w:pPr>
        <w:spacing w:before="0"/>
      </w:pPr>
      <w:r>
        <w:separator/>
      </w:r>
    </w:p>
  </w:footnote>
  <w:footnote w:type="continuationSeparator" w:id="0">
    <w:p w:rsidR="003F57F1" w:rsidRDefault="003F57F1"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20150712 - 20150718 electricity weekly report.docx"/>
  </w:docVars>
  <w:rsids>
    <w:rsidRoot w:val="00275002"/>
    <w:rsid w:val="00003169"/>
    <w:rsid w:val="00007624"/>
    <w:rsid w:val="000147C1"/>
    <w:rsid w:val="00017DD0"/>
    <w:rsid w:val="00021202"/>
    <w:rsid w:val="00022F09"/>
    <w:rsid w:val="000242E7"/>
    <w:rsid w:val="00030794"/>
    <w:rsid w:val="000316E7"/>
    <w:rsid w:val="00033902"/>
    <w:rsid w:val="0003564D"/>
    <w:rsid w:val="0003578C"/>
    <w:rsid w:val="00043FA7"/>
    <w:rsid w:val="000442BA"/>
    <w:rsid w:val="00051880"/>
    <w:rsid w:val="000528FD"/>
    <w:rsid w:val="00061CE2"/>
    <w:rsid w:val="00063247"/>
    <w:rsid w:val="00066157"/>
    <w:rsid w:val="00070F9F"/>
    <w:rsid w:val="0007137B"/>
    <w:rsid w:val="00074A4E"/>
    <w:rsid w:val="000766E2"/>
    <w:rsid w:val="00077616"/>
    <w:rsid w:val="00085663"/>
    <w:rsid w:val="00085EBF"/>
    <w:rsid w:val="00086CF3"/>
    <w:rsid w:val="00087C4A"/>
    <w:rsid w:val="0009584C"/>
    <w:rsid w:val="000A29ED"/>
    <w:rsid w:val="000A62D6"/>
    <w:rsid w:val="000B0311"/>
    <w:rsid w:val="000B3C8A"/>
    <w:rsid w:val="000D122C"/>
    <w:rsid w:val="000D3C77"/>
    <w:rsid w:val="000D68C5"/>
    <w:rsid w:val="000E1819"/>
    <w:rsid w:val="000E1A1B"/>
    <w:rsid w:val="000E2946"/>
    <w:rsid w:val="000E6C72"/>
    <w:rsid w:val="000E77BB"/>
    <w:rsid w:val="000E7E24"/>
    <w:rsid w:val="000F1D61"/>
    <w:rsid w:val="000F56F6"/>
    <w:rsid w:val="000F5855"/>
    <w:rsid w:val="00100142"/>
    <w:rsid w:val="001158FE"/>
    <w:rsid w:val="00116EB2"/>
    <w:rsid w:val="00124609"/>
    <w:rsid w:val="00127CAB"/>
    <w:rsid w:val="001337EF"/>
    <w:rsid w:val="00136A08"/>
    <w:rsid w:val="001373F1"/>
    <w:rsid w:val="0014511E"/>
    <w:rsid w:val="00151F61"/>
    <w:rsid w:val="00155113"/>
    <w:rsid w:val="001566F6"/>
    <w:rsid w:val="001573E4"/>
    <w:rsid w:val="00160756"/>
    <w:rsid w:val="001711CC"/>
    <w:rsid w:val="0017232E"/>
    <w:rsid w:val="00174102"/>
    <w:rsid w:val="00180157"/>
    <w:rsid w:val="001832C7"/>
    <w:rsid w:val="00186F77"/>
    <w:rsid w:val="001901A4"/>
    <w:rsid w:val="00191C6F"/>
    <w:rsid w:val="00192441"/>
    <w:rsid w:val="001926A4"/>
    <w:rsid w:val="00193ED7"/>
    <w:rsid w:val="001B0C3B"/>
    <w:rsid w:val="001B45A0"/>
    <w:rsid w:val="001B6C15"/>
    <w:rsid w:val="001C027D"/>
    <w:rsid w:val="001C17B3"/>
    <w:rsid w:val="001C1BC0"/>
    <w:rsid w:val="001C2EE8"/>
    <w:rsid w:val="001D055E"/>
    <w:rsid w:val="001D0CE3"/>
    <w:rsid w:val="001E01B4"/>
    <w:rsid w:val="001E4665"/>
    <w:rsid w:val="001E5AEE"/>
    <w:rsid w:val="001F03EF"/>
    <w:rsid w:val="001F0EC9"/>
    <w:rsid w:val="001F1B78"/>
    <w:rsid w:val="001F492E"/>
    <w:rsid w:val="001F6DA3"/>
    <w:rsid w:val="001F7575"/>
    <w:rsid w:val="00203300"/>
    <w:rsid w:val="0020376D"/>
    <w:rsid w:val="0020489F"/>
    <w:rsid w:val="002050F5"/>
    <w:rsid w:val="002072A2"/>
    <w:rsid w:val="00214FBA"/>
    <w:rsid w:val="00216865"/>
    <w:rsid w:val="00224DB9"/>
    <w:rsid w:val="00227C97"/>
    <w:rsid w:val="00251745"/>
    <w:rsid w:val="00251C37"/>
    <w:rsid w:val="00262F65"/>
    <w:rsid w:val="00263AC0"/>
    <w:rsid w:val="002649D2"/>
    <w:rsid w:val="002649D8"/>
    <w:rsid w:val="00265486"/>
    <w:rsid w:val="0026772D"/>
    <w:rsid w:val="00275002"/>
    <w:rsid w:val="00275927"/>
    <w:rsid w:val="00286874"/>
    <w:rsid w:val="0029246F"/>
    <w:rsid w:val="00296B65"/>
    <w:rsid w:val="002A3CF2"/>
    <w:rsid w:val="002A7439"/>
    <w:rsid w:val="002A7DEF"/>
    <w:rsid w:val="002B0DAE"/>
    <w:rsid w:val="002D1734"/>
    <w:rsid w:val="002D484E"/>
    <w:rsid w:val="002D4A1F"/>
    <w:rsid w:val="002E6254"/>
    <w:rsid w:val="002F7986"/>
    <w:rsid w:val="003061FA"/>
    <w:rsid w:val="00307F6D"/>
    <w:rsid w:val="003177A2"/>
    <w:rsid w:val="00321853"/>
    <w:rsid w:val="003271B5"/>
    <w:rsid w:val="00331264"/>
    <w:rsid w:val="00334C8D"/>
    <w:rsid w:val="00336D50"/>
    <w:rsid w:val="00341169"/>
    <w:rsid w:val="00342870"/>
    <w:rsid w:val="003518B3"/>
    <w:rsid w:val="00352DA8"/>
    <w:rsid w:val="00354887"/>
    <w:rsid w:val="00366515"/>
    <w:rsid w:val="00371F3A"/>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E47DC"/>
    <w:rsid w:val="003F0289"/>
    <w:rsid w:val="003F57F1"/>
    <w:rsid w:val="003F75C8"/>
    <w:rsid w:val="00402142"/>
    <w:rsid w:val="00403473"/>
    <w:rsid w:val="00411897"/>
    <w:rsid w:val="00412176"/>
    <w:rsid w:val="00414150"/>
    <w:rsid w:val="00414488"/>
    <w:rsid w:val="00415788"/>
    <w:rsid w:val="00416641"/>
    <w:rsid w:val="00456C20"/>
    <w:rsid w:val="00471E68"/>
    <w:rsid w:val="00480B4B"/>
    <w:rsid w:val="004831F8"/>
    <w:rsid w:val="00485DC4"/>
    <w:rsid w:val="00492A06"/>
    <w:rsid w:val="00493B02"/>
    <w:rsid w:val="004B104F"/>
    <w:rsid w:val="004B4412"/>
    <w:rsid w:val="004C348C"/>
    <w:rsid w:val="004C63B9"/>
    <w:rsid w:val="004C6C5B"/>
    <w:rsid w:val="004D5447"/>
    <w:rsid w:val="004D55BA"/>
    <w:rsid w:val="004E1E95"/>
    <w:rsid w:val="004E34E7"/>
    <w:rsid w:val="004E7D10"/>
    <w:rsid w:val="004F18F3"/>
    <w:rsid w:val="004F6ED0"/>
    <w:rsid w:val="00502843"/>
    <w:rsid w:val="005177C0"/>
    <w:rsid w:val="00522486"/>
    <w:rsid w:val="00522668"/>
    <w:rsid w:val="00530128"/>
    <w:rsid w:val="00532467"/>
    <w:rsid w:val="00543BEC"/>
    <w:rsid w:val="005502E7"/>
    <w:rsid w:val="00555667"/>
    <w:rsid w:val="00556B64"/>
    <w:rsid w:val="005575B9"/>
    <w:rsid w:val="00564A4D"/>
    <w:rsid w:val="00571680"/>
    <w:rsid w:val="00571B35"/>
    <w:rsid w:val="00572D20"/>
    <w:rsid w:val="00574241"/>
    <w:rsid w:val="00575C43"/>
    <w:rsid w:val="00577A09"/>
    <w:rsid w:val="005819F3"/>
    <w:rsid w:val="00582446"/>
    <w:rsid w:val="00584D8F"/>
    <w:rsid w:val="00595ED0"/>
    <w:rsid w:val="005A1339"/>
    <w:rsid w:val="005A404D"/>
    <w:rsid w:val="005B0461"/>
    <w:rsid w:val="005B1E3C"/>
    <w:rsid w:val="005B7F8F"/>
    <w:rsid w:val="005C26CC"/>
    <w:rsid w:val="005C3411"/>
    <w:rsid w:val="005C3D54"/>
    <w:rsid w:val="005C592F"/>
    <w:rsid w:val="005C5E72"/>
    <w:rsid w:val="005D2FBD"/>
    <w:rsid w:val="005D69AF"/>
    <w:rsid w:val="005E0B7E"/>
    <w:rsid w:val="005F6ADE"/>
    <w:rsid w:val="005F7247"/>
    <w:rsid w:val="00603914"/>
    <w:rsid w:val="00604DB6"/>
    <w:rsid w:val="00612006"/>
    <w:rsid w:val="00613DEC"/>
    <w:rsid w:val="00615619"/>
    <w:rsid w:val="00615C6B"/>
    <w:rsid w:val="00616CEC"/>
    <w:rsid w:val="00620B1B"/>
    <w:rsid w:val="00621545"/>
    <w:rsid w:val="0062525D"/>
    <w:rsid w:val="00627B2D"/>
    <w:rsid w:val="00630A15"/>
    <w:rsid w:val="00631560"/>
    <w:rsid w:val="006319C1"/>
    <w:rsid w:val="00632D6D"/>
    <w:rsid w:val="0063567F"/>
    <w:rsid w:val="00642C3E"/>
    <w:rsid w:val="006471D4"/>
    <w:rsid w:val="00647804"/>
    <w:rsid w:val="0065049E"/>
    <w:rsid w:val="00651005"/>
    <w:rsid w:val="00661F88"/>
    <w:rsid w:val="00663DAD"/>
    <w:rsid w:val="00676679"/>
    <w:rsid w:val="006777D7"/>
    <w:rsid w:val="00694FD6"/>
    <w:rsid w:val="006A6EDD"/>
    <w:rsid w:val="006B4CF9"/>
    <w:rsid w:val="006B7AC8"/>
    <w:rsid w:val="006C196C"/>
    <w:rsid w:val="006C1E8B"/>
    <w:rsid w:val="006D3561"/>
    <w:rsid w:val="006D550F"/>
    <w:rsid w:val="006D7923"/>
    <w:rsid w:val="006E1E7D"/>
    <w:rsid w:val="006F3750"/>
    <w:rsid w:val="006F3FCB"/>
    <w:rsid w:val="006F4C38"/>
    <w:rsid w:val="00700DAB"/>
    <w:rsid w:val="00701CAB"/>
    <w:rsid w:val="00707563"/>
    <w:rsid w:val="00712D03"/>
    <w:rsid w:val="0072348C"/>
    <w:rsid w:val="00724827"/>
    <w:rsid w:val="00724A37"/>
    <w:rsid w:val="007303C3"/>
    <w:rsid w:val="00731F13"/>
    <w:rsid w:val="00741D03"/>
    <w:rsid w:val="00743223"/>
    <w:rsid w:val="00746063"/>
    <w:rsid w:val="00746E01"/>
    <w:rsid w:val="00751821"/>
    <w:rsid w:val="007532DD"/>
    <w:rsid w:val="00753ADA"/>
    <w:rsid w:val="00760FD8"/>
    <w:rsid w:val="00762D41"/>
    <w:rsid w:val="00763E5D"/>
    <w:rsid w:val="00767740"/>
    <w:rsid w:val="00772A95"/>
    <w:rsid w:val="00777EE6"/>
    <w:rsid w:val="00780452"/>
    <w:rsid w:val="00782EEA"/>
    <w:rsid w:val="00784059"/>
    <w:rsid w:val="00784A7E"/>
    <w:rsid w:val="0079277A"/>
    <w:rsid w:val="007A1428"/>
    <w:rsid w:val="007A1AB0"/>
    <w:rsid w:val="007A33E8"/>
    <w:rsid w:val="007B1732"/>
    <w:rsid w:val="007B2C72"/>
    <w:rsid w:val="007C1C53"/>
    <w:rsid w:val="007C2EE8"/>
    <w:rsid w:val="007C62FE"/>
    <w:rsid w:val="007D2028"/>
    <w:rsid w:val="007E1516"/>
    <w:rsid w:val="007E4904"/>
    <w:rsid w:val="007E4CB5"/>
    <w:rsid w:val="007E5597"/>
    <w:rsid w:val="007F066B"/>
    <w:rsid w:val="007F0F77"/>
    <w:rsid w:val="007F475F"/>
    <w:rsid w:val="008033C4"/>
    <w:rsid w:val="00806C88"/>
    <w:rsid w:val="00807A5C"/>
    <w:rsid w:val="0081034E"/>
    <w:rsid w:val="0081253D"/>
    <w:rsid w:val="008238B2"/>
    <w:rsid w:val="008344B4"/>
    <w:rsid w:val="008344F6"/>
    <w:rsid w:val="0083510F"/>
    <w:rsid w:val="008366CD"/>
    <w:rsid w:val="00847ED9"/>
    <w:rsid w:val="00851209"/>
    <w:rsid w:val="0085188E"/>
    <w:rsid w:val="00857917"/>
    <w:rsid w:val="00861AED"/>
    <w:rsid w:val="00867506"/>
    <w:rsid w:val="00870903"/>
    <w:rsid w:val="0087280A"/>
    <w:rsid w:val="00873B1F"/>
    <w:rsid w:val="008837AC"/>
    <w:rsid w:val="00884D30"/>
    <w:rsid w:val="00886BAB"/>
    <w:rsid w:val="00886CEC"/>
    <w:rsid w:val="00887EBF"/>
    <w:rsid w:val="008A4DB6"/>
    <w:rsid w:val="008A587D"/>
    <w:rsid w:val="008A6198"/>
    <w:rsid w:val="008B416B"/>
    <w:rsid w:val="008B6DA5"/>
    <w:rsid w:val="008C1FE0"/>
    <w:rsid w:val="008C5486"/>
    <w:rsid w:val="008C6B16"/>
    <w:rsid w:val="008E1E8E"/>
    <w:rsid w:val="008E535A"/>
    <w:rsid w:val="008E6CAE"/>
    <w:rsid w:val="008E7031"/>
    <w:rsid w:val="008F6FC7"/>
    <w:rsid w:val="0090239D"/>
    <w:rsid w:val="009057E0"/>
    <w:rsid w:val="00914975"/>
    <w:rsid w:val="00914A87"/>
    <w:rsid w:val="00922ACF"/>
    <w:rsid w:val="009233EE"/>
    <w:rsid w:val="0092422F"/>
    <w:rsid w:val="009377D8"/>
    <w:rsid w:val="00956C19"/>
    <w:rsid w:val="00957591"/>
    <w:rsid w:val="0095772E"/>
    <w:rsid w:val="00960AC5"/>
    <w:rsid w:val="009661DE"/>
    <w:rsid w:val="00972A40"/>
    <w:rsid w:val="00981578"/>
    <w:rsid w:val="00982FEB"/>
    <w:rsid w:val="009837D1"/>
    <w:rsid w:val="009856B7"/>
    <w:rsid w:val="00985A66"/>
    <w:rsid w:val="009A3D22"/>
    <w:rsid w:val="009B21F2"/>
    <w:rsid w:val="009B4E65"/>
    <w:rsid w:val="009B533B"/>
    <w:rsid w:val="009B69AA"/>
    <w:rsid w:val="009B74B0"/>
    <w:rsid w:val="009C6A83"/>
    <w:rsid w:val="009D3016"/>
    <w:rsid w:val="009D6B46"/>
    <w:rsid w:val="009E7749"/>
    <w:rsid w:val="009E7AC6"/>
    <w:rsid w:val="009E7D2D"/>
    <w:rsid w:val="009F1D03"/>
    <w:rsid w:val="009F4806"/>
    <w:rsid w:val="009F4940"/>
    <w:rsid w:val="00A041F4"/>
    <w:rsid w:val="00A04F9F"/>
    <w:rsid w:val="00A159BF"/>
    <w:rsid w:val="00A3632A"/>
    <w:rsid w:val="00A4478A"/>
    <w:rsid w:val="00A44852"/>
    <w:rsid w:val="00A52A18"/>
    <w:rsid w:val="00A57D04"/>
    <w:rsid w:val="00A57D69"/>
    <w:rsid w:val="00A60A26"/>
    <w:rsid w:val="00A61598"/>
    <w:rsid w:val="00A64EBB"/>
    <w:rsid w:val="00A71AA6"/>
    <w:rsid w:val="00A75AAA"/>
    <w:rsid w:val="00A81EF8"/>
    <w:rsid w:val="00A84F46"/>
    <w:rsid w:val="00A871F4"/>
    <w:rsid w:val="00A91A4B"/>
    <w:rsid w:val="00A923DD"/>
    <w:rsid w:val="00A94D89"/>
    <w:rsid w:val="00AA476F"/>
    <w:rsid w:val="00AA649A"/>
    <w:rsid w:val="00AB6478"/>
    <w:rsid w:val="00AC0FE9"/>
    <w:rsid w:val="00AC1B2C"/>
    <w:rsid w:val="00AC3264"/>
    <w:rsid w:val="00AD592F"/>
    <w:rsid w:val="00AE1BF1"/>
    <w:rsid w:val="00AF0DD2"/>
    <w:rsid w:val="00AF46F3"/>
    <w:rsid w:val="00AF66A7"/>
    <w:rsid w:val="00AF7058"/>
    <w:rsid w:val="00B057C8"/>
    <w:rsid w:val="00B11C09"/>
    <w:rsid w:val="00B1285B"/>
    <w:rsid w:val="00B13048"/>
    <w:rsid w:val="00B14CE4"/>
    <w:rsid w:val="00B1716D"/>
    <w:rsid w:val="00B17A1D"/>
    <w:rsid w:val="00B207A0"/>
    <w:rsid w:val="00B26AAA"/>
    <w:rsid w:val="00B31071"/>
    <w:rsid w:val="00B35810"/>
    <w:rsid w:val="00B4128D"/>
    <w:rsid w:val="00B41686"/>
    <w:rsid w:val="00B44E99"/>
    <w:rsid w:val="00B56E03"/>
    <w:rsid w:val="00B63E2C"/>
    <w:rsid w:val="00B70CA5"/>
    <w:rsid w:val="00B752C5"/>
    <w:rsid w:val="00B8080B"/>
    <w:rsid w:val="00B85D8A"/>
    <w:rsid w:val="00B87C39"/>
    <w:rsid w:val="00B87DD6"/>
    <w:rsid w:val="00B904FF"/>
    <w:rsid w:val="00B92CD5"/>
    <w:rsid w:val="00BA1F27"/>
    <w:rsid w:val="00BA390A"/>
    <w:rsid w:val="00BA3992"/>
    <w:rsid w:val="00BA4665"/>
    <w:rsid w:val="00BB2FB2"/>
    <w:rsid w:val="00BB3304"/>
    <w:rsid w:val="00BB4732"/>
    <w:rsid w:val="00BC675F"/>
    <w:rsid w:val="00BD3446"/>
    <w:rsid w:val="00BE1F1B"/>
    <w:rsid w:val="00BE47B5"/>
    <w:rsid w:val="00BF771C"/>
    <w:rsid w:val="00C01734"/>
    <w:rsid w:val="00C064A7"/>
    <w:rsid w:val="00C154C0"/>
    <w:rsid w:val="00C16B2C"/>
    <w:rsid w:val="00C30BBE"/>
    <w:rsid w:val="00C34065"/>
    <w:rsid w:val="00C4709E"/>
    <w:rsid w:val="00C50EC2"/>
    <w:rsid w:val="00C538A9"/>
    <w:rsid w:val="00C53B5A"/>
    <w:rsid w:val="00C54F5A"/>
    <w:rsid w:val="00C56506"/>
    <w:rsid w:val="00C565C5"/>
    <w:rsid w:val="00C62797"/>
    <w:rsid w:val="00C6290C"/>
    <w:rsid w:val="00C672E0"/>
    <w:rsid w:val="00C729B4"/>
    <w:rsid w:val="00C73A47"/>
    <w:rsid w:val="00C73C83"/>
    <w:rsid w:val="00C74A11"/>
    <w:rsid w:val="00C8473D"/>
    <w:rsid w:val="00C86679"/>
    <w:rsid w:val="00C86919"/>
    <w:rsid w:val="00C872DB"/>
    <w:rsid w:val="00C950AF"/>
    <w:rsid w:val="00CA04F2"/>
    <w:rsid w:val="00CB666B"/>
    <w:rsid w:val="00CB695E"/>
    <w:rsid w:val="00CC1D64"/>
    <w:rsid w:val="00CC2C03"/>
    <w:rsid w:val="00CD40AD"/>
    <w:rsid w:val="00CE1831"/>
    <w:rsid w:val="00CF0E01"/>
    <w:rsid w:val="00CF455C"/>
    <w:rsid w:val="00CF5382"/>
    <w:rsid w:val="00D01CF0"/>
    <w:rsid w:val="00D0442A"/>
    <w:rsid w:val="00D07128"/>
    <w:rsid w:val="00D22BD4"/>
    <w:rsid w:val="00D2306D"/>
    <w:rsid w:val="00D270E1"/>
    <w:rsid w:val="00D32767"/>
    <w:rsid w:val="00D44037"/>
    <w:rsid w:val="00D4681D"/>
    <w:rsid w:val="00D5111E"/>
    <w:rsid w:val="00D61388"/>
    <w:rsid w:val="00D615F9"/>
    <w:rsid w:val="00D61A54"/>
    <w:rsid w:val="00D64DEA"/>
    <w:rsid w:val="00D73D17"/>
    <w:rsid w:val="00D74261"/>
    <w:rsid w:val="00D74971"/>
    <w:rsid w:val="00D80893"/>
    <w:rsid w:val="00D86899"/>
    <w:rsid w:val="00D92CF1"/>
    <w:rsid w:val="00D92D38"/>
    <w:rsid w:val="00D936B6"/>
    <w:rsid w:val="00D950F5"/>
    <w:rsid w:val="00DB0F93"/>
    <w:rsid w:val="00DB16A7"/>
    <w:rsid w:val="00DB20BF"/>
    <w:rsid w:val="00DB4CC4"/>
    <w:rsid w:val="00DC153A"/>
    <w:rsid w:val="00DC24BF"/>
    <w:rsid w:val="00DC2907"/>
    <w:rsid w:val="00DC5E54"/>
    <w:rsid w:val="00DC7981"/>
    <w:rsid w:val="00DD15C2"/>
    <w:rsid w:val="00DE4EFA"/>
    <w:rsid w:val="00DE5520"/>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680F"/>
    <w:rsid w:val="00E47EAD"/>
    <w:rsid w:val="00E52A27"/>
    <w:rsid w:val="00E65C85"/>
    <w:rsid w:val="00E66199"/>
    <w:rsid w:val="00E715D5"/>
    <w:rsid w:val="00E7472E"/>
    <w:rsid w:val="00E755EC"/>
    <w:rsid w:val="00E7624D"/>
    <w:rsid w:val="00E823D9"/>
    <w:rsid w:val="00E86851"/>
    <w:rsid w:val="00EA3D42"/>
    <w:rsid w:val="00EA6B1B"/>
    <w:rsid w:val="00EB049F"/>
    <w:rsid w:val="00EB540F"/>
    <w:rsid w:val="00EB7D7F"/>
    <w:rsid w:val="00EC317E"/>
    <w:rsid w:val="00EC67D4"/>
    <w:rsid w:val="00ED3C5B"/>
    <w:rsid w:val="00ED4A25"/>
    <w:rsid w:val="00EE28F3"/>
    <w:rsid w:val="00EE347F"/>
    <w:rsid w:val="00EF5110"/>
    <w:rsid w:val="00F02D9B"/>
    <w:rsid w:val="00F031FE"/>
    <w:rsid w:val="00F06B5B"/>
    <w:rsid w:val="00F113FD"/>
    <w:rsid w:val="00F13EAA"/>
    <w:rsid w:val="00F15882"/>
    <w:rsid w:val="00F1785E"/>
    <w:rsid w:val="00F20BD3"/>
    <w:rsid w:val="00F32D35"/>
    <w:rsid w:val="00F3590E"/>
    <w:rsid w:val="00F373A5"/>
    <w:rsid w:val="00F45B2F"/>
    <w:rsid w:val="00F47559"/>
    <w:rsid w:val="00F61AA8"/>
    <w:rsid w:val="00F64C7B"/>
    <w:rsid w:val="00F64F82"/>
    <w:rsid w:val="00F662F1"/>
    <w:rsid w:val="00F66967"/>
    <w:rsid w:val="00F676DD"/>
    <w:rsid w:val="00F70811"/>
    <w:rsid w:val="00F71486"/>
    <w:rsid w:val="00F75A26"/>
    <w:rsid w:val="00F83FAD"/>
    <w:rsid w:val="00F87EBA"/>
    <w:rsid w:val="00F952A0"/>
    <w:rsid w:val="00F965FC"/>
    <w:rsid w:val="00FA3830"/>
    <w:rsid w:val="00FA3C7F"/>
    <w:rsid w:val="00FB153F"/>
    <w:rsid w:val="00FB41E6"/>
    <w:rsid w:val="00FB74E2"/>
    <w:rsid w:val="00FC447B"/>
    <w:rsid w:val="00FD0763"/>
    <w:rsid w:val="00FD166D"/>
    <w:rsid w:val="00FD2F97"/>
    <w:rsid w:val="00FD5614"/>
    <w:rsid w:val="00FD72DC"/>
    <w:rsid w:val="00FE0BE1"/>
    <w:rsid w:val="00FE1DE9"/>
    <w:rsid w:val="00FE39C2"/>
    <w:rsid w:val="00FE3E67"/>
    <w:rsid w:val="00FE64AE"/>
    <w:rsid w:val="00FF3373"/>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9ACD3157</Template>
  <TotalTime>0</TotalTime>
  <Pages>15</Pages>
  <Words>3422</Words>
  <Characters>19507</Characters>
  <Application>Microsoft Office Word</Application>
  <DocSecurity>0</DocSecurity>
  <Lines>696</Lines>
  <Paragraphs>216</Paragraphs>
  <ScaleCrop>false</ScaleCrop>
  <LinksUpToDate>false</LinksUpToDate>
  <CharactersWithSpaces>22713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2015-08-04T07:18:00Z</dcterms:created>
  <dcterms:modified xsi:type="dcterms:W3CDTF">2015-08-04T07:20:00Z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8505786</vt:lpwstr>
  </property>
</Properties>
</file>