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A83F42"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696D24" w:rsidP="00BD60AA">
                  <w:pPr>
                    <w:spacing w:before="140"/>
                    <w:rPr>
                      <w:b/>
                    </w:rPr>
                  </w:pPr>
                  <w:r>
                    <w:rPr>
                      <w:b/>
                    </w:rPr>
                    <w:t>12</w:t>
                  </w:r>
                  <w:r w:rsidR="00970D87">
                    <w:rPr>
                      <w:b/>
                    </w:rPr>
                    <w:t xml:space="preserve"> –</w:t>
                  </w:r>
                  <w:r w:rsidR="00581F7D">
                    <w:rPr>
                      <w:b/>
                    </w:rPr>
                    <w:t xml:space="preserve"> </w:t>
                  </w:r>
                  <w:r>
                    <w:rPr>
                      <w:b/>
                    </w:rPr>
                    <w:t>18</w:t>
                  </w:r>
                  <w:r w:rsidR="00970D87">
                    <w:rPr>
                      <w:b/>
                    </w:rPr>
                    <w:t xml:space="preserve"> April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216F85" w:rsidRDefault="00D30505" w:rsidP="00FF2760">
      <w:pPr>
        <w:pStyle w:val="AERunnumberedheading3"/>
        <w:jc w:val="both"/>
        <w:rPr>
          <w:rFonts w:ascii="Times New Roman" w:hAnsi="Times New Roman"/>
        </w:rPr>
      </w:pPr>
      <w:r>
        <w:rPr>
          <w:rFonts w:ascii="Times New Roman" w:hAnsi="Times New Roman"/>
        </w:rPr>
        <w:t>T</w:t>
      </w:r>
      <w:r w:rsidRPr="00216F85">
        <w:rPr>
          <w:rFonts w:ascii="Times New Roman" w:hAnsi="Times New Roman"/>
        </w:rPr>
        <w:t>his week</w:t>
      </w:r>
      <w:r>
        <w:rPr>
          <w:rFonts w:ascii="Times New Roman" w:hAnsi="Times New Roman"/>
        </w:rPr>
        <w:t xml:space="preserve"> </w:t>
      </w:r>
      <w:r w:rsidR="00A74FFC">
        <w:rPr>
          <w:rFonts w:ascii="Times New Roman" w:hAnsi="Times New Roman"/>
        </w:rPr>
        <w:t>ex </w:t>
      </w:r>
      <w:r>
        <w:rPr>
          <w:rFonts w:ascii="Times New Roman" w:hAnsi="Times New Roman"/>
        </w:rPr>
        <w:t>ante</w:t>
      </w:r>
      <w:r w:rsidR="00216F85">
        <w:rPr>
          <w:rFonts w:ascii="Times New Roman" w:hAnsi="Times New Roman"/>
        </w:rPr>
        <w:t xml:space="preserve"> prices </w:t>
      </w:r>
      <w:r w:rsidR="00216F85" w:rsidRPr="00216F85">
        <w:rPr>
          <w:rFonts w:ascii="Times New Roman" w:hAnsi="Times New Roman"/>
        </w:rPr>
        <w:t>were largely</w:t>
      </w:r>
      <w:r w:rsidR="00216F85">
        <w:rPr>
          <w:rFonts w:ascii="Times New Roman" w:hAnsi="Times New Roman"/>
        </w:rPr>
        <w:t xml:space="preserve"> in line </w:t>
      </w:r>
      <w:r>
        <w:rPr>
          <w:rFonts w:ascii="Times New Roman" w:hAnsi="Times New Roman"/>
        </w:rPr>
        <w:t xml:space="preserve">with </w:t>
      </w:r>
      <w:r w:rsidR="00216F85">
        <w:rPr>
          <w:rFonts w:ascii="Times New Roman" w:hAnsi="Times New Roman"/>
        </w:rPr>
        <w:t xml:space="preserve">long term annual trends. Brisbane prices returned to above </w:t>
      </w:r>
      <w:r w:rsidR="009714DF">
        <w:rPr>
          <w:rFonts w:ascii="Times New Roman" w:hAnsi="Times New Roman"/>
        </w:rPr>
        <w:t>$</w:t>
      </w:r>
      <w:r w:rsidR="00216F85">
        <w:rPr>
          <w:rFonts w:ascii="Times New Roman" w:hAnsi="Times New Roman"/>
        </w:rPr>
        <w:t>2</w:t>
      </w:r>
      <w:r w:rsidR="009714DF">
        <w:rPr>
          <w:rFonts w:ascii="Times New Roman" w:hAnsi="Times New Roman"/>
        </w:rPr>
        <w:t xml:space="preserve">/GJ </w:t>
      </w:r>
      <w:r>
        <w:rPr>
          <w:rFonts w:ascii="Times New Roman" w:hAnsi="Times New Roman"/>
        </w:rPr>
        <w:t xml:space="preserve">from Monday </w:t>
      </w:r>
      <w:r w:rsidR="009714DF">
        <w:rPr>
          <w:rFonts w:ascii="Times New Roman" w:hAnsi="Times New Roman"/>
        </w:rPr>
        <w:t xml:space="preserve">after </w:t>
      </w:r>
      <w:r>
        <w:rPr>
          <w:rFonts w:ascii="Times New Roman" w:hAnsi="Times New Roman"/>
        </w:rPr>
        <w:t xml:space="preserve">a series of </w:t>
      </w:r>
      <w:r w:rsidR="009714DF">
        <w:rPr>
          <w:rFonts w:ascii="Times New Roman" w:hAnsi="Times New Roman"/>
        </w:rPr>
        <w:t xml:space="preserve">low prices in the previous weeks. </w:t>
      </w:r>
      <w:r w:rsidR="00216F85">
        <w:rPr>
          <w:rFonts w:ascii="Times New Roman" w:hAnsi="Times New Roman"/>
        </w:rPr>
        <w:t xml:space="preserve">    </w:t>
      </w:r>
      <w:r w:rsidR="00216F85" w:rsidRPr="00216F85">
        <w:rPr>
          <w:rFonts w:ascii="Times New Roman" w:hAnsi="Times New Roman"/>
        </w:rPr>
        <w:t xml:space="preserve">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970D87"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970D87" w:rsidRDefault="00970D87">
            <w:pPr>
              <w:rPr>
                <w:rFonts w:ascii="Arial" w:hAnsi="Arial" w:cs="Arial"/>
                <w:b/>
                <w:bCs/>
                <w:sz w:val="20"/>
                <w:szCs w:val="20"/>
              </w:rPr>
            </w:pPr>
            <w:r>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Victoria</w:t>
            </w:r>
          </w:p>
        </w:tc>
        <w:tc>
          <w:tcPr>
            <w:tcW w:w="1440"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Sydney</w:t>
            </w:r>
          </w:p>
        </w:tc>
        <w:tc>
          <w:tcPr>
            <w:tcW w:w="1439"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Adelaide</w:t>
            </w:r>
          </w:p>
        </w:tc>
        <w:tc>
          <w:tcPr>
            <w:tcW w:w="1440" w:type="dxa"/>
            <w:tcBorders>
              <w:top w:val="nil"/>
              <w:left w:val="nil"/>
              <w:bottom w:val="single" w:sz="4" w:space="0" w:color="auto"/>
              <w:right w:val="nil"/>
              <w:tl2br w:val="nil"/>
              <w:tr2bl w:val="nil"/>
            </w:tcBorders>
            <w:noWrap/>
            <w:tcMar>
              <w:top w:w="0" w:type="dxa"/>
              <w:bottom w:w="0" w:type="dxa"/>
            </w:tcMar>
            <w:vAlign w:val="center"/>
          </w:tcPr>
          <w:p w:rsidR="00970D87" w:rsidRDefault="00970D87">
            <w:pPr>
              <w:jc w:val="center"/>
              <w:rPr>
                <w:rFonts w:ascii="Arial" w:hAnsi="Arial" w:cs="Arial"/>
                <w:b/>
                <w:bCs/>
                <w:sz w:val="20"/>
                <w:szCs w:val="20"/>
              </w:rPr>
            </w:pPr>
            <w:r>
              <w:rPr>
                <w:rFonts w:ascii="Arial" w:hAnsi="Arial" w:cs="Arial"/>
                <w:b/>
                <w:bCs/>
                <w:sz w:val="20"/>
                <w:szCs w:val="20"/>
              </w:rPr>
              <w:t>Brisbane</w:t>
            </w:r>
          </w:p>
        </w:tc>
      </w:tr>
      <w:tr w:rsidR="00696D24" w:rsidRPr="006376D7" w:rsidTr="002861A9">
        <w:trPr>
          <w:trHeight w:val="382"/>
        </w:trPr>
        <w:tc>
          <w:tcPr>
            <w:tcW w:w="371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12 Apr - 18 Apr 2015</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3.69</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3.50</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3.52</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2.35</w:t>
            </w:r>
          </w:p>
        </w:tc>
      </w:tr>
      <w:tr w:rsidR="00696D24" w:rsidRPr="006376D7" w:rsidTr="002861A9">
        <w:trPr>
          <w:trHeight w:val="382"/>
        </w:trPr>
        <w:tc>
          <w:tcPr>
            <w:tcW w:w="371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17</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69</w:t>
            </w:r>
          </w:p>
        </w:tc>
      </w:tr>
      <w:tr w:rsidR="00696D24" w:rsidRPr="006376D7" w:rsidTr="002861A9">
        <w:trPr>
          <w:trHeight w:val="382"/>
        </w:trPr>
        <w:tc>
          <w:tcPr>
            <w:tcW w:w="371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3.49</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3.32</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3.64</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2.38</w:t>
            </w:r>
          </w:p>
        </w:tc>
      </w:tr>
      <w:tr w:rsidR="00696D24" w:rsidRPr="006376D7" w:rsidTr="002861A9">
        <w:trPr>
          <w:trHeight w:val="382"/>
        </w:trPr>
        <w:tc>
          <w:tcPr>
            <w:tcW w:w="371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-11</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-19</w:t>
            </w:r>
          </w:p>
        </w:tc>
        <w:tc>
          <w:tcPr>
            <w:tcW w:w="143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-18</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-52</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96D24" w:rsidRPr="006376D7" w:rsidTr="002861A9">
        <w:trPr>
          <w:trHeight w:val="382"/>
        </w:trPr>
        <w:tc>
          <w:tcPr>
            <w:tcW w:w="3708"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12 Apr - 18 Apr 2015</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3.69</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445</w:t>
            </w:r>
          </w:p>
        </w:tc>
      </w:tr>
      <w:tr w:rsidR="00696D24" w:rsidRPr="006376D7" w:rsidTr="002861A9">
        <w:trPr>
          <w:trHeight w:val="382"/>
        </w:trPr>
        <w:tc>
          <w:tcPr>
            <w:tcW w:w="3708"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-7</w:t>
            </w:r>
          </w:p>
        </w:tc>
      </w:tr>
      <w:tr w:rsidR="00696D24" w:rsidRPr="006376D7" w:rsidTr="002861A9">
        <w:trPr>
          <w:trHeight w:val="382"/>
        </w:trPr>
        <w:tc>
          <w:tcPr>
            <w:tcW w:w="3708"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3.49</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506</w:t>
            </w:r>
          </w:p>
        </w:tc>
      </w:tr>
      <w:tr w:rsidR="00696D24" w:rsidRPr="006376D7" w:rsidTr="002861A9">
        <w:trPr>
          <w:trHeight w:val="382"/>
        </w:trPr>
        <w:tc>
          <w:tcPr>
            <w:tcW w:w="3708"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-11</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12 Apr - 18 Apr 2015</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3.50</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3.59</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10.92</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204</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203</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17</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21</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-14</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3.32</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3.31</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13.39</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238</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238</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-16</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27</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12 Apr - 18 Apr 2015</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3.52</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3.56</w:t>
            </w:r>
          </w:p>
        </w:tc>
        <w:tc>
          <w:tcPr>
            <w:tcW w:w="137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2.66</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55</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57</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w:t>
            </w:r>
          </w:p>
        </w:tc>
        <w:tc>
          <w:tcPr>
            <w:tcW w:w="137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-70</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-11</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3.64</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3.56</w:t>
            </w:r>
          </w:p>
        </w:tc>
        <w:tc>
          <w:tcPr>
            <w:tcW w:w="137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13.38</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60</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-19</w:t>
            </w:r>
          </w:p>
        </w:tc>
        <w:tc>
          <w:tcPr>
            <w:tcW w:w="137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12 Apr - 18 Apr 2015</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2.35</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2.75</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1.32</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119</w:t>
            </w:r>
          </w:p>
        </w:tc>
        <w:tc>
          <w:tcPr>
            <w:tcW w:w="11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119</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69</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57</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-42</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w:t>
            </w:r>
          </w:p>
        </w:tc>
        <w:tc>
          <w:tcPr>
            <w:tcW w:w="11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2.38</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2.26</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1.61</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136</w:t>
            </w:r>
          </w:p>
        </w:tc>
        <w:tc>
          <w:tcPr>
            <w:tcW w:w="11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136</w:t>
            </w:r>
          </w:p>
        </w:tc>
      </w:tr>
      <w:tr w:rsidR="00696D24" w:rsidRPr="002861A9" w:rsidTr="002861A9">
        <w:trPr>
          <w:trHeight w:val="382"/>
        </w:trPr>
        <w:tc>
          <w:tcPr>
            <w:tcW w:w="2670" w:type="dxa"/>
            <w:noWrap/>
            <w:tcMar>
              <w:top w:w="0" w:type="dxa"/>
              <w:bottom w:w="0" w:type="dxa"/>
            </w:tcMar>
            <w:vAlign w:val="center"/>
          </w:tcPr>
          <w:p w:rsidR="00696D24" w:rsidRDefault="00696D24">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-52</w:t>
            </w:r>
          </w:p>
        </w:tc>
        <w:tc>
          <w:tcPr>
            <w:tcW w:w="136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-55</w:t>
            </w:r>
          </w:p>
        </w:tc>
        <w:tc>
          <w:tcPr>
            <w:tcW w:w="135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w:t>
            </w:r>
          </w:p>
        </w:tc>
        <w:tc>
          <w:tcPr>
            <w:tcW w:w="12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-10</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9577E3">
        <w:lastRenderedPageBreak/>
        <w:pict>
          <v:shape id="_x0000_i1026" type="#_x0000_t75" style="width:503.25pt;height:1in" o:allowoverlap="f">
            <v:imagedata r:id="rId10" o:title="" cropbottom="17873f" cropright="30275f"/>
          </v:shape>
        </w:pict>
      </w:r>
      <w:bookmarkEnd w:id="3"/>
      <w:bookmarkEnd w:id="4"/>
    </w:p>
    <w:p w:rsidR="00502181" w:rsidRPr="00B66E50" w:rsidRDefault="00A83F42"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696D24">
                    <w:rPr>
                      <w:b/>
                    </w:rPr>
                    <w:t>12 – 18</w:t>
                  </w:r>
                  <w:r w:rsidR="00581F7D">
                    <w:rPr>
                      <w:b/>
                    </w:rPr>
                    <w:t xml:space="preserve"> April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3"/>
      </w:r>
      <w:r w:rsidR="00B24A61" w:rsidRPr="00CC4A35">
        <w:rPr>
          <w:rStyle w:val="FootnoteReference"/>
        </w:rPr>
        <w:t xml:space="preserve"> </w:t>
      </w:r>
    </w:p>
    <w:p w:rsidR="005F18AD" w:rsidRPr="007E5356" w:rsidRDefault="005F18AD" w:rsidP="009B2F99">
      <w:pPr>
        <w:pStyle w:val="AERfigureheading"/>
        <w:numPr>
          <w:ilvl w:val="5"/>
          <w:numId w:val="16"/>
        </w:numPr>
        <w:rPr>
          <w:rFonts w:ascii="Arial" w:hAnsi="Arial" w:cs="Arial"/>
          <w:sz w:val="20"/>
          <w:szCs w:val="20"/>
        </w:rPr>
      </w:pPr>
      <w:r w:rsidRPr="007E5356">
        <w:rPr>
          <w:rFonts w:ascii="Arial" w:hAnsi="Arial" w:cs="Arial"/>
          <w:sz w:val="20"/>
          <w:szCs w:val="20"/>
        </w:rPr>
        <w:t xml:space="preserve">Prices by schedule </w:t>
      </w:r>
    </w:p>
    <w:p w:rsidR="005F18AD" w:rsidRPr="007E5356" w:rsidRDefault="009577E3" w:rsidP="006C6D60">
      <w:pPr>
        <w:pStyle w:val="AERbodytext"/>
        <w:spacing w:before="120"/>
        <w:jc w:val="center"/>
      </w:pPr>
      <w:r>
        <w:pict>
          <v:shape id="_x0000_i1027" type="#_x0000_t75" style="width:476.25pt;height:137.25pt">
            <v:imagedata r:id="rId13" o:title=""/>
          </v:shape>
        </w:pict>
      </w:r>
    </w:p>
    <w:p w:rsidR="005F18AD" w:rsidRPr="007E5356" w:rsidRDefault="005F18AD" w:rsidP="00DA3AAA">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Demand </w:t>
      </w:r>
      <w:r w:rsidR="001452B3" w:rsidRPr="007E5356">
        <w:rPr>
          <w:rFonts w:ascii="Arial" w:hAnsi="Arial" w:cs="Arial"/>
          <w:sz w:val="20"/>
          <w:szCs w:val="20"/>
        </w:rPr>
        <w:t>f</w:t>
      </w:r>
      <w:r w:rsidRPr="007E5356">
        <w:rPr>
          <w:rFonts w:ascii="Arial" w:hAnsi="Arial" w:cs="Arial"/>
          <w:sz w:val="20"/>
          <w:szCs w:val="20"/>
        </w:rPr>
        <w:t>orecasts</w:t>
      </w:r>
      <w:r w:rsidR="008133CF" w:rsidRPr="007E5356">
        <w:rPr>
          <w:rFonts w:ascii="Arial" w:hAnsi="Arial" w:cs="Arial"/>
          <w:sz w:val="20"/>
          <w:szCs w:val="20"/>
        </w:rPr>
        <w:t xml:space="preserve"> </w:t>
      </w:r>
    </w:p>
    <w:p w:rsidR="005F18AD" w:rsidRPr="007E5356" w:rsidRDefault="009577E3" w:rsidP="006C6D60">
      <w:pPr>
        <w:pStyle w:val="AERbodytext"/>
        <w:spacing w:before="120" w:after="0"/>
        <w:jc w:val="center"/>
      </w:pPr>
      <w:r>
        <w:pict>
          <v:shape id="_x0000_i1028" type="#_x0000_t75" style="width:476.25pt;height:177pt">
            <v:imagedata r:id="rId14" o:title=""/>
          </v:shape>
        </w:pict>
      </w:r>
    </w:p>
    <w:p w:rsidR="001A5C1A" w:rsidRPr="007E5356" w:rsidRDefault="001A5C1A" w:rsidP="00B24A61">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Injection bids by price bands</w:t>
      </w:r>
    </w:p>
    <w:p w:rsidR="00A26940" w:rsidRPr="007E5356" w:rsidRDefault="009577E3" w:rsidP="006C6D60">
      <w:pPr>
        <w:pStyle w:val="AERbodytext"/>
        <w:spacing w:before="120" w:after="0"/>
        <w:jc w:val="center"/>
      </w:pPr>
      <w:r>
        <w:pict>
          <v:shape id="_x0000_i1029" type="#_x0000_t75" style="width:476.25pt;height:206.25pt">
            <v:imagedata r:id="rId15" o:title=""/>
          </v:shape>
        </w:pict>
      </w:r>
    </w:p>
    <w:p w:rsidR="00372976" w:rsidRPr="007E5356" w:rsidRDefault="00372976" w:rsidP="00B24A61">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Withdrawal bids by price bands</w:t>
      </w:r>
    </w:p>
    <w:p w:rsidR="00BE4577" w:rsidRPr="007E5356" w:rsidRDefault="009577E3" w:rsidP="006C6D60">
      <w:pPr>
        <w:pStyle w:val="AERbodytext"/>
        <w:jc w:val="center"/>
      </w:pPr>
      <w:r>
        <w:pict>
          <v:shape id="_x0000_i1030" type="#_x0000_t75" style="width:476.25pt;height:162.75pt">
            <v:imagedata r:id="rId16" o:title=""/>
          </v:shape>
        </w:pict>
      </w:r>
    </w:p>
    <w:p w:rsidR="00A26940" w:rsidRPr="007E5356" w:rsidRDefault="00B24A61" w:rsidP="00BE4577">
      <w:pPr>
        <w:pStyle w:val="AERfigureheading"/>
        <w:rPr>
          <w:rFonts w:ascii="Arial" w:hAnsi="Arial" w:cs="Arial"/>
          <w:sz w:val="20"/>
          <w:szCs w:val="20"/>
        </w:rPr>
      </w:pPr>
      <w:r w:rsidRPr="007E5356">
        <w:rPr>
          <w:rFonts w:ascii="Arial" w:hAnsi="Arial" w:cs="Arial"/>
          <w:sz w:val="20"/>
          <w:szCs w:val="20"/>
        </w:rPr>
        <w:t xml:space="preserve">Metered </w:t>
      </w:r>
      <w:r w:rsidR="00652A42" w:rsidRPr="007E5356">
        <w:rPr>
          <w:rFonts w:ascii="Arial" w:hAnsi="Arial" w:cs="Arial"/>
          <w:sz w:val="20"/>
          <w:szCs w:val="20"/>
        </w:rPr>
        <w:t>I</w:t>
      </w:r>
      <w:r w:rsidR="00A26940" w:rsidRPr="007E5356">
        <w:rPr>
          <w:rFonts w:ascii="Arial" w:hAnsi="Arial" w:cs="Arial"/>
          <w:sz w:val="20"/>
          <w:szCs w:val="20"/>
        </w:rPr>
        <w:t xml:space="preserve">njections </w:t>
      </w:r>
      <w:r w:rsidR="008F4EAE" w:rsidRPr="007E5356">
        <w:rPr>
          <w:rFonts w:ascii="Arial" w:hAnsi="Arial" w:cs="Arial"/>
          <w:sz w:val="20"/>
          <w:szCs w:val="20"/>
        </w:rPr>
        <w:t xml:space="preserve">by </w:t>
      </w:r>
      <w:r w:rsidRPr="007E5356">
        <w:rPr>
          <w:rFonts w:ascii="Arial" w:hAnsi="Arial" w:cs="Arial"/>
          <w:sz w:val="20"/>
          <w:szCs w:val="20"/>
        </w:rPr>
        <w:t xml:space="preserve">System Injection Point </w:t>
      </w:r>
    </w:p>
    <w:p w:rsidR="0006609A" w:rsidRPr="007E5356" w:rsidRDefault="009577E3" w:rsidP="006C6D60">
      <w:pPr>
        <w:pStyle w:val="AERbodytext"/>
        <w:spacing w:before="120"/>
        <w:jc w:val="center"/>
        <w:sectPr w:rsidR="0006609A" w:rsidRPr="007E5356" w:rsidSect="002D773A">
          <w:footerReference w:type="default" r:id="rId17"/>
          <w:footerReference w:type="firs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326"/>
        </w:sectPr>
      </w:pPr>
      <w:r>
        <w:pict>
          <v:shape id="_x0000_i1031" type="#_x0000_t75" style="width:476.25pt;height:177.75pt">
            <v:imagedata r:id="rId19" o:title=""/>
          </v:shape>
        </w:pict>
      </w:r>
    </w:p>
    <w:p w:rsidR="00A26940" w:rsidRPr="007E5356" w:rsidRDefault="00A26940" w:rsidP="006C6D60">
      <w:pPr>
        <w:pStyle w:val="AERbodytext"/>
        <w:spacing w:before="120"/>
        <w:jc w:val="center"/>
        <w:rPr>
          <w:i/>
        </w:rPr>
      </w:pPr>
    </w:p>
    <w:p w:rsidR="005F18AD" w:rsidRPr="007E5356" w:rsidRDefault="005F18AD" w:rsidP="00372976">
      <w:pPr>
        <w:pStyle w:val="AERheading1"/>
        <w:pageBreakBefore w:val="0"/>
        <w:spacing w:before="120"/>
        <w:rPr>
          <w:rFonts w:ascii="Times New Roman" w:hAnsi="Times New Roman" w:cs="Times New Roman"/>
          <w:sz w:val="28"/>
          <w:szCs w:val="28"/>
        </w:rPr>
      </w:pPr>
      <w:r w:rsidRPr="007E5356">
        <w:rPr>
          <w:rFonts w:ascii="Times New Roman" w:hAnsi="Times New Roman" w:cs="Times New Roman"/>
          <w:sz w:val="28"/>
          <w:szCs w:val="28"/>
        </w:rPr>
        <w:t>Sydney STTM</w:t>
      </w:r>
    </w:p>
    <w:p w:rsidR="00B24A61" w:rsidRPr="007E5356" w:rsidRDefault="00B24A61" w:rsidP="00B24A61">
      <w:pPr>
        <w:pStyle w:val="AERbodytext"/>
        <w:spacing w:before="120" w:after="120"/>
        <w:jc w:val="both"/>
      </w:pPr>
      <w:r w:rsidRPr="007E5356">
        <w:t xml:space="preserve">In each STTM hub, gas is priced once before each gas day (the </w:t>
      </w:r>
      <w:proofErr w:type="spellStart"/>
      <w:r w:rsidRPr="007E5356">
        <w:t>ex ante</w:t>
      </w:r>
      <w:proofErr w:type="spellEnd"/>
      <w:r w:rsidRPr="007E5356">
        <w:t xml:space="preserve"> price) and once after the gas day (the ex post price). The main drivers of ex ante and ex post prices are demand forecasts, together with participant offers </w:t>
      </w:r>
      <w:r w:rsidR="005157B0" w:rsidRPr="007E5356">
        <w:t xml:space="preserve">to inject or </w:t>
      </w:r>
      <w:r w:rsidRPr="007E5356">
        <w:t xml:space="preserve">bids to withdraw gas </w:t>
      </w:r>
      <w:r w:rsidR="003C5272" w:rsidRPr="007E5356">
        <w:t xml:space="preserve">traded through </w:t>
      </w:r>
      <w:r w:rsidRPr="007E5356">
        <w:t>the hub.</w:t>
      </w:r>
      <w:r w:rsidRPr="007E5356">
        <w:rPr>
          <w:rStyle w:val="FootnoteReference"/>
        </w:rPr>
        <w:footnoteReference w:id="4"/>
      </w:r>
      <w:r w:rsidRPr="007E5356">
        <w:t xml:space="preserve"> Prices before and after the gas day may also vary depending on how much gas is scheduled before the gas day (setting the </w:t>
      </w:r>
      <w:proofErr w:type="spellStart"/>
      <w:r w:rsidRPr="007E5356">
        <w:t>ex ante</w:t>
      </w:r>
      <w:proofErr w:type="spellEnd"/>
      <w:r w:rsidRPr="007E5356">
        <w:t xml:space="preserve"> price) and how much gas is consumed in the hub on a gas day (setting the ex post price). </w:t>
      </w:r>
    </w:p>
    <w:p w:rsidR="00B24A61" w:rsidRPr="007E5356" w:rsidRDefault="00B24A61" w:rsidP="00B24A61">
      <w:pPr>
        <w:pStyle w:val="AERbodytext"/>
        <w:spacing w:before="120" w:after="120"/>
        <w:jc w:val="both"/>
      </w:pPr>
      <w:r w:rsidRPr="007E5356">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7E5356">
        <w:rPr>
          <w:rStyle w:val="FootnoteReference"/>
        </w:rPr>
        <w:footnoteReference w:id="5"/>
      </w:r>
      <w:r w:rsidRPr="007E5356">
        <w:t xml:space="preserve"> </w:t>
      </w:r>
    </w:p>
    <w:p w:rsidR="00B24A61" w:rsidRPr="007E5356" w:rsidRDefault="00B24A61" w:rsidP="00B24A61">
      <w:pPr>
        <w:pStyle w:val="AERbodytext"/>
        <w:spacing w:before="120" w:after="120"/>
        <w:jc w:val="both"/>
      </w:pPr>
      <w:r w:rsidRPr="007E5356">
        <w:t xml:space="preserve">Figures 2.1 </w:t>
      </w:r>
      <w:r w:rsidR="008936C5" w:rsidRPr="007E5356">
        <w:t>and</w:t>
      </w:r>
      <w:r w:rsidRPr="007E5356">
        <w:t xml:space="preserve"> 2.</w:t>
      </w:r>
      <w:r w:rsidR="008936C5" w:rsidRPr="007E5356">
        <w:t>2</w:t>
      </w:r>
      <w:r w:rsidRPr="007E5356">
        <w:t xml:space="preserve"> show daily prices, demand, offers and bids. Figures 2.</w:t>
      </w:r>
      <w:r w:rsidR="008936C5" w:rsidRPr="007E5356">
        <w:t>3</w:t>
      </w:r>
      <w:r w:rsidRPr="007E5356">
        <w:t xml:space="preserve"> and 2.</w:t>
      </w:r>
      <w:r w:rsidR="008936C5" w:rsidRPr="007E5356">
        <w:t>4</w:t>
      </w:r>
      <w:r w:rsidRPr="007E5356">
        <w:t xml:space="preserve"> show gas scheduled and allocated on pipelines, indicating the location and relative quantity of gas offers across pipelines and also the amount of MOS allocated for each pipeline.</w:t>
      </w:r>
    </w:p>
    <w:p w:rsidR="00B24A61" w:rsidRPr="007E5356" w:rsidRDefault="00B24A61" w:rsidP="00B24A61">
      <w:pPr>
        <w:pStyle w:val="AERbodytext"/>
      </w:pPr>
    </w:p>
    <w:p w:rsidR="008E2239" w:rsidRPr="007E5356" w:rsidRDefault="003410C4" w:rsidP="00750C0F">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SYD </w:t>
      </w:r>
      <w:r w:rsidR="008936C5" w:rsidRPr="007E5356">
        <w:rPr>
          <w:rFonts w:ascii="Arial" w:hAnsi="Arial" w:cs="Arial"/>
          <w:sz w:val="20"/>
          <w:szCs w:val="20"/>
        </w:rPr>
        <w:t>STTM d</w:t>
      </w:r>
      <w:r w:rsidR="005E4C48" w:rsidRPr="007E5356">
        <w:rPr>
          <w:rFonts w:ascii="Arial" w:hAnsi="Arial" w:cs="Arial"/>
          <w:sz w:val="20"/>
          <w:szCs w:val="20"/>
        </w:rPr>
        <w:t>aily e</w:t>
      </w:r>
      <w:r w:rsidR="008E2239" w:rsidRPr="007E5356">
        <w:rPr>
          <w:rFonts w:ascii="Arial" w:hAnsi="Arial" w:cs="Arial"/>
          <w:sz w:val="20"/>
          <w:szCs w:val="20"/>
        </w:rPr>
        <w:t>x ante and ex post prices</w:t>
      </w:r>
      <w:r w:rsidR="005E4C48" w:rsidRPr="007E5356">
        <w:rPr>
          <w:rFonts w:ascii="Arial" w:hAnsi="Arial" w:cs="Arial"/>
          <w:sz w:val="20"/>
          <w:szCs w:val="20"/>
        </w:rPr>
        <w:t xml:space="preserve"> and quantities</w:t>
      </w:r>
      <w:r w:rsidR="008E2239" w:rsidRPr="007E5356">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E5356" w:rsidRPr="007E5356"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rPr>
                <w:rFonts w:ascii="Arial" w:hAnsi="Arial" w:cs="Arial"/>
                <w:b/>
                <w:bCs/>
                <w:sz w:val="20"/>
                <w:szCs w:val="20"/>
              </w:rPr>
            </w:pPr>
            <w:r w:rsidRPr="007E5356">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970D87" w:rsidRPr="007E5356" w:rsidRDefault="00970D87">
            <w:pPr>
              <w:jc w:val="center"/>
              <w:rPr>
                <w:rFonts w:ascii="Arial" w:hAnsi="Arial" w:cs="Arial"/>
                <w:b/>
                <w:bCs/>
                <w:sz w:val="20"/>
                <w:szCs w:val="20"/>
              </w:rPr>
            </w:pPr>
            <w:r w:rsidRPr="007E5356">
              <w:rPr>
                <w:rFonts w:ascii="Arial" w:hAnsi="Arial" w:cs="Arial"/>
                <w:b/>
                <w:bCs/>
                <w:sz w:val="20"/>
                <w:szCs w:val="20"/>
              </w:rPr>
              <w:t>Sat</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ante price ($/GJ)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3.49</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3.48</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3.47</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3.28</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3.28</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3.50</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ante quantity (TJ)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178.23</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220.80</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223.32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217.27</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210.03</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207.04</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172.73</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post price ($/GJ)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4.00</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3.47</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3.31</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3.28</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3.28</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4.04</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3.75</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post quantity (TJ)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181.94</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215.96</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213.54</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212.59</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209.10</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208.06</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179.84</w:t>
            </w:r>
          </w:p>
        </w:tc>
      </w:tr>
    </w:tbl>
    <w:p w:rsidR="00055584" w:rsidRPr="007E5356" w:rsidRDefault="0045204B" w:rsidP="00502181">
      <w:pPr>
        <w:pStyle w:val="AERtableheading-unnumbered"/>
        <w:numPr>
          <w:ilvl w:val="0"/>
          <w:numId w:val="0"/>
        </w:numPr>
        <w:spacing w:before="480"/>
        <w:rPr>
          <w:rFonts w:ascii="Arial" w:hAnsi="Arial" w:cs="Arial"/>
          <w:sz w:val="19"/>
          <w:szCs w:val="19"/>
        </w:rPr>
      </w:pPr>
      <w:r w:rsidRPr="007E5356">
        <w:rPr>
          <w:rFonts w:ascii="Arial" w:hAnsi="Arial" w:cs="Arial"/>
          <w:sz w:val="19"/>
          <w:szCs w:val="19"/>
        </w:rPr>
        <w:t>Figure 2.2 (a)</w:t>
      </w:r>
      <w:r w:rsidR="002C0499" w:rsidRPr="007E5356">
        <w:rPr>
          <w:rFonts w:ascii="Arial" w:hAnsi="Arial" w:cs="Arial"/>
          <w:sz w:val="19"/>
          <w:szCs w:val="19"/>
        </w:rPr>
        <w:t>:</w:t>
      </w:r>
      <w:r w:rsidRPr="007E5356">
        <w:rPr>
          <w:rFonts w:ascii="Arial" w:hAnsi="Arial" w:cs="Arial"/>
          <w:sz w:val="19"/>
          <w:szCs w:val="19"/>
        </w:rPr>
        <w:t xml:space="preserve"> </w:t>
      </w:r>
      <w:r w:rsidR="00055584" w:rsidRPr="007E5356">
        <w:rPr>
          <w:rFonts w:ascii="Arial" w:hAnsi="Arial" w:cs="Arial"/>
          <w:sz w:val="19"/>
          <w:szCs w:val="19"/>
        </w:rPr>
        <w:t>Daily hub offers</w:t>
      </w:r>
      <w:r w:rsidR="00781A4A" w:rsidRPr="007E5356">
        <w:rPr>
          <w:rFonts w:ascii="Arial" w:hAnsi="Arial" w:cs="Arial"/>
          <w:sz w:val="19"/>
          <w:szCs w:val="19"/>
        </w:rPr>
        <w:t xml:space="preserve"> in price bands</w:t>
      </w:r>
      <w:r w:rsidR="00CD3544" w:rsidRPr="007E5356">
        <w:rPr>
          <w:rFonts w:ascii="Arial" w:hAnsi="Arial" w:cs="Arial"/>
          <w:sz w:val="19"/>
          <w:szCs w:val="19"/>
        </w:rPr>
        <w:t xml:space="preserve"> </w:t>
      </w:r>
      <w:r w:rsidR="00587CD1" w:rsidRPr="007E5356">
        <w:rPr>
          <w:rFonts w:ascii="Arial" w:hAnsi="Arial" w:cs="Arial"/>
          <w:sz w:val="19"/>
          <w:szCs w:val="19"/>
        </w:rPr>
        <w:t xml:space="preserve">($/GJ) </w:t>
      </w:r>
      <w:r w:rsidR="00781A4A" w:rsidRPr="007E5356">
        <w:rPr>
          <w:rFonts w:ascii="Arial" w:hAnsi="Arial" w:cs="Arial"/>
          <w:sz w:val="19"/>
          <w:szCs w:val="19"/>
        </w:rPr>
        <w:t xml:space="preserve"> </w:t>
      </w:r>
      <w:r w:rsidRPr="007E5356">
        <w:rPr>
          <w:rFonts w:ascii="Arial" w:hAnsi="Arial" w:cs="Arial"/>
          <w:sz w:val="19"/>
          <w:szCs w:val="19"/>
        </w:rPr>
        <w:t xml:space="preserve">   </w:t>
      </w:r>
      <w:r w:rsidR="00587CD1" w:rsidRPr="007E5356">
        <w:rPr>
          <w:rFonts w:ascii="Arial" w:hAnsi="Arial" w:cs="Arial"/>
          <w:sz w:val="19"/>
          <w:szCs w:val="19"/>
        </w:rPr>
        <w:t>Figure 2.2</w:t>
      </w:r>
      <w:r w:rsidR="00C80FD8" w:rsidRPr="007E5356">
        <w:rPr>
          <w:rFonts w:ascii="Arial" w:hAnsi="Arial" w:cs="Arial"/>
          <w:sz w:val="19"/>
          <w:szCs w:val="19"/>
        </w:rPr>
        <w:t xml:space="preserve"> </w:t>
      </w:r>
      <w:r w:rsidR="00781A4A" w:rsidRPr="007E5356">
        <w:rPr>
          <w:rFonts w:ascii="Arial" w:hAnsi="Arial" w:cs="Arial"/>
          <w:sz w:val="19"/>
          <w:szCs w:val="19"/>
        </w:rPr>
        <w:t>(b)</w:t>
      </w:r>
      <w:r w:rsidR="00587CD1" w:rsidRPr="007E5356">
        <w:rPr>
          <w:rFonts w:ascii="Arial" w:hAnsi="Arial" w:cs="Arial"/>
          <w:sz w:val="19"/>
          <w:szCs w:val="19"/>
        </w:rPr>
        <w:t>:</w:t>
      </w:r>
      <w:r w:rsidR="00781A4A" w:rsidRPr="007E5356">
        <w:rPr>
          <w:rFonts w:ascii="Arial" w:hAnsi="Arial" w:cs="Arial"/>
          <w:sz w:val="19"/>
          <w:szCs w:val="19"/>
        </w:rPr>
        <w:t xml:space="preserve"> Daily hub b</w:t>
      </w:r>
      <w:r w:rsidRPr="007E5356">
        <w:rPr>
          <w:rFonts w:ascii="Arial" w:hAnsi="Arial" w:cs="Arial"/>
          <w:sz w:val="19"/>
          <w:szCs w:val="19"/>
        </w:rPr>
        <w:t>i</w:t>
      </w:r>
      <w:r w:rsidR="00781A4A" w:rsidRPr="007E5356">
        <w:rPr>
          <w:rFonts w:ascii="Arial" w:hAnsi="Arial" w:cs="Arial"/>
          <w:sz w:val="19"/>
          <w:szCs w:val="19"/>
        </w:rPr>
        <w:t xml:space="preserve">ds </w:t>
      </w:r>
      <w:r w:rsidR="00CD3544" w:rsidRPr="007E5356">
        <w:rPr>
          <w:rFonts w:ascii="Arial" w:hAnsi="Arial" w:cs="Arial"/>
          <w:sz w:val="19"/>
          <w:szCs w:val="19"/>
        </w:rPr>
        <w:t>in</w:t>
      </w:r>
      <w:r w:rsidR="00055584" w:rsidRPr="007E5356">
        <w:rPr>
          <w:rFonts w:ascii="Arial" w:hAnsi="Arial" w:cs="Arial"/>
          <w:sz w:val="19"/>
          <w:szCs w:val="19"/>
        </w:rPr>
        <w:t xml:space="preserve"> price bands ($/GJ)</w:t>
      </w:r>
    </w:p>
    <w:p w:rsidR="00055584" w:rsidRPr="007E5356" w:rsidRDefault="009577E3" w:rsidP="006C6D60">
      <w:pPr>
        <w:pStyle w:val="FigheadingA"/>
        <w:numPr>
          <w:ilvl w:val="0"/>
          <w:numId w:val="0"/>
        </w:numPr>
        <w:spacing w:before="120" w:after="0"/>
        <w:ind w:left="1134" w:hanging="1134"/>
        <w:jc w:val="center"/>
      </w:pPr>
      <w:r>
        <w:pict>
          <v:shape id="_x0000_i1032" type="#_x0000_t75" style="width:475.5pt;height:170.25pt">
            <v:imagedata r:id="rId20" o:title=""/>
          </v:shape>
        </w:pict>
      </w:r>
      <w:r w:rsidR="00055584" w:rsidRPr="007E5356" w:rsidDel="00452AAD">
        <w:t xml:space="preserve"> </w:t>
      </w:r>
    </w:p>
    <w:p w:rsidR="008E2239" w:rsidRPr="007E5356" w:rsidRDefault="003410C4" w:rsidP="00157AFD">
      <w:pPr>
        <w:pStyle w:val="AERfigureheading"/>
        <w:numPr>
          <w:ilvl w:val="5"/>
          <w:numId w:val="42"/>
        </w:numPr>
        <w:tabs>
          <w:tab w:val="clear" w:pos="1361"/>
          <w:tab w:val="num" w:pos="1260"/>
        </w:tabs>
        <w:rPr>
          <w:rFonts w:ascii="Arial" w:hAnsi="Arial" w:cs="Arial"/>
          <w:sz w:val="20"/>
          <w:szCs w:val="20"/>
        </w:rPr>
      </w:pPr>
      <w:r w:rsidRPr="007E5356">
        <w:rPr>
          <w:rFonts w:ascii="Arial" w:hAnsi="Arial" w:cs="Arial"/>
          <w:sz w:val="20"/>
          <w:szCs w:val="20"/>
        </w:rPr>
        <w:t xml:space="preserve">SYD </w:t>
      </w:r>
      <w:r w:rsidR="00E52E2A" w:rsidRPr="007E5356">
        <w:rPr>
          <w:rFonts w:ascii="Arial" w:hAnsi="Arial" w:cs="Arial"/>
          <w:sz w:val="20"/>
          <w:szCs w:val="20"/>
        </w:rPr>
        <w:t>net</w:t>
      </w:r>
      <w:r w:rsidR="00BA65E6" w:rsidRPr="007E5356">
        <w:rPr>
          <w:rFonts w:ascii="Arial" w:hAnsi="Arial" w:cs="Arial"/>
          <w:sz w:val="20"/>
          <w:szCs w:val="20"/>
        </w:rPr>
        <w:t xml:space="preserve"> </w:t>
      </w:r>
      <w:r w:rsidR="005E4C48" w:rsidRPr="007E5356">
        <w:rPr>
          <w:rFonts w:ascii="Arial" w:hAnsi="Arial" w:cs="Arial"/>
          <w:sz w:val="20"/>
          <w:szCs w:val="20"/>
        </w:rPr>
        <w:t>s</w:t>
      </w:r>
      <w:r w:rsidR="008E2239" w:rsidRPr="007E5356">
        <w:rPr>
          <w:rFonts w:ascii="Arial" w:hAnsi="Arial" w:cs="Arial"/>
          <w:sz w:val="20"/>
          <w:szCs w:val="20"/>
        </w:rPr>
        <w:t xml:space="preserve">cheduled and </w:t>
      </w:r>
      <w:r w:rsidR="005E4C48" w:rsidRPr="007E5356">
        <w:rPr>
          <w:rFonts w:ascii="Arial" w:hAnsi="Arial" w:cs="Arial"/>
          <w:sz w:val="20"/>
          <w:szCs w:val="20"/>
        </w:rPr>
        <w:t>a</w:t>
      </w:r>
      <w:r w:rsidR="008E2239" w:rsidRPr="007E5356">
        <w:rPr>
          <w:rFonts w:ascii="Arial" w:hAnsi="Arial" w:cs="Arial"/>
          <w:sz w:val="20"/>
          <w:szCs w:val="20"/>
        </w:rPr>
        <w:t>llocated gas</w:t>
      </w:r>
      <w:r w:rsidR="005E4C48" w:rsidRPr="007E5356">
        <w:rPr>
          <w:rFonts w:ascii="Arial" w:hAnsi="Arial" w:cs="Arial"/>
          <w:sz w:val="20"/>
          <w:szCs w:val="20"/>
        </w:rPr>
        <w:t xml:space="preserve"> volumes</w:t>
      </w:r>
      <w:r w:rsidR="008E2239" w:rsidRPr="007E5356">
        <w:rPr>
          <w:rFonts w:ascii="Arial" w:hAnsi="Arial" w:cs="Arial"/>
          <w:sz w:val="20"/>
          <w:szCs w:val="20"/>
        </w:rPr>
        <w:t xml:space="preserve"> </w:t>
      </w:r>
      <w:r w:rsidR="00E52E2A" w:rsidRPr="007E5356">
        <w:rPr>
          <w:rFonts w:ascii="Arial" w:hAnsi="Arial" w:cs="Arial"/>
          <w:sz w:val="20"/>
          <w:szCs w:val="20"/>
        </w:rPr>
        <w:t xml:space="preserve">(excluding MOS) </w:t>
      </w:r>
      <w:r w:rsidR="008E2239" w:rsidRPr="007E5356">
        <w:rPr>
          <w:rFonts w:ascii="Arial" w:hAnsi="Arial" w:cs="Arial"/>
          <w:sz w:val="20"/>
          <w:szCs w:val="20"/>
        </w:rPr>
        <w:t xml:space="preserve">by </w:t>
      </w:r>
      <w:r w:rsidR="00BA65E6" w:rsidRPr="007E5356">
        <w:rPr>
          <w:rFonts w:ascii="Arial" w:hAnsi="Arial" w:cs="Arial"/>
          <w:sz w:val="20"/>
          <w:szCs w:val="20"/>
        </w:rPr>
        <w:t>STTM facility</w:t>
      </w:r>
    </w:p>
    <w:p w:rsidR="008E2239" w:rsidRPr="007E5356" w:rsidRDefault="009577E3" w:rsidP="006C6D60">
      <w:pPr>
        <w:pStyle w:val="BodyText"/>
        <w:spacing w:before="120" w:after="0"/>
        <w:jc w:val="center"/>
      </w:pPr>
      <w:r>
        <w:pict>
          <v:shape id="_x0000_i1033" type="#_x0000_t75" style="width:477.75pt;height:213pt">
            <v:imagedata r:id="rId21" o:title=""/>
          </v:shape>
        </w:pict>
      </w:r>
    </w:p>
    <w:p w:rsidR="0045204B" w:rsidRPr="007E5356" w:rsidRDefault="0045204B" w:rsidP="002C0499">
      <w:pPr>
        <w:pStyle w:val="AERtableheading-unnumbered"/>
        <w:numPr>
          <w:ilvl w:val="0"/>
          <w:numId w:val="0"/>
        </w:numPr>
        <w:ind w:left="6379" w:right="-114" w:hanging="6379"/>
        <w:rPr>
          <w:rFonts w:ascii="Arial" w:hAnsi="Arial" w:cs="Arial"/>
          <w:sz w:val="20"/>
          <w:szCs w:val="20"/>
        </w:rPr>
      </w:pPr>
      <w:r w:rsidRPr="007E5356">
        <w:rPr>
          <w:rFonts w:ascii="Arial" w:hAnsi="Arial" w:cs="Arial"/>
          <w:sz w:val="20"/>
          <w:szCs w:val="20"/>
        </w:rPr>
        <w:t>Figure 2.4 (a)</w:t>
      </w:r>
      <w:r w:rsidR="002C0499" w:rsidRPr="007E5356">
        <w:rPr>
          <w:rFonts w:ascii="Arial" w:hAnsi="Arial" w:cs="Arial"/>
          <w:sz w:val="20"/>
          <w:szCs w:val="20"/>
        </w:rPr>
        <w:t>:</w:t>
      </w:r>
      <w:r w:rsidRPr="007E5356">
        <w:rPr>
          <w:rFonts w:ascii="Arial" w:hAnsi="Arial" w:cs="Arial"/>
          <w:sz w:val="20"/>
          <w:szCs w:val="20"/>
        </w:rPr>
        <w:t xml:space="preserve"> SYD</w:t>
      </w:r>
      <w:r w:rsidR="008936C5" w:rsidRPr="007E5356">
        <w:rPr>
          <w:rFonts w:ascii="Arial" w:hAnsi="Arial" w:cs="Arial"/>
          <w:sz w:val="20"/>
          <w:szCs w:val="20"/>
        </w:rPr>
        <w:t xml:space="preserve"> STTM MOS allocations (TJ)         </w:t>
      </w:r>
      <w:r w:rsidRPr="007E5356">
        <w:rPr>
          <w:rFonts w:ascii="Arial" w:hAnsi="Arial" w:cs="Arial"/>
          <w:sz w:val="20"/>
          <w:szCs w:val="20"/>
        </w:rPr>
        <w:t xml:space="preserve"> Figure 2.4 (b): Service payments and commodity payments/charges ($000)</w:t>
      </w:r>
    </w:p>
    <w:p w:rsidR="009C30E2" w:rsidRPr="007E5356" w:rsidRDefault="009577E3" w:rsidP="006C6D60">
      <w:pPr>
        <w:jc w:val="center"/>
        <w:rPr>
          <w:sz w:val="28"/>
          <w:szCs w:val="28"/>
        </w:rPr>
      </w:pPr>
      <w:r>
        <w:pict>
          <v:shape id="_x0000_i1034" type="#_x0000_t75" style="width:475.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7E5356" w:rsidRDefault="0006609A" w:rsidP="0006609A">
      <w:pPr>
        <w:pStyle w:val="AERbodytext"/>
      </w:pPr>
      <w:r>
        <w:t xml:space="preserve">The Adelaide STTM hub functions in the same way as the Sydney STTM hub.  The same data that </w:t>
      </w:r>
      <w:r w:rsidRPr="007E5356">
        <w:t xml:space="preserve">was presented for the Sydney hub is presented for the Adelaide hub in the figures below. </w:t>
      </w:r>
    </w:p>
    <w:p w:rsidR="00B66BAB" w:rsidRPr="007E5356" w:rsidRDefault="003410C4" w:rsidP="00B66BAB">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ADL </w:t>
      </w:r>
      <w:r w:rsidR="0006609A" w:rsidRPr="007E5356">
        <w:rPr>
          <w:rFonts w:ascii="Arial" w:hAnsi="Arial" w:cs="Arial"/>
          <w:sz w:val="20"/>
          <w:szCs w:val="20"/>
        </w:rPr>
        <w:t xml:space="preserve">STTM </w:t>
      </w:r>
      <w:r w:rsidR="00F77722" w:rsidRPr="007E5356">
        <w:rPr>
          <w:rFonts w:ascii="Arial" w:hAnsi="Arial" w:cs="Arial"/>
          <w:sz w:val="20"/>
          <w:szCs w:val="20"/>
        </w:rPr>
        <w:t>d</w:t>
      </w:r>
      <w:r w:rsidR="00B66BAB" w:rsidRPr="007E5356">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E5356" w:rsidRPr="007E5356"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rPr>
                <w:rFonts w:ascii="Arial" w:hAnsi="Arial" w:cs="Arial"/>
                <w:b/>
                <w:bCs/>
                <w:sz w:val="20"/>
                <w:szCs w:val="20"/>
              </w:rPr>
            </w:pPr>
            <w:r w:rsidRPr="007E5356">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Sat</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ante price ($/GJ)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3.45</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3.35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3.42</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3.74</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ante quantity (TJ)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45.30</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55.23</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54.30</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55.81</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59.18</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61.18</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52.87</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post price ($/GJ)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3.62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3.45</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3.35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3.42</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3.42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3.87</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3.78</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post quantity (TJ)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47.35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54.61</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53.65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55.83</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64.40</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65.77</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55.43</w:t>
            </w:r>
          </w:p>
        </w:tc>
      </w:tr>
    </w:tbl>
    <w:p w:rsidR="00157AFD" w:rsidRPr="007E5356" w:rsidRDefault="00157AFD" w:rsidP="00157AFD">
      <w:pPr>
        <w:pStyle w:val="AERtableheading-unnumbered"/>
        <w:numPr>
          <w:ilvl w:val="0"/>
          <w:numId w:val="0"/>
        </w:numPr>
        <w:rPr>
          <w:rFonts w:ascii="Arial" w:hAnsi="Arial" w:cs="Arial"/>
          <w:sz w:val="19"/>
          <w:szCs w:val="19"/>
        </w:rPr>
      </w:pPr>
      <w:r w:rsidRPr="007E5356">
        <w:rPr>
          <w:rFonts w:ascii="Arial" w:hAnsi="Arial" w:cs="Arial"/>
          <w:sz w:val="19"/>
          <w:szCs w:val="19"/>
        </w:rPr>
        <w:t>Figure 3.2 (a)</w:t>
      </w:r>
      <w:r w:rsidR="002C0499" w:rsidRPr="007E5356">
        <w:rPr>
          <w:rFonts w:ascii="Arial" w:hAnsi="Arial" w:cs="Arial"/>
          <w:sz w:val="19"/>
          <w:szCs w:val="19"/>
        </w:rPr>
        <w:t>:</w:t>
      </w:r>
      <w:r w:rsidRPr="007E5356">
        <w:rPr>
          <w:rFonts w:ascii="Arial" w:hAnsi="Arial" w:cs="Arial"/>
          <w:sz w:val="19"/>
          <w:szCs w:val="19"/>
        </w:rPr>
        <w:t xml:space="preserve"> Daily hub offers in price bands ($/GJ)     Figure 3.2</w:t>
      </w:r>
      <w:r w:rsidR="00C80FD8" w:rsidRPr="007E5356">
        <w:rPr>
          <w:rFonts w:ascii="Arial" w:hAnsi="Arial" w:cs="Arial"/>
          <w:sz w:val="19"/>
          <w:szCs w:val="19"/>
        </w:rPr>
        <w:t xml:space="preserve"> </w:t>
      </w:r>
      <w:r w:rsidRPr="007E5356">
        <w:rPr>
          <w:rFonts w:ascii="Arial" w:hAnsi="Arial" w:cs="Arial"/>
          <w:sz w:val="19"/>
          <w:szCs w:val="19"/>
        </w:rPr>
        <w:t>(b): Daily hub bids in price bands ($/GJ)</w:t>
      </w:r>
    </w:p>
    <w:p w:rsidR="00B66BAB" w:rsidRPr="007E5356" w:rsidRDefault="009577E3" w:rsidP="00B66BAB">
      <w:pPr>
        <w:pStyle w:val="FigheadingA"/>
        <w:numPr>
          <w:ilvl w:val="0"/>
          <w:numId w:val="0"/>
        </w:numPr>
        <w:spacing w:before="120" w:after="0"/>
        <w:ind w:left="1134" w:hanging="1134"/>
        <w:jc w:val="center"/>
      </w:pPr>
      <w:r>
        <w:pict>
          <v:shape id="_x0000_i1035" type="#_x0000_t75" style="width:475.5pt;height:183pt">
            <v:imagedata r:id="rId23" o:title=""/>
          </v:shape>
        </w:pict>
      </w:r>
    </w:p>
    <w:p w:rsidR="00B66BAB" w:rsidRPr="007E5356" w:rsidRDefault="00E52E2A" w:rsidP="00BE18D0">
      <w:pPr>
        <w:pStyle w:val="AERfigureheading"/>
        <w:numPr>
          <w:ilvl w:val="5"/>
          <w:numId w:val="47"/>
        </w:numPr>
        <w:tabs>
          <w:tab w:val="clear" w:pos="1361"/>
          <w:tab w:val="num" w:pos="1260"/>
        </w:tabs>
        <w:rPr>
          <w:rFonts w:ascii="Arial" w:hAnsi="Arial" w:cs="Arial"/>
          <w:sz w:val="20"/>
          <w:szCs w:val="20"/>
        </w:rPr>
      </w:pPr>
      <w:r w:rsidRPr="007E5356">
        <w:rPr>
          <w:rFonts w:ascii="Arial" w:hAnsi="Arial" w:cs="Arial"/>
          <w:sz w:val="20"/>
          <w:szCs w:val="20"/>
        </w:rPr>
        <w:t>ADL net scheduled and allocated gas volumes (excluding MOS) by STTM facility</w:t>
      </w:r>
    </w:p>
    <w:p w:rsidR="00B66BAB" w:rsidRPr="007E5356" w:rsidRDefault="009577E3" w:rsidP="00B66BAB">
      <w:pPr>
        <w:pStyle w:val="BodyText"/>
        <w:spacing w:before="120" w:after="0"/>
        <w:jc w:val="center"/>
      </w:pPr>
      <w:r>
        <w:pict>
          <v:shape id="_x0000_i1036" type="#_x0000_t75" style="width:477.75pt;height:142.5pt">
            <v:imagedata r:id="rId24" o:title=""/>
          </v:shape>
        </w:pict>
      </w:r>
    </w:p>
    <w:p w:rsidR="00157AFD" w:rsidRPr="007E5356" w:rsidRDefault="00157AFD" w:rsidP="002C0499">
      <w:pPr>
        <w:pStyle w:val="AERtableheading-unnumbered"/>
        <w:numPr>
          <w:ilvl w:val="0"/>
          <w:numId w:val="0"/>
        </w:numPr>
        <w:spacing w:before="120"/>
        <w:ind w:left="6379" w:right="-114" w:hanging="6379"/>
        <w:rPr>
          <w:rFonts w:ascii="Arial" w:hAnsi="Arial" w:cs="Arial"/>
          <w:sz w:val="20"/>
          <w:szCs w:val="20"/>
        </w:rPr>
      </w:pPr>
      <w:r w:rsidRPr="007E5356">
        <w:rPr>
          <w:rFonts w:ascii="Arial" w:hAnsi="Arial" w:cs="Arial"/>
          <w:sz w:val="20"/>
          <w:szCs w:val="20"/>
        </w:rPr>
        <w:t>Figure 3.4 (a)</w:t>
      </w:r>
      <w:r w:rsidR="002C0499" w:rsidRPr="007E5356">
        <w:rPr>
          <w:rFonts w:ascii="Arial" w:hAnsi="Arial" w:cs="Arial"/>
          <w:sz w:val="20"/>
          <w:szCs w:val="20"/>
        </w:rPr>
        <w:t>:</w:t>
      </w:r>
      <w:r w:rsidRPr="007E5356">
        <w:rPr>
          <w:rFonts w:ascii="Arial" w:hAnsi="Arial" w:cs="Arial"/>
          <w:sz w:val="20"/>
          <w:szCs w:val="20"/>
        </w:rPr>
        <w:t xml:space="preserve"> ADL </w:t>
      </w:r>
      <w:r w:rsidR="005C68CE" w:rsidRPr="007E5356">
        <w:rPr>
          <w:rFonts w:ascii="Arial" w:hAnsi="Arial" w:cs="Arial"/>
          <w:sz w:val="20"/>
          <w:szCs w:val="20"/>
        </w:rPr>
        <w:t xml:space="preserve">STTM </w:t>
      </w:r>
      <w:r w:rsidRPr="007E5356">
        <w:rPr>
          <w:rFonts w:ascii="Arial" w:hAnsi="Arial" w:cs="Arial"/>
          <w:sz w:val="20"/>
          <w:szCs w:val="20"/>
        </w:rPr>
        <w:t>MOS allocations (TJ)          Figure 3.4 (b): Service payments and commodity payments/charges ($000)</w:t>
      </w:r>
    </w:p>
    <w:p w:rsidR="00B66BAB" w:rsidRPr="007E5356" w:rsidRDefault="009577E3" w:rsidP="00B66BAB">
      <w:pPr>
        <w:jc w:val="center"/>
      </w:pPr>
      <w:r>
        <w:pict>
          <v:shape id="_x0000_i1037" type="#_x0000_t75" style="width:476.25pt;height:180.75pt">
            <v:imagedata r:id="rId25" o:title=""/>
          </v:shape>
        </w:pict>
      </w:r>
    </w:p>
    <w:p w:rsidR="0006609A" w:rsidRPr="007E5356" w:rsidRDefault="0006609A" w:rsidP="00B66BAB">
      <w:pPr>
        <w:pStyle w:val="AERheading1"/>
        <w:pageBreakBefore w:val="0"/>
        <w:numPr>
          <w:ilvl w:val="0"/>
          <w:numId w:val="0"/>
        </w:numPr>
        <w:spacing w:before="120"/>
        <w:rPr>
          <w:rFonts w:ascii="Times New Roman" w:hAnsi="Times New Roman" w:cs="Times New Roman"/>
          <w:sz w:val="28"/>
          <w:szCs w:val="28"/>
        </w:rPr>
        <w:sectPr w:rsidR="0006609A" w:rsidRPr="007E5356"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Pr="007E5356" w:rsidRDefault="00EF6B0C" w:rsidP="00B66BAB">
      <w:pPr>
        <w:pStyle w:val="AERheading1"/>
        <w:pageBreakBefore w:val="0"/>
        <w:spacing w:before="120"/>
        <w:rPr>
          <w:rFonts w:ascii="Times New Roman" w:hAnsi="Times New Roman" w:cs="Times New Roman"/>
          <w:sz w:val="28"/>
          <w:szCs w:val="28"/>
        </w:rPr>
      </w:pPr>
      <w:r w:rsidRPr="007E5356">
        <w:rPr>
          <w:rFonts w:ascii="Times New Roman" w:hAnsi="Times New Roman" w:cs="Times New Roman"/>
          <w:sz w:val="28"/>
          <w:szCs w:val="28"/>
        </w:rPr>
        <w:t xml:space="preserve"> </w:t>
      </w:r>
      <w:r w:rsidR="00601C18" w:rsidRPr="007E5356">
        <w:rPr>
          <w:rFonts w:ascii="Times New Roman" w:hAnsi="Times New Roman" w:cs="Times New Roman"/>
          <w:sz w:val="28"/>
          <w:szCs w:val="28"/>
        </w:rPr>
        <w:t>Brisbane STTM</w:t>
      </w:r>
    </w:p>
    <w:p w:rsidR="0006609A" w:rsidRPr="007E5356" w:rsidRDefault="0006609A" w:rsidP="0006609A">
      <w:pPr>
        <w:pStyle w:val="AERbodytext"/>
      </w:pPr>
      <w:r w:rsidRPr="007E5356">
        <w:t xml:space="preserve">The </w:t>
      </w:r>
      <w:r w:rsidR="000F59F8" w:rsidRPr="007E5356">
        <w:t>Brisbane</w:t>
      </w:r>
      <w:r w:rsidRPr="007E5356">
        <w:t xml:space="preserve"> STTM hub functions in the same way as the Sydney STTM hub.  The same data that was presented for the Sydney hub is presented for the</w:t>
      </w:r>
      <w:r w:rsidR="000F59F8" w:rsidRPr="007E5356">
        <w:t xml:space="preserve"> Brisbane</w:t>
      </w:r>
      <w:r w:rsidRPr="007E5356">
        <w:t xml:space="preserve"> hub in the figures below. </w:t>
      </w:r>
    </w:p>
    <w:p w:rsidR="00B66BAB" w:rsidRPr="007E5356" w:rsidRDefault="003410C4" w:rsidP="00B66BAB">
      <w:pPr>
        <w:pStyle w:val="AERfigureheading"/>
        <w:tabs>
          <w:tab w:val="clear" w:pos="1361"/>
          <w:tab w:val="num" w:pos="1260"/>
        </w:tabs>
        <w:spacing w:before="120"/>
        <w:ind w:left="1260" w:hanging="1260"/>
        <w:rPr>
          <w:rFonts w:ascii="Arial" w:hAnsi="Arial" w:cs="Arial"/>
          <w:sz w:val="20"/>
          <w:szCs w:val="20"/>
        </w:rPr>
      </w:pPr>
      <w:r w:rsidRPr="007E5356">
        <w:rPr>
          <w:rFonts w:ascii="Arial" w:hAnsi="Arial" w:cs="Arial"/>
          <w:sz w:val="20"/>
          <w:szCs w:val="20"/>
        </w:rPr>
        <w:t xml:space="preserve">BRI </w:t>
      </w:r>
      <w:r w:rsidR="005C68CE" w:rsidRPr="007E5356">
        <w:rPr>
          <w:rFonts w:ascii="Arial" w:hAnsi="Arial" w:cs="Arial"/>
          <w:sz w:val="20"/>
          <w:szCs w:val="20"/>
        </w:rPr>
        <w:t>STTM d</w:t>
      </w:r>
      <w:r w:rsidR="00B66BAB" w:rsidRPr="007E5356">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7E5356" w:rsidRPr="007E5356"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7E5356" w:rsidRDefault="003410C4" w:rsidP="002861A9">
            <w:pPr>
              <w:keepNext/>
              <w:spacing w:before="40" w:after="40"/>
              <w:jc w:val="center"/>
              <w:rPr>
                <w:rFonts w:ascii="Arial" w:hAnsi="Arial" w:cs="Arial"/>
                <w:b/>
                <w:bCs/>
                <w:sz w:val="20"/>
                <w:szCs w:val="20"/>
              </w:rPr>
            </w:pPr>
            <w:r w:rsidRPr="007E5356">
              <w:rPr>
                <w:rFonts w:ascii="Arial" w:hAnsi="Arial" w:cs="Arial"/>
                <w:b/>
                <w:bCs/>
                <w:sz w:val="20"/>
                <w:szCs w:val="20"/>
              </w:rPr>
              <w:t>Sat</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ante price ($/GJ)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0.52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2.01</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2.69</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2.50</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2.82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3.05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2.85</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ante quantity (TJ)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103.95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121.74</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124.29</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124.73</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125.03</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127.02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107.47</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post price ($/GJ)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2.79</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2.70</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2.69</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2.80</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2.82</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3.05</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2.41</w:t>
            </w:r>
          </w:p>
        </w:tc>
      </w:tr>
      <w:tr w:rsidR="00696D24" w:rsidRPr="007E5356" w:rsidTr="002861A9">
        <w:trPr>
          <w:trHeight w:val="255"/>
        </w:trPr>
        <w:tc>
          <w:tcPr>
            <w:tcW w:w="2160" w:type="dxa"/>
            <w:noWrap/>
            <w:tcMar>
              <w:top w:w="0" w:type="dxa"/>
              <w:bottom w:w="0" w:type="dxa"/>
            </w:tcMar>
            <w:vAlign w:val="center"/>
          </w:tcPr>
          <w:p w:rsidR="00696D24" w:rsidRPr="007E5356" w:rsidRDefault="00696D24">
            <w:pPr>
              <w:rPr>
                <w:rFonts w:ascii="Arial" w:hAnsi="Arial" w:cs="Arial"/>
                <w:sz w:val="20"/>
                <w:szCs w:val="20"/>
              </w:rPr>
            </w:pPr>
            <w:r w:rsidRPr="007E5356">
              <w:rPr>
                <w:rFonts w:ascii="Arial" w:hAnsi="Arial" w:cs="Arial"/>
                <w:sz w:val="20"/>
                <w:szCs w:val="20"/>
              </w:rPr>
              <w:t>Ex post quantity (TJ)</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107.87</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125.66</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125.80</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126.40</w:t>
            </w:r>
          </w:p>
        </w:tc>
        <w:tc>
          <w:tcPr>
            <w:tcW w:w="1028"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125.34</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125.28</w:t>
            </w:r>
          </w:p>
        </w:tc>
        <w:tc>
          <w:tcPr>
            <w:tcW w:w="1029" w:type="dxa"/>
            <w:noWrap/>
            <w:tcMar>
              <w:top w:w="0" w:type="dxa"/>
              <w:bottom w:w="0" w:type="dxa"/>
            </w:tcMar>
            <w:vAlign w:val="center"/>
          </w:tcPr>
          <w:p w:rsidR="00696D24" w:rsidRDefault="00696D24">
            <w:pPr>
              <w:jc w:val="center"/>
              <w:rPr>
                <w:rFonts w:ascii="Arial" w:hAnsi="Arial" w:cs="Arial"/>
                <w:sz w:val="20"/>
                <w:szCs w:val="20"/>
              </w:rPr>
            </w:pPr>
            <w:r>
              <w:rPr>
                <w:rFonts w:ascii="Arial" w:hAnsi="Arial" w:cs="Arial"/>
                <w:sz w:val="20"/>
                <w:szCs w:val="20"/>
              </w:rPr>
              <w:t>100.10</w:t>
            </w:r>
          </w:p>
        </w:tc>
      </w:tr>
    </w:tbl>
    <w:p w:rsidR="00157AFD" w:rsidRPr="007E5356" w:rsidRDefault="00157AFD" w:rsidP="00157AFD">
      <w:pPr>
        <w:pStyle w:val="AERtableheading-unnumbered"/>
        <w:numPr>
          <w:ilvl w:val="0"/>
          <w:numId w:val="0"/>
        </w:numPr>
        <w:rPr>
          <w:rFonts w:ascii="Arial" w:hAnsi="Arial" w:cs="Arial"/>
          <w:sz w:val="19"/>
          <w:szCs w:val="19"/>
        </w:rPr>
      </w:pPr>
      <w:r w:rsidRPr="007E5356">
        <w:rPr>
          <w:rFonts w:ascii="Arial" w:hAnsi="Arial" w:cs="Arial"/>
          <w:sz w:val="19"/>
          <w:szCs w:val="19"/>
        </w:rPr>
        <w:t>Figure 4.2 (a)</w:t>
      </w:r>
      <w:r w:rsidR="002C0499" w:rsidRPr="007E5356">
        <w:rPr>
          <w:rFonts w:ascii="Arial" w:hAnsi="Arial" w:cs="Arial"/>
          <w:sz w:val="19"/>
          <w:szCs w:val="19"/>
        </w:rPr>
        <w:t>:</w:t>
      </w:r>
      <w:r w:rsidRPr="007E5356">
        <w:rPr>
          <w:rFonts w:ascii="Arial" w:hAnsi="Arial" w:cs="Arial"/>
          <w:sz w:val="19"/>
          <w:szCs w:val="19"/>
        </w:rPr>
        <w:t xml:space="preserve"> Daily hub offers in price bands ($/GJ)     Figure 4.2</w:t>
      </w:r>
      <w:r w:rsidR="00C80FD8" w:rsidRPr="007E5356">
        <w:rPr>
          <w:rFonts w:ascii="Arial" w:hAnsi="Arial" w:cs="Arial"/>
          <w:sz w:val="19"/>
          <w:szCs w:val="19"/>
        </w:rPr>
        <w:t xml:space="preserve"> </w:t>
      </w:r>
      <w:r w:rsidRPr="007E5356">
        <w:rPr>
          <w:rFonts w:ascii="Arial" w:hAnsi="Arial" w:cs="Arial"/>
          <w:sz w:val="19"/>
          <w:szCs w:val="19"/>
        </w:rPr>
        <w:t>(b): Daily hub bids in price bands ($/GJ)</w:t>
      </w:r>
    </w:p>
    <w:p w:rsidR="00B66BAB" w:rsidRPr="007E5356" w:rsidRDefault="009577E3" w:rsidP="00B66BAB">
      <w:pPr>
        <w:pStyle w:val="FigheadingA"/>
        <w:numPr>
          <w:ilvl w:val="0"/>
          <w:numId w:val="0"/>
        </w:numPr>
        <w:spacing w:before="120" w:after="0"/>
        <w:ind w:left="1134" w:hanging="1134"/>
        <w:jc w:val="center"/>
      </w:pPr>
      <w:r>
        <w:pict>
          <v:shape id="_x0000_i1038" type="#_x0000_t75" style="width:475.5pt;height:182.25pt">
            <v:imagedata r:id="rId26" o:title=""/>
          </v:shape>
        </w:pict>
      </w:r>
    </w:p>
    <w:p w:rsidR="00B66BAB" w:rsidRPr="007E5356" w:rsidRDefault="00E52E2A" w:rsidP="00BE18D0">
      <w:pPr>
        <w:pStyle w:val="AERfigureheading"/>
        <w:numPr>
          <w:ilvl w:val="5"/>
          <w:numId w:val="49"/>
        </w:numPr>
        <w:tabs>
          <w:tab w:val="clear" w:pos="1361"/>
          <w:tab w:val="num" w:pos="1260"/>
        </w:tabs>
        <w:rPr>
          <w:rFonts w:ascii="Arial" w:hAnsi="Arial" w:cs="Arial"/>
          <w:sz w:val="20"/>
          <w:szCs w:val="20"/>
        </w:rPr>
      </w:pPr>
      <w:r w:rsidRPr="007E5356">
        <w:rPr>
          <w:rFonts w:ascii="Arial" w:hAnsi="Arial" w:cs="Arial"/>
          <w:sz w:val="20"/>
          <w:szCs w:val="20"/>
        </w:rPr>
        <w:t>BRI net scheduled and allocated gas volumes (excluding MOS) by STTM facility</w:t>
      </w:r>
    </w:p>
    <w:p w:rsidR="00B66BAB" w:rsidRPr="007E5356" w:rsidRDefault="009577E3" w:rsidP="00B66BAB">
      <w:pPr>
        <w:pStyle w:val="BodyText"/>
        <w:spacing w:before="120" w:after="0"/>
        <w:jc w:val="center"/>
      </w:pPr>
      <w:r>
        <w:pict>
          <v:shape id="_x0000_i1039" type="#_x0000_t75" style="width:477.75pt;height:136.5pt">
            <v:imagedata r:id="rId27" o:title=""/>
          </v:shape>
        </w:pict>
      </w:r>
    </w:p>
    <w:p w:rsidR="00157AFD" w:rsidRPr="007E5356" w:rsidRDefault="00157AFD" w:rsidP="002C0499">
      <w:pPr>
        <w:pStyle w:val="AERtableheading-unnumbered"/>
        <w:numPr>
          <w:ilvl w:val="0"/>
          <w:numId w:val="0"/>
        </w:numPr>
        <w:spacing w:before="120"/>
        <w:ind w:left="6379" w:right="-114" w:hanging="6379"/>
        <w:rPr>
          <w:rFonts w:ascii="Arial" w:hAnsi="Arial" w:cs="Arial"/>
          <w:sz w:val="20"/>
          <w:szCs w:val="20"/>
        </w:rPr>
      </w:pPr>
      <w:r w:rsidRPr="007E5356">
        <w:rPr>
          <w:rFonts w:ascii="Arial" w:hAnsi="Arial" w:cs="Arial"/>
          <w:sz w:val="20"/>
          <w:szCs w:val="20"/>
        </w:rPr>
        <w:t>Figure 4.4 (a)</w:t>
      </w:r>
      <w:r w:rsidR="002C0499" w:rsidRPr="007E5356">
        <w:rPr>
          <w:rFonts w:ascii="Arial" w:hAnsi="Arial" w:cs="Arial"/>
          <w:sz w:val="20"/>
          <w:szCs w:val="20"/>
        </w:rPr>
        <w:t>:</w:t>
      </w:r>
      <w:r w:rsidRPr="007E5356">
        <w:rPr>
          <w:rFonts w:ascii="Arial" w:hAnsi="Arial" w:cs="Arial"/>
          <w:sz w:val="20"/>
          <w:szCs w:val="20"/>
        </w:rPr>
        <w:t xml:space="preserve"> BRI </w:t>
      </w:r>
      <w:r w:rsidR="005C68CE" w:rsidRPr="007E5356">
        <w:rPr>
          <w:rFonts w:ascii="Arial" w:hAnsi="Arial" w:cs="Arial"/>
          <w:sz w:val="20"/>
          <w:szCs w:val="20"/>
        </w:rPr>
        <w:t xml:space="preserve">STTM </w:t>
      </w:r>
      <w:r w:rsidRPr="007E5356">
        <w:rPr>
          <w:rFonts w:ascii="Arial" w:hAnsi="Arial" w:cs="Arial"/>
          <w:sz w:val="20"/>
          <w:szCs w:val="20"/>
        </w:rPr>
        <w:t>MOS allocations (TJ)           Figure 4.4 (b): Service payments and commodity payments/charges ($000)</w:t>
      </w:r>
    </w:p>
    <w:p w:rsidR="002A5634" w:rsidRPr="007E5356" w:rsidRDefault="009577E3" w:rsidP="00452149">
      <w:pPr>
        <w:jc w:val="center"/>
      </w:pPr>
      <w:r>
        <w:pict>
          <v:shape id="_x0000_i1040" type="#_x0000_t75" style="width:475.5pt;height:180.7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7E5356" w:rsidRDefault="00F415E2" w:rsidP="003F51E6">
      <w:pPr>
        <w:pStyle w:val="AERbodytext"/>
        <w:spacing w:before="120" w:after="120"/>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6"/>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w:t>
      </w:r>
      <w:r w:rsidRPr="007E5356">
        <w:t>average daily scheduled volumes and prices</w:t>
      </w:r>
      <w:r w:rsidR="004B6D60" w:rsidRPr="007E5356">
        <w:rPr>
          <w:rStyle w:val="FootnoteReference"/>
        </w:rPr>
        <w:footnoteReference w:id="7"/>
      </w:r>
      <w:r w:rsidRPr="007E5356">
        <w:t xml:space="preserve"> for each gas market are provided.</w:t>
      </w:r>
      <w:r w:rsidR="005F18AD" w:rsidRPr="007E5356">
        <w:t xml:space="preserve"> </w:t>
      </w:r>
    </w:p>
    <w:p w:rsidR="005F18AD" w:rsidRPr="007E5356" w:rsidRDefault="005F18AD" w:rsidP="00750C0F">
      <w:pPr>
        <w:pStyle w:val="AERfigureheading"/>
        <w:tabs>
          <w:tab w:val="clear" w:pos="1361"/>
          <w:tab w:val="num" w:pos="1260"/>
        </w:tabs>
        <w:spacing w:before="120"/>
        <w:ind w:left="1260" w:hanging="1260"/>
        <w:rPr>
          <w:rFonts w:ascii="Arial" w:hAnsi="Arial" w:cs="Arial"/>
          <w:sz w:val="16"/>
          <w:szCs w:val="16"/>
        </w:rPr>
      </w:pPr>
      <w:r w:rsidRPr="007E5356">
        <w:rPr>
          <w:rFonts w:ascii="Arial" w:hAnsi="Arial" w:cs="Arial"/>
          <w:sz w:val="20"/>
          <w:szCs w:val="20"/>
        </w:rPr>
        <w:t xml:space="preserve">Gas </w:t>
      </w:r>
      <w:r w:rsidR="001B294E" w:rsidRPr="007E5356">
        <w:rPr>
          <w:rFonts w:ascii="Arial" w:hAnsi="Arial" w:cs="Arial"/>
          <w:sz w:val="20"/>
          <w:szCs w:val="20"/>
        </w:rPr>
        <w:t>market data ($/GJ, TJ); Production, Consumption and Pipeline flows (TJ)</w:t>
      </w:r>
    </w:p>
    <w:bookmarkEnd w:id="0"/>
    <w:bookmarkEnd w:id="1"/>
    <w:p w:rsidR="005A6687" w:rsidRDefault="009577E3" w:rsidP="003C5272">
      <w:r>
        <w:pict>
          <v:shape id="_x0000_i1041" type="#_x0000_t75" style="width:441pt;height:568.5pt;visibility:visible;mso-wrap-style:square">
            <v:imagedata r:id="rId29"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27067E" w:rsidRDefault="009C3DBB" w:rsidP="002052B6">
      <w:pPr>
        <w:spacing w:before="120" w:after="120"/>
        <w:jc w:val="both"/>
        <w:rPr>
          <w:rFonts w:eastAsia="MS Mincho"/>
        </w:rPr>
      </w:pPr>
      <w:r w:rsidRPr="009C3DBB">
        <w:rPr>
          <w:rFonts w:eastAsia="MS Mincho"/>
        </w:rPr>
        <w:t>There were 5</w:t>
      </w:r>
      <w:r w:rsidR="0027067E" w:rsidRPr="009C3DBB">
        <w:rPr>
          <w:rFonts w:eastAsia="MS Mincho"/>
        </w:rPr>
        <w:t xml:space="preserve"> trades this week</w:t>
      </w:r>
      <w:r w:rsidRPr="009C3DBB">
        <w:rPr>
          <w:rFonts w:eastAsia="MS Mincho"/>
        </w:rPr>
        <w:t xml:space="preserve"> for </w:t>
      </w:r>
      <w:r w:rsidR="00A74FFC">
        <w:rPr>
          <w:rFonts w:eastAsia="MS Mincho"/>
        </w:rPr>
        <w:t>balance</w:t>
      </w:r>
      <w:r w:rsidR="00A74FFC">
        <w:rPr>
          <w:rFonts w:eastAsia="MS Mincho"/>
        </w:rPr>
        <w:noBreakHyphen/>
        <w:t>of</w:t>
      </w:r>
      <w:r w:rsidR="00A74FFC">
        <w:rPr>
          <w:rFonts w:eastAsia="MS Mincho"/>
        </w:rPr>
        <w:noBreakHyphen/>
        <w:t>day</w:t>
      </w:r>
      <w:r w:rsidRPr="009C3DBB">
        <w:rPr>
          <w:rFonts w:eastAsia="MS Mincho"/>
        </w:rPr>
        <w:t xml:space="preserve"> and day</w:t>
      </w:r>
      <w:r w:rsidR="00624F2F">
        <w:rPr>
          <w:rFonts w:eastAsia="MS Mincho"/>
        </w:rPr>
        <w:noBreakHyphen/>
      </w:r>
      <w:r w:rsidRPr="009C3DBB">
        <w:rPr>
          <w:rFonts w:eastAsia="MS Mincho"/>
        </w:rPr>
        <w:t>ahead products on the RBP</w:t>
      </w:r>
      <w:r w:rsidR="0027067E" w:rsidRPr="009C3DBB">
        <w:rPr>
          <w:rFonts w:eastAsia="MS Mincho"/>
        </w:rPr>
        <w:t>.</w:t>
      </w:r>
      <w:r w:rsidRPr="009C3DBB">
        <w:rPr>
          <w:rFonts w:eastAsia="MS Mincho"/>
        </w:rPr>
        <w:t xml:space="preserve"> 19 TJ of gas was traded at a volume weighted price of $3.</w:t>
      </w:r>
      <w:r w:rsidR="00A74FFC">
        <w:rPr>
          <w:rFonts w:eastAsia="MS Mincho"/>
        </w:rPr>
        <w:t>19</w:t>
      </w:r>
      <w:r w:rsidRPr="009C3DBB">
        <w:rPr>
          <w:rFonts w:eastAsia="MS Mincho"/>
        </w:rPr>
        <w:t>/GJ</w:t>
      </w:r>
      <w:r w:rsidR="0027067E" w:rsidRPr="009C3DBB">
        <w:rPr>
          <w:rFonts w:eastAsia="MS Mincho"/>
        </w:rPr>
        <w:t>.</w:t>
      </w:r>
      <w:r w:rsidR="0027067E" w:rsidRPr="0027067E">
        <w:rPr>
          <w:rFonts w:eastAsia="MS Mincho"/>
        </w:rPr>
        <w:t xml:space="preserve"> </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trading day </w:t>
      </w:r>
      <w:r w:rsidRPr="007E5356">
        <w:rPr>
          <w:rFonts w:ascii="Times New Roman" w:eastAsia="Times New Roman" w:hAnsi="Times New Roman"/>
          <w:sz w:val="24"/>
          <w:szCs w:val="24"/>
        </w:rPr>
        <w:t xml:space="preserve">from </w:t>
      </w:r>
      <w:r w:rsidR="00B74682">
        <w:rPr>
          <w:rFonts w:ascii="Times New Roman" w:eastAsia="Times New Roman" w:hAnsi="Times New Roman"/>
          <w:sz w:val="24"/>
          <w:szCs w:val="24"/>
        </w:rPr>
        <w:t>12 to 18</w:t>
      </w:r>
      <w:r w:rsidR="007E5356" w:rsidRPr="007E5356">
        <w:rPr>
          <w:rFonts w:ascii="Times New Roman" w:eastAsia="Times New Roman" w:hAnsi="Times New Roman"/>
          <w:sz w:val="24"/>
          <w:szCs w:val="24"/>
        </w:rPr>
        <w:t xml:space="preserve"> </w:t>
      </w:r>
      <w:r w:rsidR="00D2270C">
        <w:rPr>
          <w:rFonts w:ascii="Times New Roman" w:eastAsia="Times New Roman" w:hAnsi="Times New Roman"/>
          <w:sz w:val="24"/>
          <w:szCs w:val="24"/>
        </w:rPr>
        <w:t>April</w:t>
      </w:r>
      <w:r w:rsidRPr="007E5356">
        <w:rPr>
          <w:rFonts w:ascii="Times New Roman" w:eastAsia="Times New Roman" w:hAnsi="Times New Roman"/>
          <w:sz w:val="24"/>
          <w:szCs w:val="24"/>
        </w:rPr>
        <w:t>.</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9577E3" w:rsidP="002052B6">
      <w:pPr>
        <w:spacing w:before="120" w:after="120"/>
        <w:jc w:val="both"/>
        <w:rPr>
          <w:rFonts w:eastAsia="MS Mincho"/>
          <w:color w:val="FF0000"/>
        </w:rPr>
      </w:pPr>
      <w:r>
        <w:rPr>
          <w:rFonts w:eastAsia="MS Mincho"/>
        </w:rPr>
        <w:pict>
          <v:shape id="_x0000_i1042" type="#_x0000_t75" style="width:475.5pt;height:201.75pt">
            <v:imagedata r:id="rId30"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A83F42">
      <w:rPr>
        <w:noProof/>
      </w:rPr>
      <w:t>10</w:t>
    </w:r>
    <w:r>
      <w:fldChar w:fldCharType="end"/>
    </w:r>
  </w:p>
  <w:p w:rsidR="00564C71" w:rsidRDefault="00564C71" w:rsidP="005A77A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3A" w:rsidRDefault="002D773A" w:rsidP="002D773A">
    <w:pPr>
      <w:pBdr>
        <w:top w:val="single" w:sz="4" w:space="0" w:color="auto"/>
      </w:pBdr>
      <w:ind w:left="-284" w:right="-329" w:firstLine="284"/>
      <w:jc w:val="center"/>
      <w:rPr>
        <w:i/>
        <w:sz w:val="20"/>
      </w:rPr>
    </w:pPr>
    <w:r>
      <w:rPr>
        <w:i/>
        <w:sz w:val="20"/>
      </w:rPr>
      <w:t>© Commonwealth of Australia.</w:t>
    </w:r>
  </w:p>
  <w:p w:rsidR="002D773A" w:rsidRPr="002D773A" w:rsidRDefault="002D773A" w:rsidP="002D773A">
    <w:pPr>
      <w:jc w:val="center"/>
    </w:pPr>
    <w:r>
      <w:fldChar w:fldCharType="begin"/>
    </w:r>
    <w:r>
      <w:instrText xml:space="preserve"> PAGE  \* MERGEFORMAT </w:instrText>
    </w:r>
    <w:r>
      <w:fldChar w:fldCharType="separate"/>
    </w:r>
    <w:r w:rsidR="00A83F42">
      <w:rPr>
        <w:noProof/>
      </w:rPr>
      <w:t>1</w:t>
    </w:r>
    <w:r>
      <w:fldChar w:fldCharType="end"/>
    </w:r>
  </w:p>
  <w:p w:rsidR="002D773A" w:rsidRDefault="002D773A" w:rsidP="002D773A">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C8625E">
      <w:rPr>
        <w:rFonts w:cs="Arial"/>
        <w:i/>
      </w:rPr>
      <w:t>54326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 xml:space="preserve">a locale or </w:t>
      </w:r>
      <w:r w:rsidR="00087AA5">
        <w:rPr>
          <w:sz w:val="18"/>
          <w:szCs w:val="18"/>
        </w:rPr>
        <w:t>System Injection Point (SIP)</w:t>
      </w:r>
      <w:r w:rsidRPr="00DB0182">
        <w:rPr>
          <w:sz w:val="18"/>
          <w:szCs w:val="18"/>
        </w:rPr>
        <w:t xml:space="preserve"> from time to time.</w:t>
      </w:r>
    </w:p>
  </w:footnote>
  <w:footnote w:id="4">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5">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6">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7">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18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412-20150418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87AA5"/>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75148"/>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16F85"/>
    <w:rsid w:val="002312F5"/>
    <w:rsid w:val="00233988"/>
    <w:rsid w:val="00234764"/>
    <w:rsid w:val="00252A22"/>
    <w:rsid w:val="00254746"/>
    <w:rsid w:val="00266CA5"/>
    <w:rsid w:val="0026725A"/>
    <w:rsid w:val="0026764C"/>
    <w:rsid w:val="0027067E"/>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D773A"/>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2DD6"/>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1F7D"/>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24F2F"/>
    <w:rsid w:val="00645036"/>
    <w:rsid w:val="00647DD2"/>
    <w:rsid w:val="006520EE"/>
    <w:rsid w:val="00652A42"/>
    <w:rsid w:val="006705A4"/>
    <w:rsid w:val="00686F6E"/>
    <w:rsid w:val="00696D24"/>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356"/>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577E3"/>
    <w:rsid w:val="009629B5"/>
    <w:rsid w:val="00970D87"/>
    <w:rsid w:val="009714DF"/>
    <w:rsid w:val="00976584"/>
    <w:rsid w:val="00987973"/>
    <w:rsid w:val="009A04DD"/>
    <w:rsid w:val="009B2F99"/>
    <w:rsid w:val="009B4053"/>
    <w:rsid w:val="009B6259"/>
    <w:rsid w:val="009B77E9"/>
    <w:rsid w:val="009B7937"/>
    <w:rsid w:val="009C2C0E"/>
    <w:rsid w:val="009C30E2"/>
    <w:rsid w:val="009C3DBB"/>
    <w:rsid w:val="009C4CBD"/>
    <w:rsid w:val="009C7F8C"/>
    <w:rsid w:val="009D03DA"/>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74FFC"/>
    <w:rsid w:val="00A834DF"/>
    <w:rsid w:val="00A83F42"/>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4682"/>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575A2"/>
    <w:rsid w:val="00C60857"/>
    <w:rsid w:val="00C75920"/>
    <w:rsid w:val="00C80FD8"/>
    <w:rsid w:val="00C83657"/>
    <w:rsid w:val="00C859CC"/>
    <w:rsid w:val="00C8625E"/>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0C"/>
    <w:rsid w:val="00D22793"/>
    <w:rsid w:val="00D30505"/>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1FB0"/>
    <w:rsid w:val="00E032F3"/>
    <w:rsid w:val="00E16C03"/>
    <w:rsid w:val="00E2256B"/>
    <w:rsid w:val="00E27FEA"/>
    <w:rsid w:val="00E40361"/>
    <w:rsid w:val="00E41452"/>
    <w:rsid w:val="00E524B2"/>
    <w:rsid w:val="00E52E2A"/>
    <w:rsid w:val="00E7062F"/>
    <w:rsid w:val="00E74D68"/>
    <w:rsid w:val="00E7639D"/>
    <w:rsid w:val="00E77449"/>
    <w:rsid w:val="00E86AAA"/>
    <w:rsid w:val="00E92E1D"/>
    <w:rsid w:val="00E93C7C"/>
    <w:rsid w:val="00E94C59"/>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247468389">
      <w:bodyDiv w:val="1"/>
      <w:marLeft w:val="0"/>
      <w:marRight w:val="0"/>
      <w:marTop w:val="0"/>
      <w:marBottom w:val="0"/>
      <w:divBdr>
        <w:top w:val="none" w:sz="0" w:space="0" w:color="auto"/>
        <w:left w:val="none" w:sz="0" w:space="0" w:color="auto"/>
        <w:bottom w:val="none" w:sz="0" w:space="0" w:color="auto"/>
        <w:right w:val="none" w:sz="0" w:space="0" w:color="auto"/>
      </w:divBdr>
    </w:div>
    <w:div w:id="376274685">
      <w:bodyDiv w:val="1"/>
      <w:marLeft w:val="0"/>
      <w:marRight w:val="0"/>
      <w:marTop w:val="0"/>
      <w:marBottom w:val="0"/>
      <w:divBdr>
        <w:top w:val="none" w:sz="0" w:space="0" w:color="auto"/>
        <w:left w:val="none" w:sz="0" w:space="0" w:color="auto"/>
        <w:bottom w:val="none" w:sz="0" w:space="0" w:color="auto"/>
        <w:right w:val="none" w:sz="0" w:space="0" w:color="auto"/>
      </w:divBdr>
    </w:div>
    <w:div w:id="651983902">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652976492">
      <w:bodyDiv w:val="1"/>
      <w:marLeft w:val="0"/>
      <w:marRight w:val="0"/>
      <w:marTop w:val="0"/>
      <w:marBottom w:val="0"/>
      <w:divBdr>
        <w:top w:val="none" w:sz="0" w:space="0" w:color="auto"/>
        <w:left w:val="none" w:sz="0" w:space="0" w:color="auto"/>
        <w:bottom w:val="none" w:sz="0" w:space="0" w:color="auto"/>
        <w:right w:val="none" w:sz="0" w:space="0" w:color="auto"/>
      </w:divBdr>
    </w:div>
    <w:div w:id="1710950732">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519E85-42DC-47FA-9647-6679533D1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2FD16218.dotm</Template>
  <TotalTime>0</TotalTime>
  <Pages>10</Pages>
  <Words>1665</Words>
  <Characters>7899</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9545</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2015-05-05T05:19:00Z</dcterms:created>
  <dcterms:modified xsi:type="dcterms:W3CDTF">2015-05-05T05:19:00Z</dcterms:modified>
</cp:coreProperties>
</file>