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D32E85" w:rsidP="00F16C55">
      <w:pPr>
        <w:pStyle w:val="Heading1"/>
        <w:spacing w:before="120" w:after="0"/>
      </w:pPr>
      <w:bookmarkStart w:id="0" w:name="OLE_LINK66"/>
      <w:bookmarkStart w:id="1" w:name="OLE_LINK67"/>
      <w:bookmarkStart w:id="2" w:name="_GoBack"/>
      <w:bookmarkEnd w:id="2"/>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B34B07" w:rsidP="00BD60AA">
                  <w:pPr>
                    <w:spacing w:before="140"/>
                    <w:rPr>
                      <w:b/>
                    </w:rPr>
                  </w:pPr>
                  <w:r>
                    <w:rPr>
                      <w:b/>
                    </w:rPr>
                    <w:t>29 Mar</w:t>
                  </w:r>
                  <w:r w:rsidR="005779DF">
                    <w:rPr>
                      <w:b/>
                    </w:rPr>
                    <w:t>ch</w:t>
                  </w:r>
                  <w:r>
                    <w:rPr>
                      <w:b/>
                    </w:rPr>
                    <w:t xml:space="preserve"> – 4 Apr</w:t>
                  </w:r>
                  <w:r w:rsidR="005779DF">
                    <w:rPr>
                      <w:b/>
                    </w:rPr>
                    <w:t>il</w:t>
                  </w:r>
                  <w:r>
                    <w:rPr>
                      <w:b/>
                    </w:rPr>
                    <w:t xml:space="preserve"> 2015 </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9" o:title=""/>
            <o:lock v:ext="edit" rotation="t"/>
          </v:shape>
        </w:pict>
      </w:r>
      <w:r>
        <w:pict>
          <v:shape id="_x0000_i1025" type="#_x0000_t75" style="width:467.25pt;height:99pt" o:allowoverlap="f">
            <v:imagedata r:id="rId10"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Pr="00EB07A3" w:rsidRDefault="00EB07A3" w:rsidP="00FF2760">
      <w:pPr>
        <w:pStyle w:val="AERunnumberedheading3"/>
        <w:jc w:val="both"/>
        <w:rPr>
          <w:rFonts w:ascii="Times New Roman" w:hAnsi="Times New Roman"/>
        </w:rPr>
      </w:pPr>
      <w:r w:rsidRPr="00EB07A3">
        <w:rPr>
          <w:rFonts w:ascii="Times New Roman" w:hAnsi="Times New Roman"/>
        </w:rPr>
        <w:t>Prices remained fairly steady in all markets except Brisbane where the price fell 37</w:t>
      </w:r>
      <w:r w:rsidR="005779DF">
        <w:rPr>
          <w:rFonts w:ascii="Times New Roman" w:hAnsi="Times New Roman"/>
        </w:rPr>
        <w:t> per cent</w:t>
      </w:r>
      <w:r>
        <w:rPr>
          <w:rFonts w:ascii="Times New Roman" w:hAnsi="Times New Roman"/>
        </w:rPr>
        <w:t xml:space="preserve"> to $2.61/GJ</w:t>
      </w:r>
      <w:r w:rsidR="005779DF">
        <w:rPr>
          <w:rFonts w:ascii="Times New Roman" w:hAnsi="Times New Roman"/>
        </w:rPr>
        <w:t>. This followed a week where a number of prices in the Wallumbilla and Brisbane markets exceeded $4/GJ</w:t>
      </w:r>
      <w:r w:rsidRPr="00EB07A3">
        <w:rPr>
          <w:rFonts w:ascii="Times New Roman" w:hAnsi="Times New Roman"/>
        </w:rPr>
        <w:t>.</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A27348" w:rsidRPr="006376D7" w:rsidTr="000E3303">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A27348" w:rsidRPr="002861A9" w:rsidRDefault="00A27348" w:rsidP="000E3303">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A27348" w:rsidRPr="002861A9" w:rsidRDefault="00A27348" w:rsidP="000E3303">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A27348" w:rsidRPr="002861A9" w:rsidRDefault="00A27348" w:rsidP="000E3303">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A27348" w:rsidRPr="002861A9" w:rsidRDefault="00A27348" w:rsidP="000E3303">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A27348" w:rsidRPr="002861A9" w:rsidRDefault="00A27348" w:rsidP="000E3303">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A27348" w:rsidRPr="006376D7" w:rsidTr="000E3303">
        <w:trPr>
          <w:trHeight w:val="382"/>
        </w:trPr>
        <w:tc>
          <w:tcPr>
            <w:tcW w:w="3710" w:type="dxa"/>
            <w:noWrap/>
            <w:tcMar>
              <w:top w:w="0" w:type="dxa"/>
              <w:bottom w:w="0" w:type="dxa"/>
            </w:tcMar>
            <w:vAlign w:val="center"/>
          </w:tcPr>
          <w:p w:rsidR="00A27348" w:rsidRDefault="00A27348" w:rsidP="000E3303">
            <w:pPr>
              <w:rPr>
                <w:rFonts w:ascii="Arial" w:hAnsi="Arial" w:cs="Arial"/>
                <w:sz w:val="20"/>
                <w:szCs w:val="20"/>
              </w:rPr>
            </w:pPr>
            <w:r>
              <w:rPr>
                <w:rFonts w:ascii="Arial" w:hAnsi="Arial" w:cs="Arial"/>
                <w:sz w:val="20"/>
                <w:szCs w:val="20"/>
              </w:rPr>
              <w:t>29 Mar - 04 Apr 2015</w:t>
            </w:r>
          </w:p>
        </w:tc>
        <w:tc>
          <w:tcPr>
            <w:tcW w:w="143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3.55</w:t>
            </w:r>
          </w:p>
        </w:tc>
        <w:tc>
          <w:tcPr>
            <w:tcW w:w="144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3.79</w:t>
            </w:r>
          </w:p>
        </w:tc>
        <w:tc>
          <w:tcPr>
            <w:tcW w:w="143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3.88</w:t>
            </w:r>
          </w:p>
        </w:tc>
        <w:tc>
          <w:tcPr>
            <w:tcW w:w="144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2.61</w:t>
            </w:r>
          </w:p>
        </w:tc>
      </w:tr>
      <w:tr w:rsidR="00A27348" w:rsidRPr="006376D7" w:rsidTr="000E3303">
        <w:trPr>
          <w:trHeight w:val="382"/>
        </w:trPr>
        <w:tc>
          <w:tcPr>
            <w:tcW w:w="3710" w:type="dxa"/>
            <w:noWrap/>
            <w:tcMar>
              <w:top w:w="0" w:type="dxa"/>
              <w:bottom w:w="0" w:type="dxa"/>
            </w:tcMar>
            <w:vAlign w:val="center"/>
          </w:tcPr>
          <w:p w:rsidR="00A27348" w:rsidRDefault="00A27348" w:rsidP="000E3303">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4</w:t>
            </w:r>
          </w:p>
        </w:tc>
        <w:tc>
          <w:tcPr>
            <w:tcW w:w="144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-9</w:t>
            </w:r>
          </w:p>
        </w:tc>
        <w:tc>
          <w:tcPr>
            <w:tcW w:w="143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4</w:t>
            </w:r>
          </w:p>
        </w:tc>
        <w:tc>
          <w:tcPr>
            <w:tcW w:w="144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-37</w:t>
            </w:r>
          </w:p>
        </w:tc>
      </w:tr>
      <w:tr w:rsidR="00A27348" w:rsidRPr="006376D7" w:rsidTr="000E3303">
        <w:trPr>
          <w:trHeight w:val="382"/>
        </w:trPr>
        <w:tc>
          <w:tcPr>
            <w:tcW w:w="3710" w:type="dxa"/>
            <w:noWrap/>
            <w:tcMar>
              <w:top w:w="0" w:type="dxa"/>
              <w:bottom w:w="0" w:type="dxa"/>
            </w:tcMar>
            <w:vAlign w:val="center"/>
          </w:tcPr>
          <w:p w:rsidR="00A27348" w:rsidRDefault="00A27348" w:rsidP="000E3303">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3.48</w:t>
            </w:r>
          </w:p>
        </w:tc>
        <w:tc>
          <w:tcPr>
            <w:tcW w:w="144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3.33</w:t>
            </w:r>
          </w:p>
        </w:tc>
        <w:tc>
          <w:tcPr>
            <w:tcW w:w="143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3.64</w:t>
            </w:r>
          </w:p>
        </w:tc>
        <w:tc>
          <w:tcPr>
            <w:tcW w:w="144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2.40</w:t>
            </w:r>
          </w:p>
        </w:tc>
      </w:tr>
      <w:tr w:rsidR="00A27348" w:rsidRPr="006376D7" w:rsidTr="000E3303">
        <w:trPr>
          <w:trHeight w:val="382"/>
        </w:trPr>
        <w:tc>
          <w:tcPr>
            <w:tcW w:w="3710" w:type="dxa"/>
            <w:noWrap/>
            <w:tcMar>
              <w:top w:w="0" w:type="dxa"/>
              <w:bottom w:w="0" w:type="dxa"/>
            </w:tcMar>
            <w:vAlign w:val="center"/>
          </w:tcPr>
          <w:p w:rsidR="00A27348" w:rsidRDefault="00A27348" w:rsidP="000E3303">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-12</w:t>
            </w:r>
          </w:p>
        </w:tc>
        <w:tc>
          <w:tcPr>
            <w:tcW w:w="144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-19</w:t>
            </w:r>
          </w:p>
        </w:tc>
        <w:tc>
          <w:tcPr>
            <w:tcW w:w="143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-18</w:t>
            </w:r>
          </w:p>
        </w:tc>
        <w:tc>
          <w:tcPr>
            <w:tcW w:w="144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-52</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A27348" w:rsidRPr="002861A9" w:rsidTr="000E3303">
        <w:trPr>
          <w:trHeight w:val="226"/>
        </w:trPr>
        <w:tc>
          <w:tcPr>
            <w:tcW w:w="3708" w:type="dxa"/>
            <w:tcBorders>
              <w:top w:val="nil"/>
              <w:left w:val="nil"/>
              <w:bottom w:val="single" w:sz="4" w:space="0" w:color="auto"/>
              <w:right w:val="nil"/>
              <w:tl2br w:val="nil"/>
              <w:tr2bl w:val="nil"/>
            </w:tcBorders>
            <w:noWrap/>
            <w:tcMar>
              <w:top w:w="0" w:type="dxa"/>
              <w:bottom w:w="0" w:type="dxa"/>
            </w:tcMar>
          </w:tcPr>
          <w:p w:rsidR="00A27348" w:rsidRPr="002861A9" w:rsidRDefault="00A27348" w:rsidP="000E3303">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A27348" w:rsidRPr="002861A9" w:rsidRDefault="00A27348" w:rsidP="000E3303">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A27348" w:rsidRPr="002861A9" w:rsidRDefault="00A27348" w:rsidP="000E3303">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A27348" w:rsidRPr="002861A9" w:rsidRDefault="00A27348" w:rsidP="000E3303">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A27348" w:rsidTr="000E3303">
        <w:trPr>
          <w:trHeight w:val="382"/>
        </w:trPr>
        <w:tc>
          <w:tcPr>
            <w:tcW w:w="3708" w:type="dxa"/>
            <w:noWrap/>
            <w:tcMar>
              <w:top w:w="0" w:type="dxa"/>
              <w:bottom w:w="0" w:type="dxa"/>
            </w:tcMar>
            <w:vAlign w:val="center"/>
          </w:tcPr>
          <w:p w:rsidR="00A27348" w:rsidRDefault="00A27348" w:rsidP="000E3303">
            <w:pPr>
              <w:rPr>
                <w:rFonts w:ascii="Arial" w:hAnsi="Arial" w:cs="Arial"/>
                <w:sz w:val="20"/>
                <w:szCs w:val="20"/>
              </w:rPr>
            </w:pPr>
            <w:r>
              <w:rPr>
                <w:rFonts w:ascii="Arial" w:hAnsi="Arial" w:cs="Arial"/>
                <w:sz w:val="20"/>
                <w:szCs w:val="20"/>
              </w:rPr>
              <w:t>29 Mar - 04 Apr 2015</w:t>
            </w:r>
          </w:p>
        </w:tc>
        <w:tc>
          <w:tcPr>
            <w:tcW w:w="144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3.55</w:t>
            </w:r>
          </w:p>
        </w:tc>
        <w:tc>
          <w:tcPr>
            <w:tcW w:w="216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403</w:t>
            </w:r>
          </w:p>
        </w:tc>
      </w:tr>
      <w:tr w:rsidR="00A27348" w:rsidTr="000E3303">
        <w:trPr>
          <w:trHeight w:val="382"/>
        </w:trPr>
        <w:tc>
          <w:tcPr>
            <w:tcW w:w="3708" w:type="dxa"/>
            <w:noWrap/>
            <w:tcMar>
              <w:top w:w="0" w:type="dxa"/>
              <w:bottom w:w="0" w:type="dxa"/>
            </w:tcMar>
            <w:vAlign w:val="center"/>
          </w:tcPr>
          <w:p w:rsidR="00A27348" w:rsidRDefault="00A27348" w:rsidP="000E3303">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4</w:t>
            </w:r>
          </w:p>
        </w:tc>
        <w:tc>
          <w:tcPr>
            <w:tcW w:w="216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-9</w:t>
            </w:r>
          </w:p>
        </w:tc>
      </w:tr>
      <w:tr w:rsidR="00A27348" w:rsidTr="000E3303">
        <w:trPr>
          <w:trHeight w:val="382"/>
        </w:trPr>
        <w:tc>
          <w:tcPr>
            <w:tcW w:w="3708" w:type="dxa"/>
            <w:noWrap/>
            <w:tcMar>
              <w:top w:w="0" w:type="dxa"/>
              <w:bottom w:w="0" w:type="dxa"/>
            </w:tcMar>
            <w:vAlign w:val="center"/>
          </w:tcPr>
          <w:p w:rsidR="00A27348" w:rsidRDefault="00A27348" w:rsidP="000E3303">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3.48</w:t>
            </w:r>
          </w:p>
        </w:tc>
        <w:tc>
          <w:tcPr>
            <w:tcW w:w="216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508</w:t>
            </w:r>
          </w:p>
        </w:tc>
      </w:tr>
      <w:tr w:rsidR="00A27348" w:rsidTr="000E3303">
        <w:trPr>
          <w:trHeight w:val="382"/>
        </w:trPr>
        <w:tc>
          <w:tcPr>
            <w:tcW w:w="3708" w:type="dxa"/>
            <w:noWrap/>
            <w:tcMar>
              <w:top w:w="0" w:type="dxa"/>
              <w:bottom w:w="0" w:type="dxa"/>
            </w:tcMar>
            <w:vAlign w:val="center"/>
          </w:tcPr>
          <w:p w:rsidR="00A27348" w:rsidRDefault="00A27348" w:rsidP="000E3303">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-12</w:t>
            </w:r>
          </w:p>
        </w:tc>
        <w:tc>
          <w:tcPr>
            <w:tcW w:w="216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786ACA" w:rsidRPr="00786ACA" w:rsidTr="00772EF1">
        <w:trPr>
          <w:trHeight w:val="226"/>
        </w:trPr>
        <w:tc>
          <w:tcPr>
            <w:tcW w:w="2670" w:type="dxa"/>
            <w:tcBorders>
              <w:top w:val="nil"/>
              <w:left w:val="nil"/>
              <w:bottom w:val="single" w:sz="4" w:space="0" w:color="auto"/>
              <w:right w:val="nil"/>
              <w:tl2br w:val="nil"/>
              <w:tr2bl w:val="nil"/>
            </w:tcBorders>
            <w:noWrap/>
            <w:tcMar>
              <w:top w:w="0" w:type="dxa"/>
              <w:bottom w:w="0" w:type="dxa"/>
            </w:tcMar>
          </w:tcPr>
          <w:p w:rsidR="00786ACA" w:rsidRPr="00786ACA" w:rsidRDefault="00786ACA" w:rsidP="003A4B3F">
            <w:pPr>
              <w:rPr>
                <w:rFonts w:ascii="Arial" w:hAnsi="Arial" w:cs="Arial"/>
                <w:sz w:val="20"/>
                <w:szCs w:val="20"/>
              </w:rPr>
            </w:pPr>
          </w:p>
        </w:tc>
        <w:tc>
          <w:tcPr>
            <w:tcW w:w="1359" w:type="dxa"/>
            <w:tcBorders>
              <w:top w:val="nil"/>
              <w:left w:val="nil"/>
              <w:bottom w:val="single" w:sz="4" w:space="0" w:color="auto"/>
              <w:right w:val="nil"/>
              <w:tl2br w:val="nil"/>
              <w:tr2bl w:val="nil"/>
            </w:tcBorders>
            <w:noWrap/>
            <w:tcMar>
              <w:top w:w="0" w:type="dxa"/>
              <w:bottom w:w="0" w:type="dxa"/>
            </w:tcMar>
          </w:tcPr>
          <w:p w:rsidR="00786ACA" w:rsidRPr="00786ACA" w:rsidRDefault="00786ACA" w:rsidP="003A4B3F">
            <w:pPr>
              <w:rPr>
                <w:rFonts w:ascii="Arial" w:hAnsi="Arial" w:cs="Arial"/>
                <w:b/>
                <w:sz w:val="20"/>
                <w:szCs w:val="20"/>
              </w:rPr>
            </w:pPr>
            <w:r w:rsidRPr="00786ACA">
              <w:rPr>
                <w:rFonts w:ascii="Arial" w:hAnsi="Arial" w:cs="Arial"/>
                <w:b/>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tcPr>
          <w:p w:rsidR="00786ACA" w:rsidRPr="00786ACA" w:rsidRDefault="00786ACA" w:rsidP="003A4B3F">
            <w:pPr>
              <w:rPr>
                <w:rFonts w:ascii="Arial" w:hAnsi="Arial" w:cs="Arial"/>
                <w:b/>
                <w:sz w:val="20"/>
                <w:szCs w:val="20"/>
              </w:rPr>
            </w:pPr>
            <w:r w:rsidRPr="00786ACA">
              <w:rPr>
                <w:rFonts w:ascii="Arial" w:hAnsi="Arial" w:cs="Arial"/>
                <w:b/>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tcPr>
          <w:p w:rsidR="00786ACA" w:rsidRPr="00786ACA" w:rsidRDefault="00786ACA" w:rsidP="003A4B3F">
            <w:pPr>
              <w:rPr>
                <w:rFonts w:ascii="Arial" w:hAnsi="Arial" w:cs="Arial"/>
                <w:b/>
                <w:sz w:val="20"/>
                <w:szCs w:val="20"/>
              </w:rPr>
            </w:pPr>
            <w:r w:rsidRPr="00786ACA">
              <w:rPr>
                <w:rFonts w:ascii="Arial" w:hAnsi="Arial" w:cs="Arial"/>
                <w:b/>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tcPr>
          <w:p w:rsidR="00786ACA" w:rsidRPr="00786ACA" w:rsidRDefault="00786ACA" w:rsidP="003A4B3F">
            <w:pPr>
              <w:rPr>
                <w:rFonts w:ascii="Arial" w:hAnsi="Arial" w:cs="Arial"/>
                <w:b/>
                <w:sz w:val="20"/>
                <w:szCs w:val="20"/>
              </w:rPr>
            </w:pPr>
            <w:r w:rsidRPr="00786ACA">
              <w:rPr>
                <w:rFonts w:ascii="Arial" w:hAnsi="Arial" w:cs="Arial"/>
                <w:b/>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tcPr>
          <w:p w:rsidR="00786ACA" w:rsidRPr="00786ACA" w:rsidRDefault="00786ACA" w:rsidP="003A4B3F">
            <w:pPr>
              <w:rPr>
                <w:rFonts w:ascii="Arial" w:hAnsi="Arial" w:cs="Arial"/>
                <w:b/>
                <w:sz w:val="20"/>
                <w:szCs w:val="20"/>
              </w:rPr>
            </w:pPr>
            <w:r w:rsidRPr="00786ACA">
              <w:rPr>
                <w:rFonts w:ascii="Arial" w:hAnsi="Arial" w:cs="Arial"/>
                <w:b/>
                <w:sz w:val="20"/>
                <w:szCs w:val="20"/>
              </w:rPr>
              <w:t>Ex post quantity (TJ)</w:t>
            </w:r>
          </w:p>
        </w:tc>
      </w:tr>
      <w:tr w:rsidR="00A27348" w:rsidRPr="00786ACA" w:rsidTr="00E85476">
        <w:trPr>
          <w:trHeight w:val="382"/>
        </w:trPr>
        <w:tc>
          <w:tcPr>
            <w:tcW w:w="2670" w:type="dxa"/>
            <w:noWrap/>
            <w:tcMar>
              <w:top w:w="0" w:type="dxa"/>
              <w:bottom w:w="0" w:type="dxa"/>
            </w:tcMar>
            <w:vAlign w:val="center"/>
          </w:tcPr>
          <w:p w:rsidR="00A27348" w:rsidRDefault="00A27348" w:rsidP="000E3303">
            <w:pPr>
              <w:rPr>
                <w:rFonts w:ascii="Arial" w:hAnsi="Arial" w:cs="Arial"/>
                <w:sz w:val="20"/>
                <w:szCs w:val="20"/>
              </w:rPr>
            </w:pPr>
            <w:r>
              <w:rPr>
                <w:rFonts w:ascii="Arial" w:hAnsi="Arial" w:cs="Arial"/>
                <w:sz w:val="20"/>
                <w:szCs w:val="20"/>
              </w:rPr>
              <w:t>29 Mar - 04 Apr 2015</w:t>
            </w:r>
          </w:p>
        </w:tc>
        <w:tc>
          <w:tcPr>
            <w:tcW w:w="135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3.79</w:t>
            </w:r>
          </w:p>
        </w:tc>
        <w:tc>
          <w:tcPr>
            <w:tcW w:w="136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3.54</w:t>
            </w:r>
          </w:p>
        </w:tc>
        <w:tc>
          <w:tcPr>
            <w:tcW w:w="135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9.49</w:t>
            </w:r>
          </w:p>
        </w:tc>
        <w:tc>
          <w:tcPr>
            <w:tcW w:w="128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196</w:t>
            </w:r>
          </w:p>
        </w:tc>
        <w:tc>
          <w:tcPr>
            <w:tcW w:w="126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191</w:t>
            </w:r>
          </w:p>
        </w:tc>
      </w:tr>
      <w:tr w:rsidR="00A27348" w:rsidRPr="00786ACA" w:rsidTr="00E85476">
        <w:trPr>
          <w:trHeight w:val="382"/>
        </w:trPr>
        <w:tc>
          <w:tcPr>
            <w:tcW w:w="2670" w:type="dxa"/>
            <w:noWrap/>
            <w:tcMar>
              <w:top w:w="0" w:type="dxa"/>
              <w:bottom w:w="0" w:type="dxa"/>
            </w:tcMar>
            <w:vAlign w:val="center"/>
          </w:tcPr>
          <w:p w:rsidR="00A27348" w:rsidRDefault="00A27348" w:rsidP="000E3303">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-9</w:t>
            </w:r>
          </w:p>
        </w:tc>
        <w:tc>
          <w:tcPr>
            <w:tcW w:w="136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-7</w:t>
            </w:r>
          </w:p>
        </w:tc>
        <w:tc>
          <w:tcPr>
            <w:tcW w:w="135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-33</w:t>
            </w:r>
          </w:p>
        </w:tc>
        <w:tc>
          <w:tcPr>
            <w:tcW w:w="128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-4</w:t>
            </w:r>
          </w:p>
        </w:tc>
        <w:tc>
          <w:tcPr>
            <w:tcW w:w="126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-2</w:t>
            </w:r>
          </w:p>
        </w:tc>
      </w:tr>
      <w:tr w:rsidR="00A27348" w:rsidRPr="00786ACA" w:rsidTr="00E85476">
        <w:trPr>
          <w:trHeight w:val="382"/>
        </w:trPr>
        <w:tc>
          <w:tcPr>
            <w:tcW w:w="2670" w:type="dxa"/>
            <w:noWrap/>
            <w:tcMar>
              <w:top w:w="0" w:type="dxa"/>
              <w:bottom w:w="0" w:type="dxa"/>
            </w:tcMar>
            <w:vAlign w:val="center"/>
          </w:tcPr>
          <w:p w:rsidR="00A27348" w:rsidRDefault="00A27348" w:rsidP="000E3303">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3.33</w:t>
            </w:r>
          </w:p>
        </w:tc>
        <w:tc>
          <w:tcPr>
            <w:tcW w:w="136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3.31</w:t>
            </w:r>
          </w:p>
        </w:tc>
        <w:tc>
          <w:tcPr>
            <w:tcW w:w="135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13.47</w:t>
            </w:r>
          </w:p>
        </w:tc>
        <w:tc>
          <w:tcPr>
            <w:tcW w:w="128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240</w:t>
            </w:r>
          </w:p>
        </w:tc>
        <w:tc>
          <w:tcPr>
            <w:tcW w:w="126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239</w:t>
            </w:r>
          </w:p>
        </w:tc>
      </w:tr>
      <w:tr w:rsidR="00A27348" w:rsidRPr="00786ACA" w:rsidTr="00E85476">
        <w:trPr>
          <w:trHeight w:val="382"/>
        </w:trPr>
        <w:tc>
          <w:tcPr>
            <w:tcW w:w="2670" w:type="dxa"/>
            <w:noWrap/>
            <w:tcMar>
              <w:top w:w="0" w:type="dxa"/>
              <w:bottom w:w="0" w:type="dxa"/>
            </w:tcMar>
            <w:vAlign w:val="center"/>
          </w:tcPr>
          <w:p w:rsidR="00A27348" w:rsidRDefault="00A27348" w:rsidP="000E3303">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-19</w:t>
            </w:r>
          </w:p>
        </w:tc>
        <w:tc>
          <w:tcPr>
            <w:tcW w:w="136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-16</w:t>
            </w:r>
          </w:p>
        </w:tc>
        <w:tc>
          <w:tcPr>
            <w:tcW w:w="135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24</w:t>
            </w:r>
          </w:p>
        </w:tc>
        <w:tc>
          <w:tcPr>
            <w:tcW w:w="128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w:t>
            </w:r>
          </w:p>
        </w:tc>
        <w:tc>
          <w:tcPr>
            <w:tcW w:w="126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5</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786ACA" w:rsidRPr="00786ACA" w:rsidTr="002067BB">
        <w:trPr>
          <w:trHeight w:val="226"/>
        </w:trPr>
        <w:tc>
          <w:tcPr>
            <w:tcW w:w="2670" w:type="dxa"/>
            <w:tcBorders>
              <w:top w:val="nil"/>
              <w:left w:val="nil"/>
              <w:bottom w:val="single" w:sz="4" w:space="0" w:color="auto"/>
              <w:right w:val="nil"/>
              <w:tl2br w:val="nil"/>
              <w:tr2bl w:val="nil"/>
            </w:tcBorders>
            <w:noWrap/>
            <w:tcMar>
              <w:top w:w="0" w:type="dxa"/>
              <w:bottom w:w="0" w:type="dxa"/>
            </w:tcMar>
          </w:tcPr>
          <w:p w:rsidR="00786ACA" w:rsidRPr="00786ACA" w:rsidRDefault="00786ACA" w:rsidP="005B444B">
            <w:pPr>
              <w:rPr>
                <w:rFonts w:ascii="Arial" w:hAnsi="Arial" w:cs="Arial"/>
                <w:sz w:val="20"/>
                <w:szCs w:val="20"/>
              </w:rPr>
            </w:pPr>
          </w:p>
        </w:tc>
        <w:tc>
          <w:tcPr>
            <w:tcW w:w="1359" w:type="dxa"/>
            <w:tcBorders>
              <w:top w:val="nil"/>
              <w:left w:val="nil"/>
              <w:bottom w:val="single" w:sz="4" w:space="0" w:color="auto"/>
              <w:right w:val="nil"/>
              <w:tl2br w:val="nil"/>
              <w:tr2bl w:val="nil"/>
            </w:tcBorders>
            <w:noWrap/>
            <w:tcMar>
              <w:top w:w="0" w:type="dxa"/>
              <w:bottom w:w="0" w:type="dxa"/>
            </w:tcMar>
          </w:tcPr>
          <w:p w:rsidR="00786ACA" w:rsidRPr="00786ACA" w:rsidRDefault="00786ACA" w:rsidP="005B444B">
            <w:pPr>
              <w:rPr>
                <w:rFonts w:ascii="Arial" w:hAnsi="Arial" w:cs="Arial"/>
                <w:b/>
                <w:sz w:val="20"/>
                <w:szCs w:val="20"/>
              </w:rPr>
            </w:pPr>
            <w:r w:rsidRPr="00786ACA">
              <w:rPr>
                <w:rFonts w:ascii="Arial" w:hAnsi="Arial" w:cs="Arial"/>
                <w:b/>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tcPr>
          <w:p w:rsidR="00786ACA" w:rsidRPr="00786ACA" w:rsidRDefault="00786ACA" w:rsidP="005B444B">
            <w:pPr>
              <w:rPr>
                <w:rFonts w:ascii="Arial" w:hAnsi="Arial" w:cs="Arial"/>
                <w:b/>
                <w:sz w:val="20"/>
                <w:szCs w:val="20"/>
              </w:rPr>
            </w:pPr>
            <w:r w:rsidRPr="00786ACA">
              <w:rPr>
                <w:rFonts w:ascii="Arial" w:hAnsi="Arial" w:cs="Arial"/>
                <w:b/>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tcPr>
          <w:p w:rsidR="00786ACA" w:rsidRPr="00786ACA" w:rsidRDefault="00786ACA" w:rsidP="005B444B">
            <w:pPr>
              <w:rPr>
                <w:rFonts w:ascii="Arial" w:hAnsi="Arial" w:cs="Arial"/>
                <w:b/>
                <w:sz w:val="20"/>
                <w:szCs w:val="20"/>
              </w:rPr>
            </w:pPr>
            <w:r w:rsidRPr="00786ACA">
              <w:rPr>
                <w:rFonts w:ascii="Arial" w:hAnsi="Arial" w:cs="Arial"/>
                <w:b/>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tcPr>
          <w:p w:rsidR="00786ACA" w:rsidRPr="00786ACA" w:rsidRDefault="00786ACA" w:rsidP="005B444B">
            <w:pPr>
              <w:rPr>
                <w:rFonts w:ascii="Arial" w:hAnsi="Arial" w:cs="Arial"/>
                <w:b/>
                <w:sz w:val="20"/>
                <w:szCs w:val="20"/>
              </w:rPr>
            </w:pPr>
            <w:r w:rsidRPr="00786ACA">
              <w:rPr>
                <w:rFonts w:ascii="Arial" w:hAnsi="Arial" w:cs="Arial"/>
                <w:b/>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tcPr>
          <w:p w:rsidR="00786ACA" w:rsidRPr="00786ACA" w:rsidRDefault="00786ACA" w:rsidP="005B444B">
            <w:pPr>
              <w:rPr>
                <w:rFonts w:ascii="Arial" w:hAnsi="Arial" w:cs="Arial"/>
                <w:b/>
                <w:sz w:val="20"/>
                <w:szCs w:val="20"/>
              </w:rPr>
            </w:pPr>
            <w:r w:rsidRPr="00786ACA">
              <w:rPr>
                <w:rFonts w:ascii="Arial" w:hAnsi="Arial" w:cs="Arial"/>
                <w:b/>
                <w:sz w:val="20"/>
                <w:szCs w:val="20"/>
              </w:rPr>
              <w:t>Ex post quantity (TJ)</w:t>
            </w:r>
          </w:p>
        </w:tc>
      </w:tr>
      <w:tr w:rsidR="00A27348" w:rsidRPr="00786ACA" w:rsidTr="00E7535D">
        <w:trPr>
          <w:trHeight w:val="382"/>
        </w:trPr>
        <w:tc>
          <w:tcPr>
            <w:tcW w:w="2670" w:type="dxa"/>
            <w:noWrap/>
            <w:tcMar>
              <w:top w:w="0" w:type="dxa"/>
              <w:bottom w:w="0" w:type="dxa"/>
            </w:tcMar>
            <w:vAlign w:val="center"/>
          </w:tcPr>
          <w:p w:rsidR="00A27348" w:rsidRDefault="00A27348" w:rsidP="000E3303">
            <w:pPr>
              <w:rPr>
                <w:rFonts w:ascii="Arial" w:hAnsi="Arial" w:cs="Arial"/>
                <w:sz w:val="20"/>
                <w:szCs w:val="20"/>
              </w:rPr>
            </w:pPr>
            <w:r>
              <w:rPr>
                <w:rFonts w:ascii="Arial" w:hAnsi="Arial" w:cs="Arial"/>
                <w:sz w:val="20"/>
                <w:szCs w:val="20"/>
              </w:rPr>
              <w:t>29 Mar - 04 Apr 2015</w:t>
            </w:r>
          </w:p>
        </w:tc>
        <w:tc>
          <w:tcPr>
            <w:tcW w:w="135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3.88</w:t>
            </w:r>
          </w:p>
        </w:tc>
        <w:tc>
          <w:tcPr>
            <w:tcW w:w="136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3.86</w:t>
            </w:r>
          </w:p>
        </w:tc>
        <w:tc>
          <w:tcPr>
            <w:tcW w:w="137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9.41</w:t>
            </w:r>
          </w:p>
        </w:tc>
        <w:tc>
          <w:tcPr>
            <w:tcW w:w="126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50</w:t>
            </w:r>
          </w:p>
        </w:tc>
        <w:tc>
          <w:tcPr>
            <w:tcW w:w="126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48</w:t>
            </w:r>
          </w:p>
        </w:tc>
      </w:tr>
      <w:tr w:rsidR="00A27348" w:rsidRPr="00786ACA" w:rsidTr="00E7535D">
        <w:trPr>
          <w:trHeight w:val="382"/>
        </w:trPr>
        <w:tc>
          <w:tcPr>
            <w:tcW w:w="2670" w:type="dxa"/>
            <w:noWrap/>
            <w:tcMar>
              <w:top w:w="0" w:type="dxa"/>
              <w:bottom w:w="0" w:type="dxa"/>
            </w:tcMar>
            <w:vAlign w:val="center"/>
          </w:tcPr>
          <w:p w:rsidR="00A27348" w:rsidRDefault="00A27348" w:rsidP="000E3303">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4</w:t>
            </w:r>
          </w:p>
        </w:tc>
        <w:tc>
          <w:tcPr>
            <w:tcW w:w="136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7</w:t>
            </w:r>
          </w:p>
        </w:tc>
        <w:tc>
          <w:tcPr>
            <w:tcW w:w="137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67</w:t>
            </w:r>
          </w:p>
        </w:tc>
        <w:tc>
          <w:tcPr>
            <w:tcW w:w="126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-11</w:t>
            </w:r>
          </w:p>
        </w:tc>
        <w:tc>
          <w:tcPr>
            <w:tcW w:w="126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-11</w:t>
            </w:r>
          </w:p>
        </w:tc>
      </w:tr>
      <w:tr w:rsidR="00A27348" w:rsidRPr="00786ACA" w:rsidTr="00E7535D">
        <w:trPr>
          <w:trHeight w:val="382"/>
        </w:trPr>
        <w:tc>
          <w:tcPr>
            <w:tcW w:w="2670" w:type="dxa"/>
            <w:noWrap/>
            <w:tcMar>
              <w:top w:w="0" w:type="dxa"/>
              <w:bottom w:w="0" w:type="dxa"/>
            </w:tcMar>
            <w:vAlign w:val="center"/>
          </w:tcPr>
          <w:p w:rsidR="00A27348" w:rsidRDefault="00A27348" w:rsidP="000E3303">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3.64</w:t>
            </w:r>
          </w:p>
        </w:tc>
        <w:tc>
          <w:tcPr>
            <w:tcW w:w="136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3.55</w:t>
            </w:r>
          </w:p>
        </w:tc>
        <w:tc>
          <w:tcPr>
            <w:tcW w:w="137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13.76</w:t>
            </w:r>
          </w:p>
        </w:tc>
        <w:tc>
          <w:tcPr>
            <w:tcW w:w="126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61</w:t>
            </w:r>
          </w:p>
        </w:tc>
        <w:tc>
          <w:tcPr>
            <w:tcW w:w="126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60</w:t>
            </w:r>
          </w:p>
        </w:tc>
      </w:tr>
      <w:tr w:rsidR="00A27348" w:rsidRPr="00786ACA" w:rsidTr="00E7535D">
        <w:trPr>
          <w:trHeight w:val="382"/>
        </w:trPr>
        <w:tc>
          <w:tcPr>
            <w:tcW w:w="2670" w:type="dxa"/>
            <w:noWrap/>
            <w:tcMar>
              <w:top w:w="0" w:type="dxa"/>
              <w:bottom w:w="0" w:type="dxa"/>
            </w:tcMar>
            <w:vAlign w:val="center"/>
          </w:tcPr>
          <w:p w:rsidR="00A27348" w:rsidRDefault="00A27348" w:rsidP="000E3303">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-18</w:t>
            </w:r>
          </w:p>
        </w:tc>
        <w:tc>
          <w:tcPr>
            <w:tcW w:w="136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-20</w:t>
            </w:r>
          </w:p>
        </w:tc>
        <w:tc>
          <w:tcPr>
            <w:tcW w:w="137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-7</w:t>
            </w:r>
          </w:p>
        </w:tc>
        <w:tc>
          <w:tcPr>
            <w:tcW w:w="126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-6</w:t>
            </w:r>
          </w:p>
        </w:tc>
        <w:tc>
          <w:tcPr>
            <w:tcW w:w="126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-7</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786ACA" w:rsidRPr="00786ACA" w:rsidTr="0089479C">
        <w:trPr>
          <w:trHeight w:val="226"/>
        </w:trPr>
        <w:tc>
          <w:tcPr>
            <w:tcW w:w="2670" w:type="dxa"/>
            <w:tcBorders>
              <w:top w:val="nil"/>
              <w:left w:val="nil"/>
              <w:bottom w:val="single" w:sz="4" w:space="0" w:color="auto"/>
              <w:right w:val="nil"/>
              <w:tl2br w:val="nil"/>
              <w:tr2bl w:val="nil"/>
            </w:tcBorders>
            <w:noWrap/>
            <w:tcMar>
              <w:top w:w="0" w:type="dxa"/>
              <w:bottom w:w="0" w:type="dxa"/>
            </w:tcMar>
          </w:tcPr>
          <w:p w:rsidR="00786ACA" w:rsidRPr="00786ACA" w:rsidRDefault="00786ACA" w:rsidP="003B2D10">
            <w:pPr>
              <w:rPr>
                <w:rFonts w:ascii="Arial" w:hAnsi="Arial" w:cs="Arial"/>
                <w:sz w:val="20"/>
                <w:szCs w:val="20"/>
              </w:rPr>
            </w:pPr>
          </w:p>
        </w:tc>
        <w:tc>
          <w:tcPr>
            <w:tcW w:w="1359" w:type="dxa"/>
            <w:tcBorders>
              <w:top w:val="nil"/>
              <w:left w:val="nil"/>
              <w:bottom w:val="single" w:sz="4" w:space="0" w:color="auto"/>
              <w:right w:val="nil"/>
              <w:tl2br w:val="nil"/>
              <w:tr2bl w:val="nil"/>
            </w:tcBorders>
            <w:noWrap/>
            <w:tcMar>
              <w:top w:w="0" w:type="dxa"/>
              <w:bottom w:w="0" w:type="dxa"/>
            </w:tcMar>
          </w:tcPr>
          <w:p w:rsidR="00786ACA" w:rsidRPr="00786ACA" w:rsidRDefault="00786ACA" w:rsidP="003B2D10">
            <w:pPr>
              <w:rPr>
                <w:rFonts w:ascii="Arial" w:hAnsi="Arial" w:cs="Arial"/>
                <w:b/>
                <w:sz w:val="20"/>
                <w:szCs w:val="20"/>
              </w:rPr>
            </w:pPr>
            <w:r w:rsidRPr="00786ACA">
              <w:rPr>
                <w:rFonts w:ascii="Arial" w:hAnsi="Arial" w:cs="Arial"/>
                <w:b/>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tcPr>
          <w:p w:rsidR="00786ACA" w:rsidRPr="00786ACA" w:rsidRDefault="00786ACA" w:rsidP="003B2D10">
            <w:pPr>
              <w:rPr>
                <w:rFonts w:ascii="Arial" w:hAnsi="Arial" w:cs="Arial"/>
                <w:b/>
                <w:sz w:val="20"/>
                <w:szCs w:val="20"/>
              </w:rPr>
            </w:pPr>
            <w:r w:rsidRPr="00786ACA">
              <w:rPr>
                <w:rFonts w:ascii="Arial" w:hAnsi="Arial" w:cs="Arial"/>
                <w:b/>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tcPr>
          <w:p w:rsidR="00786ACA" w:rsidRPr="00786ACA" w:rsidRDefault="00786ACA" w:rsidP="003B2D10">
            <w:pPr>
              <w:rPr>
                <w:rFonts w:ascii="Arial" w:hAnsi="Arial" w:cs="Arial"/>
                <w:b/>
                <w:sz w:val="20"/>
                <w:szCs w:val="20"/>
              </w:rPr>
            </w:pPr>
            <w:r w:rsidRPr="00786ACA">
              <w:rPr>
                <w:rFonts w:ascii="Arial" w:hAnsi="Arial" w:cs="Arial"/>
                <w:b/>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tcPr>
          <w:p w:rsidR="00786ACA" w:rsidRPr="00786ACA" w:rsidRDefault="00786ACA" w:rsidP="003B2D10">
            <w:pPr>
              <w:rPr>
                <w:rFonts w:ascii="Arial" w:hAnsi="Arial" w:cs="Arial"/>
                <w:b/>
                <w:sz w:val="20"/>
                <w:szCs w:val="20"/>
              </w:rPr>
            </w:pPr>
            <w:r w:rsidRPr="00786ACA">
              <w:rPr>
                <w:rFonts w:ascii="Arial" w:hAnsi="Arial" w:cs="Arial"/>
                <w:b/>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tcPr>
          <w:p w:rsidR="00786ACA" w:rsidRPr="00786ACA" w:rsidRDefault="00786ACA" w:rsidP="003B2D10">
            <w:pPr>
              <w:rPr>
                <w:rFonts w:ascii="Arial" w:hAnsi="Arial" w:cs="Arial"/>
                <w:b/>
                <w:sz w:val="20"/>
                <w:szCs w:val="20"/>
              </w:rPr>
            </w:pPr>
            <w:r w:rsidRPr="00786ACA">
              <w:rPr>
                <w:rFonts w:ascii="Arial" w:hAnsi="Arial" w:cs="Arial"/>
                <w:b/>
                <w:sz w:val="20"/>
                <w:szCs w:val="20"/>
              </w:rPr>
              <w:t>Ex post quantity (TJ)</w:t>
            </w:r>
          </w:p>
        </w:tc>
      </w:tr>
      <w:tr w:rsidR="00A27348" w:rsidRPr="00786ACA" w:rsidTr="001C68A5">
        <w:trPr>
          <w:trHeight w:val="382"/>
        </w:trPr>
        <w:tc>
          <w:tcPr>
            <w:tcW w:w="2670" w:type="dxa"/>
            <w:noWrap/>
            <w:tcMar>
              <w:top w:w="0" w:type="dxa"/>
              <w:bottom w:w="0" w:type="dxa"/>
            </w:tcMar>
            <w:vAlign w:val="center"/>
          </w:tcPr>
          <w:p w:rsidR="00A27348" w:rsidRDefault="00A27348" w:rsidP="000E3303">
            <w:pPr>
              <w:rPr>
                <w:rFonts w:ascii="Arial" w:hAnsi="Arial" w:cs="Arial"/>
                <w:sz w:val="20"/>
                <w:szCs w:val="20"/>
              </w:rPr>
            </w:pPr>
            <w:r>
              <w:rPr>
                <w:rFonts w:ascii="Arial" w:hAnsi="Arial" w:cs="Arial"/>
                <w:sz w:val="20"/>
                <w:szCs w:val="20"/>
              </w:rPr>
              <w:t>29 Mar - 04 Apr 2015</w:t>
            </w:r>
          </w:p>
        </w:tc>
        <w:tc>
          <w:tcPr>
            <w:tcW w:w="135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2.61</w:t>
            </w:r>
          </w:p>
        </w:tc>
        <w:tc>
          <w:tcPr>
            <w:tcW w:w="136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2.82</w:t>
            </w:r>
          </w:p>
        </w:tc>
        <w:tc>
          <w:tcPr>
            <w:tcW w:w="135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3.55</w:t>
            </w:r>
          </w:p>
        </w:tc>
        <w:tc>
          <w:tcPr>
            <w:tcW w:w="128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112</w:t>
            </w:r>
          </w:p>
        </w:tc>
        <w:tc>
          <w:tcPr>
            <w:tcW w:w="118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114</w:t>
            </w:r>
          </w:p>
        </w:tc>
      </w:tr>
      <w:tr w:rsidR="00A27348" w:rsidRPr="00786ACA" w:rsidTr="001C68A5">
        <w:trPr>
          <w:trHeight w:val="382"/>
        </w:trPr>
        <w:tc>
          <w:tcPr>
            <w:tcW w:w="2670" w:type="dxa"/>
            <w:noWrap/>
            <w:tcMar>
              <w:top w:w="0" w:type="dxa"/>
              <w:bottom w:w="0" w:type="dxa"/>
            </w:tcMar>
            <w:vAlign w:val="center"/>
          </w:tcPr>
          <w:p w:rsidR="00A27348" w:rsidRDefault="00A27348" w:rsidP="000E3303">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-37</w:t>
            </w:r>
          </w:p>
        </w:tc>
        <w:tc>
          <w:tcPr>
            <w:tcW w:w="136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-35</w:t>
            </w:r>
          </w:p>
        </w:tc>
        <w:tc>
          <w:tcPr>
            <w:tcW w:w="135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81</w:t>
            </w:r>
          </w:p>
        </w:tc>
        <w:tc>
          <w:tcPr>
            <w:tcW w:w="128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w:t>
            </w:r>
          </w:p>
        </w:tc>
        <w:tc>
          <w:tcPr>
            <w:tcW w:w="118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w:t>
            </w:r>
          </w:p>
        </w:tc>
      </w:tr>
      <w:tr w:rsidR="00A27348" w:rsidRPr="00786ACA" w:rsidTr="001C68A5">
        <w:trPr>
          <w:trHeight w:val="382"/>
        </w:trPr>
        <w:tc>
          <w:tcPr>
            <w:tcW w:w="2670" w:type="dxa"/>
            <w:noWrap/>
            <w:tcMar>
              <w:top w:w="0" w:type="dxa"/>
              <w:bottom w:w="0" w:type="dxa"/>
            </w:tcMar>
            <w:vAlign w:val="center"/>
          </w:tcPr>
          <w:p w:rsidR="00A27348" w:rsidRDefault="00A27348" w:rsidP="000E3303">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2.40</w:t>
            </w:r>
          </w:p>
        </w:tc>
        <w:tc>
          <w:tcPr>
            <w:tcW w:w="136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2.26</w:t>
            </w:r>
          </w:p>
        </w:tc>
        <w:tc>
          <w:tcPr>
            <w:tcW w:w="135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1.60</w:t>
            </w:r>
          </w:p>
        </w:tc>
        <w:tc>
          <w:tcPr>
            <w:tcW w:w="128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137</w:t>
            </w:r>
          </w:p>
        </w:tc>
        <w:tc>
          <w:tcPr>
            <w:tcW w:w="118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137</w:t>
            </w:r>
          </w:p>
        </w:tc>
      </w:tr>
      <w:tr w:rsidR="00A27348" w:rsidRPr="00786ACA" w:rsidTr="001C68A5">
        <w:trPr>
          <w:trHeight w:val="382"/>
        </w:trPr>
        <w:tc>
          <w:tcPr>
            <w:tcW w:w="2670" w:type="dxa"/>
            <w:noWrap/>
            <w:tcMar>
              <w:top w:w="0" w:type="dxa"/>
              <w:bottom w:w="0" w:type="dxa"/>
            </w:tcMar>
            <w:vAlign w:val="center"/>
          </w:tcPr>
          <w:p w:rsidR="00A27348" w:rsidRDefault="00A27348" w:rsidP="000E3303">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-52</w:t>
            </w:r>
          </w:p>
        </w:tc>
        <w:tc>
          <w:tcPr>
            <w:tcW w:w="136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-56</w:t>
            </w:r>
          </w:p>
        </w:tc>
        <w:tc>
          <w:tcPr>
            <w:tcW w:w="135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2</w:t>
            </w:r>
          </w:p>
        </w:tc>
        <w:tc>
          <w:tcPr>
            <w:tcW w:w="128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-8</w:t>
            </w:r>
          </w:p>
        </w:tc>
        <w:tc>
          <w:tcPr>
            <w:tcW w:w="1180"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-9</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502181" w:rsidRPr="003A284F" w:rsidRDefault="005F18AD" w:rsidP="00EB07A3">
      <w:pPr>
        <w:spacing w:before="120" w:after="120"/>
        <w:rPr>
          <w:b/>
          <w:sz w:val="22"/>
          <w:szCs w:val="22"/>
        </w:rPr>
      </w:pPr>
      <w:r w:rsidRPr="00A0223D">
        <w:br w:type="column"/>
      </w:r>
      <w:bookmarkStart w:id="3" w:name="OLE_LINK7"/>
      <w:bookmarkStart w:id="4" w:name="OLE_LINK8"/>
      <w:r w:rsidR="00B8089E">
        <w:lastRenderedPageBreak/>
        <w:pict>
          <v:shape id="_x0000_i1026" type="#_x0000_t75" style="width:503.25pt;height:1in" o:allowoverlap="f">
            <v:imagedata r:id="rId10" o:title="" cropbottom="17873f" cropright="30275f"/>
          </v:shape>
        </w:pict>
      </w:r>
      <w:bookmarkEnd w:id="3"/>
      <w:bookmarkEnd w:id="4"/>
    </w:p>
    <w:p w:rsidR="00502181" w:rsidRPr="00B66E50" w:rsidRDefault="00D32E85" w:rsidP="00B66E50">
      <w:pPr>
        <w:pStyle w:val="AERheading1"/>
        <w:pageBreakBefore w:val="0"/>
        <w:numPr>
          <w:ilvl w:val="0"/>
          <w:numId w:val="50"/>
        </w:numPr>
        <w:spacing w:before="120"/>
        <w:rPr>
          <w:rFonts w:ascii="Times New Roman" w:hAnsi="Times New Roman" w:cs="Times New Roman"/>
          <w:sz w:val="28"/>
          <w:szCs w:val="28"/>
        </w:rPr>
      </w:pPr>
      <w:r>
        <w:rPr>
          <w:noProof/>
        </w:rPr>
        <w:pict>
          <v:shape id="_x0000_s1054" type="#_x0000_t202" style="position:absolute;left:0;text-align:left;margin-left:4.65pt;margin-top:-36.75pt;width:215.05pt;height:27pt;z-index:251661312" filled="f" fillcolor="yellow" stroked="f">
            <v:textbox style="mso-next-textbox:#_x0000_s1054">
              <w:txbxContent>
                <w:p w:rsidR="007965AC" w:rsidRPr="00A65EC8" w:rsidRDefault="007965AC" w:rsidP="007965AC">
                  <w:pPr>
                    <w:spacing w:before="140"/>
                    <w:rPr>
                      <w:b/>
                    </w:rPr>
                  </w:pPr>
                  <w:r>
                    <w:rPr>
                      <w:b/>
                    </w:rPr>
                    <w:t>29 Mar</w:t>
                  </w:r>
                  <w:r w:rsidR="005779DF">
                    <w:rPr>
                      <w:b/>
                    </w:rPr>
                    <w:t>ch</w:t>
                  </w:r>
                  <w:r>
                    <w:rPr>
                      <w:b/>
                    </w:rPr>
                    <w:t xml:space="preserve"> – 4 Apr</w:t>
                  </w:r>
                  <w:r w:rsidR="005779DF">
                    <w:rPr>
                      <w:b/>
                    </w:rPr>
                    <w:t>il</w:t>
                  </w:r>
                  <w:r>
                    <w:rPr>
                      <w:b/>
                    </w:rPr>
                    <w:t xml:space="preserve"> 2015 </w:t>
                  </w: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2"/>
      </w:r>
      <w:r w:rsidRPr="00DB727F">
        <w:t>, and injection/withdrawal bids</w:t>
      </w:r>
      <w:r w:rsidR="00C80FD8">
        <w:t>.</w:t>
      </w:r>
      <w:r w:rsidRPr="00DB727F">
        <w:rPr>
          <w:rStyle w:val="FootnoteReference"/>
        </w:rPr>
        <w:footnoteReference w:id="3"/>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4"/>
      </w:r>
      <w:r w:rsidR="00B24A61" w:rsidRPr="00CC4A35">
        <w:rPr>
          <w:rStyle w:val="FootnoteReference"/>
        </w:rPr>
        <w:t xml:space="preserve"> </w:t>
      </w:r>
    </w:p>
    <w:p w:rsidR="005F18AD" w:rsidRPr="00A27348" w:rsidRDefault="005F18AD" w:rsidP="009B2F99">
      <w:pPr>
        <w:pStyle w:val="AERfigureheading"/>
        <w:numPr>
          <w:ilvl w:val="5"/>
          <w:numId w:val="16"/>
        </w:numPr>
        <w:rPr>
          <w:rFonts w:ascii="Arial" w:hAnsi="Arial" w:cs="Arial"/>
          <w:sz w:val="20"/>
          <w:szCs w:val="20"/>
        </w:rPr>
      </w:pPr>
      <w:r w:rsidRPr="00A27348">
        <w:rPr>
          <w:rFonts w:ascii="Arial" w:hAnsi="Arial" w:cs="Arial"/>
          <w:sz w:val="20"/>
          <w:szCs w:val="20"/>
        </w:rPr>
        <w:t xml:space="preserve">Prices by schedule </w:t>
      </w:r>
    </w:p>
    <w:p w:rsidR="005F18AD" w:rsidRPr="00767397" w:rsidRDefault="00B8089E" w:rsidP="006C6D60">
      <w:pPr>
        <w:pStyle w:val="AERbodytext"/>
        <w:spacing w:before="120"/>
        <w:jc w:val="center"/>
      </w:pPr>
      <w:r>
        <w:pict>
          <v:shape id="_x0000_i1027" type="#_x0000_t75" style="width:476.25pt;height:137.25pt">
            <v:imagedata r:id="rId13" o:title=""/>
          </v:shape>
        </w:pict>
      </w:r>
    </w:p>
    <w:p w:rsidR="005F18AD" w:rsidRPr="00A27348" w:rsidRDefault="005F18AD" w:rsidP="00DA3AAA">
      <w:pPr>
        <w:pStyle w:val="AERfigureheading"/>
        <w:tabs>
          <w:tab w:val="clear" w:pos="1361"/>
          <w:tab w:val="num" w:pos="1260"/>
        </w:tabs>
        <w:spacing w:before="120"/>
        <w:ind w:left="1260" w:hanging="1260"/>
        <w:rPr>
          <w:rFonts w:ascii="Arial" w:hAnsi="Arial" w:cs="Arial"/>
          <w:sz w:val="20"/>
          <w:szCs w:val="20"/>
        </w:rPr>
      </w:pPr>
      <w:r w:rsidRPr="00A27348">
        <w:rPr>
          <w:rFonts w:ascii="Arial" w:hAnsi="Arial" w:cs="Arial"/>
          <w:sz w:val="20"/>
          <w:szCs w:val="20"/>
        </w:rPr>
        <w:t xml:space="preserve">Demand </w:t>
      </w:r>
      <w:r w:rsidR="001452B3" w:rsidRPr="00A27348">
        <w:rPr>
          <w:rFonts w:ascii="Arial" w:hAnsi="Arial" w:cs="Arial"/>
          <w:sz w:val="20"/>
          <w:szCs w:val="20"/>
        </w:rPr>
        <w:t>f</w:t>
      </w:r>
      <w:r w:rsidRPr="00A27348">
        <w:rPr>
          <w:rFonts w:ascii="Arial" w:hAnsi="Arial" w:cs="Arial"/>
          <w:sz w:val="20"/>
          <w:szCs w:val="20"/>
        </w:rPr>
        <w:t>orecasts</w:t>
      </w:r>
      <w:r w:rsidR="008133CF" w:rsidRPr="00A27348">
        <w:rPr>
          <w:rFonts w:ascii="Arial" w:hAnsi="Arial" w:cs="Arial"/>
          <w:sz w:val="20"/>
          <w:szCs w:val="20"/>
        </w:rPr>
        <w:t xml:space="preserve"> </w:t>
      </w:r>
    </w:p>
    <w:p w:rsidR="005F18AD" w:rsidRPr="00767397" w:rsidRDefault="00B8089E" w:rsidP="006C6D60">
      <w:pPr>
        <w:pStyle w:val="AERbodytext"/>
        <w:spacing w:before="120" w:after="0"/>
        <w:jc w:val="center"/>
      </w:pPr>
      <w:r>
        <w:pict>
          <v:shape id="_x0000_i1028" type="#_x0000_t75" style="width:476.25pt;height:177pt">
            <v:imagedata r:id="rId14" o:title=""/>
          </v:shape>
        </w:pict>
      </w:r>
    </w:p>
    <w:p w:rsidR="001A5C1A" w:rsidRPr="00A27348" w:rsidRDefault="001A5C1A" w:rsidP="00B24A61">
      <w:pPr>
        <w:pStyle w:val="AERfigureheading"/>
        <w:tabs>
          <w:tab w:val="clear" w:pos="1361"/>
          <w:tab w:val="num" w:pos="1260"/>
        </w:tabs>
        <w:spacing w:before="120"/>
        <w:ind w:left="1260" w:hanging="1260"/>
        <w:rPr>
          <w:rFonts w:ascii="Arial" w:hAnsi="Arial" w:cs="Arial"/>
          <w:sz w:val="20"/>
          <w:szCs w:val="20"/>
        </w:rPr>
      </w:pPr>
      <w:r w:rsidRPr="00A27348">
        <w:rPr>
          <w:rFonts w:ascii="Arial" w:hAnsi="Arial" w:cs="Arial"/>
          <w:sz w:val="20"/>
          <w:szCs w:val="20"/>
        </w:rPr>
        <w:t>Injection bids by price bands</w:t>
      </w:r>
    </w:p>
    <w:p w:rsidR="00A26940" w:rsidRPr="00767397" w:rsidRDefault="00B8089E" w:rsidP="006C6D60">
      <w:pPr>
        <w:pStyle w:val="AERbodytext"/>
        <w:spacing w:before="120" w:after="0"/>
        <w:jc w:val="center"/>
      </w:pPr>
      <w:r>
        <w:pict>
          <v:shape id="_x0000_i1029" type="#_x0000_t75" style="width:476.25pt;height:206.25pt">
            <v:imagedata r:id="rId15" o:title=""/>
          </v:shape>
        </w:pict>
      </w:r>
    </w:p>
    <w:p w:rsidR="00372976" w:rsidRPr="00A27348" w:rsidRDefault="00372976" w:rsidP="00B24A61">
      <w:pPr>
        <w:pStyle w:val="AERfigureheading"/>
        <w:tabs>
          <w:tab w:val="clear" w:pos="1361"/>
          <w:tab w:val="num" w:pos="1260"/>
        </w:tabs>
        <w:spacing w:before="120"/>
        <w:ind w:left="1260" w:hanging="1260"/>
        <w:rPr>
          <w:rFonts w:ascii="Arial" w:hAnsi="Arial" w:cs="Arial"/>
          <w:sz w:val="20"/>
          <w:szCs w:val="20"/>
        </w:rPr>
      </w:pPr>
      <w:r w:rsidRPr="00A27348">
        <w:rPr>
          <w:rFonts w:ascii="Arial" w:hAnsi="Arial" w:cs="Arial"/>
          <w:sz w:val="20"/>
          <w:szCs w:val="20"/>
        </w:rPr>
        <w:t>Withdrawal bids by price bands</w:t>
      </w:r>
    </w:p>
    <w:p w:rsidR="00BE4577" w:rsidRPr="00767397" w:rsidRDefault="00B8089E" w:rsidP="006C6D60">
      <w:pPr>
        <w:pStyle w:val="AERbodytext"/>
        <w:jc w:val="center"/>
      </w:pPr>
      <w:r>
        <w:pict>
          <v:shape id="_x0000_i1030" type="#_x0000_t75" style="width:476.25pt;height:162.75pt">
            <v:imagedata r:id="rId16" o:title=""/>
          </v:shape>
        </w:pict>
      </w:r>
    </w:p>
    <w:p w:rsidR="00A26940" w:rsidRPr="00A27348" w:rsidRDefault="00B24A61" w:rsidP="00BE4577">
      <w:pPr>
        <w:pStyle w:val="AERfigureheading"/>
        <w:rPr>
          <w:rFonts w:ascii="Arial" w:hAnsi="Arial" w:cs="Arial"/>
          <w:sz w:val="20"/>
          <w:szCs w:val="20"/>
        </w:rPr>
      </w:pPr>
      <w:r w:rsidRPr="00A27348">
        <w:rPr>
          <w:rFonts w:ascii="Arial" w:hAnsi="Arial" w:cs="Arial"/>
          <w:sz w:val="20"/>
          <w:szCs w:val="20"/>
        </w:rPr>
        <w:t xml:space="preserve">Metered </w:t>
      </w:r>
      <w:r w:rsidR="00652A42" w:rsidRPr="00A27348">
        <w:rPr>
          <w:rFonts w:ascii="Arial" w:hAnsi="Arial" w:cs="Arial"/>
          <w:sz w:val="20"/>
          <w:szCs w:val="20"/>
        </w:rPr>
        <w:t>I</w:t>
      </w:r>
      <w:r w:rsidR="00A26940" w:rsidRPr="00A27348">
        <w:rPr>
          <w:rFonts w:ascii="Arial" w:hAnsi="Arial" w:cs="Arial"/>
          <w:sz w:val="20"/>
          <w:szCs w:val="20"/>
        </w:rPr>
        <w:t xml:space="preserve">njections </w:t>
      </w:r>
      <w:r w:rsidR="008F4EAE" w:rsidRPr="00A27348">
        <w:rPr>
          <w:rFonts w:ascii="Arial" w:hAnsi="Arial" w:cs="Arial"/>
          <w:sz w:val="20"/>
          <w:szCs w:val="20"/>
        </w:rPr>
        <w:t xml:space="preserve">by </w:t>
      </w:r>
      <w:r w:rsidRPr="00A27348">
        <w:rPr>
          <w:rFonts w:ascii="Arial" w:hAnsi="Arial" w:cs="Arial"/>
          <w:sz w:val="20"/>
          <w:szCs w:val="20"/>
        </w:rPr>
        <w:t xml:space="preserve">System Injection Point </w:t>
      </w:r>
    </w:p>
    <w:p w:rsidR="0006609A" w:rsidRPr="00767397" w:rsidRDefault="00B8089E" w:rsidP="006C6D60">
      <w:pPr>
        <w:pStyle w:val="AERbodytext"/>
        <w:spacing w:before="120"/>
        <w:jc w:val="center"/>
        <w:sectPr w:rsidR="0006609A" w:rsidRPr="00767397" w:rsidSect="00FD7231">
          <w:footerReference w:type="default" r:id="rId17"/>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6.25pt;height:177.75pt">
            <v:imagedata r:id="rId18"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w:t>
      </w:r>
      <w:proofErr w:type="spellStart"/>
      <w:r>
        <w:t>ex ante</w:t>
      </w:r>
      <w:proofErr w:type="spellEnd"/>
      <w:r>
        <w:t xml:space="preserv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5"/>
      </w:r>
      <w:r>
        <w:t xml:space="preserve"> P</w:t>
      </w:r>
      <w:r w:rsidRPr="003F73B0">
        <w:t>rice</w:t>
      </w:r>
      <w:r>
        <w:t>s before and after the gas day may also vary</w:t>
      </w:r>
      <w:r w:rsidRPr="003F73B0">
        <w:t xml:space="preserve"> depending on how much gas is sche</w:t>
      </w:r>
      <w:r>
        <w:t xml:space="preserve">duled before the gas day (setting the </w:t>
      </w:r>
      <w:proofErr w:type="spellStart"/>
      <w:r>
        <w:t>ex ante</w:t>
      </w:r>
      <w:proofErr w:type="spellEnd"/>
      <w:r>
        <w:t xml:space="preserv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6"/>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786ACA"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786ACA" w:rsidRDefault="00786ACA">
            <w:pPr>
              <w:rPr>
                <w:rFonts w:ascii="Arial" w:hAnsi="Arial" w:cs="Arial"/>
                <w:b/>
                <w:bCs/>
                <w:sz w:val="20"/>
                <w:szCs w:val="20"/>
              </w:rPr>
            </w:pPr>
            <w:r>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786ACA" w:rsidRDefault="00786ACA">
            <w:pPr>
              <w:jc w:val="center"/>
              <w:rPr>
                <w:rFonts w:ascii="Arial" w:hAnsi="Arial" w:cs="Arial"/>
                <w:b/>
                <w:bCs/>
                <w:sz w:val="20"/>
                <w:szCs w:val="20"/>
              </w:rPr>
            </w:pPr>
            <w:r>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786ACA" w:rsidRDefault="00786ACA">
            <w:pPr>
              <w:jc w:val="center"/>
              <w:rPr>
                <w:rFonts w:ascii="Arial" w:hAnsi="Arial" w:cs="Arial"/>
                <w:b/>
                <w:bCs/>
                <w:sz w:val="20"/>
                <w:szCs w:val="20"/>
              </w:rPr>
            </w:pPr>
            <w:r>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786ACA" w:rsidRDefault="00786ACA">
            <w:pPr>
              <w:jc w:val="center"/>
              <w:rPr>
                <w:rFonts w:ascii="Arial" w:hAnsi="Arial" w:cs="Arial"/>
                <w:b/>
                <w:bCs/>
                <w:sz w:val="20"/>
                <w:szCs w:val="20"/>
              </w:rPr>
            </w:pPr>
            <w:r>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786ACA" w:rsidRDefault="00786ACA">
            <w:pPr>
              <w:jc w:val="center"/>
              <w:rPr>
                <w:rFonts w:ascii="Arial" w:hAnsi="Arial" w:cs="Arial"/>
                <w:b/>
                <w:bCs/>
                <w:sz w:val="20"/>
                <w:szCs w:val="20"/>
              </w:rPr>
            </w:pPr>
            <w:r>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786ACA" w:rsidRDefault="00786ACA">
            <w:pPr>
              <w:jc w:val="center"/>
              <w:rPr>
                <w:rFonts w:ascii="Arial" w:hAnsi="Arial" w:cs="Arial"/>
                <w:b/>
                <w:bCs/>
                <w:sz w:val="20"/>
                <w:szCs w:val="20"/>
              </w:rPr>
            </w:pPr>
            <w:r>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786ACA" w:rsidRDefault="00786ACA">
            <w:pPr>
              <w:jc w:val="center"/>
              <w:rPr>
                <w:rFonts w:ascii="Arial" w:hAnsi="Arial" w:cs="Arial"/>
                <w:b/>
                <w:bCs/>
                <w:sz w:val="20"/>
                <w:szCs w:val="20"/>
              </w:rPr>
            </w:pPr>
            <w:r>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786ACA" w:rsidRDefault="00786ACA">
            <w:pPr>
              <w:jc w:val="center"/>
              <w:rPr>
                <w:rFonts w:ascii="Arial" w:hAnsi="Arial" w:cs="Arial"/>
                <w:b/>
                <w:bCs/>
                <w:sz w:val="20"/>
                <w:szCs w:val="20"/>
              </w:rPr>
            </w:pPr>
            <w:r>
              <w:rPr>
                <w:rFonts w:ascii="Arial" w:hAnsi="Arial" w:cs="Arial"/>
                <w:b/>
                <w:bCs/>
                <w:sz w:val="20"/>
                <w:szCs w:val="20"/>
              </w:rPr>
              <w:t>Sat</w:t>
            </w:r>
          </w:p>
        </w:tc>
      </w:tr>
      <w:tr w:rsidR="00A27348" w:rsidRPr="00B76529" w:rsidTr="002861A9">
        <w:trPr>
          <w:trHeight w:val="255"/>
        </w:trPr>
        <w:tc>
          <w:tcPr>
            <w:tcW w:w="2160" w:type="dxa"/>
            <w:noWrap/>
            <w:tcMar>
              <w:top w:w="0" w:type="dxa"/>
              <w:bottom w:w="0" w:type="dxa"/>
            </w:tcMar>
            <w:vAlign w:val="center"/>
          </w:tcPr>
          <w:p w:rsidR="00A27348" w:rsidRPr="002861A9" w:rsidRDefault="00A27348" w:rsidP="000E3303">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3.31</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3.85</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4.48</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3.76</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3.30</w:t>
            </w:r>
          </w:p>
        </w:tc>
      </w:tr>
      <w:tr w:rsidR="00A27348" w:rsidRPr="00B76529" w:rsidTr="002861A9">
        <w:trPr>
          <w:trHeight w:val="255"/>
        </w:trPr>
        <w:tc>
          <w:tcPr>
            <w:tcW w:w="2160" w:type="dxa"/>
            <w:noWrap/>
            <w:tcMar>
              <w:top w:w="0" w:type="dxa"/>
              <w:bottom w:w="0" w:type="dxa"/>
            </w:tcMar>
            <w:vAlign w:val="center"/>
          </w:tcPr>
          <w:p w:rsidR="00A27348" w:rsidRPr="002861A9" w:rsidRDefault="00A27348" w:rsidP="000E3303">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185.28</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208.97</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215.19</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208.35</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208.99</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172.55</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174.08</w:t>
            </w:r>
          </w:p>
        </w:tc>
      </w:tr>
      <w:tr w:rsidR="00A27348" w:rsidRPr="00B76529" w:rsidTr="002861A9">
        <w:trPr>
          <w:trHeight w:val="255"/>
        </w:trPr>
        <w:tc>
          <w:tcPr>
            <w:tcW w:w="2160" w:type="dxa"/>
            <w:noWrap/>
            <w:tcMar>
              <w:top w:w="0" w:type="dxa"/>
              <w:bottom w:w="0" w:type="dxa"/>
            </w:tcMar>
            <w:vAlign w:val="center"/>
          </w:tcPr>
          <w:p w:rsidR="00A27348" w:rsidRPr="002861A9" w:rsidRDefault="00A27348" w:rsidP="000E3303">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3.30</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3.75</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3.75</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3.75</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3.31</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3.75</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3.13</w:t>
            </w:r>
          </w:p>
        </w:tc>
      </w:tr>
      <w:tr w:rsidR="00A27348" w:rsidRPr="00B76529" w:rsidTr="002861A9">
        <w:trPr>
          <w:trHeight w:val="255"/>
        </w:trPr>
        <w:tc>
          <w:tcPr>
            <w:tcW w:w="2160" w:type="dxa"/>
            <w:noWrap/>
            <w:tcMar>
              <w:top w:w="0" w:type="dxa"/>
              <w:bottom w:w="0" w:type="dxa"/>
            </w:tcMar>
            <w:vAlign w:val="center"/>
          </w:tcPr>
          <w:p w:rsidR="00A27348" w:rsidRPr="002861A9" w:rsidRDefault="00A27348" w:rsidP="000E3303">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183.68</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207.02</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209.60</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204.68</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192.76</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168.58</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171.58</w:t>
            </w:r>
          </w:p>
        </w:tc>
      </w:tr>
    </w:tbl>
    <w:p w:rsidR="00055584" w:rsidRPr="00A27348" w:rsidRDefault="0045204B" w:rsidP="00502181">
      <w:pPr>
        <w:pStyle w:val="AERtableheading-unnumbered"/>
        <w:numPr>
          <w:ilvl w:val="0"/>
          <w:numId w:val="0"/>
        </w:numPr>
        <w:spacing w:before="480"/>
        <w:rPr>
          <w:rFonts w:ascii="Arial" w:hAnsi="Arial" w:cs="Arial"/>
          <w:sz w:val="19"/>
          <w:szCs w:val="19"/>
        </w:rPr>
      </w:pPr>
      <w:r w:rsidRPr="00A27348">
        <w:rPr>
          <w:rFonts w:ascii="Arial" w:hAnsi="Arial" w:cs="Arial"/>
          <w:sz w:val="19"/>
          <w:szCs w:val="19"/>
        </w:rPr>
        <w:t>Figure 2.2 (a)</w:t>
      </w:r>
      <w:r w:rsidR="002C0499" w:rsidRPr="00A27348">
        <w:rPr>
          <w:rFonts w:ascii="Arial" w:hAnsi="Arial" w:cs="Arial"/>
          <w:sz w:val="19"/>
          <w:szCs w:val="19"/>
        </w:rPr>
        <w:t>:</w:t>
      </w:r>
      <w:r w:rsidRPr="00A27348">
        <w:rPr>
          <w:rFonts w:ascii="Arial" w:hAnsi="Arial" w:cs="Arial"/>
          <w:sz w:val="19"/>
          <w:szCs w:val="19"/>
        </w:rPr>
        <w:t xml:space="preserve"> </w:t>
      </w:r>
      <w:r w:rsidR="00055584" w:rsidRPr="00A27348">
        <w:rPr>
          <w:rFonts w:ascii="Arial" w:hAnsi="Arial" w:cs="Arial"/>
          <w:sz w:val="19"/>
          <w:szCs w:val="19"/>
        </w:rPr>
        <w:t>Daily hub offers</w:t>
      </w:r>
      <w:r w:rsidR="00781A4A" w:rsidRPr="00A27348">
        <w:rPr>
          <w:rFonts w:ascii="Arial" w:hAnsi="Arial" w:cs="Arial"/>
          <w:sz w:val="19"/>
          <w:szCs w:val="19"/>
        </w:rPr>
        <w:t xml:space="preserve"> in price bands</w:t>
      </w:r>
      <w:r w:rsidR="00CD3544" w:rsidRPr="00A27348">
        <w:rPr>
          <w:rFonts w:ascii="Arial" w:hAnsi="Arial" w:cs="Arial"/>
          <w:sz w:val="19"/>
          <w:szCs w:val="19"/>
        </w:rPr>
        <w:t xml:space="preserve"> </w:t>
      </w:r>
      <w:r w:rsidR="00587CD1" w:rsidRPr="00A27348">
        <w:rPr>
          <w:rFonts w:ascii="Arial" w:hAnsi="Arial" w:cs="Arial"/>
          <w:sz w:val="19"/>
          <w:szCs w:val="19"/>
        </w:rPr>
        <w:t xml:space="preserve">($/GJ) </w:t>
      </w:r>
      <w:r w:rsidR="00781A4A" w:rsidRPr="00A27348">
        <w:rPr>
          <w:rFonts w:ascii="Arial" w:hAnsi="Arial" w:cs="Arial"/>
          <w:sz w:val="19"/>
          <w:szCs w:val="19"/>
        </w:rPr>
        <w:t xml:space="preserve"> </w:t>
      </w:r>
      <w:r w:rsidRPr="00A27348">
        <w:rPr>
          <w:rFonts w:ascii="Arial" w:hAnsi="Arial" w:cs="Arial"/>
          <w:sz w:val="19"/>
          <w:szCs w:val="19"/>
        </w:rPr>
        <w:t xml:space="preserve">   </w:t>
      </w:r>
      <w:r w:rsidR="00587CD1" w:rsidRPr="00A27348">
        <w:rPr>
          <w:rFonts w:ascii="Arial" w:hAnsi="Arial" w:cs="Arial"/>
          <w:sz w:val="19"/>
          <w:szCs w:val="19"/>
        </w:rPr>
        <w:t>Figure 2.2</w:t>
      </w:r>
      <w:r w:rsidR="00C80FD8" w:rsidRPr="00A27348">
        <w:rPr>
          <w:rFonts w:ascii="Arial" w:hAnsi="Arial" w:cs="Arial"/>
          <w:sz w:val="19"/>
          <w:szCs w:val="19"/>
        </w:rPr>
        <w:t xml:space="preserve"> </w:t>
      </w:r>
      <w:r w:rsidR="00781A4A" w:rsidRPr="00A27348">
        <w:rPr>
          <w:rFonts w:ascii="Arial" w:hAnsi="Arial" w:cs="Arial"/>
          <w:sz w:val="19"/>
          <w:szCs w:val="19"/>
        </w:rPr>
        <w:t>(b)</w:t>
      </w:r>
      <w:r w:rsidR="00587CD1" w:rsidRPr="00A27348">
        <w:rPr>
          <w:rFonts w:ascii="Arial" w:hAnsi="Arial" w:cs="Arial"/>
          <w:sz w:val="19"/>
          <w:szCs w:val="19"/>
        </w:rPr>
        <w:t>:</w:t>
      </w:r>
      <w:r w:rsidR="00781A4A" w:rsidRPr="00A27348">
        <w:rPr>
          <w:rFonts w:ascii="Arial" w:hAnsi="Arial" w:cs="Arial"/>
          <w:sz w:val="19"/>
          <w:szCs w:val="19"/>
        </w:rPr>
        <w:t xml:space="preserve"> Daily hub b</w:t>
      </w:r>
      <w:r w:rsidRPr="00A27348">
        <w:rPr>
          <w:rFonts w:ascii="Arial" w:hAnsi="Arial" w:cs="Arial"/>
          <w:sz w:val="19"/>
          <w:szCs w:val="19"/>
        </w:rPr>
        <w:t>i</w:t>
      </w:r>
      <w:r w:rsidR="00781A4A" w:rsidRPr="00A27348">
        <w:rPr>
          <w:rFonts w:ascii="Arial" w:hAnsi="Arial" w:cs="Arial"/>
          <w:sz w:val="19"/>
          <w:szCs w:val="19"/>
        </w:rPr>
        <w:t xml:space="preserve">ds </w:t>
      </w:r>
      <w:r w:rsidR="00CD3544" w:rsidRPr="00A27348">
        <w:rPr>
          <w:rFonts w:ascii="Arial" w:hAnsi="Arial" w:cs="Arial"/>
          <w:sz w:val="19"/>
          <w:szCs w:val="19"/>
        </w:rPr>
        <w:t>in</w:t>
      </w:r>
      <w:r w:rsidR="00055584" w:rsidRPr="00A27348">
        <w:rPr>
          <w:rFonts w:ascii="Arial" w:hAnsi="Arial" w:cs="Arial"/>
          <w:sz w:val="19"/>
          <w:szCs w:val="19"/>
        </w:rPr>
        <w:t xml:space="preserve"> price bands ($/GJ)</w:t>
      </w:r>
    </w:p>
    <w:p w:rsidR="00055584" w:rsidRPr="00FC426D" w:rsidRDefault="00B8089E" w:rsidP="006C6D60">
      <w:pPr>
        <w:pStyle w:val="FigheadingA"/>
        <w:numPr>
          <w:ilvl w:val="0"/>
          <w:numId w:val="0"/>
        </w:numPr>
        <w:spacing w:before="120" w:after="0"/>
        <w:ind w:left="1134" w:hanging="1134"/>
        <w:jc w:val="center"/>
      </w:pPr>
      <w:r>
        <w:pict>
          <v:shape id="_x0000_i1032" type="#_x0000_t75" style="width:475.5pt;height:170.25pt">
            <v:imagedata r:id="rId19" o:title=""/>
          </v:shape>
        </w:pict>
      </w:r>
      <w:r w:rsidR="00055584" w:rsidRPr="00452AAD" w:rsidDel="00452AAD">
        <w:t xml:space="preserve"> </w:t>
      </w:r>
    </w:p>
    <w:p w:rsidR="008E2239" w:rsidRPr="00A27348" w:rsidRDefault="003410C4" w:rsidP="00157AFD">
      <w:pPr>
        <w:pStyle w:val="AERfigureheading"/>
        <w:numPr>
          <w:ilvl w:val="5"/>
          <w:numId w:val="42"/>
        </w:numPr>
        <w:tabs>
          <w:tab w:val="clear" w:pos="1361"/>
          <w:tab w:val="num" w:pos="1260"/>
        </w:tabs>
        <w:rPr>
          <w:rFonts w:ascii="Arial" w:hAnsi="Arial" w:cs="Arial"/>
          <w:sz w:val="20"/>
          <w:szCs w:val="20"/>
        </w:rPr>
      </w:pPr>
      <w:r w:rsidRPr="00A27348">
        <w:rPr>
          <w:rFonts w:ascii="Arial" w:hAnsi="Arial" w:cs="Arial"/>
          <w:sz w:val="20"/>
          <w:szCs w:val="20"/>
        </w:rPr>
        <w:t xml:space="preserve">SYD </w:t>
      </w:r>
      <w:r w:rsidR="00E52E2A" w:rsidRPr="00A27348">
        <w:rPr>
          <w:rFonts w:ascii="Arial" w:hAnsi="Arial" w:cs="Arial"/>
          <w:sz w:val="20"/>
          <w:szCs w:val="20"/>
        </w:rPr>
        <w:t>net</w:t>
      </w:r>
      <w:r w:rsidR="00BA65E6" w:rsidRPr="00A27348">
        <w:rPr>
          <w:rFonts w:ascii="Arial" w:hAnsi="Arial" w:cs="Arial"/>
          <w:sz w:val="20"/>
          <w:szCs w:val="20"/>
        </w:rPr>
        <w:t xml:space="preserve"> </w:t>
      </w:r>
      <w:r w:rsidR="005E4C48" w:rsidRPr="00A27348">
        <w:rPr>
          <w:rFonts w:ascii="Arial" w:hAnsi="Arial" w:cs="Arial"/>
          <w:sz w:val="20"/>
          <w:szCs w:val="20"/>
        </w:rPr>
        <w:t>s</w:t>
      </w:r>
      <w:r w:rsidR="008E2239" w:rsidRPr="00A27348">
        <w:rPr>
          <w:rFonts w:ascii="Arial" w:hAnsi="Arial" w:cs="Arial"/>
          <w:sz w:val="20"/>
          <w:szCs w:val="20"/>
        </w:rPr>
        <w:t xml:space="preserve">cheduled and </w:t>
      </w:r>
      <w:r w:rsidR="005E4C48" w:rsidRPr="00A27348">
        <w:rPr>
          <w:rFonts w:ascii="Arial" w:hAnsi="Arial" w:cs="Arial"/>
          <w:sz w:val="20"/>
          <w:szCs w:val="20"/>
        </w:rPr>
        <w:t>a</w:t>
      </w:r>
      <w:r w:rsidR="008E2239" w:rsidRPr="00A27348">
        <w:rPr>
          <w:rFonts w:ascii="Arial" w:hAnsi="Arial" w:cs="Arial"/>
          <w:sz w:val="20"/>
          <w:szCs w:val="20"/>
        </w:rPr>
        <w:t>llocated gas</w:t>
      </w:r>
      <w:r w:rsidR="005E4C48" w:rsidRPr="00A27348">
        <w:rPr>
          <w:rFonts w:ascii="Arial" w:hAnsi="Arial" w:cs="Arial"/>
          <w:sz w:val="20"/>
          <w:szCs w:val="20"/>
        </w:rPr>
        <w:t xml:space="preserve"> volumes</w:t>
      </w:r>
      <w:r w:rsidR="008E2239" w:rsidRPr="00A27348">
        <w:rPr>
          <w:rFonts w:ascii="Arial" w:hAnsi="Arial" w:cs="Arial"/>
          <w:sz w:val="20"/>
          <w:szCs w:val="20"/>
        </w:rPr>
        <w:t xml:space="preserve"> </w:t>
      </w:r>
      <w:r w:rsidR="00E52E2A" w:rsidRPr="00A27348">
        <w:rPr>
          <w:rFonts w:ascii="Arial" w:hAnsi="Arial" w:cs="Arial"/>
          <w:sz w:val="20"/>
          <w:szCs w:val="20"/>
        </w:rPr>
        <w:t xml:space="preserve">(excluding MOS) </w:t>
      </w:r>
      <w:r w:rsidR="008E2239" w:rsidRPr="00A27348">
        <w:rPr>
          <w:rFonts w:ascii="Arial" w:hAnsi="Arial" w:cs="Arial"/>
          <w:sz w:val="20"/>
          <w:szCs w:val="20"/>
        </w:rPr>
        <w:t xml:space="preserve">by </w:t>
      </w:r>
      <w:r w:rsidR="00BA65E6" w:rsidRPr="00A27348">
        <w:rPr>
          <w:rFonts w:ascii="Arial" w:hAnsi="Arial" w:cs="Arial"/>
          <w:sz w:val="20"/>
          <w:szCs w:val="20"/>
        </w:rPr>
        <w:t>STTM facility</w:t>
      </w:r>
    </w:p>
    <w:p w:rsidR="008E2239" w:rsidRPr="002E2E46" w:rsidRDefault="00B8089E" w:rsidP="006C6D60">
      <w:pPr>
        <w:pStyle w:val="BodyText"/>
        <w:spacing w:before="120" w:after="0"/>
        <w:jc w:val="center"/>
      </w:pPr>
      <w:r>
        <w:pict>
          <v:shape id="_x0000_i1033" type="#_x0000_t75" style="width:477.75pt;height:213pt">
            <v:imagedata r:id="rId20" o:title=""/>
          </v:shape>
        </w:pict>
      </w:r>
    </w:p>
    <w:p w:rsidR="0045204B" w:rsidRPr="00582F1C" w:rsidRDefault="0045204B" w:rsidP="002C0499">
      <w:pPr>
        <w:pStyle w:val="AERtableheading-unnumbered"/>
        <w:numPr>
          <w:ilvl w:val="0"/>
          <w:numId w:val="0"/>
        </w:numPr>
        <w:ind w:left="6379" w:right="-114" w:hanging="6379"/>
        <w:rPr>
          <w:rFonts w:ascii="Arial" w:hAnsi="Arial" w:cs="Arial"/>
          <w:sz w:val="20"/>
          <w:szCs w:val="20"/>
        </w:rPr>
      </w:pPr>
      <w:r w:rsidRPr="00A27348">
        <w:rPr>
          <w:rFonts w:ascii="Arial" w:hAnsi="Arial" w:cs="Arial"/>
          <w:sz w:val="20"/>
          <w:szCs w:val="20"/>
        </w:rPr>
        <w:t>Figure 2.4 (a)</w:t>
      </w:r>
      <w:r w:rsidR="002C0499" w:rsidRPr="00A27348">
        <w:rPr>
          <w:rFonts w:ascii="Arial" w:hAnsi="Arial" w:cs="Arial"/>
          <w:sz w:val="20"/>
          <w:szCs w:val="20"/>
        </w:rPr>
        <w:t>:</w:t>
      </w:r>
      <w:r w:rsidRPr="00A27348">
        <w:rPr>
          <w:rFonts w:ascii="Arial" w:hAnsi="Arial" w:cs="Arial"/>
          <w:sz w:val="20"/>
          <w:szCs w:val="20"/>
        </w:rPr>
        <w:t xml:space="preserve"> SYD</w:t>
      </w:r>
      <w:r w:rsidR="008936C5" w:rsidRPr="00A27348">
        <w:rPr>
          <w:rFonts w:ascii="Arial" w:hAnsi="Arial" w:cs="Arial"/>
          <w:sz w:val="20"/>
          <w:szCs w:val="20"/>
        </w:rPr>
        <w:t xml:space="preserve"> STTM MOS allocations (TJ)         </w:t>
      </w:r>
      <w:r w:rsidRPr="00A27348">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9C30E2" w:rsidRPr="002E2E46" w:rsidRDefault="00B8089E" w:rsidP="006C6D60">
      <w:pPr>
        <w:jc w:val="center"/>
        <w:rPr>
          <w:color w:val="C0C0C0"/>
          <w:sz w:val="28"/>
          <w:szCs w:val="28"/>
        </w:rPr>
      </w:pPr>
      <w:r>
        <w:pict>
          <v:shape id="_x0000_i1034" type="#_x0000_t75" style="width:475.5pt;height:180.75pt">
            <v:imagedata r:id="rId21"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786ACA"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786ACA" w:rsidRDefault="00786ACA">
            <w:pPr>
              <w:rPr>
                <w:rFonts w:ascii="Arial" w:hAnsi="Arial" w:cs="Arial"/>
                <w:b/>
                <w:bCs/>
                <w:sz w:val="20"/>
                <w:szCs w:val="20"/>
              </w:rPr>
            </w:pPr>
            <w:r>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786ACA" w:rsidRDefault="00786ACA">
            <w:pPr>
              <w:jc w:val="center"/>
              <w:rPr>
                <w:rFonts w:ascii="Arial" w:hAnsi="Arial" w:cs="Arial"/>
                <w:b/>
                <w:bCs/>
                <w:sz w:val="20"/>
                <w:szCs w:val="20"/>
              </w:rPr>
            </w:pPr>
            <w:r>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786ACA" w:rsidRDefault="00786ACA">
            <w:pPr>
              <w:jc w:val="center"/>
              <w:rPr>
                <w:rFonts w:ascii="Arial" w:hAnsi="Arial" w:cs="Arial"/>
                <w:b/>
                <w:bCs/>
                <w:sz w:val="20"/>
                <w:szCs w:val="20"/>
              </w:rPr>
            </w:pPr>
            <w:r>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786ACA" w:rsidRDefault="00786ACA">
            <w:pPr>
              <w:jc w:val="center"/>
              <w:rPr>
                <w:rFonts w:ascii="Arial" w:hAnsi="Arial" w:cs="Arial"/>
                <w:b/>
                <w:bCs/>
                <w:sz w:val="20"/>
                <w:szCs w:val="20"/>
              </w:rPr>
            </w:pPr>
            <w:r>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786ACA" w:rsidRDefault="00786ACA">
            <w:pPr>
              <w:jc w:val="center"/>
              <w:rPr>
                <w:rFonts w:ascii="Arial" w:hAnsi="Arial" w:cs="Arial"/>
                <w:b/>
                <w:bCs/>
                <w:sz w:val="20"/>
                <w:szCs w:val="20"/>
              </w:rPr>
            </w:pPr>
            <w:r>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786ACA" w:rsidRDefault="00786ACA">
            <w:pPr>
              <w:jc w:val="center"/>
              <w:rPr>
                <w:rFonts w:ascii="Arial" w:hAnsi="Arial" w:cs="Arial"/>
                <w:b/>
                <w:bCs/>
                <w:sz w:val="20"/>
                <w:szCs w:val="20"/>
              </w:rPr>
            </w:pPr>
            <w:r>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786ACA" w:rsidRDefault="00786ACA">
            <w:pPr>
              <w:jc w:val="center"/>
              <w:rPr>
                <w:rFonts w:ascii="Arial" w:hAnsi="Arial" w:cs="Arial"/>
                <w:b/>
                <w:bCs/>
                <w:sz w:val="20"/>
                <w:szCs w:val="20"/>
              </w:rPr>
            </w:pPr>
            <w:r>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786ACA" w:rsidRDefault="00786ACA">
            <w:pPr>
              <w:jc w:val="center"/>
              <w:rPr>
                <w:rFonts w:ascii="Arial" w:hAnsi="Arial" w:cs="Arial"/>
                <w:b/>
                <w:bCs/>
                <w:sz w:val="20"/>
                <w:szCs w:val="20"/>
              </w:rPr>
            </w:pPr>
            <w:r>
              <w:rPr>
                <w:rFonts w:ascii="Arial" w:hAnsi="Arial" w:cs="Arial"/>
                <w:b/>
                <w:bCs/>
                <w:sz w:val="20"/>
                <w:szCs w:val="20"/>
              </w:rPr>
              <w:t>Sat</w:t>
            </w:r>
          </w:p>
        </w:tc>
      </w:tr>
      <w:tr w:rsidR="00A27348" w:rsidRPr="00B76529" w:rsidTr="002861A9">
        <w:trPr>
          <w:trHeight w:val="255"/>
        </w:trPr>
        <w:tc>
          <w:tcPr>
            <w:tcW w:w="2160" w:type="dxa"/>
            <w:noWrap/>
            <w:tcMar>
              <w:top w:w="0" w:type="dxa"/>
              <w:bottom w:w="0" w:type="dxa"/>
            </w:tcMar>
            <w:vAlign w:val="center"/>
          </w:tcPr>
          <w:p w:rsidR="00A27348" w:rsidRPr="002861A9" w:rsidRDefault="00A27348" w:rsidP="000E3303">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3.84</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4.34</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4.00</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4.00</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3.75</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3.75</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3.50</w:t>
            </w:r>
          </w:p>
        </w:tc>
      </w:tr>
      <w:tr w:rsidR="00A27348" w:rsidRPr="00B76529" w:rsidTr="002861A9">
        <w:trPr>
          <w:trHeight w:val="255"/>
        </w:trPr>
        <w:tc>
          <w:tcPr>
            <w:tcW w:w="2160" w:type="dxa"/>
            <w:noWrap/>
            <w:tcMar>
              <w:top w:w="0" w:type="dxa"/>
              <w:bottom w:w="0" w:type="dxa"/>
            </w:tcMar>
            <w:vAlign w:val="center"/>
          </w:tcPr>
          <w:p w:rsidR="00A27348" w:rsidRPr="002861A9" w:rsidRDefault="00A27348" w:rsidP="000E3303">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45.22</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52.78</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53.59</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53.71</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56.36</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45.37</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42.59</w:t>
            </w:r>
          </w:p>
        </w:tc>
      </w:tr>
      <w:tr w:rsidR="00A27348" w:rsidRPr="00B76529" w:rsidTr="002861A9">
        <w:trPr>
          <w:trHeight w:val="255"/>
        </w:trPr>
        <w:tc>
          <w:tcPr>
            <w:tcW w:w="2160" w:type="dxa"/>
            <w:noWrap/>
            <w:tcMar>
              <w:top w:w="0" w:type="dxa"/>
              <w:bottom w:w="0" w:type="dxa"/>
            </w:tcMar>
            <w:vAlign w:val="center"/>
          </w:tcPr>
          <w:p w:rsidR="00A27348" w:rsidRPr="002861A9" w:rsidRDefault="00A27348" w:rsidP="000E3303">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3.86</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4.34</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3.99</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4.00</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3.70</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3.61</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3.50</w:t>
            </w:r>
          </w:p>
        </w:tc>
      </w:tr>
      <w:tr w:rsidR="00A27348" w:rsidRPr="00B76529" w:rsidTr="002861A9">
        <w:trPr>
          <w:trHeight w:val="255"/>
        </w:trPr>
        <w:tc>
          <w:tcPr>
            <w:tcW w:w="2160" w:type="dxa"/>
            <w:noWrap/>
            <w:tcMar>
              <w:top w:w="0" w:type="dxa"/>
              <w:bottom w:w="0" w:type="dxa"/>
            </w:tcMar>
            <w:vAlign w:val="center"/>
          </w:tcPr>
          <w:p w:rsidR="00A27348" w:rsidRPr="002861A9" w:rsidRDefault="00A27348" w:rsidP="000E3303">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46.34</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51.35</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52.26</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53.12</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50.59</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41.50</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40.73</w:t>
            </w:r>
          </w:p>
        </w:tc>
      </w:tr>
    </w:tbl>
    <w:p w:rsidR="00157AFD" w:rsidRPr="00A27348" w:rsidRDefault="00157AFD" w:rsidP="00157AFD">
      <w:pPr>
        <w:pStyle w:val="AERtableheading-unnumbered"/>
        <w:numPr>
          <w:ilvl w:val="0"/>
          <w:numId w:val="0"/>
        </w:numPr>
        <w:rPr>
          <w:rFonts w:ascii="Arial" w:hAnsi="Arial" w:cs="Arial"/>
          <w:sz w:val="19"/>
          <w:szCs w:val="19"/>
        </w:rPr>
      </w:pPr>
      <w:r w:rsidRPr="00A27348">
        <w:rPr>
          <w:rFonts w:ascii="Arial" w:hAnsi="Arial" w:cs="Arial"/>
          <w:sz w:val="19"/>
          <w:szCs w:val="19"/>
        </w:rPr>
        <w:t>Figure 3.2 (a)</w:t>
      </w:r>
      <w:r w:rsidR="002C0499" w:rsidRPr="00A27348">
        <w:rPr>
          <w:rFonts w:ascii="Arial" w:hAnsi="Arial" w:cs="Arial"/>
          <w:sz w:val="19"/>
          <w:szCs w:val="19"/>
        </w:rPr>
        <w:t>:</w:t>
      </w:r>
      <w:r w:rsidRPr="00A27348">
        <w:rPr>
          <w:rFonts w:ascii="Arial" w:hAnsi="Arial" w:cs="Arial"/>
          <w:sz w:val="19"/>
          <w:szCs w:val="19"/>
        </w:rPr>
        <w:t xml:space="preserve"> Daily hub offers in price bands ($/GJ)     Figure 3.2</w:t>
      </w:r>
      <w:r w:rsidR="00C80FD8" w:rsidRPr="00A27348">
        <w:rPr>
          <w:rFonts w:ascii="Arial" w:hAnsi="Arial" w:cs="Arial"/>
          <w:sz w:val="19"/>
          <w:szCs w:val="19"/>
        </w:rPr>
        <w:t xml:space="preserve"> </w:t>
      </w:r>
      <w:r w:rsidRPr="00A27348">
        <w:rPr>
          <w:rFonts w:ascii="Arial" w:hAnsi="Arial" w:cs="Arial"/>
          <w:sz w:val="19"/>
          <w:szCs w:val="19"/>
        </w:rPr>
        <w:t>(b): Daily hub bids in price bands ($/GJ)</w:t>
      </w:r>
    </w:p>
    <w:p w:rsidR="00B66BAB" w:rsidRPr="00FC426D" w:rsidRDefault="00B8089E" w:rsidP="00B66BAB">
      <w:pPr>
        <w:pStyle w:val="FigheadingA"/>
        <w:numPr>
          <w:ilvl w:val="0"/>
          <w:numId w:val="0"/>
        </w:numPr>
        <w:spacing w:before="120" w:after="0"/>
        <w:ind w:left="1134" w:hanging="1134"/>
        <w:jc w:val="center"/>
      </w:pPr>
      <w:r>
        <w:pict>
          <v:shape id="_x0000_i1035" type="#_x0000_t75" style="width:475.5pt;height:153pt">
            <v:imagedata r:id="rId22" o:title=""/>
          </v:shape>
        </w:pict>
      </w:r>
      <w:r w:rsidR="00B66BAB" w:rsidRPr="00452AAD" w:rsidDel="00452AAD">
        <w:t xml:space="preserve"> </w:t>
      </w:r>
    </w:p>
    <w:p w:rsidR="00B66BAB" w:rsidRPr="00A27348" w:rsidRDefault="00E52E2A" w:rsidP="00BE18D0">
      <w:pPr>
        <w:pStyle w:val="AERfigureheading"/>
        <w:numPr>
          <w:ilvl w:val="5"/>
          <w:numId w:val="47"/>
        </w:numPr>
        <w:tabs>
          <w:tab w:val="clear" w:pos="1361"/>
          <w:tab w:val="num" w:pos="1260"/>
        </w:tabs>
        <w:rPr>
          <w:rFonts w:ascii="Arial" w:hAnsi="Arial" w:cs="Arial"/>
          <w:sz w:val="20"/>
          <w:szCs w:val="20"/>
        </w:rPr>
      </w:pPr>
      <w:r w:rsidRPr="00A27348">
        <w:rPr>
          <w:rFonts w:ascii="Arial" w:hAnsi="Arial" w:cs="Arial"/>
          <w:sz w:val="20"/>
          <w:szCs w:val="20"/>
        </w:rPr>
        <w:t>ADL net scheduled and allocated gas volumes (excluding MOS) by STTM facility</w:t>
      </w:r>
    </w:p>
    <w:p w:rsidR="00B66BAB" w:rsidRPr="002E2E46" w:rsidRDefault="00B8089E" w:rsidP="00B66BAB">
      <w:pPr>
        <w:pStyle w:val="BodyText"/>
        <w:spacing w:before="120" w:after="0"/>
        <w:jc w:val="center"/>
      </w:pPr>
      <w:r>
        <w:pict>
          <v:shape id="_x0000_i1036" type="#_x0000_t75" style="width:477.75pt;height:161.25pt">
            <v:imagedata r:id="rId23"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A27348">
        <w:rPr>
          <w:rFonts w:ascii="Arial" w:hAnsi="Arial" w:cs="Arial"/>
          <w:sz w:val="20"/>
          <w:szCs w:val="20"/>
        </w:rPr>
        <w:t>Figure 3.4 (a)</w:t>
      </w:r>
      <w:r w:rsidR="002C0499" w:rsidRPr="00A27348">
        <w:rPr>
          <w:rFonts w:ascii="Arial" w:hAnsi="Arial" w:cs="Arial"/>
          <w:sz w:val="20"/>
          <w:szCs w:val="20"/>
        </w:rPr>
        <w:t>:</w:t>
      </w:r>
      <w:r w:rsidRPr="00A27348">
        <w:rPr>
          <w:rFonts w:ascii="Arial" w:hAnsi="Arial" w:cs="Arial"/>
          <w:sz w:val="20"/>
          <w:szCs w:val="20"/>
        </w:rPr>
        <w:t xml:space="preserve"> ADL </w:t>
      </w:r>
      <w:r w:rsidR="005C68CE" w:rsidRPr="00A27348">
        <w:rPr>
          <w:rFonts w:ascii="Arial" w:hAnsi="Arial" w:cs="Arial"/>
          <w:sz w:val="20"/>
          <w:szCs w:val="20"/>
        </w:rPr>
        <w:t xml:space="preserve">STTM </w:t>
      </w:r>
      <w:r w:rsidRPr="00A27348">
        <w:rPr>
          <w:rFonts w:ascii="Arial" w:hAnsi="Arial" w:cs="Arial"/>
          <w:sz w:val="20"/>
          <w:szCs w:val="20"/>
        </w:rPr>
        <w:t>MOS allocations (TJ)          Figure 3.4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B66BAB" w:rsidRPr="002E2E46" w:rsidRDefault="00B8089E" w:rsidP="00B66BAB">
      <w:pPr>
        <w:jc w:val="center"/>
      </w:pPr>
      <w:r>
        <w:pict>
          <v:shape id="_x0000_i1037" type="#_x0000_t75" style="width:476.25pt;height:180.75pt">
            <v:imagedata r:id="rId24"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t xml:space="preserve"> </w:t>
      </w:r>
      <w:r w:rsidR="00601C18" w:rsidRPr="00B66BAB">
        <w:rPr>
          <w:rFonts w:ascii="Times New Roman" w:hAnsi="Times New Roman" w:cs="Times New Roman"/>
          <w:sz w:val="28"/>
          <w:szCs w:val="28"/>
        </w:rPr>
        <w:t>Brisbane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786ACA"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786ACA" w:rsidRDefault="00786ACA">
            <w:pPr>
              <w:rPr>
                <w:rFonts w:ascii="Arial" w:hAnsi="Arial" w:cs="Arial"/>
                <w:b/>
                <w:bCs/>
                <w:sz w:val="20"/>
                <w:szCs w:val="20"/>
              </w:rPr>
            </w:pPr>
            <w:r>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786ACA" w:rsidRDefault="00786ACA">
            <w:pPr>
              <w:jc w:val="center"/>
              <w:rPr>
                <w:rFonts w:ascii="Arial" w:hAnsi="Arial" w:cs="Arial"/>
                <w:b/>
                <w:bCs/>
                <w:sz w:val="20"/>
                <w:szCs w:val="20"/>
              </w:rPr>
            </w:pPr>
            <w:r>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786ACA" w:rsidRDefault="00786ACA">
            <w:pPr>
              <w:jc w:val="center"/>
              <w:rPr>
                <w:rFonts w:ascii="Arial" w:hAnsi="Arial" w:cs="Arial"/>
                <w:b/>
                <w:bCs/>
                <w:sz w:val="20"/>
                <w:szCs w:val="20"/>
              </w:rPr>
            </w:pPr>
            <w:r>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786ACA" w:rsidRDefault="00786ACA">
            <w:pPr>
              <w:jc w:val="center"/>
              <w:rPr>
                <w:rFonts w:ascii="Arial" w:hAnsi="Arial" w:cs="Arial"/>
                <w:b/>
                <w:bCs/>
                <w:sz w:val="20"/>
                <w:szCs w:val="20"/>
              </w:rPr>
            </w:pPr>
            <w:r>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786ACA" w:rsidRDefault="00786ACA">
            <w:pPr>
              <w:jc w:val="center"/>
              <w:rPr>
                <w:rFonts w:ascii="Arial" w:hAnsi="Arial" w:cs="Arial"/>
                <w:b/>
                <w:bCs/>
                <w:sz w:val="20"/>
                <w:szCs w:val="20"/>
              </w:rPr>
            </w:pPr>
            <w:r>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786ACA" w:rsidRDefault="00786ACA">
            <w:pPr>
              <w:jc w:val="center"/>
              <w:rPr>
                <w:rFonts w:ascii="Arial" w:hAnsi="Arial" w:cs="Arial"/>
                <w:b/>
                <w:bCs/>
                <w:sz w:val="20"/>
                <w:szCs w:val="20"/>
              </w:rPr>
            </w:pPr>
            <w:r>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786ACA" w:rsidRDefault="00786ACA">
            <w:pPr>
              <w:jc w:val="center"/>
              <w:rPr>
                <w:rFonts w:ascii="Arial" w:hAnsi="Arial" w:cs="Arial"/>
                <w:b/>
                <w:bCs/>
                <w:sz w:val="20"/>
                <w:szCs w:val="20"/>
              </w:rPr>
            </w:pPr>
            <w:r>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786ACA" w:rsidRDefault="00786ACA">
            <w:pPr>
              <w:jc w:val="center"/>
              <w:rPr>
                <w:rFonts w:ascii="Arial" w:hAnsi="Arial" w:cs="Arial"/>
                <w:b/>
                <w:bCs/>
                <w:sz w:val="20"/>
                <w:szCs w:val="20"/>
              </w:rPr>
            </w:pPr>
            <w:r>
              <w:rPr>
                <w:rFonts w:ascii="Arial" w:hAnsi="Arial" w:cs="Arial"/>
                <w:b/>
                <w:bCs/>
                <w:sz w:val="20"/>
                <w:szCs w:val="20"/>
              </w:rPr>
              <w:t>Sat</w:t>
            </w:r>
          </w:p>
        </w:tc>
      </w:tr>
      <w:tr w:rsidR="00A27348" w:rsidRPr="00B76529" w:rsidTr="002861A9">
        <w:trPr>
          <w:trHeight w:val="255"/>
        </w:trPr>
        <w:tc>
          <w:tcPr>
            <w:tcW w:w="2160" w:type="dxa"/>
            <w:noWrap/>
            <w:tcMar>
              <w:top w:w="0" w:type="dxa"/>
              <w:bottom w:w="0" w:type="dxa"/>
            </w:tcMar>
            <w:vAlign w:val="center"/>
          </w:tcPr>
          <w:p w:rsidR="00A27348" w:rsidRPr="002861A9" w:rsidRDefault="00A27348" w:rsidP="000E3303">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2.90</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3.80</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3.70</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3.72</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3.33</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0.69</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0.10</w:t>
            </w:r>
          </w:p>
        </w:tc>
      </w:tr>
      <w:tr w:rsidR="00A27348" w:rsidRPr="00B76529" w:rsidTr="002861A9">
        <w:trPr>
          <w:trHeight w:val="255"/>
        </w:trPr>
        <w:tc>
          <w:tcPr>
            <w:tcW w:w="2160" w:type="dxa"/>
            <w:noWrap/>
            <w:tcMar>
              <w:top w:w="0" w:type="dxa"/>
              <w:bottom w:w="0" w:type="dxa"/>
            </w:tcMar>
            <w:vAlign w:val="center"/>
          </w:tcPr>
          <w:p w:rsidR="00A27348" w:rsidRPr="002861A9" w:rsidRDefault="00A27348" w:rsidP="000E3303">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98.63</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116.46</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118.09</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118.42</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119.04</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107.54</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105.87</w:t>
            </w:r>
          </w:p>
        </w:tc>
      </w:tr>
      <w:tr w:rsidR="00A27348" w:rsidRPr="00B76529" w:rsidTr="002861A9">
        <w:trPr>
          <w:trHeight w:val="255"/>
        </w:trPr>
        <w:tc>
          <w:tcPr>
            <w:tcW w:w="2160" w:type="dxa"/>
            <w:noWrap/>
            <w:tcMar>
              <w:top w:w="0" w:type="dxa"/>
              <w:bottom w:w="0" w:type="dxa"/>
            </w:tcMar>
            <w:vAlign w:val="center"/>
          </w:tcPr>
          <w:p w:rsidR="00A27348" w:rsidRPr="002861A9" w:rsidRDefault="00A27348" w:rsidP="000E3303">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3.70</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3.80</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4.70</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4.20</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3.20</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0.07</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0.07</w:t>
            </w:r>
          </w:p>
        </w:tc>
      </w:tr>
      <w:tr w:rsidR="00A27348" w:rsidRPr="00B76529" w:rsidTr="002861A9">
        <w:trPr>
          <w:trHeight w:val="255"/>
        </w:trPr>
        <w:tc>
          <w:tcPr>
            <w:tcW w:w="2160" w:type="dxa"/>
            <w:noWrap/>
            <w:tcMar>
              <w:top w:w="0" w:type="dxa"/>
              <w:bottom w:w="0" w:type="dxa"/>
            </w:tcMar>
            <w:vAlign w:val="center"/>
          </w:tcPr>
          <w:p w:rsidR="00A27348" w:rsidRPr="002861A9" w:rsidRDefault="00A27348" w:rsidP="000E3303">
            <w:pPr>
              <w:keepNext/>
              <w:spacing w:before="40" w:after="40"/>
              <w:jc w:val="center"/>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102.02</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117.45</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124.33</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125.28</w:t>
            </w:r>
          </w:p>
        </w:tc>
        <w:tc>
          <w:tcPr>
            <w:tcW w:w="1028"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117.61</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104.96</w:t>
            </w:r>
          </w:p>
        </w:tc>
        <w:tc>
          <w:tcPr>
            <w:tcW w:w="1029" w:type="dxa"/>
            <w:noWrap/>
            <w:tcMar>
              <w:top w:w="0" w:type="dxa"/>
              <w:bottom w:w="0" w:type="dxa"/>
            </w:tcMar>
            <w:vAlign w:val="center"/>
          </w:tcPr>
          <w:p w:rsidR="00A27348" w:rsidRDefault="00A27348" w:rsidP="000E3303">
            <w:pPr>
              <w:jc w:val="center"/>
              <w:rPr>
                <w:rFonts w:ascii="Arial" w:hAnsi="Arial" w:cs="Arial"/>
                <w:sz w:val="20"/>
                <w:szCs w:val="20"/>
              </w:rPr>
            </w:pPr>
            <w:r>
              <w:rPr>
                <w:rFonts w:ascii="Arial" w:hAnsi="Arial" w:cs="Arial"/>
                <w:sz w:val="20"/>
                <w:szCs w:val="20"/>
              </w:rPr>
              <w:t>103.12</w:t>
            </w:r>
          </w:p>
        </w:tc>
      </w:tr>
    </w:tbl>
    <w:p w:rsidR="00157AFD" w:rsidRPr="00A27348" w:rsidRDefault="00157AFD" w:rsidP="00157AFD">
      <w:pPr>
        <w:pStyle w:val="AERtableheading-unnumbered"/>
        <w:numPr>
          <w:ilvl w:val="0"/>
          <w:numId w:val="0"/>
        </w:numPr>
        <w:rPr>
          <w:rFonts w:ascii="Arial" w:hAnsi="Arial" w:cs="Arial"/>
          <w:sz w:val="19"/>
          <w:szCs w:val="19"/>
        </w:rPr>
      </w:pPr>
      <w:r w:rsidRPr="00A27348">
        <w:rPr>
          <w:rFonts w:ascii="Arial" w:hAnsi="Arial" w:cs="Arial"/>
          <w:sz w:val="19"/>
          <w:szCs w:val="19"/>
        </w:rPr>
        <w:t>Figure 4.2 (a)</w:t>
      </w:r>
      <w:r w:rsidR="002C0499" w:rsidRPr="00A27348">
        <w:rPr>
          <w:rFonts w:ascii="Arial" w:hAnsi="Arial" w:cs="Arial"/>
          <w:sz w:val="19"/>
          <w:szCs w:val="19"/>
        </w:rPr>
        <w:t>:</w:t>
      </w:r>
      <w:r w:rsidRPr="00A27348">
        <w:rPr>
          <w:rFonts w:ascii="Arial" w:hAnsi="Arial" w:cs="Arial"/>
          <w:sz w:val="19"/>
          <w:szCs w:val="19"/>
        </w:rPr>
        <w:t xml:space="preserve"> Daily hub offers in price bands ($/GJ)     Figure 4.2</w:t>
      </w:r>
      <w:r w:rsidR="00C80FD8" w:rsidRPr="00A27348">
        <w:rPr>
          <w:rFonts w:ascii="Arial" w:hAnsi="Arial" w:cs="Arial"/>
          <w:sz w:val="19"/>
          <w:szCs w:val="19"/>
        </w:rPr>
        <w:t xml:space="preserve"> </w:t>
      </w:r>
      <w:r w:rsidRPr="00A27348">
        <w:rPr>
          <w:rFonts w:ascii="Arial" w:hAnsi="Arial" w:cs="Arial"/>
          <w:sz w:val="19"/>
          <w:szCs w:val="19"/>
        </w:rPr>
        <w:t>(b): Daily hub bids in price bands ($/GJ)</w:t>
      </w:r>
    </w:p>
    <w:p w:rsidR="00B66BAB" w:rsidRPr="00FC426D" w:rsidRDefault="00B8089E" w:rsidP="00B66BAB">
      <w:pPr>
        <w:pStyle w:val="FigheadingA"/>
        <w:numPr>
          <w:ilvl w:val="0"/>
          <w:numId w:val="0"/>
        </w:numPr>
        <w:spacing w:before="120" w:after="0"/>
        <w:ind w:left="1134" w:hanging="1134"/>
        <w:jc w:val="center"/>
      </w:pPr>
      <w:r>
        <w:pict>
          <v:shape id="_x0000_i1038" type="#_x0000_t75" style="width:475.5pt;height:153pt">
            <v:imagedata r:id="rId25" o:title=""/>
          </v:shape>
        </w:pict>
      </w:r>
      <w:r w:rsidR="00B66BAB" w:rsidRPr="00452AAD" w:rsidDel="00452AAD">
        <w:t xml:space="preserve"> </w:t>
      </w:r>
    </w:p>
    <w:p w:rsidR="00B66BAB" w:rsidRPr="00A27348" w:rsidRDefault="00E52E2A" w:rsidP="00BE18D0">
      <w:pPr>
        <w:pStyle w:val="AERfigureheading"/>
        <w:numPr>
          <w:ilvl w:val="5"/>
          <w:numId w:val="49"/>
        </w:numPr>
        <w:tabs>
          <w:tab w:val="clear" w:pos="1361"/>
          <w:tab w:val="num" w:pos="1260"/>
        </w:tabs>
        <w:rPr>
          <w:rFonts w:ascii="Arial" w:hAnsi="Arial" w:cs="Arial"/>
          <w:sz w:val="20"/>
          <w:szCs w:val="20"/>
        </w:rPr>
      </w:pPr>
      <w:r w:rsidRPr="00A27348">
        <w:rPr>
          <w:rFonts w:ascii="Arial" w:hAnsi="Arial" w:cs="Arial"/>
          <w:sz w:val="20"/>
          <w:szCs w:val="20"/>
        </w:rPr>
        <w:t>BRI net scheduled and allocated gas volumes (excluding MOS) by STTM facility</w:t>
      </w:r>
    </w:p>
    <w:p w:rsidR="00B66BAB" w:rsidRPr="002E2E46" w:rsidRDefault="00B8089E" w:rsidP="00B66BAB">
      <w:pPr>
        <w:pStyle w:val="BodyText"/>
        <w:spacing w:before="120" w:after="0"/>
        <w:jc w:val="center"/>
      </w:pPr>
      <w:r>
        <w:pict>
          <v:shape id="_x0000_i1039" type="#_x0000_t75" style="width:477.75pt;height:172.5pt">
            <v:imagedata r:id="rId26"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A27348">
        <w:rPr>
          <w:rFonts w:ascii="Arial" w:hAnsi="Arial" w:cs="Arial"/>
          <w:sz w:val="20"/>
          <w:szCs w:val="20"/>
        </w:rPr>
        <w:t>Figure 4.4 (a)</w:t>
      </w:r>
      <w:r w:rsidR="002C0499" w:rsidRPr="00A27348">
        <w:rPr>
          <w:rFonts w:ascii="Arial" w:hAnsi="Arial" w:cs="Arial"/>
          <w:sz w:val="20"/>
          <w:szCs w:val="20"/>
        </w:rPr>
        <w:t>:</w:t>
      </w:r>
      <w:r w:rsidRPr="00A27348">
        <w:rPr>
          <w:rFonts w:ascii="Arial" w:hAnsi="Arial" w:cs="Arial"/>
          <w:sz w:val="20"/>
          <w:szCs w:val="20"/>
        </w:rPr>
        <w:t xml:space="preserve"> BRI </w:t>
      </w:r>
      <w:r w:rsidR="005C68CE" w:rsidRPr="00A27348">
        <w:rPr>
          <w:rFonts w:ascii="Arial" w:hAnsi="Arial" w:cs="Arial"/>
          <w:sz w:val="20"/>
          <w:szCs w:val="20"/>
        </w:rPr>
        <w:t xml:space="preserve">STTM </w:t>
      </w:r>
      <w:r w:rsidRPr="00A27348">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2A5634" w:rsidRPr="002E2E46" w:rsidRDefault="00B8089E" w:rsidP="00452149">
      <w:pPr>
        <w:jc w:val="center"/>
      </w:pPr>
      <w:r>
        <w:pict>
          <v:shape id="_x0000_i1040" type="#_x0000_t75" style="width:475.5pt;height:180.75pt">
            <v:imagedata r:id="rId27"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w:t>
      </w:r>
      <w:r w:rsidR="004B6D60">
        <w:rPr>
          <w:rStyle w:val="FootnoteReference"/>
        </w:rPr>
        <w:footnoteReference w:id="8"/>
      </w:r>
      <w:r>
        <w:t xml:space="preserve"> for each gas market are provided.</w:t>
      </w:r>
      <w:r w:rsidR="005F18AD">
        <w:t xml:space="preserve"> </w:t>
      </w:r>
    </w:p>
    <w:p w:rsidR="005F18AD" w:rsidRPr="00A27348" w:rsidRDefault="005F18AD" w:rsidP="00750C0F">
      <w:pPr>
        <w:pStyle w:val="AERfigureheading"/>
        <w:tabs>
          <w:tab w:val="clear" w:pos="1361"/>
          <w:tab w:val="num" w:pos="1260"/>
        </w:tabs>
        <w:spacing w:before="120"/>
        <w:ind w:left="1260" w:hanging="1260"/>
        <w:rPr>
          <w:rFonts w:ascii="Arial" w:hAnsi="Arial" w:cs="Arial"/>
          <w:sz w:val="16"/>
          <w:szCs w:val="16"/>
        </w:rPr>
      </w:pPr>
      <w:r w:rsidRPr="00A27348">
        <w:rPr>
          <w:rFonts w:ascii="Arial" w:hAnsi="Arial" w:cs="Arial"/>
          <w:sz w:val="20"/>
          <w:szCs w:val="20"/>
        </w:rPr>
        <w:t xml:space="preserve">Gas </w:t>
      </w:r>
      <w:r w:rsidR="001B294E" w:rsidRPr="00A27348">
        <w:rPr>
          <w:rFonts w:ascii="Arial" w:hAnsi="Arial" w:cs="Arial"/>
          <w:sz w:val="20"/>
          <w:szCs w:val="20"/>
        </w:rPr>
        <w:t>market data ($/GJ, TJ); Production, Consumption and Pipeline flows (TJ)</w:t>
      </w:r>
    </w:p>
    <w:bookmarkEnd w:id="0"/>
    <w:bookmarkEnd w:id="1"/>
    <w:p w:rsidR="005A6687" w:rsidRDefault="00B8089E" w:rsidP="003C5272">
      <w:r>
        <w:pict>
          <v:shape id="_x0000_i1041" type="#_x0000_t75" style="width:455.25pt;height:589.5pt;visibility:visible;mso-wrap-style:square">
            <v:imagedata r:id="rId28"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9"/>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B34B07" w:rsidRPr="00ED1E96" w:rsidRDefault="007965AC" w:rsidP="00B34B07">
      <w:pPr>
        <w:spacing w:before="120" w:after="120"/>
        <w:jc w:val="both"/>
        <w:rPr>
          <w:rFonts w:eastAsia="MS Mincho"/>
        </w:rPr>
      </w:pPr>
      <w:r>
        <w:rPr>
          <w:rFonts w:eastAsia="MS Mincho"/>
        </w:rPr>
        <w:t>There were 4</w:t>
      </w:r>
      <w:r w:rsidR="00B34B07" w:rsidRPr="00ED1E96">
        <w:rPr>
          <w:rFonts w:eastAsia="MS Mincho"/>
        </w:rPr>
        <w:t xml:space="preserve"> trades this week for daily and day ahead products on the RBP</w:t>
      </w:r>
      <w:r w:rsidR="00B34B07">
        <w:rPr>
          <w:rFonts w:eastAsia="MS Mincho"/>
        </w:rPr>
        <w:t>.</w:t>
      </w:r>
      <w:r w:rsidR="00B34B07" w:rsidRPr="00ED1E96">
        <w:rPr>
          <w:rFonts w:eastAsia="MS Mincho"/>
        </w:rPr>
        <w:t xml:space="preserve"> </w:t>
      </w:r>
      <w:r>
        <w:rPr>
          <w:rFonts w:eastAsia="MS Mincho"/>
        </w:rPr>
        <w:t>5</w:t>
      </w:r>
      <w:r w:rsidR="00B34B07" w:rsidRPr="00ED1E96">
        <w:rPr>
          <w:rFonts w:eastAsia="MS Mincho"/>
        </w:rPr>
        <w:t xml:space="preserve"> TJ of gas </w:t>
      </w:r>
      <w:r w:rsidR="00B34B07">
        <w:rPr>
          <w:rFonts w:eastAsia="MS Mincho"/>
        </w:rPr>
        <w:t xml:space="preserve">was traded </w:t>
      </w:r>
      <w:r w:rsidR="00B34B07" w:rsidRPr="00ED1E96">
        <w:rPr>
          <w:rFonts w:eastAsia="MS Mincho"/>
        </w:rPr>
        <w:t xml:space="preserve">at </w:t>
      </w:r>
      <w:r>
        <w:rPr>
          <w:rFonts w:eastAsia="MS Mincho"/>
        </w:rPr>
        <w:t>a volume weighted price of $2.75</w:t>
      </w:r>
      <w:r w:rsidR="00B34B07" w:rsidRPr="00ED1E96">
        <w:rPr>
          <w:rFonts w:eastAsia="MS Mincho"/>
        </w:rPr>
        <w:t>/GJ.</w:t>
      </w:r>
    </w:p>
    <w:p w:rsidR="002052B6" w:rsidRDefault="002052B6" w:rsidP="002052B6">
      <w:pPr>
        <w:pStyle w:val="ListParagraph"/>
        <w:ind w:left="0"/>
        <w:jc w:val="both"/>
        <w:rPr>
          <w:rFonts w:ascii="Times New Roman" w:eastAsia="Times New Roman" w:hAnsi="Times New Roman"/>
          <w:sz w:val="24"/>
          <w:szCs w:val="24"/>
        </w:rPr>
      </w:pPr>
      <w:r w:rsidRPr="00223487">
        <w:rPr>
          <w:rFonts w:ascii="Times New Roman" w:eastAsia="Times New Roman" w:hAnsi="Times New Roman"/>
          <w:sz w:val="24"/>
          <w:szCs w:val="24"/>
        </w:rPr>
        <w:t>Figure</w:t>
      </w:r>
      <w:r>
        <w:rPr>
          <w:rFonts w:ascii="Times New Roman" w:eastAsia="Times New Roman" w:hAnsi="Times New Roman"/>
          <w:sz w:val="24"/>
          <w:szCs w:val="24"/>
        </w:rPr>
        <w:t xml:space="preserve"> 6.1 shows volumes traded</w:t>
      </w:r>
      <w:r>
        <w:rPr>
          <w:rStyle w:val="FootnoteReference"/>
          <w:rFonts w:ascii="Times New Roman" w:eastAsia="Times New Roman" w:hAnsi="Times New Roman"/>
          <w:sz w:val="24"/>
          <w:szCs w:val="24"/>
        </w:rPr>
        <w:footnoteReference w:id="10"/>
      </w:r>
      <w:r>
        <w:rPr>
          <w:rFonts w:ascii="Times New Roman" w:eastAsia="Times New Roman" w:hAnsi="Times New Roman"/>
          <w:sz w:val="24"/>
          <w:szCs w:val="24"/>
        </w:rPr>
        <w:t xml:space="preserve"> on each gas day and trading day from </w:t>
      </w:r>
      <w:r w:rsidR="00B34B07" w:rsidRPr="00B34B07">
        <w:rPr>
          <w:rFonts w:ascii="Times New Roman" w:eastAsia="Times New Roman" w:hAnsi="Times New Roman"/>
          <w:sz w:val="24"/>
          <w:szCs w:val="24"/>
        </w:rPr>
        <w:t>29 March to 4 April.</w:t>
      </w: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B8089E" w:rsidP="002052B6">
      <w:pPr>
        <w:spacing w:before="120" w:after="120"/>
        <w:jc w:val="both"/>
        <w:rPr>
          <w:rFonts w:eastAsia="MS Mincho"/>
          <w:color w:val="FF0000"/>
        </w:rPr>
      </w:pPr>
      <w:r>
        <w:rPr>
          <w:rFonts w:eastAsia="MS Mincho"/>
        </w:rPr>
        <w:pict>
          <v:shape id="_x0000_i1042" type="#_x0000_t75" style="width:475.5pt;height:201.75pt">
            <v:imagedata r:id="rId29"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5A" w:rsidRDefault="0026725A">
      <w:r>
        <w:separator/>
      </w:r>
    </w:p>
  </w:endnote>
  <w:endnote w:type="continuationSeparator" w:id="0">
    <w:p w:rsidR="0026725A" w:rsidRDefault="0026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Commonwealth of Australia.</w:t>
    </w:r>
  </w:p>
  <w:p w:rsidR="00564C71" w:rsidRDefault="00564C71" w:rsidP="005A77AC">
    <w:pPr>
      <w:jc w:val="center"/>
    </w:pPr>
    <w:r>
      <w:fldChar w:fldCharType="begin"/>
    </w:r>
    <w:r>
      <w:instrText xml:space="preserve"> PAGE  \* MERGEFORMAT </w:instrText>
    </w:r>
    <w:r>
      <w:fldChar w:fldCharType="separate"/>
    </w:r>
    <w:r w:rsidR="00D32E85">
      <w:rPr>
        <w:noProof/>
      </w:rPr>
      <w:t>10</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5A" w:rsidRDefault="0026725A">
      <w:r>
        <w:separator/>
      </w:r>
    </w:p>
  </w:footnote>
  <w:footnote w:type="continuationSeparator" w:id="0">
    <w:p w:rsidR="0026725A" w:rsidRDefault="0026725A">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3">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4">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5">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6">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7">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Default="00514A82" w:rsidP="00514A82">
      <w:pPr>
        <w:pStyle w:val="FootnoteText"/>
        <w:ind w:firstLine="0"/>
        <w:rPr>
          <w:sz w:val="18"/>
          <w:szCs w:val="18"/>
        </w:rPr>
      </w:pPr>
      <w:r w:rsidRPr="002E7E9E">
        <w:rPr>
          <w:sz w:val="18"/>
          <w:szCs w:val="18"/>
        </w:rPr>
        <w:t>GPG volumes include gas usage that may not show up on Bulletin Board pipeline flows.</w:t>
      </w:r>
    </w:p>
    <w:p w:rsidR="004B6D60" w:rsidRPr="002E7E9E" w:rsidRDefault="004B6D60" w:rsidP="00514A82">
      <w:pPr>
        <w:pStyle w:val="FootnoteText"/>
        <w:ind w:firstLine="0"/>
        <w:rPr>
          <w:sz w:val="18"/>
          <w:szCs w:val="18"/>
        </w:rPr>
      </w:pPr>
      <w:r>
        <w:rPr>
          <w:sz w:val="18"/>
          <w:szCs w:val="18"/>
        </w:rPr>
        <w:t>From October 2014, production flows reported for the Roma region include quantities of gas for LNG export trains.</w:t>
      </w:r>
    </w:p>
  </w:footnote>
  <w:footnote w:id="8">
    <w:p w:rsidR="004B6D60" w:rsidRDefault="004B6D60">
      <w:pPr>
        <w:pStyle w:val="FootnoteText"/>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9">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0">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61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20150329-20150404 gas weekly report.docx"/>
  </w:docVars>
  <w:rsids>
    <w:rsidRoot w:val="005F18AD"/>
    <w:rsid w:val="000013C1"/>
    <w:rsid w:val="00001BFB"/>
    <w:rsid w:val="00002313"/>
    <w:rsid w:val="00010025"/>
    <w:rsid w:val="000123CA"/>
    <w:rsid w:val="00020978"/>
    <w:rsid w:val="0002268D"/>
    <w:rsid w:val="000323BA"/>
    <w:rsid w:val="00033456"/>
    <w:rsid w:val="00040F6B"/>
    <w:rsid w:val="00055584"/>
    <w:rsid w:val="00061656"/>
    <w:rsid w:val="0006609A"/>
    <w:rsid w:val="00073D01"/>
    <w:rsid w:val="00076046"/>
    <w:rsid w:val="000813BF"/>
    <w:rsid w:val="000876E7"/>
    <w:rsid w:val="000974A2"/>
    <w:rsid w:val="00097D40"/>
    <w:rsid w:val="000B4A1F"/>
    <w:rsid w:val="000B6397"/>
    <w:rsid w:val="000B69E0"/>
    <w:rsid w:val="000D1FEB"/>
    <w:rsid w:val="000E1F9A"/>
    <w:rsid w:val="000F0BBB"/>
    <w:rsid w:val="000F3B46"/>
    <w:rsid w:val="000F59F8"/>
    <w:rsid w:val="000F5F5E"/>
    <w:rsid w:val="000F6D05"/>
    <w:rsid w:val="00117C98"/>
    <w:rsid w:val="00125818"/>
    <w:rsid w:val="001420EB"/>
    <w:rsid w:val="0014260F"/>
    <w:rsid w:val="001452B3"/>
    <w:rsid w:val="00150A19"/>
    <w:rsid w:val="00153729"/>
    <w:rsid w:val="00157AFD"/>
    <w:rsid w:val="00171BD5"/>
    <w:rsid w:val="00181F4A"/>
    <w:rsid w:val="00183D85"/>
    <w:rsid w:val="00193ECC"/>
    <w:rsid w:val="001A41B4"/>
    <w:rsid w:val="001A5893"/>
    <w:rsid w:val="001A5B94"/>
    <w:rsid w:val="001A5C1A"/>
    <w:rsid w:val="001A765F"/>
    <w:rsid w:val="001B294E"/>
    <w:rsid w:val="001B2ADA"/>
    <w:rsid w:val="001C006C"/>
    <w:rsid w:val="001C5A74"/>
    <w:rsid w:val="001E79FF"/>
    <w:rsid w:val="001F0F9B"/>
    <w:rsid w:val="002052B6"/>
    <w:rsid w:val="00206559"/>
    <w:rsid w:val="002168D4"/>
    <w:rsid w:val="002312F5"/>
    <w:rsid w:val="00233988"/>
    <w:rsid w:val="00234764"/>
    <w:rsid w:val="00252A22"/>
    <w:rsid w:val="00254746"/>
    <w:rsid w:val="00266B77"/>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4250"/>
    <w:rsid w:val="0030240F"/>
    <w:rsid w:val="00311A09"/>
    <w:rsid w:val="00314A8B"/>
    <w:rsid w:val="00323327"/>
    <w:rsid w:val="003348F7"/>
    <w:rsid w:val="00336E8E"/>
    <w:rsid w:val="003410C4"/>
    <w:rsid w:val="00347FBB"/>
    <w:rsid w:val="003548AA"/>
    <w:rsid w:val="00357C72"/>
    <w:rsid w:val="003632A4"/>
    <w:rsid w:val="003664D0"/>
    <w:rsid w:val="00366BDF"/>
    <w:rsid w:val="00372976"/>
    <w:rsid w:val="00374CF9"/>
    <w:rsid w:val="003800B4"/>
    <w:rsid w:val="00387B66"/>
    <w:rsid w:val="003B0AAD"/>
    <w:rsid w:val="003B65E0"/>
    <w:rsid w:val="003C5272"/>
    <w:rsid w:val="003C5482"/>
    <w:rsid w:val="003E313D"/>
    <w:rsid w:val="003F3391"/>
    <w:rsid w:val="003F44AD"/>
    <w:rsid w:val="003F51E6"/>
    <w:rsid w:val="003F7FD2"/>
    <w:rsid w:val="0040076C"/>
    <w:rsid w:val="004055AC"/>
    <w:rsid w:val="00411C3F"/>
    <w:rsid w:val="00413BA1"/>
    <w:rsid w:val="00421FFF"/>
    <w:rsid w:val="00433231"/>
    <w:rsid w:val="00434FC1"/>
    <w:rsid w:val="00445D38"/>
    <w:rsid w:val="00447C09"/>
    <w:rsid w:val="0045204B"/>
    <w:rsid w:val="00452149"/>
    <w:rsid w:val="00452AAD"/>
    <w:rsid w:val="00460629"/>
    <w:rsid w:val="00463EFA"/>
    <w:rsid w:val="004777B8"/>
    <w:rsid w:val="00483EDA"/>
    <w:rsid w:val="00492501"/>
    <w:rsid w:val="00496CEF"/>
    <w:rsid w:val="004A09D6"/>
    <w:rsid w:val="004A10A7"/>
    <w:rsid w:val="004B068E"/>
    <w:rsid w:val="004B18D8"/>
    <w:rsid w:val="004B2256"/>
    <w:rsid w:val="004B2A1A"/>
    <w:rsid w:val="004B6D60"/>
    <w:rsid w:val="004D09C9"/>
    <w:rsid w:val="004D1EBF"/>
    <w:rsid w:val="004D3B99"/>
    <w:rsid w:val="004D3E78"/>
    <w:rsid w:val="004F3D13"/>
    <w:rsid w:val="00502181"/>
    <w:rsid w:val="00505139"/>
    <w:rsid w:val="00514A82"/>
    <w:rsid w:val="005157B0"/>
    <w:rsid w:val="00522E00"/>
    <w:rsid w:val="00547827"/>
    <w:rsid w:val="00563C94"/>
    <w:rsid w:val="00564C71"/>
    <w:rsid w:val="0056618C"/>
    <w:rsid w:val="005779DF"/>
    <w:rsid w:val="0058198F"/>
    <w:rsid w:val="00582F1C"/>
    <w:rsid w:val="005859CC"/>
    <w:rsid w:val="00587CD1"/>
    <w:rsid w:val="005A1650"/>
    <w:rsid w:val="005A4569"/>
    <w:rsid w:val="005A6687"/>
    <w:rsid w:val="005A77AC"/>
    <w:rsid w:val="005C4B8B"/>
    <w:rsid w:val="005C68CE"/>
    <w:rsid w:val="005D1037"/>
    <w:rsid w:val="005D4097"/>
    <w:rsid w:val="005D6652"/>
    <w:rsid w:val="005E4C48"/>
    <w:rsid w:val="005F18AD"/>
    <w:rsid w:val="005F31D0"/>
    <w:rsid w:val="00601A25"/>
    <w:rsid w:val="00601C18"/>
    <w:rsid w:val="00601E71"/>
    <w:rsid w:val="0060661E"/>
    <w:rsid w:val="00612663"/>
    <w:rsid w:val="00645036"/>
    <w:rsid w:val="00647DD2"/>
    <w:rsid w:val="006520EE"/>
    <w:rsid w:val="00652A42"/>
    <w:rsid w:val="006705A4"/>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1F8"/>
    <w:rsid w:val="007209C0"/>
    <w:rsid w:val="0072650E"/>
    <w:rsid w:val="007306EC"/>
    <w:rsid w:val="00740EE4"/>
    <w:rsid w:val="00750C0F"/>
    <w:rsid w:val="00763150"/>
    <w:rsid w:val="0076429B"/>
    <w:rsid w:val="00767397"/>
    <w:rsid w:val="00773AE0"/>
    <w:rsid w:val="00776BBA"/>
    <w:rsid w:val="00781A4A"/>
    <w:rsid w:val="00786ACA"/>
    <w:rsid w:val="00791198"/>
    <w:rsid w:val="007941C2"/>
    <w:rsid w:val="00795966"/>
    <w:rsid w:val="007965AC"/>
    <w:rsid w:val="007966A5"/>
    <w:rsid w:val="007A12DE"/>
    <w:rsid w:val="007A24B5"/>
    <w:rsid w:val="007A7E7A"/>
    <w:rsid w:val="007B7771"/>
    <w:rsid w:val="007D4B14"/>
    <w:rsid w:val="007D4F53"/>
    <w:rsid w:val="007E52F7"/>
    <w:rsid w:val="007E5F68"/>
    <w:rsid w:val="0080456D"/>
    <w:rsid w:val="00811D1C"/>
    <w:rsid w:val="008133CF"/>
    <w:rsid w:val="008170C0"/>
    <w:rsid w:val="008344A6"/>
    <w:rsid w:val="008449FC"/>
    <w:rsid w:val="00875D0C"/>
    <w:rsid w:val="008776EF"/>
    <w:rsid w:val="00882958"/>
    <w:rsid w:val="008936C5"/>
    <w:rsid w:val="00895965"/>
    <w:rsid w:val="008A6DB5"/>
    <w:rsid w:val="008B7161"/>
    <w:rsid w:val="008C0EC8"/>
    <w:rsid w:val="008C7F3A"/>
    <w:rsid w:val="008D4DAB"/>
    <w:rsid w:val="008D70A4"/>
    <w:rsid w:val="008E2239"/>
    <w:rsid w:val="008E24DA"/>
    <w:rsid w:val="008F4BF5"/>
    <w:rsid w:val="008F4EAE"/>
    <w:rsid w:val="008F5409"/>
    <w:rsid w:val="00900CEB"/>
    <w:rsid w:val="009136B3"/>
    <w:rsid w:val="009143E0"/>
    <w:rsid w:val="00937543"/>
    <w:rsid w:val="00942622"/>
    <w:rsid w:val="00950C55"/>
    <w:rsid w:val="00951926"/>
    <w:rsid w:val="00956CE9"/>
    <w:rsid w:val="009629B5"/>
    <w:rsid w:val="00976584"/>
    <w:rsid w:val="00987973"/>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27348"/>
    <w:rsid w:val="00A2770B"/>
    <w:rsid w:val="00A324A8"/>
    <w:rsid w:val="00A349B0"/>
    <w:rsid w:val="00A475A2"/>
    <w:rsid w:val="00A51DDD"/>
    <w:rsid w:val="00A55660"/>
    <w:rsid w:val="00A55C96"/>
    <w:rsid w:val="00A642B8"/>
    <w:rsid w:val="00A66FD2"/>
    <w:rsid w:val="00A677D8"/>
    <w:rsid w:val="00A834DF"/>
    <w:rsid w:val="00A936AE"/>
    <w:rsid w:val="00AA1D87"/>
    <w:rsid w:val="00AD3EBD"/>
    <w:rsid w:val="00AE4633"/>
    <w:rsid w:val="00AE748C"/>
    <w:rsid w:val="00AF2281"/>
    <w:rsid w:val="00B00058"/>
    <w:rsid w:val="00B1081E"/>
    <w:rsid w:val="00B16118"/>
    <w:rsid w:val="00B17A8A"/>
    <w:rsid w:val="00B24A61"/>
    <w:rsid w:val="00B254F8"/>
    <w:rsid w:val="00B30EB3"/>
    <w:rsid w:val="00B3322A"/>
    <w:rsid w:val="00B33F8C"/>
    <w:rsid w:val="00B34B07"/>
    <w:rsid w:val="00B4302A"/>
    <w:rsid w:val="00B4661F"/>
    <w:rsid w:val="00B46A79"/>
    <w:rsid w:val="00B507D2"/>
    <w:rsid w:val="00B529D0"/>
    <w:rsid w:val="00B60F88"/>
    <w:rsid w:val="00B61751"/>
    <w:rsid w:val="00B659EE"/>
    <w:rsid w:val="00B66BAB"/>
    <w:rsid w:val="00B66E50"/>
    <w:rsid w:val="00B70A9F"/>
    <w:rsid w:val="00B71A5E"/>
    <w:rsid w:val="00B76529"/>
    <w:rsid w:val="00B8089E"/>
    <w:rsid w:val="00B82478"/>
    <w:rsid w:val="00B8698C"/>
    <w:rsid w:val="00BA16E2"/>
    <w:rsid w:val="00BA31C3"/>
    <w:rsid w:val="00BA65E6"/>
    <w:rsid w:val="00BA6C2E"/>
    <w:rsid w:val="00BB2FF6"/>
    <w:rsid w:val="00BC21AB"/>
    <w:rsid w:val="00BC254C"/>
    <w:rsid w:val="00BC4C5B"/>
    <w:rsid w:val="00BC77F9"/>
    <w:rsid w:val="00BD3A40"/>
    <w:rsid w:val="00BD60AA"/>
    <w:rsid w:val="00BE18D0"/>
    <w:rsid w:val="00BE4577"/>
    <w:rsid w:val="00BF1D01"/>
    <w:rsid w:val="00BF3080"/>
    <w:rsid w:val="00C21D81"/>
    <w:rsid w:val="00C26B1D"/>
    <w:rsid w:val="00C26E38"/>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93"/>
    <w:rsid w:val="00D329E0"/>
    <w:rsid w:val="00D32E85"/>
    <w:rsid w:val="00D40430"/>
    <w:rsid w:val="00D41D64"/>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D5ACD"/>
    <w:rsid w:val="00E01475"/>
    <w:rsid w:val="00E032F3"/>
    <w:rsid w:val="00E16C03"/>
    <w:rsid w:val="00E2256B"/>
    <w:rsid w:val="00E27FEA"/>
    <w:rsid w:val="00E40361"/>
    <w:rsid w:val="00E41452"/>
    <w:rsid w:val="00E524B2"/>
    <w:rsid w:val="00E52E2A"/>
    <w:rsid w:val="00E74D68"/>
    <w:rsid w:val="00E7639D"/>
    <w:rsid w:val="00E77449"/>
    <w:rsid w:val="00E86AAA"/>
    <w:rsid w:val="00E92E1D"/>
    <w:rsid w:val="00E93C7C"/>
    <w:rsid w:val="00E94C7D"/>
    <w:rsid w:val="00EA2F65"/>
    <w:rsid w:val="00EA4813"/>
    <w:rsid w:val="00EA6E29"/>
    <w:rsid w:val="00EB07A3"/>
    <w:rsid w:val="00ED5E08"/>
    <w:rsid w:val="00EE2B5F"/>
    <w:rsid w:val="00EE51D2"/>
    <w:rsid w:val="00EE6F2C"/>
    <w:rsid w:val="00EF4E45"/>
    <w:rsid w:val="00EF6B0C"/>
    <w:rsid w:val="00F01843"/>
    <w:rsid w:val="00F02D8D"/>
    <w:rsid w:val="00F16439"/>
    <w:rsid w:val="00F16C55"/>
    <w:rsid w:val="00F25FA8"/>
    <w:rsid w:val="00F415E2"/>
    <w:rsid w:val="00F427B4"/>
    <w:rsid w:val="00F45735"/>
    <w:rsid w:val="00F50297"/>
    <w:rsid w:val="00F51FA1"/>
    <w:rsid w:val="00F5594F"/>
    <w:rsid w:val="00F55D61"/>
    <w:rsid w:val="00F63042"/>
    <w:rsid w:val="00F67559"/>
    <w:rsid w:val="00F71200"/>
    <w:rsid w:val="00F73DCA"/>
    <w:rsid w:val="00F76C75"/>
    <w:rsid w:val="00F77722"/>
    <w:rsid w:val="00F803DE"/>
    <w:rsid w:val="00F96C04"/>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at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268780314">
      <w:bodyDiv w:val="1"/>
      <w:marLeft w:val="0"/>
      <w:marRight w:val="0"/>
      <w:marTop w:val="0"/>
      <w:marBottom w:val="0"/>
      <w:divBdr>
        <w:top w:val="none" w:sz="0" w:space="0" w:color="auto"/>
        <w:left w:val="none" w:sz="0" w:space="0" w:color="auto"/>
        <w:bottom w:val="none" w:sz="0" w:space="0" w:color="auto"/>
        <w:right w:val="none" w:sz="0" w:space="0" w:color="auto"/>
      </w:divBdr>
    </w:div>
    <w:div w:id="356270507">
      <w:bodyDiv w:val="1"/>
      <w:marLeft w:val="0"/>
      <w:marRight w:val="0"/>
      <w:marTop w:val="0"/>
      <w:marBottom w:val="0"/>
      <w:divBdr>
        <w:top w:val="none" w:sz="0" w:space="0" w:color="auto"/>
        <w:left w:val="none" w:sz="0" w:space="0" w:color="auto"/>
        <w:bottom w:val="none" w:sz="0" w:space="0" w:color="auto"/>
        <w:right w:val="none" w:sz="0" w:space="0" w:color="auto"/>
      </w:divBdr>
    </w:div>
    <w:div w:id="598567992">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62666664">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980422795">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148550308">
      <w:bodyDiv w:val="1"/>
      <w:marLeft w:val="0"/>
      <w:marRight w:val="0"/>
      <w:marTop w:val="0"/>
      <w:marBottom w:val="0"/>
      <w:divBdr>
        <w:top w:val="none" w:sz="0" w:space="0" w:color="auto"/>
        <w:left w:val="none" w:sz="0" w:space="0" w:color="auto"/>
        <w:bottom w:val="none" w:sz="0" w:space="0" w:color="auto"/>
        <w:right w:val="none" w:sz="0" w:space="0" w:color="auto"/>
      </w:divBdr>
    </w:div>
    <w:div w:id="1168910726">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 w:id="211959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footer" Target="footer1.xml"/><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C8850F-1B55-414F-911B-ABDEC5912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A375CDB9.dotm</Template>
  <TotalTime>0</TotalTime>
  <Pages>10</Pages>
  <Words>1672</Words>
  <Characters>7917</Characters>
  <Application>Microsoft Office Word</Application>
  <DocSecurity>0</DocSecurity>
  <Lines>65</Lines>
  <Paragraphs>19</Paragraphs>
  <ScaleCrop>false</ScaleCrop>
  <LinksUpToDate>false</LinksUpToDate>
  <CharactersWithSpaces>9570</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2015-05-12T02:07:00Z</dcterms:created>
  <dcterms:modified xsi:type="dcterms:W3CDTF">2015-05-12T02:07:00Z</dcterms:modified>
</cp:coreProperties>
</file>