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F0361F"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972362" w:rsidP="00BD60AA">
                  <w:pPr>
                    <w:spacing w:before="140"/>
                    <w:rPr>
                      <w:b/>
                    </w:rPr>
                  </w:pPr>
                  <w:r>
                    <w:rPr>
                      <w:b/>
                    </w:rPr>
                    <w:t>22 – 28</w:t>
                  </w:r>
                  <w:r w:rsidR="004D041F">
                    <w:rPr>
                      <w:b/>
                    </w:rPr>
                    <w:t xml:space="preserve"> March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B97CA2" w:rsidRPr="00B949AF" w:rsidRDefault="00EB2D96" w:rsidP="00FF2760">
      <w:pPr>
        <w:pStyle w:val="AERunnumberedheading3"/>
        <w:jc w:val="both"/>
        <w:rPr>
          <w:rFonts w:ascii="Times New Roman" w:hAnsi="Times New Roman"/>
        </w:rPr>
      </w:pPr>
      <w:r w:rsidRPr="00B949AF">
        <w:rPr>
          <w:rFonts w:ascii="Times New Roman" w:hAnsi="Times New Roman"/>
        </w:rPr>
        <w:t xml:space="preserve">Prices </w:t>
      </w:r>
      <w:r w:rsidR="00E406B7" w:rsidRPr="00B949AF">
        <w:rPr>
          <w:rFonts w:ascii="Times New Roman" w:hAnsi="Times New Roman"/>
        </w:rPr>
        <w:t xml:space="preserve">have returned to yearly averages for Victoria and Adelaide whilst Brisbane and Sydney   </w:t>
      </w:r>
      <w:r w:rsidRPr="00B949AF">
        <w:rPr>
          <w:rFonts w:ascii="Times New Roman" w:hAnsi="Times New Roman"/>
        </w:rPr>
        <w:t xml:space="preserve">remained </w:t>
      </w:r>
      <w:r w:rsidR="00994F6B" w:rsidRPr="00B949AF">
        <w:rPr>
          <w:rFonts w:ascii="Times New Roman" w:hAnsi="Times New Roman"/>
        </w:rPr>
        <w:t xml:space="preserve">relatively high. </w:t>
      </w:r>
      <w:r w:rsidR="00231F6E">
        <w:rPr>
          <w:rFonts w:ascii="Times New Roman" w:hAnsi="Times New Roman"/>
        </w:rPr>
        <w:t>The higher Brisbane market prices coincided with QGC’s train</w:t>
      </w:r>
      <w:r w:rsidR="00C314A3">
        <w:rPr>
          <w:rFonts w:ascii="Times New Roman" w:hAnsi="Times New Roman"/>
        </w:rPr>
        <w:t> </w:t>
      </w:r>
      <w:r w:rsidR="00231F6E">
        <w:rPr>
          <w:rFonts w:ascii="Times New Roman" w:hAnsi="Times New Roman"/>
        </w:rPr>
        <w:t>1 liquefaction unit resuming operation</w:t>
      </w:r>
      <w:r w:rsidR="00C314A3">
        <w:rPr>
          <w:rFonts w:ascii="Times New Roman" w:hAnsi="Times New Roman"/>
        </w:rPr>
        <w:t xml:space="preserve"> on 21-22 March</w:t>
      </w:r>
      <w:r w:rsidR="00231F6E">
        <w:rPr>
          <w:rFonts w:ascii="Times New Roman" w:hAnsi="Times New Roman"/>
        </w:rPr>
        <w:t xml:space="preserve"> </w:t>
      </w:r>
      <w:r w:rsidR="00C314A3">
        <w:rPr>
          <w:rFonts w:ascii="Times New Roman" w:hAnsi="Times New Roman"/>
        </w:rPr>
        <w:t>(</w:t>
      </w:r>
      <w:r w:rsidR="00231F6E">
        <w:rPr>
          <w:rFonts w:ascii="Times New Roman" w:hAnsi="Times New Roman"/>
        </w:rPr>
        <w:t>following a shut down on 10 March for commissioning maintenance</w:t>
      </w:r>
      <w:r w:rsidR="00C314A3">
        <w:rPr>
          <w:rFonts w:ascii="Times New Roman" w:hAnsi="Times New Roman"/>
        </w:rPr>
        <w:t>)</w:t>
      </w:r>
      <w:r w:rsidR="00231F6E">
        <w:rPr>
          <w:rFonts w:ascii="Times New Roman" w:hAnsi="Times New Roman"/>
        </w:rPr>
        <w:t xml:space="preserve">. Scheduled LNG loading for 30 March also preceded a fall in Brisbane prices from </w:t>
      </w:r>
      <w:r w:rsidR="00C314A3">
        <w:rPr>
          <w:rFonts w:ascii="Times New Roman" w:hAnsi="Times New Roman"/>
        </w:rPr>
        <w:t>early April.</w:t>
      </w:r>
      <w:r w:rsidR="004D3769">
        <w:rPr>
          <w:rStyle w:val="FootnoteReference"/>
          <w:rFonts w:ascii="Times New Roman" w:hAnsi="Times New Roman"/>
        </w:rPr>
        <w:footnoteReference w:id="1"/>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2"/>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972362" w:rsidRPr="006376D7" w:rsidTr="002861A9">
        <w:trPr>
          <w:trHeight w:val="382"/>
        </w:trPr>
        <w:tc>
          <w:tcPr>
            <w:tcW w:w="371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22 Mar - 28 Mar 2015</w:t>
            </w:r>
          </w:p>
        </w:tc>
        <w:tc>
          <w:tcPr>
            <w:tcW w:w="143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3.41</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4.16</w:t>
            </w:r>
          </w:p>
        </w:tc>
        <w:tc>
          <w:tcPr>
            <w:tcW w:w="143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3.72</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4.12</w:t>
            </w:r>
          </w:p>
        </w:tc>
      </w:tr>
      <w:tr w:rsidR="00972362" w:rsidRPr="006376D7" w:rsidTr="002861A9">
        <w:trPr>
          <w:trHeight w:val="382"/>
        </w:trPr>
        <w:tc>
          <w:tcPr>
            <w:tcW w:w="371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40</w:t>
            </w:r>
          </w:p>
        </w:tc>
        <w:tc>
          <w:tcPr>
            <w:tcW w:w="143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9</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127</w:t>
            </w:r>
          </w:p>
        </w:tc>
      </w:tr>
      <w:tr w:rsidR="00972362" w:rsidRPr="006376D7" w:rsidTr="002861A9">
        <w:trPr>
          <w:trHeight w:val="382"/>
        </w:trPr>
        <w:tc>
          <w:tcPr>
            <w:tcW w:w="371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3.48</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3.31</w:t>
            </w:r>
          </w:p>
        </w:tc>
        <w:tc>
          <w:tcPr>
            <w:tcW w:w="143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3.63</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2.40</w:t>
            </w:r>
          </w:p>
        </w:tc>
      </w:tr>
      <w:tr w:rsidR="00972362" w:rsidRPr="006376D7" w:rsidTr="002861A9">
        <w:trPr>
          <w:trHeight w:val="382"/>
        </w:trPr>
        <w:tc>
          <w:tcPr>
            <w:tcW w:w="371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-20</w:t>
            </w:r>
          </w:p>
        </w:tc>
        <w:tc>
          <w:tcPr>
            <w:tcW w:w="143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-19</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-53</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972362" w:rsidRPr="006376D7" w:rsidTr="002861A9">
        <w:trPr>
          <w:trHeight w:val="382"/>
        </w:trPr>
        <w:tc>
          <w:tcPr>
            <w:tcW w:w="3708"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22 Mar - 28 Mar 2015</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3.41</w:t>
            </w:r>
          </w:p>
        </w:tc>
        <w:tc>
          <w:tcPr>
            <w:tcW w:w="21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442</w:t>
            </w:r>
          </w:p>
        </w:tc>
      </w:tr>
      <w:tr w:rsidR="00972362" w:rsidRPr="006376D7" w:rsidTr="002861A9">
        <w:trPr>
          <w:trHeight w:val="382"/>
        </w:trPr>
        <w:tc>
          <w:tcPr>
            <w:tcW w:w="3708"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10</w:t>
            </w:r>
          </w:p>
        </w:tc>
        <w:tc>
          <w:tcPr>
            <w:tcW w:w="21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22</w:t>
            </w:r>
          </w:p>
        </w:tc>
      </w:tr>
      <w:tr w:rsidR="00972362" w:rsidRPr="006376D7" w:rsidTr="002861A9">
        <w:trPr>
          <w:trHeight w:val="382"/>
        </w:trPr>
        <w:tc>
          <w:tcPr>
            <w:tcW w:w="3708"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3.48</w:t>
            </w:r>
          </w:p>
        </w:tc>
        <w:tc>
          <w:tcPr>
            <w:tcW w:w="21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511</w:t>
            </w:r>
          </w:p>
        </w:tc>
      </w:tr>
      <w:tr w:rsidR="00972362" w:rsidRPr="006376D7" w:rsidTr="002861A9">
        <w:trPr>
          <w:trHeight w:val="382"/>
        </w:trPr>
        <w:tc>
          <w:tcPr>
            <w:tcW w:w="3708"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0</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22 Mar - 28 Mar 2015</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4.16</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3.81</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14.26</w:t>
            </w:r>
          </w:p>
        </w:tc>
        <w:tc>
          <w:tcPr>
            <w:tcW w:w="12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205</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196</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40</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32</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-15</w:t>
            </w:r>
          </w:p>
        </w:tc>
        <w:tc>
          <w:tcPr>
            <w:tcW w:w="12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3.31</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3.31</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13.57</w:t>
            </w:r>
          </w:p>
        </w:tc>
        <w:tc>
          <w:tcPr>
            <w:tcW w:w="12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241</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241</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-20</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-17</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25</w:t>
            </w:r>
          </w:p>
        </w:tc>
        <w:tc>
          <w:tcPr>
            <w:tcW w:w="12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22 Mar - 28 Mar 2015</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3.72</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3.59</w:t>
            </w:r>
          </w:p>
        </w:tc>
        <w:tc>
          <w:tcPr>
            <w:tcW w:w="137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5.65</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56</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54</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9</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7</w:t>
            </w:r>
          </w:p>
        </w:tc>
        <w:tc>
          <w:tcPr>
            <w:tcW w:w="137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-72</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3.63</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3.55</w:t>
            </w:r>
          </w:p>
        </w:tc>
        <w:tc>
          <w:tcPr>
            <w:tcW w:w="137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13.88</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60</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-19</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-20</w:t>
            </w:r>
          </w:p>
        </w:tc>
        <w:tc>
          <w:tcPr>
            <w:tcW w:w="137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22 Mar - 28 Mar 2015</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4.12</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4.31</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1.96</w:t>
            </w:r>
          </w:p>
        </w:tc>
        <w:tc>
          <w:tcPr>
            <w:tcW w:w="12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114</w:t>
            </w:r>
          </w:p>
        </w:tc>
        <w:tc>
          <w:tcPr>
            <w:tcW w:w="11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115</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127</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104</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9</w:t>
            </w:r>
          </w:p>
        </w:tc>
        <w:tc>
          <w:tcPr>
            <w:tcW w:w="12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w:t>
            </w:r>
          </w:p>
        </w:tc>
        <w:tc>
          <w:tcPr>
            <w:tcW w:w="11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0</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2.40</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2.24</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1.55</w:t>
            </w:r>
          </w:p>
        </w:tc>
        <w:tc>
          <w:tcPr>
            <w:tcW w:w="12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138</w:t>
            </w:r>
          </w:p>
        </w:tc>
        <w:tc>
          <w:tcPr>
            <w:tcW w:w="11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137</w:t>
            </w:r>
          </w:p>
        </w:tc>
      </w:tr>
      <w:tr w:rsidR="00972362" w:rsidRPr="002861A9" w:rsidTr="002861A9">
        <w:trPr>
          <w:trHeight w:val="382"/>
        </w:trPr>
        <w:tc>
          <w:tcPr>
            <w:tcW w:w="267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-53</w:t>
            </w:r>
          </w:p>
        </w:tc>
        <w:tc>
          <w:tcPr>
            <w:tcW w:w="136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-57</w:t>
            </w:r>
          </w:p>
        </w:tc>
        <w:tc>
          <w:tcPr>
            <w:tcW w:w="135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w:t>
            </w:r>
          </w:p>
        </w:tc>
        <w:tc>
          <w:tcPr>
            <w:tcW w:w="12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-8</w:t>
            </w:r>
          </w:p>
        </w:tc>
        <w:tc>
          <w:tcPr>
            <w:tcW w:w="1180"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-8</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2718B5">
        <w:lastRenderedPageBreak/>
        <w:pict>
          <v:shape id="_x0000_i1026" type="#_x0000_t75" style="width:503.25pt;height:1in" o:allowoverlap="f">
            <v:imagedata r:id="rId10" o:title="" cropbottom="17873f" cropright="30275f"/>
          </v:shape>
        </w:pict>
      </w:r>
      <w:bookmarkEnd w:id="3"/>
      <w:bookmarkEnd w:id="4"/>
    </w:p>
    <w:p w:rsidR="00502181" w:rsidRPr="00B66E50" w:rsidRDefault="00F0361F"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994F6B">
                    <w:rPr>
                      <w:b/>
                    </w:rPr>
                    <w:t>22 – 28</w:t>
                  </w:r>
                  <w:r w:rsidR="004D041F">
                    <w:rPr>
                      <w:b/>
                    </w:rPr>
                    <w:t xml:space="preserve"> March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3"/>
      </w:r>
      <w:r w:rsidRPr="00DB727F">
        <w:t>, and injection/withdrawal bids</w:t>
      </w:r>
      <w:r w:rsidR="00C80FD8">
        <w:t>.</w:t>
      </w:r>
      <w:r w:rsidRPr="00DB727F">
        <w:rPr>
          <w:rStyle w:val="FootnoteReference"/>
        </w:rPr>
        <w:footnoteReference w:id="4"/>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5"/>
      </w:r>
      <w:r w:rsidR="00B24A61" w:rsidRPr="00CC4A35">
        <w:rPr>
          <w:rStyle w:val="FootnoteReference"/>
        </w:rPr>
        <w:t xml:space="preserve"> </w:t>
      </w:r>
    </w:p>
    <w:p w:rsidR="005F18AD" w:rsidRPr="004D041F" w:rsidRDefault="005F18AD" w:rsidP="009B2F99">
      <w:pPr>
        <w:pStyle w:val="AERfigureheading"/>
        <w:numPr>
          <w:ilvl w:val="5"/>
          <w:numId w:val="16"/>
        </w:numPr>
        <w:rPr>
          <w:rFonts w:ascii="Arial" w:hAnsi="Arial" w:cs="Arial"/>
          <w:sz w:val="20"/>
          <w:szCs w:val="20"/>
        </w:rPr>
      </w:pPr>
      <w:r w:rsidRPr="004D041F">
        <w:rPr>
          <w:rFonts w:ascii="Arial" w:hAnsi="Arial" w:cs="Arial"/>
          <w:sz w:val="20"/>
          <w:szCs w:val="20"/>
        </w:rPr>
        <w:t xml:space="preserve">Prices by schedule </w:t>
      </w:r>
    </w:p>
    <w:p w:rsidR="005F18AD" w:rsidRPr="00767397" w:rsidRDefault="002718B5" w:rsidP="006C6D60">
      <w:pPr>
        <w:pStyle w:val="AERbodytext"/>
        <w:spacing w:before="120"/>
        <w:jc w:val="center"/>
      </w:pPr>
      <w:r>
        <w:pict>
          <v:shape id="_x0000_i1027" type="#_x0000_t75" style="width:476.25pt;height:137.25pt">
            <v:imagedata r:id="rId13" o:title=""/>
          </v:shape>
        </w:pict>
      </w:r>
    </w:p>
    <w:p w:rsidR="005F18AD" w:rsidRPr="004D041F" w:rsidRDefault="005F18AD" w:rsidP="00DA3AAA">
      <w:pPr>
        <w:pStyle w:val="AERfigureheading"/>
        <w:tabs>
          <w:tab w:val="clear" w:pos="1361"/>
          <w:tab w:val="num" w:pos="1260"/>
        </w:tabs>
        <w:spacing w:before="120"/>
        <w:ind w:left="1260" w:hanging="1260"/>
        <w:rPr>
          <w:rFonts w:ascii="Arial" w:hAnsi="Arial" w:cs="Arial"/>
          <w:sz w:val="20"/>
          <w:szCs w:val="20"/>
        </w:rPr>
      </w:pPr>
      <w:r w:rsidRPr="004D041F">
        <w:rPr>
          <w:rFonts w:ascii="Arial" w:hAnsi="Arial" w:cs="Arial"/>
          <w:sz w:val="20"/>
          <w:szCs w:val="20"/>
        </w:rPr>
        <w:t xml:space="preserve">Demand </w:t>
      </w:r>
      <w:r w:rsidR="001452B3" w:rsidRPr="004D041F">
        <w:rPr>
          <w:rFonts w:ascii="Arial" w:hAnsi="Arial" w:cs="Arial"/>
          <w:sz w:val="20"/>
          <w:szCs w:val="20"/>
        </w:rPr>
        <w:t>f</w:t>
      </w:r>
      <w:r w:rsidRPr="004D041F">
        <w:rPr>
          <w:rFonts w:ascii="Arial" w:hAnsi="Arial" w:cs="Arial"/>
          <w:sz w:val="20"/>
          <w:szCs w:val="20"/>
        </w:rPr>
        <w:t>orecasts</w:t>
      </w:r>
      <w:r w:rsidR="008133CF" w:rsidRPr="004D041F">
        <w:rPr>
          <w:rFonts w:ascii="Arial" w:hAnsi="Arial" w:cs="Arial"/>
          <w:sz w:val="20"/>
          <w:szCs w:val="20"/>
        </w:rPr>
        <w:t xml:space="preserve"> </w:t>
      </w:r>
    </w:p>
    <w:p w:rsidR="005F18AD" w:rsidRPr="00767397" w:rsidRDefault="002718B5" w:rsidP="006C6D60">
      <w:pPr>
        <w:pStyle w:val="AERbodytext"/>
        <w:spacing w:before="120" w:after="0"/>
        <w:jc w:val="center"/>
      </w:pPr>
      <w:r>
        <w:pict>
          <v:shape id="_x0000_i1028" type="#_x0000_t75" style="width:476.25pt;height:177pt">
            <v:imagedata r:id="rId14" o:title=""/>
          </v:shape>
        </w:pict>
      </w:r>
    </w:p>
    <w:p w:rsidR="001A5C1A" w:rsidRPr="004D041F" w:rsidRDefault="001A5C1A" w:rsidP="00B24A61">
      <w:pPr>
        <w:pStyle w:val="AERfigureheading"/>
        <w:tabs>
          <w:tab w:val="clear" w:pos="1361"/>
          <w:tab w:val="num" w:pos="1260"/>
        </w:tabs>
        <w:spacing w:before="120"/>
        <w:ind w:left="1260" w:hanging="1260"/>
        <w:rPr>
          <w:rFonts w:ascii="Arial" w:hAnsi="Arial" w:cs="Arial"/>
          <w:sz w:val="20"/>
          <w:szCs w:val="20"/>
        </w:rPr>
      </w:pPr>
      <w:r w:rsidRPr="004D041F">
        <w:rPr>
          <w:rFonts w:ascii="Arial" w:hAnsi="Arial" w:cs="Arial"/>
          <w:sz w:val="20"/>
          <w:szCs w:val="20"/>
        </w:rPr>
        <w:lastRenderedPageBreak/>
        <w:t>Injection bids by price bands</w:t>
      </w:r>
    </w:p>
    <w:p w:rsidR="00A26940" w:rsidRPr="00767397" w:rsidRDefault="002718B5" w:rsidP="006C6D60">
      <w:pPr>
        <w:pStyle w:val="AERbodytext"/>
        <w:spacing w:before="120" w:after="0"/>
        <w:jc w:val="center"/>
      </w:pPr>
      <w:r>
        <w:pict>
          <v:shape id="_x0000_i1029" type="#_x0000_t75" style="width:476.25pt;height:206.25pt">
            <v:imagedata r:id="rId15" o:title=""/>
          </v:shape>
        </w:pict>
      </w:r>
    </w:p>
    <w:p w:rsidR="00372976" w:rsidRPr="004D041F" w:rsidRDefault="00372976" w:rsidP="00B24A61">
      <w:pPr>
        <w:pStyle w:val="AERfigureheading"/>
        <w:tabs>
          <w:tab w:val="clear" w:pos="1361"/>
          <w:tab w:val="num" w:pos="1260"/>
        </w:tabs>
        <w:spacing w:before="120"/>
        <w:ind w:left="1260" w:hanging="1260"/>
        <w:rPr>
          <w:rFonts w:ascii="Arial" w:hAnsi="Arial" w:cs="Arial"/>
          <w:sz w:val="20"/>
          <w:szCs w:val="20"/>
        </w:rPr>
      </w:pPr>
      <w:r w:rsidRPr="004D041F">
        <w:rPr>
          <w:rFonts w:ascii="Arial" w:hAnsi="Arial" w:cs="Arial"/>
          <w:sz w:val="20"/>
          <w:szCs w:val="20"/>
        </w:rPr>
        <w:t>Withdrawal bids by price bands</w:t>
      </w:r>
    </w:p>
    <w:p w:rsidR="00BE4577" w:rsidRPr="00767397" w:rsidRDefault="002718B5" w:rsidP="006C6D60">
      <w:pPr>
        <w:pStyle w:val="AERbodytext"/>
        <w:jc w:val="center"/>
      </w:pPr>
      <w:r>
        <w:pict>
          <v:shape id="_x0000_i1030" type="#_x0000_t75" style="width:476.25pt;height:162.75pt">
            <v:imagedata r:id="rId16" o:title=""/>
          </v:shape>
        </w:pict>
      </w:r>
    </w:p>
    <w:p w:rsidR="00A26940" w:rsidRPr="004D041F" w:rsidRDefault="00B24A61" w:rsidP="00BE4577">
      <w:pPr>
        <w:pStyle w:val="AERfigureheading"/>
        <w:rPr>
          <w:rFonts w:ascii="Arial" w:hAnsi="Arial" w:cs="Arial"/>
          <w:sz w:val="20"/>
          <w:szCs w:val="20"/>
        </w:rPr>
      </w:pPr>
      <w:r w:rsidRPr="004D041F">
        <w:rPr>
          <w:rFonts w:ascii="Arial" w:hAnsi="Arial" w:cs="Arial"/>
          <w:sz w:val="20"/>
          <w:szCs w:val="20"/>
        </w:rPr>
        <w:t xml:space="preserve">Metered </w:t>
      </w:r>
      <w:r w:rsidR="00652A42" w:rsidRPr="004D041F">
        <w:rPr>
          <w:rFonts w:ascii="Arial" w:hAnsi="Arial" w:cs="Arial"/>
          <w:sz w:val="20"/>
          <w:szCs w:val="20"/>
        </w:rPr>
        <w:t>I</w:t>
      </w:r>
      <w:r w:rsidR="00A26940" w:rsidRPr="004D041F">
        <w:rPr>
          <w:rFonts w:ascii="Arial" w:hAnsi="Arial" w:cs="Arial"/>
          <w:sz w:val="20"/>
          <w:szCs w:val="20"/>
        </w:rPr>
        <w:t xml:space="preserve">njections </w:t>
      </w:r>
      <w:r w:rsidR="008F4EAE" w:rsidRPr="004D041F">
        <w:rPr>
          <w:rFonts w:ascii="Arial" w:hAnsi="Arial" w:cs="Arial"/>
          <w:sz w:val="20"/>
          <w:szCs w:val="20"/>
        </w:rPr>
        <w:t xml:space="preserve">by </w:t>
      </w:r>
      <w:r w:rsidRPr="004D041F">
        <w:rPr>
          <w:rFonts w:ascii="Arial" w:hAnsi="Arial" w:cs="Arial"/>
          <w:sz w:val="20"/>
          <w:szCs w:val="20"/>
        </w:rPr>
        <w:t xml:space="preserve">System Injection Point </w:t>
      </w:r>
    </w:p>
    <w:p w:rsidR="0006609A" w:rsidRDefault="0006609A" w:rsidP="006C6D60">
      <w:pPr>
        <w:pStyle w:val="AERbodytext"/>
        <w:spacing w:before="120"/>
        <w:jc w:val="center"/>
      </w:pPr>
    </w:p>
    <w:p w:rsidR="00972362" w:rsidRPr="00767397" w:rsidRDefault="002718B5" w:rsidP="006C6D60">
      <w:pPr>
        <w:pStyle w:val="AERbodytext"/>
        <w:spacing w:before="120"/>
        <w:jc w:val="center"/>
        <w:sectPr w:rsidR="00972362"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6.25pt;height:177.7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6"/>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7"/>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3.52</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3.51</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4.71</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4.71</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4.67</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4.25</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3.75</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174.34</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209.48</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214.87</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223.12</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215.56</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213.43</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184.52</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3.55</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3.43</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4.27</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4.27</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4.27</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3.56</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179.60</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206.72</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192.96</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210.32</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204.04</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199.20</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179.30</w:t>
            </w:r>
          </w:p>
        </w:tc>
      </w:tr>
    </w:tbl>
    <w:p w:rsidR="00055584" w:rsidRPr="004D041F" w:rsidRDefault="0045204B" w:rsidP="00502181">
      <w:pPr>
        <w:pStyle w:val="AERtableheading-unnumbered"/>
        <w:numPr>
          <w:ilvl w:val="0"/>
          <w:numId w:val="0"/>
        </w:numPr>
        <w:spacing w:before="480"/>
        <w:rPr>
          <w:rFonts w:ascii="Arial" w:hAnsi="Arial" w:cs="Arial"/>
          <w:sz w:val="19"/>
          <w:szCs w:val="19"/>
        </w:rPr>
      </w:pPr>
      <w:r w:rsidRPr="004D041F">
        <w:rPr>
          <w:rFonts w:ascii="Arial" w:hAnsi="Arial" w:cs="Arial"/>
          <w:sz w:val="19"/>
          <w:szCs w:val="19"/>
        </w:rPr>
        <w:t>Figure 2.2 (a)</w:t>
      </w:r>
      <w:r w:rsidR="002C0499" w:rsidRPr="004D041F">
        <w:rPr>
          <w:rFonts w:ascii="Arial" w:hAnsi="Arial" w:cs="Arial"/>
          <w:sz w:val="19"/>
          <w:szCs w:val="19"/>
        </w:rPr>
        <w:t>:</w:t>
      </w:r>
      <w:r w:rsidRPr="004D041F">
        <w:rPr>
          <w:rFonts w:ascii="Arial" w:hAnsi="Arial" w:cs="Arial"/>
          <w:sz w:val="19"/>
          <w:szCs w:val="19"/>
        </w:rPr>
        <w:t xml:space="preserve"> </w:t>
      </w:r>
      <w:r w:rsidR="00055584" w:rsidRPr="004D041F">
        <w:rPr>
          <w:rFonts w:ascii="Arial" w:hAnsi="Arial" w:cs="Arial"/>
          <w:sz w:val="19"/>
          <w:szCs w:val="19"/>
        </w:rPr>
        <w:t>Daily hub offers</w:t>
      </w:r>
      <w:r w:rsidR="00781A4A" w:rsidRPr="004D041F">
        <w:rPr>
          <w:rFonts w:ascii="Arial" w:hAnsi="Arial" w:cs="Arial"/>
          <w:sz w:val="19"/>
          <w:szCs w:val="19"/>
        </w:rPr>
        <w:t xml:space="preserve"> in price bands</w:t>
      </w:r>
      <w:r w:rsidR="00CD3544" w:rsidRPr="004D041F">
        <w:rPr>
          <w:rFonts w:ascii="Arial" w:hAnsi="Arial" w:cs="Arial"/>
          <w:sz w:val="19"/>
          <w:szCs w:val="19"/>
        </w:rPr>
        <w:t xml:space="preserve"> </w:t>
      </w:r>
      <w:r w:rsidR="00587CD1" w:rsidRPr="004D041F">
        <w:rPr>
          <w:rFonts w:ascii="Arial" w:hAnsi="Arial" w:cs="Arial"/>
          <w:sz w:val="19"/>
          <w:szCs w:val="19"/>
        </w:rPr>
        <w:t xml:space="preserve">($/GJ) </w:t>
      </w:r>
      <w:r w:rsidR="00781A4A" w:rsidRPr="004D041F">
        <w:rPr>
          <w:rFonts w:ascii="Arial" w:hAnsi="Arial" w:cs="Arial"/>
          <w:sz w:val="19"/>
          <w:szCs w:val="19"/>
        </w:rPr>
        <w:t xml:space="preserve"> </w:t>
      </w:r>
      <w:r w:rsidRPr="004D041F">
        <w:rPr>
          <w:rFonts w:ascii="Arial" w:hAnsi="Arial" w:cs="Arial"/>
          <w:sz w:val="19"/>
          <w:szCs w:val="19"/>
        </w:rPr>
        <w:t xml:space="preserve">   </w:t>
      </w:r>
      <w:r w:rsidR="00587CD1" w:rsidRPr="004D041F">
        <w:rPr>
          <w:rFonts w:ascii="Arial" w:hAnsi="Arial" w:cs="Arial"/>
          <w:sz w:val="19"/>
          <w:szCs w:val="19"/>
        </w:rPr>
        <w:t>Figure 2.2</w:t>
      </w:r>
      <w:r w:rsidR="00C80FD8" w:rsidRPr="004D041F">
        <w:rPr>
          <w:rFonts w:ascii="Arial" w:hAnsi="Arial" w:cs="Arial"/>
          <w:sz w:val="19"/>
          <w:szCs w:val="19"/>
        </w:rPr>
        <w:t xml:space="preserve"> </w:t>
      </w:r>
      <w:r w:rsidR="00781A4A" w:rsidRPr="004D041F">
        <w:rPr>
          <w:rFonts w:ascii="Arial" w:hAnsi="Arial" w:cs="Arial"/>
          <w:sz w:val="19"/>
          <w:szCs w:val="19"/>
        </w:rPr>
        <w:t>(b)</w:t>
      </w:r>
      <w:r w:rsidR="00587CD1" w:rsidRPr="004D041F">
        <w:rPr>
          <w:rFonts w:ascii="Arial" w:hAnsi="Arial" w:cs="Arial"/>
          <w:sz w:val="19"/>
          <w:szCs w:val="19"/>
        </w:rPr>
        <w:t>:</w:t>
      </w:r>
      <w:r w:rsidR="00781A4A" w:rsidRPr="004D041F">
        <w:rPr>
          <w:rFonts w:ascii="Arial" w:hAnsi="Arial" w:cs="Arial"/>
          <w:sz w:val="19"/>
          <w:szCs w:val="19"/>
        </w:rPr>
        <w:t xml:space="preserve"> Daily hub b</w:t>
      </w:r>
      <w:r w:rsidRPr="004D041F">
        <w:rPr>
          <w:rFonts w:ascii="Arial" w:hAnsi="Arial" w:cs="Arial"/>
          <w:sz w:val="19"/>
          <w:szCs w:val="19"/>
        </w:rPr>
        <w:t>i</w:t>
      </w:r>
      <w:r w:rsidR="00781A4A" w:rsidRPr="004D041F">
        <w:rPr>
          <w:rFonts w:ascii="Arial" w:hAnsi="Arial" w:cs="Arial"/>
          <w:sz w:val="19"/>
          <w:szCs w:val="19"/>
        </w:rPr>
        <w:t xml:space="preserve">ds </w:t>
      </w:r>
      <w:r w:rsidR="00CD3544" w:rsidRPr="004D041F">
        <w:rPr>
          <w:rFonts w:ascii="Arial" w:hAnsi="Arial" w:cs="Arial"/>
          <w:sz w:val="19"/>
          <w:szCs w:val="19"/>
        </w:rPr>
        <w:t>in</w:t>
      </w:r>
      <w:r w:rsidR="00055584" w:rsidRPr="004D041F">
        <w:rPr>
          <w:rFonts w:ascii="Arial" w:hAnsi="Arial" w:cs="Arial"/>
          <w:sz w:val="19"/>
          <w:szCs w:val="19"/>
        </w:rPr>
        <w:t xml:space="preserve"> price bands ($/GJ)</w:t>
      </w:r>
    </w:p>
    <w:p w:rsidR="00055584" w:rsidRPr="00FC426D" w:rsidRDefault="002718B5" w:rsidP="006C6D60">
      <w:pPr>
        <w:pStyle w:val="FigheadingA"/>
        <w:numPr>
          <w:ilvl w:val="0"/>
          <w:numId w:val="0"/>
        </w:numPr>
        <w:spacing w:before="120" w:after="0"/>
        <w:ind w:left="1134" w:hanging="1134"/>
        <w:jc w:val="center"/>
      </w:pPr>
      <w:r>
        <w:pict>
          <v:shape id="_x0000_i1032" type="#_x0000_t75" style="width:475.5pt;height:170.25pt">
            <v:imagedata r:id="rId19" o:title=""/>
          </v:shape>
        </w:pict>
      </w:r>
    </w:p>
    <w:p w:rsidR="008E2239" w:rsidRPr="004D041F" w:rsidRDefault="003410C4" w:rsidP="00157AFD">
      <w:pPr>
        <w:pStyle w:val="AERfigureheading"/>
        <w:numPr>
          <w:ilvl w:val="5"/>
          <w:numId w:val="42"/>
        </w:numPr>
        <w:tabs>
          <w:tab w:val="clear" w:pos="1361"/>
          <w:tab w:val="num" w:pos="1260"/>
        </w:tabs>
        <w:rPr>
          <w:rFonts w:ascii="Arial" w:hAnsi="Arial" w:cs="Arial"/>
          <w:sz w:val="20"/>
          <w:szCs w:val="20"/>
        </w:rPr>
      </w:pPr>
      <w:r w:rsidRPr="004D041F">
        <w:rPr>
          <w:rFonts w:ascii="Arial" w:hAnsi="Arial" w:cs="Arial"/>
          <w:sz w:val="20"/>
          <w:szCs w:val="20"/>
        </w:rPr>
        <w:lastRenderedPageBreak/>
        <w:t xml:space="preserve">SYD </w:t>
      </w:r>
      <w:r w:rsidR="00E52E2A" w:rsidRPr="004D041F">
        <w:rPr>
          <w:rFonts w:ascii="Arial" w:hAnsi="Arial" w:cs="Arial"/>
          <w:sz w:val="20"/>
          <w:szCs w:val="20"/>
        </w:rPr>
        <w:t>net</w:t>
      </w:r>
      <w:r w:rsidR="00BA65E6" w:rsidRPr="004D041F">
        <w:rPr>
          <w:rFonts w:ascii="Arial" w:hAnsi="Arial" w:cs="Arial"/>
          <w:sz w:val="20"/>
          <w:szCs w:val="20"/>
        </w:rPr>
        <w:t xml:space="preserve"> </w:t>
      </w:r>
      <w:r w:rsidR="005E4C48" w:rsidRPr="004D041F">
        <w:rPr>
          <w:rFonts w:ascii="Arial" w:hAnsi="Arial" w:cs="Arial"/>
          <w:sz w:val="20"/>
          <w:szCs w:val="20"/>
        </w:rPr>
        <w:t>s</w:t>
      </w:r>
      <w:r w:rsidR="008E2239" w:rsidRPr="004D041F">
        <w:rPr>
          <w:rFonts w:ascii="Arial" w:hAnsi="Arial" w:cs="Arial"/>
          <w:sz w:val="20"/>
          <w:szCs w:val="20"/>
        </w:rPr>
        <w:t xml:space="preserve">cheduled and </w:t>
      </w:r>
      <w:r w:rsidR="005E4C48" w:rsidRPr="004D041F">
        <w:rPr>
          <w:rFonts w:ascii="Arial" w:hAnsi="Arial" w:cs="Arial"/>
          <w:sz w:val="20"/>
          <w:szCs w:val="20"/>
        </w:rPr>
        <w:t>a</w:t>
      </w:r>
      <w:r w:rsidR="008E2239" w:rsidRPr="004D041F">
        <w:rPr>
          <w:rFonts w:ascii="Arial" w:hAnsi="Arial" w:cs="Arial"/>
          <w:sz w:val="20"/>
          <w:szCs w:val="20"/>
        </w:rPr>
        <w:t>llocated gas</w:t>
      </w:r>
      <w:r w:rsidR="005E4C48" w:rsidRPr="004D041F">
        <w:rPr>
          <w:rFonts w:ascii="Arial" w:hAnsi="Arial" w:cs="Arial"/>
          <w:sz w:val="20"/>
          <w:szCs w:val="20"/>
        </w:rPr>
        <w:t xml:space="preserve"> volumes</w:t>
      </w:r>
      <w:r w:rsidR="008E2239" w:rsidRPr="004D041F">
        <w:rPr>
          <w:rFonts w:ascii="Arial" w:hAnsi="Arial" w:cs="Arial"/>
          <w:sz w:val="20"/>
          <w:szCs w:val="20"/>
        </w:rPr>
        <w:t xml:space="preserve"> </w:t>
      </w:r>
      <w:r w:rsidR="00E52E2A" w:rsidRPr="004D041F">
        <w:rPr>
          <w:rFonts w:ascii="Arial" w:hAnsi="Arial" w:cs="Arial"/>
          <w:sz w:val="20"/>
          <w:szCs w:val="20"/>
        </w:rPr>
        <w:t xml:space="preserve">(excluding MOS) </w:t>
      </w:r>
      <w:r w:rsidR="008E2239" w:rsidRPr="004D041F">
        <w:rPr>
          <w:rFonts w:ascii="Arial" w:hAnsi="Arial" w:cs="Arial"/>
          <w:sz w:val="20"/>
          <w:szCs w:val="20"/>
        </w:rPr>
        <w:t xml:space="preserve">by </w:t>
      </w:r>
      <w:r w:rsidR="00BA65E6" w:rsidRPr="004D041F">
        <w:rPr>
          <w:rFonts w:ascii="Arial" w:hAnsi="Arial" w:cs="Arial"/>
          <w:sz w:val="20"/>
          <w:szCs w:val="20"/>
        </w:rPr>
        <w:t>STTM facility</w:t>
      </w:r>
    </w:p>
    <w:p w:rsidR="008E2239" w:rsidRPr="002E2E46" w:rsidRDefault="002718B5" w:rsidP="006C6D60">
      <w:pPr>
        <w:pStyle w:val="BodyText"/>
        <w:spacing w:before="120" w:after="0"/>
        <w:jc w:val="center"/>
      </w:pPr>
      <w:r>
        <w:pict>
          <v:shape id="_x0000_i1033" type="#_x0000_t75" style="width:477.75pt;height:213pt">
            <v:imagedata r:id="rId20"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4D041F">
        <w:rPr>
          <w:rFonts w:ascii="Arial" w:hAnsi="Arial" w:cs="Arial"/>
          <w:sz w:val="20"/>
          <w:szCs w:val="20"/>
        </w:rPr>
        <w:t>Figure 2.4 (a)</w:t>
      </w:r>
      <w:r w:rsidR="002C0499" w:rsidRPr="004D041F">
        <w:rPr>
          <w:rFonts w:ascii="Arial" w:hAnsi="Arial" w:cs="Arial"/>
          <w:sz w:val="20"/>
          <w:szCs w:val="20"/>
        </w:rPr>
        <w:t>:</w:t>
      </w:r>
      <w:r w:rsidRPr="004D041F">
        <w:rPr>
          <w:rFonts w:ascii="Arial" w:hAnsi="Arial" w:cs="Arial"/>
          <w:sz w:val="20"/>
          <w:szCs w:val="20"/>
        </w:rPr>
        <w:t xml:space="preserve"> SYD</w:t>
      </w:r>
      <w:r w:rsidR="008936C5" w:rsidRPr="004D041F">
        <w:rPr>
          <w:rFonts w:ascii="Arial" w:hAnsi="Arial" w:cs="Arial"/>
          <w:sz w:val="20"/>
          <w:szCs w:val="20"/>
        </w:rPr>
        <w:t xml:space="preserve"> STTM MOS allocations (TJ)         </w:t>
      </w:r>
      <w:r w:rsidRPr="004D041F">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2718B5" w:rsidP="006C6D60">
      <w:pPr>
        <w:jc w:val="center"/>
        <w:rPr>
          <w:color w:val="C0C0C0"/>
          <w:sz w:val="28"/>
          <w:szCs w:val="28"/>
        </w:rPr>
      </w:pPr>
      <w:r>
        <w:pict>
          <v:shape id="_x0000_i1034" type="#_x0000_t75" style="width:475.5pt;height:180.7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2.98</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3.60</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4.03</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4.45</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3.99</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48.67</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54.50</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61.09</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61.04</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63.13</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59.45</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44.19</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2.98</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3.51</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3.99</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3.70</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3.99</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48.69</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54.80</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58.38</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58.64</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59.28</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55.18</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44.03</w:t>
            </w:r>
          </w:p>
        </w:tc>
      </w:tr>
    </w:tbl>
    <w:p w:rsidR="00157AFD" w:rsidRPr="004D041F" w:rsidRDefault="00157AFD" w:rsidP="00157AFD">
      <w:pPr>
        <w:pStyle w:val="AERtableheading-unnumbered"/>
        <w:numPr>
          <w:ilvl w:val="0"/>
          <w:numId w:val="0"/>
        </w:numPr>
        <w:rPr>
          <w:rFonts w:ascii="Arial" w:hAnsi="Arial" w:cs="Arial"/>
          <w:sz w:val="19"/>
          <w:szCs w:val="19"/>
        </w:rPr>
      </w:pPr>
      <w:r w:rsidRPr="004D041F">
        <w:rPr>
          <w:rFonts w:ascii="Arial" w:hAnsi="Arial" w:cs="Arial"/>
          <w:sz w:val="19"/>
          <w:szCs w:val="19"/>
        </w:rPr>
        <w:t>Figure 3.2 (a)</w:t>
      </w:r>
      <w:r w:rsidR="002C0499" w:rsidRPr="004D041F">
        <w:rPr>
          <w:rFonts w:ascii="Arial" w:hAnsi="Arial" w:cs="Arial"/>
          <w:sz w:val="19"/>
          <w:szCs w:val="19"/>
        </w:rPr>
        <w:t>:</w:t>
      </w:r>
      <w:r w:rsidRPr="004D041F">
        <w:rPr>
          <w:rFonts w:ascii="Arial" w:hAnsi="Arial" w:cs="Arial"/>
          <w:sz w:val="19"/>
          <w:szCs w:val="19"/>
        </w:rPr>
        <w:t xml:space="preserve"> Daily hub offers in price bands ($/GJ)     Figure 3.2</w:t>
      </w:r>
      <w:r w:rsidR="00C80FD8" w:rsidRPr="004D041F">
        <w:rPr>
          <w:rFonts w:ascii="Arial" w:hAnsi="Arial" w:cs="Arial"/>
          <w:sz w:val="19"/>
          <w:szCs w:val="19"/>
        </w:rPr>
        <w:t xml:space="preserve"> </w:t>
      </w:r>
      <w:r w:rsidRPr="004D041F">
        <w:rPr>
          <w:rFonts w:ascii="Arial" w:hAnsi="Arial" w:cs="Arial"/>
          <w:sz w:val="19"/>
          <w:szCs w:val="19"/>
        </w:rPr>
        <w:t>(b): Daily hub bids in price bands ($/GJ)</w:t>
      </w:r>
    </w:p>
    <w:p w:rsidR="00B66BAB" w:rsidRPr="00FC426D" w:rsidRDefault="002718B5" w:rsidP="00B66BAB">
      <w:pPr>
        <w:pStyle w:val="FigheadingA"/>
        <w:numPr>
          <w:ilvl w:val="0"/>
          <w:numId w:val="0"/>
        </w:numPr>
        <w:spacing w:before="120" w:after="0"/>
        <w:ind w:left="1134" w:hanging="1134"/>
        <w:jc w:val="center"/>
      </w:pPr>
      <w:r>
        <w:pict>
          <v:shape id="_x0000_i1035" type="#_x0000_t75" style="width:433.5pt;height:166.5pt">
            <v:imagedata r:id="rId22" o:title=""/>
          </v:shape>
        </w:pict>
      </w:r>
    </w:p>
    <w:p w:rsidR="00B66BAB" w:rsidRPr="004D041F" w:rsidRDefault="00E52E2A" w:rsidP="00BE18D0">
      <w:pPr>
        <w:pStyle w:val="AERfigureheading"/>
        <w:numPr>
          <w:ilvl w:val="5"/>
          <w:numId w:val="47"/>
        </w:numPr>
        <w:tabs>
          <w:tab w:val="clear" w:pos="1361"/>
          <w:tab w:val="num" w:pos="1260"/>
        </w:tabs>
        <w:rPr>
          <w:rFonts w:ascii="Arial" w:hAnsi="Arial" w:cs="Arial"/>
          <w:sz w:val="20"/>
          <w:szCs w:val="20"/>
        </w:rPr>
      </w:pPr>
      <w:r w:rsidRPr="004D041F">
        <w:rPr>
          <w:rFonts w:ascii="Arial" w:hAnsi="Arial" w:cs="Arial"/>
          <w:sz w:val="20"/>
          <w:szCs w:val="20"/>
        </w:rPr>
        <w:t>ADL net scheduled and allocated gas volumes (excluding MOS) by STTM facility</w:t>
      </w:r>
    </w:p>
    <w:p w:rsidR="00B66BAB" w:rsidRPr="002E2E46" w:rsidRDefault="002718B5" w:rsidP="00B66BAB">
      <w:pPr>
        <w:pStyle w:val="BodyText"/>
        <w:spacing w:before="120" w:after="0"/>
        <w:jc w:val="center"/>
      </w:pPr>
      <w:r>
        <w:pict>
          <v:shape id="_x0000_i1036" type="#_x0000_t75" style="width:477.75pt;height:129.7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4D041F">
        <w:rPr>
          <w:rFonts w:ascii="Arial" w:hAnsi="Arial" w:cs="Arial"/>
          <w:sz w:val="20"/>
          <w:szCs w:val="20"/>
        </w:rPr>
        <w:t>Figure 3.4 (a)</w:t>
      </w:r>
      <w:r w:rsidR="002C0499" w:rsidRPr="004D041F">
        <w:rPr>
          <w:rFonts w:ascii="Arial" w:hAnsi="Arial" w:cs="Arial"/>
          <w:sz w:val="20"/>
          <w:szCs w:val="20"/>
        </w:rPr>
        <w:t>:</w:t>
      </w:r>
      <w:r w:rsidRPr="004D041F">
        <w:rPr>
          <w:rFonts w:ascii="Arial" w:hAnsi="Arial" w:cs="Arial"/>
          <w:sz w:val="20"/>
          <w:szCs w:val="20"/>
        </w:rPr>
        <w:t xml:space="preserve"> ADL </w:t>
      </w:r>
      <w:r w:rsidR="005C68CE" w:rsidRPr="004D041F">
        <w:rPr>
          <w:rFonts w:ascii="Arial" w:hAnsi="Arial" w:cs="Arial"/>
          <w:sz w:val="20"/>
          <w:szCs w:val="20"/>
        </w:rPr>
        <w:t xml:space="preserve">STTM </w:t>
      </w:r>
      <w:r w:rsidRPr="004D041F">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2718B5" w:rsidP="00B66BAB">
      <w:pPr>
        <w:jc w:val="center"/>
      </w:pPr>
      <w:r>
        <w:pict>
          <v:shape id="_x0000_i1037" type="#_x0000_t75" style="width:447.75pt;height:170.2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1.20</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3.48</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4.25</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5.99</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5.91</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4.80</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3.23</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104.45</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120.36</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121.14</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121.44</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117.75</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111.64</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98.25</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1.97</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3.99</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4.25</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5.99</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5.91</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4.80</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3.23</w:t>
            </w:r>
          </w:p>
        </w:tc>
      </w:tr>
      <w:tr w:rsidR="00972362" w:rsidRPr="00B76529" w:rsidTr="002861A9">
        <w:trPr>
          <w:trHeight w:val="255"/>
        </w:trPr>
        <w:tc>
          <w:tcPr>
            <w:tcW w:w="2160" w:type="dxa"/>
            <w:noWrap/>
            <w:tcMar>
              <w:top w:w="0" w:type="dxa"/>
              <w:bottom w:w="0" w:type="dxa"/>
            </w:tcMar>
            <w:vAlign w:val="center"/>
          </w:tcPr>
          <w:p w:rsidR="00972362" w:rsidRDefault="00972362">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107.73</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123.77</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120.83</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119.28</w:t>
            </w:r>
          </w:p>
        </w:tc>
        <w:tc>
          <w:tcPr>
            <w:tcW w:w="1028"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116.72</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111.05</w:t>
            </w:r>
          </w:p>
        </w:tc>
        <w:tc>
          <w:tcPr>
            <w:tcW w:w="1029" w:type="dxa"/>
            <w:noWrap/>
            <w:tcMar>
              <w:top w:w="0" w:type="dxa"/>
              <w:bottom w:w="0" w:type="dxa"/>
            </w:tcMar>
            <w:vAlign w:val="center"/>
          </w:tcPr>
          <w:p w:rsidR="00972362" w:rsidRDefault="00972362">
            <w:pPr>
              <w:jc w:val="center"/>
              <w:rPr>
                <w:rFonts w:ascii="Arial" w:hAnsi="Arial" w:cs="Arial"/>
                <w:sz w:val="20"/>
                <w:szCs w:val="20"/>
              </w:rPr>
            </w:pPr>
            <w:r>
              <w:rPr>
                <w:rFonts w:ascii="Arial" w:hAnsi="Arial" w:cs="Arial"/>
                <w:sz w:val="20"/>
                <w:szCs w:val="20"/>
              </w:rPr>
              <w:t>102.76</w:t>
            </w:r>
          </w:p>
        </w:tc>
      </w:tr>
    </w:tbl>
    <w:p w:rsidR="00157AFD" w:rsidRPr="004D041F" w:rsidRDefault="00157AFD" w:rsidP="00157AFD">
      <w:pPr>
        <w:pStyle w:val="AERtableheading-unnumbered"/>
        <w:numPr>
          <w:ilvl w:val="0"/>
          <w:numId w:val="0"/>
        </w:numPr>
        <w:rPr>
          <w:rFonts w:ascii="Arial" w:hAnsi="Arial" w:cs="Arial"/>
          <w:sz w:val="19"/>
          <w:szCs w:val="19"/>
        </w:rPr>
      </w:pPr>
      <w:r w:rsidRPr="004D041F">
        <w:rPr>
          <w:rFonts w:ascii="Arial" w:hAnsi="Arial" w:cs="Arial"/>
          <w:sz w:val="19"/>
          <w:szCs w:val="19"/>
        </w:rPr>
        <w:t>Figure 4.2 (a)</w:t>
      </w:r>
      <w:r w:rsidR="002C0499" w:rsidRPr="004D041F">
        <w:rPr>
          <w:rFonts w:ascii="Arial" w:hAnsi="Arial" w:cs="Arial"/>
          <w:sz w:val="19"/>
          <w:szCs w:val="19"/>
        </w:rPr>
        <w:t>:</w:t>
      </w:r>
      <w:r w:rsidRPr="004D041F">
        <w:rPr>
          <w:rFonts w:ascii="Arial" w:hAnsi="Arial" w:cs="Arial"/>
          <w:sz w:val="19"/>
          <w:szCs w:val="19"/>
        </w:rPr>
        <w:t xml:space="preserve"> Daily hub offers in price bands ($/GJ)     Figure 4.2</w:t>
      </w:r>
      <w:r w:rsidR="00C80FD8" w:rsidRPr="004D041F">
        <w:rPr>
          <w:rFonts w:ascii="Arial" w:hAnsi="Arial" w:cs="Arial"/>
          <w:sz w:val="19"/>
          <w:szCs w:val="19"/>
        </w:rPr>
        <w:t xml:space="preserve"> </w:t>
      </w:r>
      <w:r w:rsidRPr="004D041F">
        <w:rPr>
          <w:rFonts w:ascii="Arial" w:hAnsi="Arial" w:cs="Arial"/>
          <w:sz w:val="19"/>
          <w:szCs w:val="19"/>
        </w:rPr>
        <w:t>(b): Daily hub bids in price bands ($/GJ)</w:t>
      </w:r>
    </w:p>
    <w:p w:rsidR="00B66BAB" w:rsidRPr="00FC426D" w:rsidRDefault="002718B5" w:rsidP="00B66BAB">
      <w:pPr>
        <w:pStyle w:val="FigheadingA"/>
        <w:numPr>
          <w:ilvl w:val="0"/>
          <w:numId w:val="0"/>
        </w:numPr>
        <w:spacing w:before="120" w:after="0"/>
        <w:ind w:left="1134" w:hanging="1134"/>
        <w:jc w:val="center"/>
      </w:pPr>
      <w:r>
        <w:pict>
          <v:shape id="_x0000_i1038" type="#_x0000_t75" style="width:453pt;height:173.25pt">
            <v:imagedata r:id="rId25" o:title=""/>
          </v:shape>
        </w:pict>
      </w:r>
    </w:p>
    <w:p w:rsidR="00B66BAB" w:rsidRPr="004D041F" w:rsidRDefault="00E52E2A" w:rsidP="00BE18D0">
      <w:pPr>
        <w:pStyle w:val="AERfigureheading"/>
        <w:numPr>
          <w:ilvl w:val="5"/>
          <w:numId w:val="49"/>
        </w:numPr>
        <w:tabs>
          <w:tab w:val="clear" w:pos="1361"/>
          <w:tab w:val="num" w:pos="1260"/>
        </w:tabs>
        <w:rPr>
          <w:rFonts w:ascii="Arial" w:hAnsi="Arial" w:cs="Arial"/>
          <w:sz w:val="20"/>
          <w:szCs w:val="20"/>
        </w:rPr>
      </w:pPr>
      <w:r w:rsidRPr="004D041F">
        <w:rPr>
          <w:rFonts w:ascii="Arial" w:hAnsi="Arial" w:cs="Arial"/>
          <w:sz w:val="20"/>
          <w:szCs w:val="20"/>
        </w:rPr>
        <w:t>BRI net scheduled and allocated gas volumes (excluding MOS) by STTM facility</w:t>
      </w:r>
    </w:p>
    <w:p w:rsidR="00B66BAB" w:rsidRPr="002E2E46" w:rsidRDefault="002718B5" w:rsidP="00B66BAB">
      <w:pPr>
        <w:pStyle w:val="BodyText"/>
        <w:spacing w:before="120" w:after="0"/>
        <w:jc w:val="center"/>
      </w:pPr>
      <w:r>
        <w:pict>
          <v:shape id="_x0000_i1039" type="#_x0000_t75" style="width:477.75pt;height:142.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4D041F">
        <w:rPr>
          <w:rFonts w:ascii="Arial" w:hAnsi="Arial" w:cs="Arial"/>
          <w:sz w:val="20"/>
          <w:szCs w:val="20"/>
        </w:rPr>
        <w:t>Figure 4.4 (a)</w:t>
      </w:r>
      <w:r w:rsidR="002C0499" w:rsidRPr="004D041F">
        <w:rPr>
          <w:rFonts w:ascii="Arial" w:hAnsi="Arial" w:cs="Arial"/>
          <w:sz w:val="20"/>
          <w:szCs w:val="20"/>
        </w:rPr>
        <w:t>:</w:t>
      </w:r>
      <w:r w:rsidRPr="004D041F">
        <w:rPr>
          <w:rFonts w:ascii="Arial" w:hAnsi="Arial" w:cs="Arial"/>
          <w:sz w:val="20"/>
          <w:szCs w:val="20"/>
        </w:rPr>
        <w:t xml:space="preserve"> BRI </w:t>
      </w:r>
      <w:r w:rsidR="005C68CE" w:rsidRPr="004D041F">
        <w:rPr>
          <w:rFonts w:ascii="Arial" w:hAnsi="Arial" w:cs="Arial"/>
          <w:sz w:val="20"/>
          <w:szCs w:val="20"/>
        </w:rPr>
        <w:t xml:space="preserve">STTM </w:t>
      </w:r>
      <w:r w:rsidRPr="004D041F">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2718B5" w:rsidP="00452149">
      <w:pPr>
        <w:jc w:val="center"/>
      </w:pPr>
      <w:r>
        <w:pict>
          <v:shape id="_x0000_i1040" type="#_x0000_t75" style="width:444.75pt;height:168.7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9"/>
      </w:r>
      <w:r>
        <w:t xml:space="preserve"> for each gas market are provided.</w:t>
      </w:r>
      <w:r w:rsidR="005F18AD">
        <w:t xml:space="preserve"> </w:t>
      </w:r>
    </w:p>
    <w:p w:rsidR="005F18AD" w:rsidRPr="004D041F" w:rsidRDefault="005F18AD" w:rsidP="00750C0F">
      <w:pPr>
        <w:pStyle w:val="AERfigureheading"/>
        <w:tabs>
          <w:tab w:val="clear" w:pos="1361"/>
          <w:tab w:val="num" w:pos="1260"/>
        </w:tabs>
        <w:spacing w:before="120"/>
        <w:ind w:left="1260" w:hanging="1260"/>
        <w:rPr>
          <w:rFonts w:ascii="Arial" w:hAnsi="Arial" w:cs="Arial"/>
          <w:sz w:val="16"/>
          <w:szCs w:val="16"/>
        </w:rPr>
      </w:pPr>
      <w:r w:rsidRPr="004D041F">
        <w:rPr>
          <w:rFonts w:ascii="Arial" w:hAnsi="Arial" w:cs="Arial"/>
          <w:sz w:val="20"/>
          <w:szCs w:val="20"/>
        </w:rPr>
        <w:t xml:space="preserve">Gas </w:t>
      </w:r>
      <w:r w:rsidR="001B294E" w:rsidRPr="004D041F">
        <w:rPr>
          <w:rFonts w:ascii="Arial" w:hAnsi="Arial" w:cs="Arial"/>
          <w:sz w:val="20"/>
          <w:szCs w:val="20"/>
        </w:rPr>
        <w:t>market data ($/GJ, TJ); Production, Consumption and Pipeline flows (TJ)</w:t>
      </w:r>
    </w:p>
    <w:bookmarkEnd w:id="0"/>
    <w:bookmarkEnd w:id="1"/>
    <w:p w:rsidR="005A6687" w:rsidRDefault="002718B5" w:rsidP="003C5272">
      <w:r>
        <w:pict>
          <v:shape id="_x0000_i1041" type="#_x0000_t75" style="width:426pt;height:584.25pt;visibility:visible;mso-wrap-style:square">
            <v:imagedata r:id="rId28" o:title=""/>
          </v:shape>
        </w:pict>
      </w:r>
    </w:p>
    <w:p w:rsidR="005A6687" w:rsidRPr="008133CF" w:rsidRDefault="005A6687" w:rsidP="00994F6B">
      <w:pPr>
        <w:pStyle w:val="AERheading1"/>
        <w:numPr>
          <w:ilvl w:val="0"/>
          <w:numId w:val="0"/>
        </w:numPr>
      </w:pPr>
      <w:r w:rsidRPr="008133CF">
        <w:t xml:space="preserve">Gas </w:t>
      </w:r>
      <w: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0"/>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ED1E96" w:rsidRDefault="005A6956" w:rsidP="002052B6">
      <w:pPr>
        <w:spacing w:before="120" w:after="120"/>
        <w:jc w:val="both"/>
        <w:rPr>
          <w:rFonts w:eastAsia="MS Mincho"/>
        </w:rPr>
      </w:pPr>
      <w:r w:rsidRPr="00834122">
        <w:rPr>
          <w:rFonts w:eastAsia="MS Mincho"/>
        </w:rPr>
        <w:t>There were 18</w:t>
      </w:r>
      <w:r w:rsidR="00ED1E96" w:rsidRPr="00834122">
        <w:rPr>
          <w:rFonts w:eastAsia="MS Mincho"/>
        </w:rPr>
        <w:t xml:space="preserve"> trades this week for daily and day ahead products on the RBP.</w:t>
      </w:r>
      <w:r w:rsidRPr="00834122">
        <w:rPr>
          <w:rFonts w:eastAsia="MS Mincho"/>
        </w:rPr>
        <w:t xml:space="preserve"> 52</w:t>
      </w:r>
      <w:r w:rsidR="00ED1E96" w:rsidRPr="00834122">
        <w:rPr>
          <w:rFonts w:eastAsia="MS Mincho"/>
        </w:rPr>
        <w:t xml:space="preserve"> TJ of gas was traded </w:t>
      </w:r>
      <w:r w:rsidRPr="00834122">
        <w:rPr>
          <w:rFonts w:eastAsia="MS Mincho"/>
        </w:rPr>
        <w:t>at a volume weighted price of $5.</w:t>
      </w:r>
      <w:r w:rsidR="00834122" w:rsidRPr="00834122">
        <w:rPr>
          <w:rFonts w:eastAsia="MS Mincho"/>
        </w:rPr>
        <w:t>61</w:t>
      </w:r>
      <w:r w:rsidR="00ED1E96" w:rsidRPr="00834122">
        <w:rPr>
          <w:rFonts w:eastAsia="MS Mincho"/>
        </w:rPr>
        <w:t>/GJ.</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1"/>
      </w:r>
      <w:r>
        <w:rPr>
          <w:rFonts w:ascii="Times New Roman" w:eastAsia="Times New Roman" w:hAnsi="Times New Roman"/>
          <w:sz w:val="24"/>
          <w:szCs w:val="24"/>
        </w:rPr>
        <w:t xml:space="preserve"> on each gas day and trading day </w:t>
      </w:r>
      <w:r w:rsidRPr="00ED1E96">
        <w:rPr>
          <w:rFonts w:ascii="Times New Roman" w:eastAsia="Times New Roman" w:hAnsi="Times New Roman"/>
          <w:sz w:val="24"/>
          <w:szCs w:val="24"/>
        </w:rPr>
        <w:t xml:space="preserve">from </w:t>
      </w:r>
      <w:r w:rsidR="00EE2140">
        <w:rPr>
          <w:rFonts w:ascii="Times New Roman" w:eastAsia="Times New Roman" w:hAnsi="Times New Roman"/>
          <w:sz w:val="24"/>
          <w:szCs w:val="24"/>
        </w:rPr>
        <w:t>22</w:t>
      </w:r>
      <w:r w:rsidRPr="00ED1E96">
        <w:rPr>
          <w:rFonts w:ascii="Times New Roman" w:eastAsia="Times New Roman" w:hAnsi="Times New Roman"/>
          <w:sz w:val="24"/>
          <w:szCs w:val="24"/>
        </w:rPr>
        <w:t xml:space="preserve"> to 2</w:t>
      </w:r>
      <w:r w:rsidR="00EE2140">
        <w:rPr>
          <w:rFonts w:ascii="Times New Roman" w:eastAsia="Times New Roman" w:hAnsi="Times New Roman"/>
          <w:sz w:val="24"/>
          <w:szCs w:val="24"/>
        </w:rPr>
        <w:t>8</w:t>
      </w:r>
      <w:r w:rsidRPr="00ED1E96">
        <w:rPr>
          <w:rFonts w:ascii="Times New Roman" w:eastAsia="Times New Roman" w:hAnsi="Times New Roman"/>
          <w:sz w:val="24"/>
          <w:szCs w:val="24"/>
        </w:rPr>
        <w:t> Ma</w:t>
      </w:r>
      <w:r w:rsidR="004D041F" w:rsidRPr="00ED1E96">
        <w:rPr>
          <w:rFonts w:ascii="Times New Roman" w:eastAsia="Times New Roman" w:hAnsi="Times New Roman"/>
          <w:sz w:val="24"/>
          <w:szCs w:val="24"/>
        </w:rPr>
        <w:t>rch</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2718B5" w:rsidP="002052B6">
      <w:pPr>
        <w:spacing w:before="120" w:after="120"/>
        <w:jc w:val="both"/>
        <w:rPr>
          <w:rFonts w:eastAsia="MS Mincho"/>
          <w:color w:val="FF0000"/>
        </w:rPr>
      </w:pPr>
      <w:r>
        <w:rPr>
          <w:rFonts w:eastAsia="MS Mincho"/>
        </w:rPr>
        <w:pict>
          <v:shape id="_x0000_i1042" type="#_x0000_t75" style="width:475.5pt;height:201.75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F0361F">
      <w:rPr>
        <w:noProof/>
      </w:rPr>
      <w:t>10</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4D3769" w:rsidRDefault="004D3769">
      <w:pPr>
        <w:pStyle w:val="FootnoteText"/>
      </w:pPr>
      <w:r>
        <w:rPr>
          <w:rStyle w:val="FootnoteReference"/>
        </w:rPr>
        <w:footnoteRef/>
      </w:r>
      <w:r>
        <w:t xml:space="preserve"> </w:t>
      </w:r>
      <w:r>
        <w:tab/>
      </w:r>
      <w:r>
        <w:rPr>
          <w:szCs w:val="16"/>
        </w:rPr>
        <w:t>Argus LNG Daily Issue 15-61 Friday 27 March 2015.</w:t>
      </w:r>
    </w:p>
  </w:footnote>
  <w:footnote w:id="2">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3">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6">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7">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8">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9">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0">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1">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322-20150328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1F6E"/>
    <w:rsid w:val="00233988"/>
    <w:rsid w:val="00234764"/>
    <w:rsid w:val="00252A22"/>
    <w:rsid w:val="00254746"/>
    <w:rsid w:val="00266CA5"/>
    <w:rsid w:val="0026725A"/>
    <w:rsid w:val="0026764C"/>
    <w:rsid w:val="00270B82"/>
    <w:rsid w:val="002718B5"/>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1471F"/>
    <w:rsid w:val="00421FFF"/>
    <w:rsid w:val="00426680"/>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A4563"/>
    <w:rsid w:val="004B068E"/>
    <w:rsid w:val="004B18D8"/>
    <w:rsid w:val="004B2256"/>
    <w:rsid w:val="004B2A1A"/>
    <w:rsid w:val="004B6D60"/>
    <w:rsid w:val="004D041F"/>
    <w:rsid w:val="004D09C9"/>
    <w:rsid w:val="004D1EBF"/>
    <w:rsid w:val="004D3769"/>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6956"/>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122"/>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2362"/>
    <w:rsid w:val="00976584"/>
    <w:rsid w:val="00987973"/>
    <w:rsid w:val="00994F6B"/>
    <w:rsid w:val="00995101"/>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2A6F"/>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49AF"/>
    <w:rsid w:val="00B97CA2"/>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314A3"/>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6F3E"/>
    <w:rsid w:val="00E27FEA"/>
    <w:rsid w:val="00E40361"/>
    <w:rsid w:val="00E406B7"/>
    <w:rsid w:val="00E41452"/>
    <w:rsid w:val="00E524B2"/>
    <w:rsid w:val="00E52E2A"/>
    <w:rsid w:val="00E74D68"/>
    <w:rsid w:val="00E7639D"/>
    <w:rsid w:val="00E77449"/>
    <w:rsid w:val="00E86AAA"/>
    <w:rsid w:val="00E92E1D"/>
    <w:rsid w:val="00E93C7C"/>
    <w:rsid w:val="00E94C7D"/>
    <w:rsid w:val="00EA2F65"/>
    <w:rsid w:val="00EA4813"/>
    <w:rsid w:val="00EA6E29"/>
    <w:rsid w:val="00EB2D96"/>
    <w:rsid w:val="00ED1E96"/>
    <w:rsid w:val="00ED5E08"/>
    <w:rsid w:val="00EE2140"/>
    <w:rsid w:val="00EE2B5F"/>
    <w:rsid w:val="00EE51D2"/>
    <w:rsid w:val="00EE6F2C"/>
    <w:rsid w:val="00EF4E45"/>
    <w:rsid w:val="00EF6B0C"/>
    <w:rsid w:val="00F01843"/>
    <w:rsid w:val="00F02D8D"/>
    <w:rsid w:val="00F0361F"/>
    <w:rsid w:val="00F04542"/>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0DE5A1-B745-4DD8-922A-B3C022364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A375CDB9.dotm</Template>
  <TotalTime>0</TotalTime>
  <Pages>10</Pages>
  <Words>1695</Words>
  <Characters>8078</Characters>
  <Application>Microsoft Office Word</Application>
  <DocSecurity>0</DocSecurity>
  <Lines>67</Lines>
  <Paragraphs>19</Paragraphs>
  <ScaleCrop>false</ScaleCrop>
  <LinksUpToDate>false</LinksUpToDate>
  <CharactersWithSpaces>9754</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2015-05-12T02:07:00Z</dcterms:created>
  <dcterms:modified xsi:type="dcterms:W3CDTF">2015-05-12T02:07:00Z</dcterms:modified>
</cp:coreProperties>
</file>