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A7767F"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9C4E85" w:rsidP="00BD60AA">
                  <w:pPr>
                    <w:spacing w:before="140"/>
                    <w:rPr>
                      <w:b/>
                    </w:rPr>
                  </w:pPr>
                  <w:r>
                    <w:rPr>
                      <w:b/>
                    </w:rPr>
                    <w:t>8 – 14 March 2015</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9" o:title=""/>
            <o:lock v:ext="edit" rotation="t"/>
          </v:shape>
        </w:pict>
      </w:r>
      <w:r>
        <w:pict>
          <v:shape id="_x0000_i1025" type="#_x0000_t75" style="width:467.15pt;height:98.8pt" o:allowoverlap="f">
            <v:imagedata r:id="rId10"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040049" w:rsidRDefault="00DC23C9" w:rsidP="00FF2760">
      <w:pPr>
        <w:pStyle w:val="AERunnumberedheading3"/>
        <w:jc w:val="both"/>
        <w:rPr>
          <w:rFonts w:ascii="Times New Roman" w:hAnsi="Times New Roman"/>
        </w:rPr>
      </w:pPr>
      <w:r w:rsidRPr="00040049">
        <w:rPr>
          <w:rFonts w:ascii="Times New Roman" w:hAnsi="Times New Roman"/>
        </w:rPr>
        <w:t>Prices decreased significantly in Brisbane and Sydney this week, falling as low as $0.16/GJ in Sydney and remaining at $0.65/GJ in Brisbane from 12 March. A number of participants over forecast their demand in Sydney across the week leading to decrease MOS, while Brisbane also saw 9.8 TJ of decrease MOS required on Monday for the same reason.</w:t>
      </w:r>
      <w:bookmarkStart w:id="2" w:name="_GoBack"/>
      <w:bookmarkEnd w:id="2"/>
    </w:p>
    <w:p w:rsidR="00DC23C9" w:rsidRPr="00DC23C9" w:rsidRDefault="00DC23C9" w:rsidP="00CD0A7F">
      <w:pPr>
        <w:pStyle w:val="AERbodytext"/>
        <w:jc w:val="both"/>
      </w:pPr>
      <w:r>
        <w:t>The new Woleebee</w:t>
      </w:r>
      <w:r w:rsidR="00040049">
        <w:t> Creek</w:t>
      </w:r>
      <w:r>
        <w:t xml:space="preserve"> production facility in the Roma region of Queensland began reporting flows </w:t>
      </w:r>
      <w:r w:rsidR="00040049">
        <w:t>just below 80 TJ/day on the Bulletin Board from 13 March.</w:t>
      </w:r>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9C4E85" w:rsidRPr="006376D7" w:rsidTr="002861A9">
        <w:trPr>
          <w:trHeight w:val="382"/>
        </w:trPr>
        <w:tc>
          <w:tcPr>
            <w:tcW w:w="371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08 Mar - 14 Mar 2015</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2.31</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3.87</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1.40</w:t>
            </w:r>
          </w:p>
        </w:tc>
      </w:tr>
      <w:tr w:rsidR="009C4E85" w:rsidRPr="006376D7" w:rsidTr="002861A9">
        <w:trPr>
          <w:trHeight w:val="382"/>
        </w:trPr>
        <w:tc>
          <w:tcPr>
            <w:tcW w:w="371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-51</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-73</w:t>
            </w:r>
          </w:p>
        </w:tc>
      </w:tr>
      <w:tr w:rsidR="009C4E85" w:rsidRPr="006376D7" w:rsidTr="002861A9">
        <w:trPr>
          <w:trHeight w:val="382"/>
        </w:trPr>
        <w:tc>
          <w:tcPr>
            <w:tcW w:w="371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3.49</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3.30</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3.64</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2.37</w:t>
            </w:r>
          </w:p>
        </w:tc>
      </w:tr>
      <w:tr w:rsidR="009C4E85" w:rsidRPr="006376D7" w:rsidTr="002861A9">
        <w:trPr>
          <w:trHeight w:val="382"/>
        </w:trPr>
        <w:tc>
          <w:tcPr>
            <w:tcW w:w="371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-20</w:t>
            </w:r>
          </w:p>
        </w:tc>
        <w:tc>
          <w:tcPr>
            <w:tcW w:w="143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-19</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-54</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9C4E85" w:rsidRPr="006376D7" w:rsidTr="002861A9">
        <w:trPr>
          <w:trHeight w:val="382"/>
        </w:trPr>
        <w:tc>
          <w:tcPr>
            <w:tcW w:w="3708"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08 Mar - 14 Mar 2015</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3.64</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351</w:t>
            </w:r>
          </w:p>
        </w:tc>
      </w:tr>
      <w:tr w:rsidR="009C4E85" w:rsidRPr="006376D7" w:rsidTr="002861A9">
        <w:trPr>
          <w:trHeight w:val="382"/>
        </w:trPr>
        <w:tc>
          <w:tcPr>
            <w:tcW w:w="3708"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w:t>
            </w:r>
          </w:p>
        </w:tc>
      </w:tr>
      <w:tr w:rsidR="009C4E85" w:rsidRPr="006376D7" w:rsidTr="002861A9">
        <w:trPr>
          <w:trHeight w:val="382"/>
        </w:trPr>
        <w:tc>
          <w:tcPr>
            <w:tcW w:w="3708"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3.49</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517</w:t>
            </w:r>
          </w:p>
        </w:tc>
      </w:tr>
      <w:tr w:rsidR="009C4E85" w:rsidRPr="006376D7" w:rsidTr="002861A9">
        <w:trPr>
          <w:trHeight w:val="382"/>
        </w:trPr>
        <w:tc>
          <w:tcPr>
            <w:tcW w:w="3708"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lastRenderedPageBreak/>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08 Mar - 14 Mar 2015</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2.31</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2.16</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14.83</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212</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208</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-51</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-53</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30</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3.30</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3.31</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13.46</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243</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243</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-20</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19</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08 Mar - 14 Mar 2015</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3.87</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3.81</w:t>
            </w:r>
          </w:p>
        </w:tc>
        <w:tc>
          <w:tcPr>
            <w:tcW w:w="137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5.92</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52</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51</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w:t>
            </w:r>
          </w:p>
        </w:tc>
        <w:tc>
          <w:tcPr>
            <w:tcW w:w="137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-56</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3.55</w:t>
            </w:r>
          </w:p>
        </w:tc>
        <w:tc>
          <w:tcPr>
            <w:tcW w:w="137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13.92</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61</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61</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-21</w:t>
            </w:r>
          </w:p>
        </w:tc>
        <w:tc>
          <w:tcPr>
            <w:tcW w:w="137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12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08 Mar - 14 Mar 2015</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3.87</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3.81</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5.92</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52</w:t>
            </w:r>
          </w:p>
        </w:tc>
        <w:tc>
          <w:tcPr>
            <w:tcW w:w="11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51</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-56</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11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3.64</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3.55</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13.92</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61</w:t>
            </w:r>
          </w:p>
        </w:tc>
        <w:tc>
          <w:tcPr>
            <w:tcW w:w="11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61</w:t>
            </w:r>
          </w:p>
        </w:tc>
      </w:tr>
      <w:tr w:rsidR="009C4E85" w:rsidRPr="002861A9" w:rsidTr="002861A9">
        <w:trPr>
          <w:trHeight w:val="382"/>
        </w:trPr>
        <w:tc>
          <w:tcPr>
            <w:tcW w:w="2670" w:type="dxa"/>
            <w:noWrap/>
            <w:tcMar>
              <w:top w:w="0" w:type="dxa"/>
              <w:bottom w:w="0" w:type="dxa"/>
            </w:tcMar>
            <w:vAlign w:val="center"/>
          </w:tcPr>
          <w:p w:rsidR="009C4E85" w:rsidRDefault="009C4E85">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-19</w:t>
            </w:r>
          </w:p>
        </w:tc>
        <w:tc>
          <w:tcPr>
            <w:tcW w:w="136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-21</w:t>
            </w:r>
          </w:p>
        </w:tc>
        <w:tc>
          <w:tcPr>
            <w:tcW w:w="135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w:t>
            </w:r>
          </w:p>
        </w:tc>
        <w:tc>
          <w:tcPr>
            <w:tcW w:w="12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c>
          <w:tcPr>
            <w:tcW w:w="1180"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-7</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06609A" w:rsidRPr="002A5634" w:rsidRDefault="0006609A" w:rsidP="0006609A">
      <w:pPr>
        <w:pStyle w:val="AERunnumberedheading3"/>
        <w:rPr>
          <w:rFonts w:eastAsia="MS Mincho"/>
        </w:rPr>
      </w:pPr>
      <w:r w:rsidRPr="002A5634">
        <w:rPr>
          <w:rFonts w:eastAsia="MS Mincho"/>
        </w:rPr>
        <w:t>Significant Ma</w:t>
      </w:r>
      <w:r w:rsidR="00FF2760">
        <w:rPr>
          <w:rFonts w:eastAsia="MS Mincho"/>
        </w:rPr>
        <w:t>rket Events or Issues this week</w:t>
      </w:r>
    </w:p>
    <w:p w:rsidR="00FF2760" w:rsidRPr="00DC23C9" w:rsidRDefault="00DC23C9" w:rsidP="00FF2760">
      <w:pPr>
        <w:spacing w:before="120" w:after="120"/>
        <w:jc w:val="both"/>
        <w:rPr>
          <w:rFonts w:eastAsia="MS Mincho"/>
        </w:rPr>
      </w:pPr>
      <w:r w:rsidRPr="00DC23C9">
        <w:rPr>
          <w:rFonts w:eastAsia="MS Mincho"/>
        </w:rPr>
        <w:t xml:space="preserve">There were no significant </w:t>
      </w:r>
      <w:r w:rsidR="00040049">
        <w:rPr>
          <w:rFonts w:eastAsia="MS Mincho"/>
        </w:rPr>
        <w:t xml:space="preserve">market </w:t>
      </w:r>
      <w:r w:rsidRPr="00DC23C9">
        <w:rPr>
          <w:rFonts w:eastAsia="MS Mincho"/>
        </w:rPr>
        <w:t>events this week.</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CD0A7F">
        <w:lastRenderedPageBreak/>
        <w:pict>
          <v:shape id="_x0000_i1026" type="#_x0000_t75" style="width:503.15pt;height:1in" o:allowoverlap="f">
            <v:imagedata r:id="rId10" o:title="" cropbottom="17873f" cropright="30275f"/>
          </v:shape>
        </w:pict>
      </w:r>
      <w:bookmarkEnd w:id="3"/>
      <w:bookmarkEnd w:id="4"/>
    </w:p>
    <w:p w:rsidR="00502181" w:rsidRPr="00B66E50" w:rsidRDefault="00A7767F"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9C4E85" w:rsidP="00502181">
                  <w:pPr>
                    <w:spacing w:before="140"/>
                    <w:rPr>
                      <w:b/>
                    </w:rPr>
                  </w:pPr>
                  <w:r>
                    <w:rPr>
                      <w:b/>
                    </w:rPr>
                    <w:t>8 – 14 March 2015</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DC23C9" w:rsidRDefault="005F18AD" w:rsidP="009B2F99">
      <w:pPr>
        <w:pStyle w:val="AERfigureheading"/>
        <w:numPr>
          <w:ilvl w:val="5"/>
          <w:numId w:val="16"/>
        </w:numPr>
        <w:rPr>
          <w:rFonts w:ascii="Arial" w:hAnsi="Arial" w:cs="Arial"/>
          <w:sz w:val="20"/>
          <w:szCs w:val="20"/>
        </w:rPr>
      </w:pPr>
      <w:r w:rsidRPr="00DC23C9">
        <w:rPr>
          <w:rFonts w:ascii="Arial" w:hAnsi="Arial" w:cs="Arial"/>
          <w:sz w:val="20"/>
          <w:szCs w:val="20"/>
        </w:rPr>
        <w:t xml:space="preserve">Prices by schedule </w:t>
      </w:r>
    </w:p>
    <w:p w:rsidR="005F18AD" w:rsidRPr="00767397" w:rsidRDefault="00CD0A7F" w:rsidP="006C6D60">
      <w:pPr>
        <w:pStyle w:val="AERbodytext"/>
        <w:spacing w:before="120"/>
        <w:jc w:val="center"/>
      </w:pPr>
      <w:r>
        <w:pict>
          <v:shape id="_x0000_i1027" type="#_x0000_t75" style="width:476.35pt;height:137.3pt">
            <v:imagedata r:id="rId13" o:title=""/>
          </v:shape>
        </w:pict>
      </w:r>
    </w:p>
    <w:p w:rsidR="005F18AD" w:rsidRPr="00DC23C9" w:rsidRDefault="005F18AD" w:rsidP="00DA3AAA">
      <w:pPr>
        <w:pStyle w:val="AERfigureheading"/>
        <w:tabs>
          <w:tab w:val="clear" w:pos="1361"/>
          <w:tab w:val="num" w:pos="1260"/>
        </w:tabs>
        <w:spacing w:before="120"/>
        <w:ind w:left="1260" w:hanging="1260"/>
        <w:rPr>
          <w:rFonts w:ascii="Arial" w:hAnsi="Arial" w:cs="Arial"/>
          <w:sz w:val="20"/>
          <w:szCs w:val="20"/>
        </w:rPr>
      </w:pPr>
      <w:r w:rsidRPr="00DC23C9">
        <w:rPr>
          <w:rFonts w:ascii="Arial" w:hAnsi="Arial" w:cs="Arial"/>
          <w:sz w:val="20"/>
          <w:szCs w:val="20"/>
        </w:rPr>
        <w:t xml:space="preserve">Demand </w:t>
      </w:r>
      <w:r w:rsidR="001452B3" w:rsidRPr="00DC23C9">
        <w:rPr>
          <w:rFonts w:ascii="Arial" w:hAnsi="Arial" w:cs="Arial"/>
          <w:sz w:val="20"/>
          <w:szCs w:val="20"/>
        </w:rPr>
        <w:t>f</w:t>
      </w:r>
      <w:r w:rsidRPr="00DC23C9">
        <w:rPr>
          <w:rFonts w:ascii="Arial" w:hAnsi="Arial" w:cs="Arial"/>
          <w:sz w:val="20"/>
          <w:szCs w:val="20"/>
        </w:rPr>
        <w:t>orecasts</w:t>
      </w:r>
      <w:r w:rsidR="008133CF" w:rsidRPr="00DC23C9">
        <w:rPr>
          <w:rFonts w:ascii="Arial" w:hAnsi="Arial" w:cs="Arial"/>
          <w:sz w:val="20"/>
          <w:szCs w:val="20"/>
        </w:rPr>
        <w:t xml:space="preserve"> </w:t>
      </w:r>
    </w:p>
    <w:p w:rsidR="005F18AD" w:rsidRPr="00767397" w:rsidRDefault="00CD0A7F" w:rsidP="006C6D60">
      <w:pPr>
        <w:pStyle w:val="AERbodytext"/>
        <w:spacing w:before="120" w:after="0"/>
        <w:jc w:val="center"/>
      </w:pPr>
      <w:r>
        <w:pict>
          <v:shape id="_x0000_i1028" type="#_x0000_t75" style="width:476.35pt;height:176.65pt">
            <v:imagedata r:id="rId14" o:title=""/>
          </v:shape>
        </w:pict>
      </w:r>
    </w:p>
    <w:p w:rsidR="001A5C1A" w:rsidRPr="00DC23C9" w:rsidRDefault="001A5C1A" w:rsidP="00B24A61">
      <w:pPr>
        <w:pStyle w:val="AERfigureheading"/>
        <w:tabs>
          <w:tab w:val="clear" w:pos="1361"/>
          <w:tab w:val="num" w:pos="1260"/>
        </w:tabs>
        <w:spacing w:before="120"/>
        <w:ind w:left="1260" w:hanging="1260"/>
        <w:rPr>
          <w:rFonts w:ascii="Arial" w:hAnsi="Arial" w:cs="Arial"/>
          <w:sz w:val="20"/>
          <w:szCs w:val="20"/>
        </w:rPr>
      </w:pPr>
      <w:r w:rsidRPr="00DC23C9">
        <w:rPr>
          <w:rFonts w:ascii="Arial" w:hAnsi="Arial" w:cs="Arial"/>
          <w:sz w:val="20"/>
          <w:szCs w:val="20"/>
        </w:rPr>
        <w:lastRenderedPageBreak/>
        <w:t>Injection bids by price bands</w:t>
      </w:r>
    </w:p>
    <w:p w:rsidR="00A26940" w:rsidRPr="00767397" w:rsidRDefault="00CD0A7F" w:rsidP="006C6D60">
      <w:pPr>
        <w:pStyle w:val="AERbodytext"/>
        <w:spacing w:before="120" w:after="0"/>
        <w:jc w:val="center"/>
      </w:pPr>
      <w:r>
        <w:pict>
          <v:shape id="_x0000_i1029" type="#_x0000_t75" style="width:476.35pt;height:231.9pt">
            <v:imagedata r:id="rId15" o:title=""/>
          </v:shape>
        </w:pict>
      </w:r>
    </w:p>
    <w:p w:rsidR="00372976" w:rsidRPr="00DC23C9" w:rsidRDefault="00372976" w:rsidP="00B24A61">
      <w:pPr>
        <w:pStyle w:val="AERfigureheading"/>
        <w:tabs>
          <w:tab w:val="clear" w:pos="1361"/>
          <w:tab w:val="num" w:pos="1260"/>
        </w:tabs>
        <w:spacing w:before="120"/>
        <w:ind w:left="1260" w:hanging="1260"/>
        <w:rPr>
          <w:rFonts w:ascii="Arial" w:hAnsi="Arial" w:cs="Arial"/>
          <w:sz w:val="20"/>
          <w:szCs w:val="20"/>
        </w:rPr>
      </w:pPr>
      <w:r w:rsidRPr="00DC23C9">
        <w:rPr>
          <w:rFonts w:ascii="Arial" w:hAnsi="Arial" w:cs="Arial"/>
          <w:sz w:val="20"/>
          <w:szCs w:val="20"/>
        </w:rPr>
        <w:t>Withdrawal bids by price bands</w:t>
      </w:r>
    </w:p>
    <w:p w:rsidR="00BE4577" w:rsidRPr="00DC23C9" w:rsidRDefault="00CD0A7F" w:rsidP="006C6D60">
      <w:pPr>
        <w:pStyle w:val="AERbodytext"/>
        <w:jc w:val="center"/>
      </w:pPr>
      <w:r>
        <w:pict>
          <v:shape id="_x0000_i1030" type="#_x0000_t75" style="width:476.35pt;height:172.45pt">
            <v:imagedata r:id="rId16" o:title=""/>
          </v:shape>
        </w:pict>
      </w:r>
    </w:p>
    <w:p w:rsidR="00A26940" w:rsidRPr="00DC23C9" w:rsidRDefault="00B24A61" w:rsidP="00BE4577">
      <w:pPr>
        <w:pStyle w:val="AERfigureheading"/>
        <w:rPr>
          <w:rFonts w:ascii="Arial" w:hAnsi="Arial" w:cs="Arial"/>
          <w:sz w:val="20"/>
          <w:szCs w:val="20"/>
        </w:rPr>
      </w:pPr>
      <w:r w:rsidRPr="00DC23C9">
        <w:rPr>
          <w:rFonts w:ascii="Arial" w:hAnsi="Arial" w:cs="Arial"/>
          <w:sz w:val="20"/>
          <w:szCs w:val="20"/>
        </w:rPr>
        <w:t xml:space="preserve">Metered </w:t>
      </w:r>
      <w:r w:rsidR="00652A42" w:rsidRPr="00DC23C9">
        <w:rPr>
          <w:rFonts w:ascii="Arial" w:hAnsi="Arial" w:cs="Arial"/>
          <w:sz w:val="20"/>
          <w:szCs w:val="20"/>
        </w:rPr>
        <w:t>I</w:t>
      </w:r>
      <w:r w:rsidR="00A26940" w:rsidRPr="00DC23C9">
        <w:rPr>
          <w:rFonts w:ascii="Arial" w:hAnsi="Arial" w:cs="Arial"/>
          <w:sz w:val="20"/>
          <w:szCs w:val="20"/>
        </w:rPr>
        <w:t xml:space="preserve">njections </w:t>
      </w:r>
      <w:r w:rsidR="008F4EAE" w:rsidRPr="00DC23C9">
        <w:rPr>
          <w:rFonts w:ascii="Arial" w:hAnsi="Arial" w:cs="Arial"/>
          <w:sz w:val="20"/>
          <w:szCs w:val="20"/>
        </w:rPr>
        <w:t xml:space="preserve">by </w:t>
      </w:r>
      <w:r w:rsidRPr="00DC23C9">
        <w:rPr>
          <w:rFonts w:ascii="Arial" w:hAnsi="Arial" w:cs="Arial"/>
          <w:sz w:val="20"/>
          <w:szCs w:val="20"/>
        </w:rPr>
        <w:t xml:space="preserve">System Injection Point </w:t>
      </w:r>
    </w:p>
    <w:p w:rsidR="0006609A" w:rsidRPr="00767397" w:rsidRDefault="00CD0A7F" w:rsidP="006C6D60">
      <w:pPr>
        <w:pStyle w:val="AERbodytext"/>
        <w:spacing w:before="120"/>
        <w:jc w:val="center"/>
        <w:sectPr w:rsidR="0006609A" w:rsidRPr="00767397" w:rsidSect="00FD7231">
          <w:footerReference w:type="default" r:id="rId17"/>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55pt;height:178.35pt">
            <v:imagedata r:id="rId18"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4.08</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0.16</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1.24</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2.19</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3.60</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174</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209</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227</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233</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176</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3.89</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3.60</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0.05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1.24</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3.60</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196</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225</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232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227</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174</w:t>
            </w:r>
          </w:p>
        </w:tc>
      </w:tr>
    </w:tbl>
    <w:p w:rsidR="00055584" w:rsidRPr="00DC23C9" w:rsidRDefault="0045204B" w:rsidP="00502181">
      <w:pPr>
        <w:pStyle w:val="AERtableheading-unnumbered"/>
        <w:numPr>
          <w:ilvl w:val="0"/>
          <w:numId w:val="0"/>
        </w:numPr>
        <w:spacing w:before="480"/>
        <w:rPr>
          <w:rFonts w:ascii="Arial" w:hAnsi="Arial" w:cs="Arial"/>
          <w:sz w:val="19"/>
          <w:szCs w:val="19"/>
        </w:rPr>
      </w:pPr>
      <w:r w:rsidRPr="00DC23C9">
        <w:rPr>
          <w:rFonts w:ascii="Arial" w:hAnsi="Arial" w:cs="Arial"/>
          <w:sz w:val="19"/>
          <w:szCs w:val="19"/>
        </w:rPr>
        <w:t>Figure 2.2 (a)</w:t>
      </w:r>
      <w:r w:rsidR="002C0499" w:rsidRPr="00DC23C9">
        <w:rPr>
          <w:rFonts w:ascii="Arial" w:hAnsi="Arial" w:cs="Arial"/>
          <w:sz w:val="19"/>
          <w:szCs w:val="19"/>
        </w:rPr>
        <w:t>:</w:t>
      </w:r>
      <w:r w:rsidRPr="00DC23C9">
        <w:rPr>
          <w:rFonts w:ascii="Arial" w:hAnsi="Arial" w:cs="Arial"/>
          <w:sz w:val="19"/>
          <w:szCs w:val="19"/>
        </w:rPr>
        <w:t xml:space="preserve"> </w:t>
      </w:r>
      <w:r w:rsidR="00055584" w:rsidRPr="00DC23C9">
        <w:rPr>
          <w:rFonts w:ascii="Arial" w:hAnsi="Arial" w:cs="Arial"/>
          <w:sz w:val="19"/>
          <w:szCs w:val="19"/>
        </w:rPr>
        <w:t>Daily hub offers</w:t>
      </w:r>
      <w:r w:rsidR="00781A4A" w:rsidRPr="00DC23C9">
        <w:rPr>
          <w:rFonts w:ascii="Arial" w:hAnsi="Arial" w:cs="Arial"/>
          <w:sz w:val="19"/>
          <w:szCs w:val="19"/>
        </w:rPr>
        <w:t xml:space="preserve"> in price bands</w:t>
      </w:r>
      <w:r w:rsidR="00CD3544" w:rsidRPr="00DC23C9">
        <w:rPr>
          <w:rFonts w:ascii="Arial" w:hAnsi="Arial" w:cs="Arial"/>
          <w:sz w:val="19"/>
          <w:szCs w:val="19"/>
        </w:rPr>
        <w:t xml:space="preserve"> </w:t>
      </w:r>
      <w:r w:rsidR="00587CD1" w:rsidRPr="00DC23C9">
        <w:rPr>
          <w:rFonts w:ascii="Arial" w:hAnsi="Arial" w:cs="Arial"/>
          <w:sz w:val="19"/>
          <w:szCs w:val="19"/>
        </w:rPr>
        <w:t xml:space="preserve">($/GJ) </w:t>
      </w:r>
      <w:r w:rsidR="00781A4A" w:rsidRPr="00DC23C9">
        <w:rPr>
          <w:rFonts w:ascii="Arial" w:hAnsi="Arial" w:cs="Arial"/>
          <w:sz w:val="19"/>
          <w:szCs w:val="19"/>
        </w:rPr>
        <w:t xml:space="preserve"> </w:t>
      </w:r>
      <w:r w:rsidRPr="00DC23C9">
        <w:rPr>
          <w:rFonts w:ascii="Arial" w:hAnsi="Arial" w:cs="Arial"/>
          <w:sz w:val="19"/>
          <w:szCs w:val="19"/>
        </w:rPr>
        <w:t xml:space="preserve">   </w:t>
      </w:r>
      <w:r w:rsidR="00587CD1" w:rsidRPr="00DC23C9">
        <w:rPr>
          <w:rFonts w:ascii="Arial" w:hAnsi="Arial" w:cs="Arial"/>
          <w:sz w:val="19"/>
          <w:szCs w:val="19"/>
        </w:rPr>
        <w:t>Figure 2.2</w:t>
      </w:r>
      <w:r w:rsidR="00C80FD8" w:rsidRPr="00DC23C9">
        <w:rPr>
          <w:rFonts w:ascii="Arial" w:hAnsi="Arial" w:cs="Arial"/>
          <w:sz w:val="19"/>
          <w:szCs w:val="19"/>
        </w:rPr>
        <w:t xml:space="preserve"> </w:t>
      </w:r>
      <w:r w:rsidR="00781A4A" w:rsidRPr="00DC23C9">
        <w:rPr>
          <w:rFonts w:ascii="Arial" w:hAnsi="Arial" w:cs="Arial"/>
          <w:sz w:val="19"/>
          <w:szCs w:val="19"/>
        </w:rPr>
        <w:t>(b)</w:t>
      </w:r>
      <w:r w:rsidR="00587CD1" w:rsidRPr="00DC23C9">
        <w:rPr>
          <w:rFonts w:ascii="Arial" w:hAnsi="Arial" w:cs="Arial"/>
          <w:sz w:val="19"/>
          <w:szCs w:val="19"/>
        </w:rPr>
        <w:t>:</w:t>
      </w:r>
      <w:r w:rsidR="00781A4A" w:rsidRPr="00DC23C9">
        <w:rPr>
          <w:rFonts w:ascii="Arial" w:hAnsi="Arial" w:cs="Arial"/>
          <w:sz w:val="19"/>
          <w:szCs w:val="19"/>
        </w:rPr>
        <w:t xml:space="preserve"> Daily hub b</w:t>
      </w:r>
      <w:r w:rsidRPr="00DC23C9">
        <w:rPr>
          <w:rFonts w:ascii="Arial" w:hAnsi="Arial" w:cs="Arial"/>
          <w:sz w:val="19"/>
          <w:szCs w:val="19"/>
        </w:rPr>
        <w:t>i</w:t>
      </w:r>
      <w:r w:rsidR="00781A4A" w:rsidRPr="00DC23C9">
        <w:rPr>
          <w:rFonts w:ascii="Arial" w:hAnsi="Arial" w:cs="Arial"/>
          <w:sz w:val="19"/>
          <w:szCs w:val="19"/>
        </w:rPr>
        <w:t xml:space="preserve">ds </w:t>
      </w:r>
      <w:r w:rsidR="00CD3544" w:rsidRPr="00DC23C9">
        <w:rPr>
          <w:rFonts w:ascii="Arial" w:hAnsi="Arial" w:cs="Arial"/>
          <w:sz w:val="19"/>
          <w:szCs w:val="19"/>
        </w:rPr>
        <w:t>in</w:t>
      </w:r>
      <w:r w:rsidR="00055584" w:rsidRPr="00DC23C9">
        <w:rPr>
          <w:rFonts w:ascii="Arial" w:hAnsi="Arial" w:cs="Arial"/>
          <w:sz w:val="19"/>
          <w:szCs w:val="19"/>
        </w:rPr>
        <w:t xml:space="preserve"> price bands ($/GJ)</w:t>
      </w:r>
    </w:p>
    <w:p w:rsidR="00055584" w:rsidRPr="00FC426D" w:rsidRDefault="00CD0A7F" w:rsidP="006C6D60">
      <w:pPr>
        <w:pStyle w:val="FigheadingA"/>
        <w:numPr>
          <w:ilvl w:val="0"/>
          <w:numId w:val="0"/>
        </w:numPr>
        <w:spacing w:before="120" w:after="0"/>
        <w:ind w:left="1134" w:hanging="1134"/>
        <w:jc w:val="center"/>
      </w:pPr>
      <w:r>
        <w:pict>
          <v:shape id="_x0000_i1032" type="#_x0000_t75" style="width:476.35pt;height:181.65pt">
            <v:imagedata r:id="rId19" o:title=""/>
          </v:shape>
        </w:pict>
      </w:r>
      <w:r w:rsidR="00055584" w:rsidRPr="00452AAD" w:rsidDel="00452AAD">
        <w:t xml:space="preserve"> </w:t>
      </w:r>
    </w:p>
    <w:p w:rsidR="008E2239" w:rsidRPr="00DC23C9" w:rsidRDefault="003410C4" w:rsidP="00157AFD">
      <w:pPr>
        <w:pStyle w:val="AERfigureheading"/>
        <w:numPr>
          <w:ilvl w:val="5"/>
          <w:numId w:val="42"/>
        </w:numPr>
        <w:tabs>
          <w:tab w:val="clear" w:pos="1361"/>
          <w:tab w:val="num" w:pos="1260"/>
        </w:tabs>
        <w:rPr>
          <w:rFonts w:ascii="Arial" w:hAnsi="Arial" w:cs="Arial"/>
          <w:sz w:val="20"/>
          <w:szCs w:val="20"/>
        </w:rPr>
      </w:pPr>
      <w:r w:rsidRPr="00DC23C9">
        <w:rPr>
          <w:rFonts w:ascii="Arial" w:hAnsi="Arial" w:cs="Arial"/>
          <w:sz w:val="20"/>
          <w:szCs w:val="20"/>
        </w:rPr>
        <w:t xml:space="preserve">SYD </w:t>
      </w:r>
      <w:r w:rsidR="00E52E2A" w:rsidRPr="00DC23C9">
        <w:rPr>
          <w:rFonts w:ascii="Arial" w:hAnsi="Arial" w:cs="Arial"/>
          <w:sz w:val="20"/>
          <w:szCs w:val="20"/>
        </w:rPr>
        <w:t>net</w:t>
      </w:r>
      <w:r w:rsidR="00BA65E6" w:rsidRPr="00DC23C9">
        <w:rPr>
          <w:rFonts w:ascii="Arial" w:hAnsi="Arial" w:cs="Arial"/>
          <w:sz w:val="20"/>
          <w:szCs w:val="20"/>
        </w:rPr>
        <w:t xml:space="preserve"> </w:t>
      </w:r>
      <w:r w:rsidR="005E4C48" w:rsidRPr="00DC23C9">
        <w:rPr>
          <w:rFonts w:ascii="Arial" w:hAnsi="Arial" w:cs="Arial"/>
          <w:sz w:val="20"/>
          <w:szCs w:val="20"/>
        </w:rPr>
        <w:t>s</w:t>
      </w:r>
      <w:r w:rsidR="008E2239" w:rsidRPr="00DC23C9">
        <w:rPr>
          <w:rFonts w:ascii="Arial" w:hAnsi="Arial" w:cs="Arial"/>
          <w:sz w:val="20"/>
          <w:szCs w:val="20"/>
        </w:rPr>
        <w:t xml:space="preserve">cheduled and </w:t>
      </w:r>
      <w:r w:rsidR="005E4C48" w:rsidRPr="00DC23C9">
        <w:rPr>
          <w:rFonts w:ascii="Arial" w:hAnsi="Arial" w:cs="Arial"/>
          <w:sz w:val="20"/>
          <w:szCs w:val="20"/>
        </w:rPr>
        <w:t>a</w:t>
      </w:r>
      <w:r w:rsidR="008E2239" w:rsidRPr="00DC23C9">
        <w:rPr>
          <w:rFonts w:ascii="Arial" w:hAnsi="Arial" w:cs="Arial"/>
          <w:sz w:val="20"/>
          <w:szCs w:val="20"/>
        </w:rPr>
        <w:t>llocated gas</w:t>
      </w:r>
      <w:r w:rsidR="005E4C48" w:rsidRPr="00DC23C9">
        <w:rPr>
          <w:rFonts w:ascii="Arial" w:hAnsi="Arial" w:cs="Arial"/>
          <w:sz w:val="20"/>
          <w:szCs w:val="20"/>
        </w:rPr>
        <w:t xml:space="preserve"> volumes</w:t>
      </w:r>
      <w:r w:rsidR="008E2239" w:rsidRPr="00DC23C9">
        <w:rPr>
          <w:rFonts w:ascii="Arial" w:hAnsi="Arial" w:cs="Arial"/>
          <w:sz w:val="20"/>
          <w:szCs w:val="20"/>
        </w:rPr>
        <w:t xml:space="preserve"> </w:t>
      </w:r>
      <w:r w:rsidR="00E52E2A" w:rsidRPr="00DC23C9">
        <w:rPr>
          <w:rFonts w:ascii="Arial" w:hAnsi="Arial" w:cs="Arial"/>
          <w:sz w:val="20"/>
          <w:szCs w:val="20"/>
        </w:rPr>
        <w:t xml:space="preserve">(excluding MOS) </w:t>
      </w:r>
      <w:r w:rsidR="008E2239" w:rsidRPr="00DC23C9">
        <w:rPr>
          <w:rFonts w:ascii="Arial" w:hAnsi="Arial" w:cs="Arial"/>
          <w:sz w:val="20"/>
          <w:szCs w:val="20"/>
        </w:rPr>
        <w:t xml:space="preserve">by </w:t>
      </w:r>
      <w:r w:rsidR="00BA65E6" w:rsidRPr="00DC23C9">
        <w:rPr>
          <w:rFonts w:ascii="Arial" w:hAnsi="Arial" w:cs="Arial"/>
          <w:sz w:val="20"/>
          <w:szCs w:val="20"/>
        </w:rPr>
        <w:t>STTM facility</w:t>
      </w:r>
    </w:p>
    <w:p w:rsidR="008E2239" w:rsidRPr="002E2E46" w:rsidRDefault="00CD0A7F" w:rsidP="006C6D60">
      <w:pPr>
        <w:pStyle w:val="BodyText"/>
        <w:spacing w:before="120" w:after="0"/>
        <w:jc w:val="center"/>
      </w:pPr>
      <w:r>
        <w:pict>
          <v:shape id="_x0000_i1033" type="#_x0000_t75" style="width:475.55pt;height:220.2pt">
            <v:imagedata r:id="rId20"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DC23C9">
        <w:rPr>
          <w:rFonts w:ascii="Arial" w:hAnsi="Arial" w:cs="Arial"/>
          <w:sz w:val="20"/>
          <w:szCs w:val="20"/>
        </w:rPr>
        <w:t>Figure 2.4 (a)</w:t>
      </w:r>
      <w:r w:rsidR="002C0499" w:rsidRPr="00DC23C9">
        <w:rPr>
          <w:rFonts w:ascii="Arial" w:hAnsi="Arial" w:cs="Arial"/>
          <w:sz w:val="20"/>
          <w:szCs w:val="20"/>
        </w:rPr>
        <w:t>:</w:t>
      </w:r>
      <w:r w:rsidRPr="00DC23C9">
        <w:rPr>
          <w:rFonts w:ascii="Arial" w:hAnsi="Arial" w:cs="Arial"/>
          <w:sz w:val="20"/>
          <w:szCs w:val="20"/>
        </w:rPr>
        <w:t xml:space="preserve"> SYD</w:t>
      </w:r>
      <w:r w:rsidR="008936C5" w:rsidRPr="00DC23C9">
        <w:rPr>
          <w:rFonts w:ascii="Arial" w:hAnsi="Arial" w:cs="Arial"/>
          <w:sz w:val="20"/>
          <w:szCs w:val="20"/>
        </w:rPr>
        <w:t xml:space="preserve"> STTM MOS allocations (TJ)         </w:t>
      </w:r>
      <w:r w:rsidRPr="00DC23C9">
        <w:rPr>
          <w:rFonts w:ascii="Arial" w:hAnsi="Arial" w:cs="Arial"/>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CD0A7F" w:rsidP="006C6D60">
      <w:pPr>
        <w:jc w:val="center"/>
        <w:rPr>
          <w:color w:val="C0C0C0"/>
          <w:sz w:val="28"/>
          <w:szCs w:val="28"/>
        </w:rPr>
      </w:pPr>
      <w:r>
        <w:pict>
          <v:shape id="_x0000_i1034" type="#_x0000_t75" style="width:476.35pt;height:180.85pt">
            <v:imagedata r:id="rId21"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4.02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4.01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3.91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3.80</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3.74</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3.60</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52</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64</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48</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4.01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3.99</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3.88</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3.75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3.67</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3.60</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C80FD8">
            <w:pPr>
              <w:keepNext/>
              <w:spacing w:before="40" w:after="40"/>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38</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53</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52</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63</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60</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48</w:t>
            </w:r>
          </w:p>
        </w:tc>
      </w:tr>
    </w:tbl>
    <w:p w:rsidR="00157AFD" w:rsidRPr="00DC23C9" w:rsidRDefault="00157AFD" w:rsidP="00157AFD">
      <w:pPr>
        <w:pStyle w:val="AERtableheading-unnumbered"/>
        <w:numPr>
          <w:ilvl w:val="0"/>
          <w:numId w:val="0"/>
        </w:numPr>
        <w:rPr>
          <w:rFonts w:ascii="Arial" w:hAnsi="Arial" w:cs="Arial"/>
          <w:sz w:val="19"/>
          <w:szCs w:val="19"/>
        </w:rPr>
      </w:pPr>
      <w:r w:rsidRPr="00DC23C9">
        <w:rPr>
          <w:rFonts w:ascii="Arial" w:hAnsi="Arial" w:cs="Arial"/>
          <w:sz w:val="19"/>
          <w:szCs w:val="19"/>
        </w:rPr>
        <w:t>Figure 3.2 (a)</w:t>
      </w:r>
      <w:r w:rsidR="002C0499" w:rsidRPr="00DC23C9">
        <w:rPr>
          <w:rFonts w:ascii="Arial" w:hAnsi="Arial" w:cs="Arial"/>
          <w:sz w:val="19"/>
          <w:szCs w:val="19"/>
        </w:rPr>
        <w:t>:</w:t>
      </w:r>
      <w:r w:rsidRPr="00DC23C9">
        <w:rPr>
          <w:rFonts w:ascii="Arial" w:hAnsi="Arial" w:cs="Arial"/>
          <w:sz w:val="19"/>
          <w:szCs w:val="19"/>
        </w:rPr>
        <w:t xml:space="preserve"> Daily hub offers in price bands ($/GJ)     Figure 3.2</w:t>
      </w:r>
      <w:r w:rsidR="00C80FD8" w:rsidRPr="00DC23C9">
        <w:rPr>
          <w:rFonts w:ascii="Arial" w:hAnsi="Arial" w:cs="Arial"/>
          <w:sz w:val="19"/>
          <w:szCs w:val="19"/>
        </w:rPr>
        <w:t xml:space="preserve"> </w:t>
      </w:r>
      <w:r w:rsidRPr="00DC23C9">
        <w:rPr>
          <w:rFonts w:ascii="Arial" w:hAnsi="Arial" w:cs="Arial"/>
          <w:sz w:val="19"/>
          <w:szCs w:val="19"/>
        </w:rPr>
        <w:t>(b): Daily hub bids in price bands ($/GJ)</w:t>
      </w:r>
    </w:p>
    <w:p w:rsidR="00B66BAB" w:rsidRPr="00FC426D" w:rsidRDefault="00CD0A7F" w:rsidP="00B66BAB">
      <w:pPr>
        <w:pStyle w:val="FigheadingA"/>
        <w:numPr>
          <w:ilvl w:val="0"/>
          <w:numId w:val="0"/>
        </w:numPr>
        <w:spacing w:before="120" w:after="0"/>
        <w:ind w:left="1134" w:hanging="1134"/>
        <w:jc w:val="center"/>
      </w:pPr>
      <w:r>
        <w:pict>
          <v:shape id="_x0000_i1035" type="#_x0000_t75" style="width:476.35pt;height:185pt">
            <v:imagedata r:id="rId22" o:title=""/>
          </v:shape>
        </w:pict>
      </w:r>
      <w:r w:rsidR="00B66BAB" w:rsidRPr="00452AAD" w:rsidDel="00452AAD">
        <w:t xml:space="preserve"> </w:t>
      </w:r>
    </w:p>
    <w:p w:rsidR="00B66BAB" w:rsidRPr="00DC23C9" w:rsidRDefault="00E52E2A" w:rsidP="00BE18D0">
      <w:pPr>
        <w:pStyle w:val="AERfigureheading"/>
        <w:numPr>
          <w:ilvl w:val="5"/>
          <w:numId w:val="47"/>
        </w:numPr>
        <w:tabs>
          <w:tab w:val="clear" w:pos="1361"/>
          <w:tab w:val="num" w:pos="1260"/>
        </w:tabs>
        <w:rPr>
          <w:rFonts w:ascii="Arial" w:hAnsi="Arial" w:cs="Arial"/>
          <w:sz w:val="20"/>
          <w:szCs w:val="20"/>
        </w:rPr>
      </w:pPr>
      <w:r w:rsidRPr="00DC23C9">
        <w:rPr>
          <w:rFonts w:ascii="Arial" w:hAnsi="Arial" w:cs="Arial"/>
          <w:sz w:val="20"/>
          <w:szCs w:val="20"/>
        </w:rPr>
        <w:t>ADL net scheduled and allocated gas volumes (excluding MOS) by STTM facility</w:t>
      </w:r>
    </w:p>
    <w:p w:rsidR="00B66BAB" w:rsidRPr="002E2E46" w:rsidRDefault="00CD0A7F" w:rsidP="00B66BAB">
      <w:pPr>
        <w:pStyle w:val="BodyText"/>
        <w:spacing w:before="120" w:after="0"/>
        <w:jc w:val="center"/>
      </w:pPr>
      <w:r>
        <w:pict>
          <v:shape id="_x0000_i1036" type="#_x0000_t75" style="width:476.35pt;height:149pt">
            <v:imagedata r:id="rId23"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C23C9">
        <w:rPr>
          <w:rFonts w:ascii="Arial" w:hAnsi="Arial" w:cs="Arial"/>
          <w:sz w:val="20"/>
          <w:szCs w:val="20"/>
        </w:rPr>
        <w:t>Figure 3.4 (a)</w:t>
      </w:r>
      <w:r w:rsidR="002C0499" w:rsidRPr="00DC23C9">
        <w:rPr>
          <w:rFonts w:ascii="Arial" w:hAnsi="Arial" w:cs="Arial"/>
          <w:sz w:val="20"/>
          <w:szCs w:val="20"/>
        </w:rPr>
        <w:t>:</w:t>
      </w:r>
      <w:r w:rsidRPr="00DC23C9">
        <w:rPr>
          <w:rFonts w:ascii="Arial" w:hAnsi="Arial" w:cs="Arial"/>
          <w:sz w:val="20"/>
          <w:szCs w:val="20"/>
        </w:rPr>
        <w:t xml:space="preserve"> ADL </w:t>
      </w:r>
      <w:r w:rsidR="005C68CE" w:rsidRPr="00DC23C9">
        <w:rPr>
          <w:rFonts w:ascii="Arial" w:hAnsi="Arial" w:cs="Arial"/>
          <w:sz w:val="20"/>
          <w:szCs w:val="20"/>
        </w:rPr>
        <w:t xml:space="preserve">STTM </w:t>
      </w:r>
      <w:r w:rsidRPr="00DC23C9">
        <w:rPr>
          <w:rFonts w:ascii="Arial" w:hAnsi="Arial" w:cs="Arial"/>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CD0A7F" w:rsidP="00B66BAB">
      <w:pPr>
        <w:jc w:val="center"/>
      </w:pPr>
      <w:r>
        <w:pict>
          <v:shape id="_x0000_i1037" type="#_x0000_t75" style="width:475.55pt;height:160.75pt">
            <v:imagedata r:id="rId24"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jc w:val="center"/>
              <w:rPr>
                <w:rFonts w:ascii="Arial" w:hAnsi="Arial" w:cs="Arial"/>
                <w:sz w:val="20"/>
                <w:szCs w:val="20"/>
              </w:rPr>
            </w:pPr>
            <w:r w:rsidRPr="002861A9">
              <w:rPr>
                <w:rFonts w:ascii="Arial" w:hAnsi="Arial" w:cs="Arial"/>
                <w:sz w:val="20"/>
                <w:szCs w:val="20"/>
              </w:rPr>
              <w:t>Ex ante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1.61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2.99</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1.73</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1.50</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0.65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0.65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0.65</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jc w:val="center"/>
              <w:rPr>
                <w:rFonts w:ascii="Arial" w:hAnsi="Arial" w:cs="Arial"/>
                <w:sz w:val="20"/>
                <w:szCs w:val="20"/>
              </w:rPr>
            </w:pPr>
            <w:r w:rsidRPr="002861A9">
              <w:rPr>
                <w:rFonts w:ascii="Arial" w:hAnsi="Arial" w:cs="Arial"/>
                <w:sz w:val="20"/>
                <w:szCs w:val="20"/>
              </w:rPr>
              <w:t>Ex ante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88</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102</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98</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87</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2861A9">
            <w:pPr>
              <w:keepNext/>
              <w:spacing w:before="40" w:after="40"/>
              <w:jc w:val="center"/>
              <w:rPr>
                <w:rFonts w:ascii="Arial" w:hAnsi="Arial" w:cs="Arial"/>
                <w:sz w:val="20"/>
                <w:szCs w:val="20"/>
              </w:rPr>
            </w:pPr>
            <w:r w:rsidRPr="002861A9">
              <w:rPr>
                <w:rFonts w:ascii="Arial" w:hAnsi="Arial" w:cs="Arial"/>
                <w:sz w:val="20"/>
                <w:szCs w:val="20"/>
              </w:rPr>
              <w:t>Ex post price ($/GJ)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1.11</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1.46</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1.50</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0.80</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0.80</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0.81</w:t>
            </w:r>
          </w:p>
        </w:tc>
      </w:tr>
      <w:tr w:rsidR="009C4E85" w:rsidRPr="00B76529" w:rsidTr="002861A9">
        <w:trPr>
          <w:trHeight w:val="255"/>
        </w:trPr>
        <w:tc>
          <w:tcPr>
            <w:tcW w:w="2160" w:type="dxa"/>
            <w:noWrap/>
            <w:tcMar>
              <w:top w:w="0" w:type="dxa"/>
              <w:bottom w:w="0" w:type="dxa"/>
            </w:tcMar>
            <w:vAlign w:val="center"/>
          </w:tcPr>
          <w:p w:rsidR="009C4E85" w:rsidRPr="002861A9" w:rsidRDefault="009C4E85" w:rsidP="00C80FD8">
            <w:pPr>
              <w:keepNext/>
              <w:spacing w:before="40" w:after="40"/>
              <w:jc w:val="center"/>
              <w:rPr>
                <w:rFonts w:ascii="Arial" w:hAnsi="Arial" w:cs="Arial"/>
                <w:sz w:val="20"/>
                <w:szCs w:val="20"/>
              </w:rPr>
            </w:pPr>
            <w:r w:rsidRPr="002861A9">
              <w:rPr>
                <w:rFonts w:ascii="Arial" w:hAnsi="Arial" w:cs="Arial"/>
                <w:sz w:val="20"/>
                <w:szCs w:val="20"/>
              </w:rPr>
              <w:t xml:space="preserve">Ex </w:t>
            </w:r>
            <w:r>
              <w:rPr>
                <w:rFonts w:ascii="Arial" w:hAnsi="Arial" w:cs="Arial"/>
                <w:sz w:val="20"/>
                <w:szCs w:val="20"/>
              </w:rPr>
              <w:t>p</w:t>
            </w:r>
            <w:r w:rsidRPr="002861A9">
              <w:rPr>
                <w:rFonts w:ascii="Arial" w:hAnsi="Arial" w:cs="Arial"/>
                <w:sz w:val="20"/>
                <w:szCs w:val="20"/>
              </w:rPr>
              <w:t>ost quantity (TJ)</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85</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92</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94</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107</w:t>
            </w:r>
          </w:p>
        </w:tc>
        <w:tc>
          <w:tcPr>
            <w:tcW w:w="1028"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102</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96</w:t>
            </w:r>
          </w:p>
        </w:tc>
        <w:tc>
          <w:tcPr>
            <w:tcW w:w="1029" w:type="dxa"/>
            <w:noWrap/>
            <w:tcMar>
              <w:top w:w="0" w:type="dxa"/>
              <w:bottom w:w="0" w:type="dxa"/>
            </w:tcMar>
            <w:vAlign w:val="center"/>
          </w:tcPr>
          <w:p w:rsidR="009C4E85" w:rsidRDefault="009C4E85">
            <w:pPr>
              <w:jc w:val="center"/>
              <w:rPr>
                <w:rFonts w:ascii="Arial" w:hAnsi="Arial" w:cs="Arial"/>
                <w:sz w:val="20"/>
                <w:szCs w:val="20"/>
              </w:rPr>
            </w:pPr>
            <w:r>
              <w:rPr>
                <w:rFonts w:ascii="Arial" w:hAnsi="Arial" w:cs="Arial"/>
                <w:sz w:val="20"/>
                <w:szCs w:val="20"/>
              </w:rPr>
              <w:t>92</w:t>
            </w:r>
          </w:p>
        </w:tc>
      </w:tr>
    </w:tbl>
    <w:p w:rsidR="00157AFD" w:rsidRPr="00DC23C9" w:rsidRDefault="00157AFD" w:rsidP="00157AFD">
      <w:pPr>
        <w:pStyle w:val="AERtableheading-unnumbered"/>
        <w:numPr>
          <w:ilvl w:val="0"/>
          <w:numId w:val="0"/>
        </w:numPr>
        <w:rPr>
          <w:rFonts w:ascii="Arial" w:hAnsi="Arial" w:cs="Arial"/>
          <w:sz w:val="19"/>
          <w:szCs w:val="19"/>
        </w:rPr>
      </w:pPr>
      <w:r w:rsidRPr="00DC23C9">
        <w:rPr>
          <w:rFonts w:ascii="Arial" w:hAnsi="Arial" w:cs="Arial"/>
          <w:sz w:val="19"/>
          <w:szCs w:val="19"/>
        </w:rPr>
        <w:t>Figure 4.2 (a)</w:t>
      </w:r>
      <w:r w:rsidR="002C0499" w:rsidRPr="00DC23C9">
        <w:rPr>
          <w:rFonts w:ascii="Arial" w:hAnsi="Arial" w:cs="Arial"/>
          <w:sz w:val="19"/>
          <w:szCs w:val="19"/>
        </w:rPr>
        <w:t>:</w:t>
      </w:r>
      <w:r w:rsidRPr="00DC23C9">
        <w:rPr>
          <w:rFonts w:ascii="Arial" w:hAnsi="Arial" w:cs="Arial"/>
          <w:sz w:val="19"/>
          <w:szCs w:val="19"/>
        </w:rPr>
        <w:t xml:space="preserve"> Daily hub offers in price bands ($/GJ)     Figure 4.2</w:t>
      </w:r>
      <w:r w:rsidR="00C80FD8" w:rsidRPr="00DC23C9">
        <w:rPr>
          <w:rFonts w:ascii="Arial" w:hAnsi="Arial" w:cs="Arial"/>
          <w:sz w:val="19"/>
          <w:szCs w:val="19"/>
        </w:rPr>
        <w:t xml:space="preserve"> </w:t>
      </w:r>
      <w:r w:rsidRPr="00DC23C9">
        <w:rPr>
          <w:rFonts w:ascii="Arial" w:hAnsi="Arial" w:cs="Arial"/>
          <w:sz w:val="19"/>
          <w:szCs w:val="19"/>
        </w:rPr>
        <w:t>(b): Daily hub bids in price bands ($/GJ)</w:t>
      </w:r>
    </w:p>
    <w:p w:rsidR="00B66BAB" w:rsidRPr="00FC426D" w:rsidRDefault="00CD0A7F" w:rsidP="00B66BAB">
      <w:pPr>
        <w:pStyle w:val="FigheadingA"/>
        <w:numPr>
          <w:ilvl w:val="0"/>
          <w:numId w:val="0"/>
        </w:numPr>
        <w:spacing w:before="120" w:after="0"/>
        <w:ind w:left="1134" w:hanging="1134"/>
        <w:jc w:val="center"/>
      </w:pPr>
      <w:r>
        <w:pict>
          <v:shape id="_x0000_i1038" type="#_x0000_t75" style="width:475.55pt;height:185pt">
            <v:imagedata r:id="rId25" o:title=""/>
          </v:shape>
        </w:pict>
      </w:r>
      <w:r w:rsidR="00B66BAB" w:rsidRPr="00452AAD" w:rsidDel="00452AAD">
        <w:t xml:space="preserve"> </w:t>
      </w:r>
    </w:p>
    <w:p w:rsidR="00B66BAB" w:rsidRPr="00DC23C9" w:rsidRDefault="00E52E2A" w:rsidP="00BE18D0">
      <w:pPr>
        <w:pStyle w:val="AERfigureheading"/>
        <w:numPr>
          <w:ilvl w:val="5"/>
          <w:numId w:val="49"/>
        </w:numPr>
        <w:tabs>
          <w:tab w:val="clear" w:pos="1361"/>
          <w:tab w:val="num" w:pos="1260"/>
        </w:tabs>
        <w:rPr>
          <w:rFonts w:ascii="Arial" w:hAnsi="Arial" w:cs="Arial"/>
          <w:sz w:val="20"/>
          <w:szCs w:val="20"/>
        </w:rPr>
      </w:pPr>
      <w:r w:rsidRPr="00DC23C9">
        <w:rPr>
          <w:rFonts w:ascii="Arial" w:hAnsi="Arial" w:cs="Arial"/>
          <w:sz w:val="20"/>
          <w:szCs w:val="20"/>
        </w:rPr>
        <w:t>BRI net scheduled and allocated gas volumes (excluding MOS) by STTM facility</w:t>
      </w:r>
    </w:p>
    <w:p w:rsidR="00B66BAB" w:rsidRPr="002E2E46" w:rsidRDefault="00CD0A7F" w:rsidP="00B66BAB">
      <w:pPr>
        <w:pStyle w:val="BodyText"/>
        <w:spacing w:before="120" w:after="0"/>
        <w:jc w:val="center"/>
      </w:pPr>
      <w:r>
        <w:pict>
          <v:shape id="_x0000_i1039" type="#_x0000_t75" style="width:475.55pt;height:151.55pt">
            <v:imagedata r:id="rId26"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DC23C9">
        <w:rPr>
          <w:rFonts w:ascii="Arial" w:hAnsi="Arial" w:cs="Arial"/>
          <w:sz w:val="20"/>
          <w:szCs w:val="20"/>
        </w:rPr>
        <w:t>Figure 4.4 (a)</w:t>
      </w:r>
      <w:r w:rsidR="002C0499" w:rsidRPr="00DC23C9">
        <w:rPr>
          <w:rFonts w:ascii="Arial" w:hAnsi="Arial" w:cs="Arial"/>
          <w:sz w:val="20"/>
          <w:szCs w:val="20"/>
        </w:rPr>
        <w:t>:</w:t>
      </w:r>
      <w:r w:rsidRPr="00DC23C9">
        <w:rPr>
          <w:rFonts w:ascii="Arial" w:hAnsi="Arial" w:cs="Arial"/>
          <w:sz w:val="20"/>
          <w:szCs w:val="20"/>
        </w:rPr>
        <w:t xml:space="preserve"> BRI </w:t>
      </w:r>
      <w:r w:rsidR="005C68CE" w:rsidRPr="00DC23C9">
        <w:rPr>
          <w:rFonts w:ascii="Arial" w:hAnsi="Arial" w:cs="Arial"/>
          <w:sz w:val="20"/>
          <w:szCs w:val="20"/>
        </w:rPr>
        <w:t xml:space="preserve">STTM </w:t>
      </w:r>
      <w:r w:rsidRPr="00DC23C9">
        <w:rPr>
          <w:rFonts w:ascii="Arial" w:hAnsi="Arial" w:cs="Arial"/>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CD0A7F" w:rsidP="00452149">
      <w:pPr>
        <w:jc w:val="center"/>
      </w:pPr>
      <w:r>
        <w:pict>
          <v:shape id="_x0000_i1040" type="#_x0000_t75" style="width:475.55pt;height:165.75pt">
            <v:imagedata r:id="rId27"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C569BE" w:rsidRDefault="005F18AD" w:rsidP="00750C0F">
      <w:pPr>
        <w:pStyle w:val="AERfigureheading"/>
        <w:tabs>
          <w:tab w:val="clear" w:pos="1361"/>
          <w:tab w:val="num" w:pos="1260"/>
        </w:tabs>
        <w:spacing w:before="120"/>
        <w:ind w:left="1260" w:hanging="1260"/>
        <w:rPr>
          <w:rFonts w:ascii="Arial" w:hAnsi="Arial" w:cs="Arial"/>
          <w:sz w:val="16"/>
          <w:szCs w:val="16"/>
        </w:rPr>
      </w:pPr>
      <w:r w:rsidRPr="00C569BE">
        <w:rPr>
          <w:rFonts w:ascii="Arial" w:hAnsi="Arial" w:cs="Arial"/>
          <w:sz w:val="20"/>
          <w:szCs w:val="20"/>
        </w:rPr>
        <w:t xml:space="preserve">Gas </w:t>
      </w:r>
      <w:r w:rsidR="001B294E" w:rsidRPr="00C569BE">
        <w:rPr>
          <w:rFonts w:ascii="Arial" w:hAnsi="Arial" w:cs="Arial"/>
          <w:sz w:val="20"/>
          <w:szCs w:val="20"/>
        </w:rPr>
        <w:t>market data ($/GJ, TJ); Production, Consumption and Pipeline flows (TJ)</w:t>
      </w:r>
    </w:p>
    <w:bookmarkEnd w:id="0"/>
    <w:bookmarkEnd w:id="1"/>
    <w:p w:rsidR="005A6687" w:rsidRDefault="00CD0A7F" w:rsidP="003C5272">
      <w:r>
        <w:pict>
          <v:shape id="Picture 1" o:spid="_x0000_i1041" type="#_x0000_t75" style="width:453.75pt;height:588.55pt;visibility:visible;mso-wrap-style:square">
            <v:imagedata r:id="rId28"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052B6" w:rsidRPr="00C569BE" w:rsidRDefault="00C569BE" w:rsidP="002052B6">
      <w:pPr>
        <w:spacing w:before="120" w:after="120"/>
        <w:jc w:val="both"/>
        <w:rPr>
          <w:rFonts w:eastAsia="MS Mincho"/>
        </w:rPr>
      </w:pPr>
      <w:r w:rsidRPr="00C569BE">
        <w:rPr>
          <w:rFonts w:eastAsia="MS Mincho"/>
        </w:rPr>
        <w:t>There were 6 products traded on the RBP for 18 TJ of gas at a volume weighted price of $0.74/GJ. The price of trades ranged from $0.50/GJ to $1.35/GJ.</w:t>
      </w:r>
    </w:p>
    <w:p w:rsidR="002052B6" w:rsidRPr="00DC23C9" w:rsidRDefault="002052B6" w:rsidP="002052B6">
      <w:pPr>
        <w:pStyle w:val="ListParagraph"/>
        <w:ind w:left="0"/>
        <w:jc w:val="both"/>
        <w:rPr>
          <w:rFonts w:ascii="Times New Roman" w:eastAsia="Times New Roman" w:hAnsi="Times New Roman"/>
          <w:sz w:val="24"/>
          <w:szCs w:val="24"/>
        </w:rPr>
      </w:pPr>
      <w:r w:rsidRPr="00DC23C9">
        <w:rPr>
          <w:rFonts w:ascii="Times New Roman" w:eastAsia="Times New Roman" w:hAnsi="Times New Roman"/>
          <w:sz w:val="24"/>
          <w:szCs w:val="24"/>
        </w:rPr>
        <w:t>Figure 6.1 shows volumes traded</w:t>
      </w:r>
      <w:r w:rsidRPr="00DC23C9">
        <w:rPr>
          <w:rStyle w:val="FootnoteReference"/>
          <w:rFonts w:ascii="Times New Roman" w:eastAsia="Times New Roman" w:hAnsi="Times New Roman"/>
          <w:sz w:val="24"/>
          <w:szCs w:val="24"/>
        </w:rPr>
        <w:footnoteReference w:id="10"/>
      </w:r>
      <w:r w:rsidRPr="00DC23C9">
        <w:rPr>
          <w:rFonts w:ascii="Times New Roman" w:eastAsia="Times New Roman" w:hAnsi="Times New Roman"/>
          <w:sz w:val="24"/>
          <w:szCs w:val="24"/>
        </w:rPr>
        <w:t xml:space="preserve"> on each gas day and trading day from 8 to </w:t>
      </w:r>
      <w:r w:rsidR="00DC23C9" w:rsidRPr="00DC23C9">
        <w:rPr>
          <w:rFonts w:ascii="Times New Roman" w:eastAsia="Times New Roman" w:hAnsi="Times New Roman"/>
          <w:sz w:val="24"/>
          <w:szCs w:val="24"/>
        </w:rPr>
        <w:t>1</w:t>
      </w:r>
      <w:r w:rsidRPr="00DC23C9">
        <w:rPr>
          <w:rFonts w:ascii="Times New Roman" w:eastAsia="Times New Roman" w:hAnsi="Times New Roman"/>
          <w:sz w:val="24"/>
          <w:szCs w:val="24"/>
        </w:rPr>
        <w:t>4 Ma</w:t>
      </w:r>
      <w:r w:rsidR="00DC23C9" w:rsidRPr="00DC23C9">
        <w:rPr>
          <w:rFonts w:ascii="Times New Roman" w:eastAsia="Times New Roman" w:hAnsi="Times New Roman"/>
          <w:sz w:val="24"/>
          <w:szCs w:val="24"/>
        </w:rPr>
        <w:t>rch</w:t>
      </w:r>
      <w:r w:rsidRPr="00DC23C9">
        <w:rPr>
          <w:rFonts w:ascii="Times New Roman" w:eastAsia="Times New Roman" w:hAnsi="Times New Roman"/>
          <w:sz w:val="24"/>
          <w:szCs w:val="24"/>
        </w:rPr>
        <w:t xml:space="preserve">. </w:t>
      </w: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CD0A7F" w:rsidP="002052B6">
      <w:pPr>
        <w:spacing w:before="120" w:after="120"/>
        <w:jc w:val="both"/>
        <w:rPr>
          <w:rFonts w:eastAsia="MS Mincho"/>
          <w:color w:val="FF0000"/>
        </w:rPr>
      </w:pPr>
      <w:r>
        <w:rPr>
          <w:rFonts w:eastAsia="MS Mincho"/>
        </w:rPr>
        <w:pict>
          <v:shape id="_x0000_i1042" type="#_x0000_t75" style="width:475.55pt;height:185.85pt">
            <v:imagedata r:id="rId29"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A7767F">
      <w:rPr>
        <w:noProof/>
      </w:rPr>
      <w:t>10</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052B6" w:rsidRPr="007300C3" w:rsidRDefault="002052B6" w:rsidP="002052B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308-20150314 gas weekly report.docx"/>
  </w:docVars>
  <w:rsids>
    <w:rsidRoot w:val="005F18AD"/>
    <w:rsid w:val="000013C1"/>
    <w:rsid w:val="00001BFB"/>
    <w:rsid w:val="00002313"/>
    <w:rsid w:val="00010025"/>
    <w:rsid w:val="000123CA"/>
    <w:rsid w:val="00020978"/>
    <w:rsid w:val="0002268D"/>
    <w:rsid w:val="000323BA"/>
    <w:rsid w:val="00033456"/>
    <w:rsid w:val="00040049"/>
    <w:rsid w:val="00040F6B"/>
    <w:rsid w:val="00055584"/>
    <w:rsid w:val="00061656"/>
    <w:rsid w:val="0006609A"/>
    <w:rsid w:val="00073D01"/>
    <w:rsid w:val="00076046"/>
    <w:rsid w:val="000813BF"/>
    <w:rsid w:val="000876E7"/>
    <w:rsid w:val="000974A2"/>
    <w:rsid w:val="00097D40"/>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415"/>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4E85"/>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7767F"/>
    <w:rsid w:val="00A834DF"/>
    <w:rsid w:val="00A936AE"/>
    <w:rsid w:val="00AA1D87"/>
    <w:rsid w:val="00AD3EBD"/>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173D"/>
    <w:rsid w:val="00B82478"/>
    <w:rsid w:val="00B8698C"/>
    <w:rsid w:val="00BA16E2"/>
    <w:rsid w:val="00BA31C3"/>
    <w:rsid w:val="00BA65E6"/>
    <w:rsid w:val="00BA6C2E"/>
    <w:rsid w:val="00BB2FF6"/>
    <w:rsid w:val="00BC21AB"/>
    <w:rsid w:val="00BC254C"/>
    <w:rsid w:val="00BC4C5B"/>
    <w:rsid w:val="00BC77F9"/>
    <w:rsid w:val="00BD3A40"/>
    <w:rsid w:val="00BD60AA"/>
    <w:rsid w:val="00BE18D0"/>
    <w:rsid w:val="00BE4577"/>
    <w:rsid w:val="00BF1D01"/>
    <w:rsid w:val="00BF3080"/>
    <w:rsid w:val="00C21D81"/>
    <w:rsid w:val="00C26B1D"/>
    <w:rsid w:val="00C26E38"/>
    <w:rsid w:val="00C4554A"/>
    <w:rsid w:val="00C560C2"/>
    <w:rsid w:val="00C569BE"/>
    <w:rsid w:val="00C60857"/>
    <w:rsid w:val="00C75920"/>
    <w:rsid w:val="00C80FD8"/>
    <w:rsid w:val="00C83657"/>
    <w:rsid w:val="00C859CC"/>
    <w:rsid w:val="00C94431"/>
    <w:rsid w:val="00C9498F"/>
    <w:rsid w:val="00CA0EE1"/>
    <w:rsid w:val="00CB0C0E"/>
    <w:rsid w:val="00CC300D"/>
    <w:rsid w:val="00CC385B"/>
    <w:rsid w:val="00CC4A35"/>
    <w:rsid w:val="00CD0A7F"/>
    <w:rsid w:val="00CD3544"/>
    <w:rsid w:val="00CE48FC"/>
    <w:rsid w:val="00CE5DB6"/>
    <w:rsid w:val="00CE75EF"/>
    <w:rsid w:val="00CF32A8"/>
    <w:rsid w:val="00CF53CA"/>
    <w:rsid w:val="00CF5471"/>
    <w:rsid w:val="00D10FA6"/>
    <w:rsid w:val="00D161D7"/>
    <w:rsid w:val="00D16FE8"/>
    <w:rsid w:val="00D22793"/>
    <w:rsid w:val="00D329E0"/>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C23C9"/>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C2E24"/>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footer" Target="footer1.xml"/><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3EB15-BE48-48FC-B10F-D02FA4A48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F46BFA41.dotm</Template>
  <TotalTime>0</TotalTime>
  <Pages>10</Pages>
  <Words>1736</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9838</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2015-03-23T00:11:00Z</dcterms:created>
  <dcterms:modified xsi:type="dcterms:W3CDTF">2015-03-23T00:13:00Z</dcterms:modified>
</cp:coreProperties>
</file>