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747A97"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B123E9" w:rsidP="00BD60AA">
                  <w:pPr>
                    <w:spacing w:before="140"/>
                    <w:rPr>
                      <w:b/>
                    </w:rPr>
                  </w:pPr>
                  <w:r>
                    <w:rPr>
                      <w:b/>
                    </w:rPr>
                    <w:t>7 to 13 September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rPr>
          <w:noProof/>
        </w:rPr>
        <w:pict>
          <v:shape id="_x0000_s1028" type="#_x0000_t202" style="position:absolute;margin-left:-1in;margin-top:-62.35pt;width:238.8pt;height:81.15pt;z-index:251656192;visibility:hidden">
            <v:textbox style="mso-next-textbox:#_x0000_s1028">
              <w:txbxContent>
                <w:p w:rsidR="00564C71" w:rsidRDefault="00564C71" w:rsidP="005F18AD">
                  <w:pPr>
                    <w:rPr>
                      <w:noProof/>
                    </w:rPr>
                  </w:pPr>
                  <w:r>
                    <w:rPr>
                      <w:noProof/>
                    </w:rPr>
                    <w:t>Version:1.10.0.8</w:t>
                  </w:r>
                </w:p>
                <w:p w:rsidR="00564C71" w:rsidRDefault="00564C71" w:rsidP="005F18AD">
                  <w:pPr>
                    <w:rPr>
                      <w:noProof/>
                    </w:rPr>
                  </w:pPr>
                  <w:r>
                    <w:rPr>
                      <w:b/>
                      <w:noProof/>
                    </w:rPr>
                    <w:t>Hash:M28JFUaB+b6yg3w3Mxx/qE+WVFU=</w:t>
                  </w:r>
                </w:p>
                <w:p w:rsidR="00564C71" w:rsidRDefault="00564C71" w:rsidP="005F18AD">
                  <w:pPr>
                    <w:rPr>
                      <w:noProof/>
                    </w:rPr>
                  </w:pPr>
                </w:p>
              </w:txbxContent>
            </v:textbox>
          </v:shape>
        </w:pict>
      </w:r>
      <w:r>
        <w:pict>
          <v:shape id="_x0000_i1025" type="#_x0000_t75" style="width:467.25pt;height:99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893C84" w:rsidRPr="00893C84" w:rsidRDefault="00893C84" w:rsidP="001345A5">
      <w:pPr>
        <w:pStyle w:val="AERunnumberedheading3"/>
        <w:jc w:val="both"/>
        <w:rPr>
          <w:rFonts w:ascii="Times New Roman" w:hAnsi="Times New Roman"/>
          <w:lang w:eastAsia="en-AU"/>
        </w:rPr>
      </w:pPr>
      <w:r w:rsidRPr="00893C84">
        <w:rPr>
          <w:rFonts w:ascii="Times New Roman" w:hAnsi="Times New Roman"/>
          <w:lang w:eastAsia="en-AU"/>
        </w:rPr>
        <w:t>Prices</w:t>
      </w:r>
      <w:r>
        <w:rPr>
          <w:rFonts w:ascii="Times New Roman" w:hAnsi="Times New Roman"/>
          <w:lang w:eastAsia="en-AU"/>
        </w:rPr>
        <w:t xml:space="preserve"> across all markets</w:t>
      </w:r>
      <w:r w:rsidR="00B71FE8">
        <w:rPr>
          <w:rFonts w:ascii="Times New Roman" w:hAnsi="Times New Roman"/>
          <w:lang w:eastAsia="en-AU"/>
        </w:rPr>
        <w:t>, aside from Brisbane</w:t>
      </w:r>
      <w:r w:rsidR="003559F9">
        <w:rPr>
          <w:rFonts w:ascii="Times New Roman" w:hAnsi="Times New Roman"/>
          <w:lang w:eastAsia="en-AU"/>
        </w:rPr>
        <w:t>,</w:t>
      </w:r>
      <w:r>
        <w:rPr>
          <w:rFonts w:ascii="Times New Roman" w:hAnsi="Times New Roman"/>
          <w:lang w:eastAsia="en-AU"/>
        </w:rPr>
        <w:t xml:space="preserve"> remained relatively stable this week. </w:t>
      </w:r>
      <w:r w:rsidR="007B2930">
        <w:rPr>
          <w:rFonts w:ascii="Times New Roman" w:hAnsi="Times New Roman"/>
          <w:lang w:eastAsia="en-AU"/>
        </w:rPr>
        <w:t xml:space="preserve">The Brisbane STTM saw a return to lower prices </w:t>
      </w:r>
      <w:r w:rsidR="003559F9">
        <w:rPr>
          <w:rFonts w:ascii="Times New Roman" w:hAnsi="Times New Roman"/>
          <w:lang w:eastAsia="en-AU"/>
        </w:rPr>
        <w:t xml:space="preserve">towards the end of the week </w:t>
      </w:r>
      <w:r w:rsidR="007B2930">
        <w:rPr>
          <w:rFonts w:ascii="Times New Roman" w:hAnsi="Times New Roman"/>
          <w:lang w:eastAsia="en-AU"/>
        </w:rPr>
        <w:t>with the ex-ante price falling to $1.80/GJ on 13 September.</w:t>
      </w:r>
      <w:r w:rsidR="003559F9">
        <w:rPr>
          <w:rFonts w:ascii="Times New Roman" w:hAnsi="Times New Roman"/>
          <w:lang w:eastAsia="en-AU"/>
        </w:rPr>
        <w:t xml:space="preserve"> </w:t>
      </w:r>
      <w:r w:rsidR="00B71FE8" w:rsidRPr="00B71FE8">
        <w:rPr>
          <w:rFonts w:ascii="Times New Roman" w:hAnsi="Times New Roman"/>
          <w:lang w:eastAsia="en-AU"/>
        </w:rPr>
        <w:t>In the adjacent upstream Wallumbilla gas hub, trades on the SWQP fell substantially from eleven tra</w:t>
      </w:r>
      <w:bookmarkStart w:id="2" w:name="_GoBack"/>
      <w:bookmarkEnd w:id="2"/>
      <w:r w:rsidR="00B71FE8" w:rsidRPr="00B71FE8">
        <w:rPr>
          <w:rFonts w:ascii="Times New Roman" w:hAnsi="Times New Roman"/>
          <w:lang w:eastAsia="en-AU"/>
        </w:rPr>
        <w:t>des</w:t>
      </w:r>
      <w:r w:rsidR="00B71FE8">
        <w:rPr>
          <w:rFonts w:ascii="Times New Roman" w:hAnsi="Times New Roman"/>
          <w:lang w:eastAsia="en-AU"/>
        </w:rPr>
        <w:t xml:space="preserve"> in the previous week</w:t>
      </w:r>
      <w:r w:rsidR="00B71FE8" w:rsidRPr="00B71FE8">
        <w:rPr>
          <w:rFonts w:ascii="Times New Roman" w:hAnsi="Times New Roman"/>
          <w:lang w:eastAsia="en-AU"/>
        </w:rPr>
        <w:t xml:space="preserve"> to only one for the week. </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273253" w:rsidRPr="006376D7" w:rsidTr="002861A9">
        <w:trPr>
          <w:trHeight w:val="382"/>
        </w:trPr>
        <w:tc>
          <w:tcPr>
            <w:tcW w:w="3710" w:type="dxa"/>
            <w:noWrap/>
            <w:tcMar>
              <w:top w:w="0" w:type="dxa"/>
              <w:bottom w:w="0" w:type="dxa"/>
            </w:tcMar>
            <w:vAlign w:val="center"/>
          </w:tcPr>
          <w:p w:rsidR="00273253" w:rsidRDefault="00273253">
            <w:pPr>
              <w:rPr>
                <w:rFonts w:ascii="Arial" w:hAnsi="Arial" w:cs="Arial"/>
                <w:sz w:val="20"/>
                <w:szCs w:val="20"/>
              </w:rPr>
            </w:pPr>
            <w:r>
              <w:rPr>
                <w:rFonts w:ascii="Arial" w:hAnsi="Arial" w:cs="Arial"/>
                <w:sz w:val="20"/>
                <w:szCs w:val="20"/>
              </w:rPr>
              <w:t>07 Sep - 13 Sep 2014</w:t>
            </w:r>
          </w:p>
        </w:tc>
        <w:tc>
          <w:tcPr>
            <w:tcW w:w="1439"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3.49</w:t>
            </w:r>
          </w:p>
        </w:tc>
        <w:tc>
          <w:tcPr>
            <w:tcW w:w="1440"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3.89</w:t>
            </w:r>
          </w:p>
        </w:tc>
        <w:tc>
          <w:tcPr>
            <w:tcW w:w="1439"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3.57</w:t>
            </w:r>
          </w:p>
        </w:tc>
        <w:tc>
          <w:tcPr>
            <w:tcW w:w="1440"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2.95</w:t>
            </w:r>
          </w:p>
        </w:tc>
      </w:tr>
      <w:tr w:rsidR="00273253" w:rsidRPr="006376D7" w:rsidTr="002861A9">
        <w:trPr>
          <w:trHeight w:val="382"/>
        </w:trPr>
        <w:tc>
          <w:tcPr>
            <w:tcW w:w="3710" w:type="dxa"/>
            <w:noWrap/>
            <w:tcMar>
              <w:top w:w="0" w:type="dxa"/>
              <w:bottom w:w="0" w:type="dxa"/>
            </w:tcMar>
            <w:vAlign w:val="center"/>
          </w:tcPr>
          <w:p w:rsidR="00273253" w:rsidRDefault="00273253">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-4</w:t>
            </w:r>
          </w:p>
        </w:tc>
        <w:tc>
          <w:tcPr>
            <w:tcW w:w="1440"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-3</w:t>
            </w:r>
          </w:p>
        </w:tc>
        <w:tc>
          <w:tcPr>
            <w:tcW w:w="1439"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-6</w:t>
            </w:r>
          </w:p>
        </w:tc>
        <w:tc>
          <w:tcPr>
            <w:tcW w:w="1440"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5</w:t>
            </w:r>
          </w:p>
        </w:tc>
      </w:tr>
      <w:tr w:rsidR="00273253" w:rsidRPr="006376D7" w:rsidTr="002861A9">
        <w:trPr>
          <w:trHeight w:val="382"/>
        </w:trPr>
        <w:tc>
          <w:tcPr>
            <w:tcW w:w="3710" w:type="dxa"/>
            <w:noWrap/>
            <w:tcMar>
              <w:top w:w="0" w:type="dxa"/>
              <w:bottom w:w="0" w:type="dxa"/>
            </w:tcMar>
            <w:vAlign w:val="center"/>
          </w:tcPr>
          <w:p w:rsidR="00273253" w:rsidRDefault="00273253">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3.67</w:t>
            </w:r>
          </w:p>
        </w:tc>
        <w:tc>
          <w:tcPr>
            <w:tcW w:w="1440"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3.90</w:t>
            </w:r>
          </w:p>
        </w:tc>
        <w:tc>
          <w:tcPr>
            <w:tcW w:w="1439"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3.90</w:t>
            </w:r>
          </w:p>
        </w:tc>
        <w:tc>
          <w:tcPr>
            <w:tcW w:w="1440"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2.44</w:t>
            </w:r>
          </w:p>
        </w:tc>
      </w:tr>
      <w:tr w:rsidR="00273253" w:rsidRPr="006376D7" w:rsidTr="002861A9">
        <w:trPr>
          <w:trHeight w:val="382"/>
        </w:trPr>
        <w:tc>
          <w:tcPr>
            <w:tcW w:w="3710" w:type="dxa"/>
            <w:noWrap/>
            <w:tcMar>
              <w:top w:w="0" w:type="dxa"/>
              <w:bottom w:w="0" w:type="dxa"/>
            </w:tcMar>
            <w:vAlign w:val="center"/>
          </w:tcPr>
          <w:p w:rsidR="00273253" w:rsidRDefault="00273253">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-15</w:t>
            </w:r>
          </w:p>
        </w:tc>
        <w:tc>
          <w:tcPr>
            <w:tcW w:w="1439"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-25</w:t>
            </w:r>
          </w:p>
        </w:tc>
        <w:tc>
          <w:tcPr>
            <w:tcW w:w="1440" w:type="dxa"/>
            <w:noWrap/>
            <w:tcMar>
              <w:top w:w="0" w:type="dxa"/>
              <w:bottom w:w="0" w:type="dxa"/>
            </w:tcMar>
            <w:vAlign w:val="center"/>
          </w:tcPr>
          <w:p w:rsidR="00273253" w:rsidRDefault="00273253">
            <w:pPr>
              <w:jc w:val="center"/>
              <w:rPr>
                <w:rFonts w:ascii="Arial" w:hAnsi="Arial" w:cs="Arial"/>
                <w:sz w:val="20"/>
                <w:szCs w:val="20"/>
              </w:rPr>
            </w:pPr>
            <w:r>
              <w:rPr>
                <w:rFonts w:ascii="Arial" w:hAnsi="Arial" w:cs="Arial"/>
                <w:sz w:val="20"/>
                <w:szCs w:val="20"/>
              </w:rPr>
              <w:t>-58</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B123E9" w:rsidRPr="006376D7" w:rsidTr="002861A9">
        <w:trPr>
          <w:trHeight w:val="382"/>
        </w:trPr>
        <w:tc>
          <w:tcPr>
            <w:tcW w:w="3708"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07 Sep - 13 Sep 2014</w:t>
            </w:r>
          </w:p>
        </w:tc>
        <w:tc>
          <w:tcPr>
            <w:tcW w:w="144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3.49</w:t>
            </w:r>
          </w:p>
        </w:tc>
        <w:tc>
          <w:tcPr>
            <w:tcW w:w="21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579</w:t>
            </w:r>
          </w:p>
        </w:tc>
      </w:tr>
      <w:tr w:rsidR="00B123E9" w:rsidRPr="006376D7" w:rsidTr="002861A9">
        <w:trPr>
          <w:trHeight w:val="382"/>
        </w:trPr>
        <w:tc>
          <w:tcPr>
            <w:tcW w:w="3708"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-4</w:t>
            </w:r>
          </w:p>
        </w:tc>
        <w:tc>
          <w:tcPr>
            <w:tcW w:w="21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-23</w:t>
            </w:r>
          </w:p>
        </w:tc>
      </w:tr>
      <w:tr w:rsidR="00B123E9" w:rsidRPr="006376D7" w:rsidTr="002861A9">
        <w:trPr>
          <w:trHeight w:val="382"/>
        </w:trPr>
        <w:tc>
          <w:tcPr>
            <w:tcW w:w="3708"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3.67</w:t>
            </w:r>
          </w:p>
        </w:tc>
        <w:tc>
          <w:tcPr>
            <w:tcW w:w="21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842</w:t>
            </w:r>
          </w:p>
        </w:tc>
      </w:tr>
      <w:tr w:rsidR="00B123E9" w:rsidRPr="006376D7" w:rsidTr="002861A9">
        <w:trPr>
          <w:trHeight w:val="382"/>
        </w:trPr>
        <w:tc>
          <w:tcPr>
            <w:tcW w:w="3708"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5</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B123E9" w:rsidRPr="002861A9" w:rsidTr="002861A9">
        <w:trPr>
          <w:trHeight w:val="382"/>
        </w:trPr>
        <w:tc>
          <w:tcPr>
            <w:tcW w:w="267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07 Sep - 13 Sep 2014</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3.89</w:t>
            </w:r>
          </w:p>
        </w:tc>
        <w:tc>
          <w:tcPr>
            <w:tcW w:w="13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3.84</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32.03</w:t>
            </w:r>
          </w:p>
        </w:tc>
        <w:tc>
          <w:tcPr>
            <w:tcW w:w="128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274</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271</w:t>
            </w:r>
          </w:p>
        </w:tc>
      </w:tr>
      <w:tr w:rsidR="00B123E9" w:rsidRPr="002861A9" w:rsidTr="002861A9">
        <w:trPr>
          <w:trHeight w:val="382"/>
        </w:trPr>
        <w:tc>
          <w:tcPr>
            <w:tcW w:w="267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-4</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42</w:t>
            </w:r>
          </w:p>
        </w:tc>
        <w:tc>
          <w:tcPr>
            <w:tcW w:w="128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-11</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-12</w:t>
            </w:r>
          </w:p>
        </w:tc>
      </w:tr>
      <w:tr w:rsidR="00B123E9" w:rsidRPr="002861A9" w:rsidTr="002861A9">
        <w:trPr>
          <w:trHeight w:val="382"/>
        </w:trPr>
        <w:tc>
          <w:tcPr>
            <w:tcW w:w="267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3.90</w:t>
            </w:r>
          </w:p>
        </w:tc>
        <w:tc>
          <w:tcPr>
            <w:tcW w:w="13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4.03</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20.51</w:t>
            </w:r>
          </w:p>
        </w:tc>
        <w:tc>
          <w:tcPr>
            <w:tcW w:w="128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291</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295</w:t>
            </w:r>
          </w:p>
        </w:tc>
      </w:tr>
      <w:tr w:rsidR="00B123E9" w:rsidRPr="002861A9" w:rsidTr="002861A9">
        <w:trPr>
          <w:trHeight w:val="382"/>
        </w:trPr>
        <w:tc>
          <w:tcPr>
            <w:tcW w:w="267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-15</w:t>
            </w:r>
          </w:p>
        </w:tc>
        <w:tc>
          <w:tcPr>
            <w:tcW w:w="13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-10</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71</w:t>
            </w:r>
          </w:p>
        </w:tc>
        <w:tc>
          <w:tcPr>
            <w:tcW w:w="128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B123E9" w:rsidRPr="002861A9" w:rsidTr="002861A9">
        <w:trPr>
          <w:trHeight w:val="382"/>
        </w:trPr>
        <w:tc>
          <w:tcPr>
            <w:tcW w:w="267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07 Sep - 13 Sep 2014</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3.57</w:t>
            </w:r>
          </w:p>
        </w:tc>
        <w:tc>
          <w:tcPr>
            <w:tcW w:w="13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3.36</w:t>
            </w:r>
          </w:p>
        </w:tc>
        <w:tc>
          <w:tcPr>
            <w:tcW w:w="137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9.65</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78</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75</w:t>
            </w:r>
          </w:p>
        </w:tc>
      </w:tr>
      <w:tr w:rsidR="00B123E9" w:rsidRPr="002861A9" w:rsidTr="002861A9">
        <w:trPr>
          <w:trHeight w:val="382"/>
        </w:trPr>
        <w:tc>
          <w:tcPr>
            <w:tcW w:w="267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-6</w:t>
            </w:r>
          </w:p>
        </w:tc>
        <w:tc>
          <w:tcPr>
            <w:tcW w:w="13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-11</w:t>
            </w:r>
          </w:p>
        </w:tc>
        <w:tc>
          <w:tcPr>
            <w:tcW w:w="137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12</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-8</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-10</w:t>
            </w:r>
          </w:p>
        </w:tc>
      </w:tr>
      <w:tr w:rsidR="00B123E9" w:rsidRPr="002861A9" w:rsidTr="002861A9">
        <w:trPr>
          <w:trHeight w:val="382"/>
        </w:trPr>
        <w:tc>
          <w:tcPr>
            <w:tcW w:w="267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3.90</w:t>
            </w:r>
          </w:p>
        </w:tc>
        <w:tc>
          <w:tcPr>
            <w:tcW w:w="13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3.83</w:t>
            </w:r>
          </w:p>
        </w:tc>
        <w:tc>
          <w:tcPr>
            <w:tcW w:w="137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14.66</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88</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87</w:t>
            </w:r>
          </w:p>
        </w:tc>
      </w:tr>
      <w:tr w:rsidR="00B123E9" w:rsidRPr="002861A9" w:rsidTr="002861A9">
        <w:trPr>
          <w:trHeight w:val="382"/>
        </w:trPr>
        <w:tc>
          <w:tcPr>
            <w:tcW w:w="267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-27</w:t>
            </w:r>
          </w:p>
        </w:tc>
        <w:tc>
          <w:tcPr>
            <w:tcW w:w="137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-39</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0</w:t>
            </w:r>
          </w:p>
        </w:tc>
        <w:tc>
          <w:tcPr>
            <w:tcW w:w="1260"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D1688A" w:rsidRPr="002861A9" w:rsidTr="002861A9">
        <w:trPr>
          <w:trHeight w:val="382"/>
        </w:trPr>
        <w:tc>
          <w:tcPr>
            <w:tcW w:w="2670" w:type="dxa"/>
            <w:noWrap/>
            <w:tcMar>
              <w:top w:w="0" w:type="dxa"/>
              <w:bottom w:w="0" w:type="dxa"/>
            </w:tcMar>
            <w:vAlign w:val="center"/>
          </w:tcPr>
          <w:p w:rsidR="00D1688A" w:rsidRDefault="00D1688A">
            <w:pPr>
              <w:rPr>
                <w:rFonts w:ascii="Arial" w:hAnsi="Arial" w:cs="Arial"/>
                <w:sz w:val="20"/>
                <w:szCs w:val="20"/>
              </w:rPr>
            </w:pPr>
            <w:r>
              <w:rPr>
                <w:rFonts w:ascii="Arial" w:hAnsi="Arial" w:cs="Arial"/>
                <w:sz w:val="20"/>
                <w:szCs w:val="20"/>
              </w:rPr>
              <w:t>07 Sep - 13 Sep 2014</w:t>
            </w:r>
          </w:p>
        </w:tc>
        <w:tc>
          <w:tcPr>
            <w:tcW w:w="1359"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2.95</w:t>
            </w:r>
          </w:p>
        </w:tc>
        <w:tc>
          <w:tcPr>
            <w:tcW w:w="136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2.87</w:t>
            </w:r>
          </w:p>
        </w:tc>
        <w:tc>
          <w:tcPr>
            <w:tcW w:w="1359"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1.38</w:t>
            </w:r>
          </w:p>
        </w:tc>
        <w:tc>
          <w:tcPr>
            <w:tcW w:w="128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169</w:t>
            </w:r>
          </w:p>
        </w:tc>
        <w:tc>
          <w:tcPr>
            <w:tcW w:w="118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170</w:t>
            </w:r>
          </w:p>
        </w:tc>
      </w:tr>
      <w:tr w:rsidR="00D1688A" w:rsidRPr="002861A9" w:rsidTr="002861A9">
        <w:trPr>
          <w:trHeight w:val="382"/>
        </w:trPr>
        <w:tc>
          <w:tcPr>
            <w:tcW w:w="2670" w:type="dxa"/>
            <w:noWrap/>
            <w:tcMar>
              <w:top w:w="0" w:type="dxa"/>
              <w:bottom w:w="0" w:type="dxa"/>
            </w:tcMar>
            <w:vAlign w:val="center"/>
          </w:tcPr>
          <w:p w:rsidR="00D1688A" w:rsidRDefault="00D1688A">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5</w:t>
            </w:r>
          </w:p>
        </w:tc>
        <w:tc>
          <w:tcPr>
            <w:tcW w:w="136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w:t>
            </w:r>
          </w:p>
        </w:tc>
        <w:tc>
          <w:tcPr>
            <w:tcW w:w="1359"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-17</w:t>
            </w:r>
          </w:p>
        </w:tc>
        <w:tc>
          <w:tcPr>
            <w:tcW w:w="128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0</w:t>
            </w:r>
          </w:p>
        </w:tc>
        <w:tc>
          <w:tcPr>
            <w:tcW w:w="118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w:t>
            </w:r>
          </w:p>
        </w:tc>
      </w:tr>
      <w:tr w:rsidR="00D1688A" w:rsidRPr="002861A9" w:rsidTr="002861A9">
        <w:trPr>
          <w:trHeight w:val="382"/>
        </w:trPr>
        <w:tc>
          <w:tcPr>
            <w:tcW w:w="2670" w:type="dxa"/>
            <w:noWrap/>
            <w:tcMar>
              <w:top w:w="0" w:type="dxa"/>
              <w:bottom w:w="0" w:type="dxa"/>
            </w:tcMar>
            <w:vAlign w:val="center"/>
          </w:tcPr>
          <w:p w:rsidR="00D1688A" w:rsidRDefault="00D1688A">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2.44</w:t>
            </w:r>
          </w:p>
        </w:tc>
        <w:tc>
          <w:tcPr>
            <w:tcW w:w="136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2.44</w:t>
            </w:r>
          </w:p>
        </w:tc>
        <w:tc>
          <w:tcPr>
            <w:tcW w:w="1359"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1.06</w:t>
            </w:r>
          </w:p>
        </w:tc>
        <w:tc>
          <w:tcPr>
            <w:tcW w:w="128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164</w:t>
            </w:r>
          </w:p>
        </w:tc>
        <w:tc>
          <w:tcPr>
            <w:tcW w:w="118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163</w:t>
            </w:r>
          </w:p>
        </w:tc>
      </w:tr>
      <w:tr w:rsidR="00D1688A" w:rsidRPr="002861A9" w:rsidTr="002861A9">
        <w:trPr>
          <w:trHeight w:val="382"/>
        </w:trPr>
        <w:tc>
          <w:tcPr>
            <w:tcW w:w="2670" w:type="dxa"/>
            <w:noWrap/>
            <w:tcMar>
              <w:top w:w="0" w:type="dxa"/>
              <w:bottom w:w="0" w:type="dxa"/>
            </w:tcMar>
            <w:vAlign w:val="center"/>
          </w:tcPr>
          <w:p w:rsidR="00D1688A" w:rsidRDefault="00D1688A">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-58</w:t>
            </w:r>
          </w:p>
        </w:tc>
        <w:tc>
          <w:tcPr>
            <w:tcW w:w="136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-58</w:t>
            </w:r>
          </w:p>
        </w:tc>
        <w:tc>
          <w:tcPr>
            <w:tcW w:w="1359"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-30</w:t>
            </w:r>
          </w:p>
        </w:tc>
        <w:tc>
          <w:tcPr>
            <w:tcW w:w="128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13</w:t>
            </w:r>
          </w:p>
        </w:tc>
        <w:tc>
          <w:tcPr>
            <w:tcW w:w="1180" w:type="dxa"/>
            <w:noWrap/>
            <w:tcMar>
              <w:top w:w="0" w:type="dxa"/>
              <w:bottom w:w="0" w:type="dxa"/>
            </w:tcMar>
            <w:vAlign w:val="center"/>
          </w:tcPr>
          <w:p w:rsidR="00D1688A" w:rsidRDefault="00D1688A">
            <w:pPr>
              <w:jc w:val="center"/>
              <w:rPr>
                <w:rFonts w:ascii="Arial" w:hAnsi="Arial" w:cs="Arial"/>
                <w:sz w:val="20"/>
                <w:szCs w:val="20"/>
              </w:rPr>
            </w:pPr>
            <w:r>
              <w:rPr>
                <w:rFonts w:ascii="Arial" w:hAnsi="Arial" w:cs="Arial"/>
                <w:sz w:val="20"/>
                <w:szCs w:val="20"/>
              </w:rPr>
              <w:t>12</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464BC1" w:rsidRPr="00574521" w:rsidRDefault="00DA4669" w:rsidP="00605AD9">
      <w:pPr>
        <w:spacing w:before="120" w:after="120"/>
        <w:jc w:val="both"/>
        <w:rPr>
          <w:rFonts w:eastAsia="MS Mincho"/>
          <w:i/>
        </w:rPr>
      </w:pPr>
      <w:r w:rsidRPr="00574521">
        <w:rPr>
          <w:rFonts w:eastAsia="MS Mincho"/>
          <w:i/>
        </w:rPr>
        <w:t>MOS</w:t>
      </w:r>
      <w:r w:rsidR="00574521" w:rsidRPr="00574521">
        <w:rPr>
          <w:rFonts w:eastAsia="MS Mincho"/>
          <w:i/>
        </w:rPr>
        <w:t xml:space="preserve"> Service payments in</w:t>
      </w:r>
      <w:r w:rsidR="00C6113D">
        <w:rPr>
          <w:rFonts w:eastAsia="MS Mincho"/>
          <w:i/>
        </w:rPr>
        <w:t xml:space="preserve"> the</w:t>
      </w:r>
      <w:r w:rsidR="00574521" w:rsidRPr="00574521">
        <w:rPr>
          <w:rFonts w:eastAsia="MS Mincho"/>
          <w:i/>
        </w:rPr>
        <w:t xml:space="preserve"> Sydney STTM </w:t>
      </w:r>
      <w:r w:rsidRPr="00574521">
        <w:rPr>
          <w:rFonts w:eastAsia="MS Mincho"/>
          <w:i/>
        </w:rPr>
        <w:t>on 10 and 11 September</w:t>
      </w:r>
      <w:r w:rsidR="00574521" w:rsidRPr="00574521">
        <w:rPr>
          <w:rFonts w:eastAsia="MS Mincho"/>
          <w:i/>
        </w:rPr>
        <w:t xml:space="preserve"> </w:t>
      </w:r>
    </w:p>
    <w:p w:rsidR="00605AD9" w:rsidRDefault="00464BC1" w:rsidP="00574521">
      <w:pPr>
        <w:spacing w:before="120" w:after="120"/>
        <w:jc w:val="both"/>
        <w:rPr>
          <w:rFonts w:eastAsia="MS Mincho"/>
        </w:rPr>
      </w:pPr>
      <w:r>
        <w:rPr>
          <w:rFonts w:eastAsia="MS Mincho"/>
        </w:rPr>
        <w:t>On 10 September 2014 there was 18.2 TJ of decrease MOS</w:t>
      </w:r>
      <w:r w:rsidR="00574521">
        <w:rPr>
          <w:rFonts w:eastAsia="MS Mincho"/>
        </w:rPr>
        <w:t>,</w:t>
      </w:r>
      <w:r>
        <w:rPr>
          <w:rFonts w:eastAsia="MS Mincho"/>
        </w:rPr>
        <w:t xml:space="preserve"> </w:t>
      </w:r>
      <w:r w:rsidR="00574521">
        <w:rPr>
          <w:rFonts w:eastAsia="MS Mincho"/>
        </w:rPr>
        <w:t>t</w:t>
      </w:r>
      <w:r>
        <w:rPr>
          <w:rFonts w:eastAsia="MS Mincho"/>
        </w:rPr>
        <w:t>his led to a $55</w:t>
      </w:r>
      <w:r w:rsidR="001345A5">
        <w:rPr>
          <w:rFonts w:eastAsia="MS Mincho"/>
        </w:rPr>
        <w:t> </w:t>
      </w:r>
      <w:r>
        <w:rPr>
          <w:rFonts w:eastAsia="MS Mincho"/>
        </w:rPr>
        <w:t>000 MOS service payment. Th</w:t>
      </w:r>
      <w:r w:rsidR="00605AD9">
        <w:rPr>
          <w:rFonts w:eastAsia="MS Mincho"/>
        </w:rPr>
        <w:t>e majority of this MOS service payment was caused by a sudden reduction in large customer demand which led to a significant fall in demand on the gas day.</w:t>
      </w:r>
      <w:r>
        <w:rPr>
          <w:rFonts w:eastAsia="MS Mincho"/>
        </w:rPr>
        <w:t xml:space="preserve">  </w:t>
      </w:r>
    </w:p>
    <w:p w:rsidR="007C4511" w:rsidRDefault="00605AD9" w:rsidP="00574521">
      <w:pPr>
        <w:spacing w:before="120" w:after="120"/>
        <w:jc w:val="both"/>
      </w:pPr>
      <w:r>
        <w:rPr>
          <w:rFonts w:eastAsia="MS Mincho"/>
        </w:rPr>
        <w:t>On 11 September 2014 there was 25 TJ of increase MOS</w:t>
      </w:r>
      <w:r w:rsidR="00574521">
        <w:rPr>
          <w:rFonts w:eastAsia="MS Mincho"/>
        </w:rPr>
        <w:t>,</w:t>
      </w:r>
      <w:r>
        <w:rPr>
          <w:rFonts w:eastAsia="MS Mincho"/>
        </w:rPr>
        <w:t xml:space="preserve"> </w:t>
      </w:r>
      <w:r w:rsidR="00574521">
        <w:rPr>
          <w:rFonts w:eastAsia="MS Mincho"/>
        </w:rPr>
        <w:t>t</w:t>
      </w:r>
      <w:r>
        <w:rPr>
          <w:rFonts w:eastAsia="MS Mincho"/>
        </w:rPr>
        <w:t>his led to a $92</w:t>
      </w:r>
      <w:r w:rsidR="001345A5">
        <w:rPr>
          <w:rFonts w:eastAsia="MS Mincho"/>
        </w:rPr>
        <w:t> </w:t>
      </w:r>
      <w:r>
        <w:rPr>
          <w:rFonts w:eastAsia="MS Mincho"/>
        </w:rPr>
        <w:t xml:space="preserve">000 MOS service payment. </w:t>
      </w:r>
      <w:r w:rsidR="007C4511">
        <w:t xml:space="preserve">The majority of the MOS service payments were a result of expectations as to the </w:t>
      </w:r>
      <w:r w:rsidR="007C4511">
        <w:lastRenderedPageBreak/>
        <w:t>consequent resumption of demand reduced the previous day. Demand resumed and increased more quickly than expected.</w:t>
      </w:r>
    </w:p>
    <w:p w:rsidR="007C4511" w:rsidRDefault="007C4511" w:rsidP="00574521">
      <w:pPr>
        <w:spacing w:before="120" w:after="120"/>
        <w:jc w:val="both"/>
      </w:pPr>
    </w:p>
    <w:p w:rsidR="00574521" w:rsidRPr="00574521" w:rsidRDefault="00574521" w:rsidP="00574521">
      <w:pPr>
        <w:spacing w:before="120" w:after="120"/>
        <w:jc w:val="both"/>
        <w:rPr>
          <w:rFonts w:eastAsia="MS Mincho"/>
          <w:i/>
        </w:rPr>
      </w:pPr>
      <w:r w:rsidRPr="00574521">
        <w:rPr>
          <w:rFonts w:eastAsia="MS Mincho"/>
          <w:i/>
        </w:rPr>
        <w:t xml:space="preserve">Low prices in </w:t>
      </w:r>
      <w:r w:rsidR="00464BC1" w:rsidRPr="00574521">
        <w:rPr>
          <w:rFonts w:eastAsia="MS Mincho"/>
          <w:i/>
        </w:rPr>
        <w:t>Victoria</w:t>
      </w:r>
      <w:r w:rsidRPr="00574521">
        <w:rPr>
          <w:rFonts w:eastAsia="MS Mincho"/>
          <w:i/>
        </w:rPr>
        <w:t>n market on 7 September</w:t>
      </w:r>
    </w:p>
    <w:p w:rsidR="00464BC1" w:rsidRDefault="001345A5" w:rsidP="00574521">
      <w:pPr>
        <w:spacing w:before="120" w:after="120"/>
        <w:jc w:val="both"/>
        <w:rPr>
          <w:rFonts w:eastAsia="MS Mincho"/>
        </w:rPr>
      </w:pPr>
      <w:r>
        <w:rPr>
          <w:rFonts w:eastAsia="MS Mincho"/>
        </w:rPr>
        <w:t>O</w:t>
      </w:r>
      <w:r w:rsidR="00574521">
        <w:rPr>
          <w:rFonts w:eastAsia="MS Mincho"/>
        </w:rPr>
        <w:t xml:space="preserve">ver forecast participant demand led to lower prices </w:t>
      </w:r>
      <w:r>
        <w:rPr>
          <w:rFonts w:eastAsia="MS Mincho"/>
        </w:rPr>
        <w:t>from 2 pm</w:t>
      </w:r>
      <w:r w:rsidR="00574521">
        <w:rPr>
          <w:rFonts w:eastAsia="MS Mincho"/>
        </w:rPr>
        <w:t xml:space="preserve"> on the 7 September gas day</w:t>
      </w:r>
      <w:r>
        <w:rPr>
          <w:rFonts w:eastAsia="MS Mincho"/>
        </w:rPr>
        <w:t>, falling to $1.05/GJ at 10 pm</w:t>
      </w:r>
      <w:r w:rsidR="00574521">
        <w:rPr>
          <w:rFonts w:eastAsia="MS Mincho"/>
        </w:rPr>
        <w:t xml:space="preserve">. </w:t>
      </w:r>
    </w:p>
    <w:p w:rsidR="00502181" w:rsidRPr="003A284F" w:rsidRDefault="008B279D" w:rsidP="00B66E50">
      <w:pPr>
        <w:spacing w:before="120" w:after="120"/>
        <w:jc w:val="both"/>
        <w:rPr>
          <w:b/>
          <w:sz w:val="22"/>
          <w:szCs w:val="22"/>
        </w:rPr>
      </w:pPr>
      <w:r>
        <w:t xml:space="preserve"> </w:t>
      </w:r>
      <w:r w:rsidR="005F18AD" w:rsidRPr="00A0223D">
        <w:br w:type="column"/>
      </w:r>
      <w:bookmarkStart w:id="3" w:name="OLE_LINK7"/>
      <w:bookmarkStart w:id="4" w:name="OLE_LINK8"/>
      <w:r w:rsidR="004838F1">
        <w:lastRenderedPageBreak/>
        <w:pict>
          <v:shape id="_x0000_i1026" type="#_x0000_t75" style="width:503.25pt;height:1in" o:allowoverlap="f">
            <v:imagedata r:id="rId10" o:title="" cropbottom="17873f" cropright="30275f"/>
          </v:shape>
        </w:pict>
      </w:r>
      <w:bookmarkEnd w:id="3"/>
      <w:bookmarkEnd w:id="4"/>
    </w:p>
    <w:p w:rsidR="00502181" w:rsidRPr="00B66E50" w:rsidRDefault="00747A97" w:rsidP="001F49B2">
      <w:pPr>
        <w:pStyle w:val="AERheading1"/>
        <w:pageBreakBefore w:val="0"/>
        <w:numPr>
          <w:ilvl w:val="0"/>
          <w:numId w:val="17"/>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B123E9">
                    <w:rPr>
                      <w:b/>
                    </w:rPr>
                    <w:t>7 to 13 September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8B279D" w:rsidRDefault="005F18AD" w:rsidP="001F49B2">
      <w:pPr>
        <w:pStyle w:val="AERfigureheading"/>
        <w:numPr>
          <w:ilvl w:val="5"/>
          <w:numId w:val="13"/>
        </w:numPr>
        <w:rPr>
          <w:rFonts w:ascii="Arial" w:hAnsi="Arial" w:cs="Arial"/>
          <w:sz w:val="20"/>
          <w:szCs w:val="20"/>
        </w:rPr>
      </w:pPr>
      <w:r w:rsidRPr="008B279D">
        <w:rPr>
          <w:rFonts w:ascii="Arial" w:hAnsi="Arial" w:cs="Arial"/>
          <w:sz w:val="20"/>
          <w:szCs w:val="20"/>
        </w:rPr>
        <w:t xml:space="preserve">Prices by schedule </w:t>
      </w:r>
    </w:p>
    <w:p w:rsidR="005F18AD" w:rsidRPr="00767397" w:rsidRDefault="004838F1" w:rsidP="006C6D60">
      <w:pPr>
        <w:pStyle w:val="AERbodytext"/>
        <w:spacing w:before="120"/>
        <w:jc w:val="center"/>
      </w:pPr>
      <w:r>
        <w:pict>
          <v:shape id="_x0000_i1027" type="#_x0000_t75" style="width:476.25pt;height:137.25pt">
            <v:imagedata r:id="rId13" o:title=""/>
          </v:shape>
        </w:pict>
      </w:r>
    </w:p>
    <w:p w:rsidR="005F18AD" w:rsidRPr="008B279D" w:rsidRDefault="005F18AD" w:rsidP="00DA3AAA">
      <w:pPr>
        <w:pStyle w:val="AERfigureheading"/>
        <w:tabs>
          <w:tab w:val="clear" w:pos="1361"/>
          <w:tab w:val="num" w:pos="1260"/>
        </w:tabs>
        <w:spacing w:before="120"/>
        <w:ind w:left="1260" w:hanging="1260"/>
        <w:rPr>
          <w:rFonts w:ascii="Arial" w:hAnsi="Arial" w:cs="Arial"/>
          <w:sz w:val="20"/>
          <w:szCs w:val="20"/>
        </w:rPr>
      </w:pPr>
      <w:r w:rsidRPr="008B279D">
        <w:rPr>
          <w:rFonts w:ascii="Arial" w:hAnsi="Arial" w:cs="Arial"/>
          <w:sz w:val="20"/>
          <w:szCs w:val="20"/>
        </w:rPr>
        <w:t xml:space="preserve">Demand </w:t>
      </w:r>
      <w:r w:rsidR="001452B3" w:rsidRPr="008B279D">
        <w:rPr>
          <w:rFonts w:ascii="Arial" w:hAnsi="Arial" w:cs="Arial"/>
          <w:sz w:val="20"/>
          <w:szCs w:val="20"/>
        </w:rPr>
        <w:t>f</w:t>
      </w:r>
      <w:r w:rsidRPr="008B279D">
        <w:rPr>
          <w:rFonts w:ascii="Arial" w:hAnsi="Arial" w:cs="Arial"/>
          <w:sz w:val="20"/>
          <w:szCs w:val="20"/>
        </w:rPr>
        <w:t>orecasts</w:t>
      </w:r>
      <w:r w:rsidR="008133CF" w:rsidRPr="008B279D">
        <w:rPr>
          <w:rFonts w:ascii="Arial" w:hAnsi="Arial" w:cs="Arial"/>
          <w:sz w:val="20"/>
          <w:szCs w:val="20"/>
        </w:rPr>
        <w:t xml:space="preserve"> </w:t>
      </w:r>
    </w:p>
    <w:p w:rsidR="005F18AD" w:rsidRPr="00767397" w:rsidRDefault="004838F1" w:rsidP="006C6D60">
      <w:pPr>
        <w:pStyle w:val="AERbodytext"/>
        <w:spacing w:before="120" w:after="0"/>
        <w:jc w:val="center"/>
      </w:pPr>
      <w:r>
        <w:pict>
          <v:shape id="_x0000_i1028" type="#_x0000_t75" style="width:475.5pt;height:177pt">
            <v:imagedata r:id="rId14" o:title=""/>
          </v:shape>
        </w:pict>
      </w:r>
    </w:p>
    <w:p w:rsidR="001A5C1A" w:rsidRPr="008B279D" w:rsidRDefault="001A5C1A" w:rsidP="00B24A61">
      <w:pPr>
        <w:pStyle w:val="AERfigureheading"/>
        <w:tabs>
          <w:tab w:val="clear" w:pos="1361"/>
          <w:tab w:val="num" w:pos="1260"/>
        </w:tabs>
        <w:spacing w:before="120"/>
        <w:ind w:left="1260" w:hanging="1260"/>
        <w:rPr>
          <w:rFonts w:ascii="Arial" w:hAnsi="Arial" w:cs="Arial"/>
          <w:sz w:val="20"/>
          <w:szCs w:val="20"/>
        </w:rPr>
      </w:pPr>
      <w:r w:rsidRPr="008B279D">
        <w:rPr>
          <w:rFonts w:ascii="Arial" w:hAnsi="Arial" w:cs="Arial"/>
          <w:sz w:val="20"/>
          <w:szCs w:val="20"/>
        </w:rPr>
        <w:lastRenderedPageBreak/>
        <w:t>Injection bids by price bands</w:t>
      </w:r>
    </w:p>
    <w:p w:rsidR="00A26940" w:rsidRPr="00767397" w:rsidRDefault="004838F1" w:rsidP="006C6D60">
      <w:pPr>
        <w:pStyle w:val="AERbodytext"/>
        <w:spacing w:before="120" w:after="0"/>
        <w:jc w:val="center"/>
      </w:pPr>
      <w:r>
        <w:pict>
          <v:shape id="_x0000_i1029" type="#_x0000_t75" style="width:476.25pt;height:219.75pt">
            <v:imagedata r:id="rId15" o:title=""/>
          </v:shape>
        </w:pict>
      </w:r>
    </w:p>
    <w:p w:rsidR="00372976" w:rsidRPr="008B279D" w:rsidRDefault="00372976" w:rsidP="00B24A61">
      <w:pPr>
        <w:pStyle w:val="AERfigureheading"/>
        <w:tabs>
          <w:tab w:val="clear" w:pos="1361"/>
          <w:tab w:val="num" w:pos="1260"/>
        </w:tabs>
        <w:spacing w:before="120"/>
        <w:ind w:left="1260" w:hanging="1260"/>
        <w:rPr>
          <w:rFonts w:ascii="Arial" w:hAnsi="Arial" w:cs="Arial"/>
          <w:sz w:val="20"/>
          <w:szCs w:val="20"/>
        </w:rPr>
      </w:pPr>
      <w:r w:rsidRPr="008B279D">
        <w:rPr>
          <w:rFonts w:ascii="Arial" w:hAnsi="Arial" w:cs="Arial"/>
          <w:sz w:val="20"/>
          <w:szCs w:val="20"/>
        </w:rPr>
        <w:t>Withdrawal bids by price bands</w:t>
      </w:r>
    </w:p>
    <w:p w:rsidR="00BE4577" w:rsidRPr="00767397" w:rsidRDefault="004838F1" w:rsidP="006C6D60">
      <w:pPr>
        <w:pStyle w:val="AERbodytext"/>
        <w:jc w:val="center"/>
      </w:pPr>
      <w:r>
        <w:pict>
          <v:shape id="_x0000_i1030" type="#_x0000_t75" style="width:476.25pt;height:172.5pt">
            <v:imagedata r:id="rId16" o:title=""/>
          </v:shape>
        </w:pict>
      </w:r>
    </w:p>
    <w:p w:rsidR="00A26940" w:rsidRPr="008B279D" w:rsidRDefault="00B24A61" w:rsidP="00BE4577">
      <w:pPr>
        <w:pStyle w:val="AERfigureheading"/>
        <w:rPr>
          <w:rFonts w:ascii="Arial" w:hAnsi="Arial" w:cs="Arial"/>
          <w:sz w:val="20"/>
          <w:szCs w:val="20"/>
        </w:rPr>
      </w:pPr>
      <w:r w:rsidRPr="008B279D">
        <w:rPr>
          <w:rFonts w:ascii="Arial" w:hAnsi="Arial" w:cs="Arial"/>
          <w:sz w:val="20"/>
          <w:szCs w:val="20"/>
        </w:rPr>
        <w:t xml:space="preserve">Metered </w:t>
      </w:r>
      <w:r w:rsidR="00652A42" w:rsidRPr="008B279D">
        <w:rPr>
          <w:rFonts w:ascii="Arial" w:hAnsi="Arial" w:cs="Arial"/>
          <w:sz w:val="20"/>
          <w:szCs w:val="20"/>
        </w:rPr>
        <w:t>I</w:t>
      </w:r>
      <w:r w:rsidR="00A26940" w:rsidRPr="008B279D">
        <w:rPr>
          <w:rFonts w:ascii="Arial" w:hAnsi="Arial" w:cs="Arial"/>
          <w:sz w:val="20"/>
          <w:szCs w:val="20"/>
        </w:rPr>
        <w:t xml:space="preserve">njections </w:t>
      </w:r>
      <w:r w:rsidR="008F4EAE" w:rsidRPr="008B279D">
        <w:rPr>
          <w:rFonts w:ascii="Arial" w:hAnsi="Arial" w:cs="Arial"/>
          <w:sz w:val="20"/>
          <w:szCs w:val="20"/>
        </w:rPr>
        <w:t xml:space="preserve">by </w:t>
      </w:r>
      <w:r w:rsidRPr="008B279D">
        <w:rPr>
          <w:rFonts w:ascii="Arial" w:hAnsi="Arial" w:cs="Arial"/>
          <w:sz w:val="20"/>
          <w:szCs w:val="20"/>
        </w:rPr>
        <w:t xml:space="preserve">System Injection Point </w:t>
      </w:r>
    </w:p>
    <w:p w:rsidR="0006609A" w:rsidRPr="00767397" w:rsidRDefault="004838F1"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B123E9" w:rsidRPr="00B76529" w:rsidTr="002861A9">
        <w:trPr>
          <w:trHeight w:val="255"/>
        </w:trPr>
        <w:tc>
          <w:tcPr>
            <w:tcW w:w="216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3.79</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3.85</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3.89</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4.00</w:t>
            </w:r>
          </w:p>
        </w:tc>
      </w:tr>
      <w:tr w:rsidR="00B123E9" w:rsidRPr="00B76529" w:rsidTr="002861A9">
        <w:trPr>
          <w:trHeight w:val="255"/>
        </w:trPr>
        <w:tc>
          <w:tcPr>
            <w:tcW w:w="216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259</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289</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269</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287</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274</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297</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243</w:t>
            </w:r>
          </w:p>
        </w:tc>
      </w:tr>
      <w:tr w:rsidR="00B123E9" w:rsidRPr="00B76529" w:rsidTr="002861A9">
        <w:trPr>
          <w:trHeight w:val="255"/>
        </w:trPr>
        <w:tc>
          <w:tcPr>
            <w:tcW w:w="216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4.15</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3.79</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3.85</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3.54</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3.52</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4.15</w:t>
            </w:r>
          </w:p>
        </w:tc>
      </w:tr>
      <w:tr w:rsidR="00B123E9" w:rsidRPr="00B76529" w:rsidTr="002861A9">
        <w:trPr>
          <w:trHeight w:val="255"/>
        </w:trPr>
        <w:tc>
          <w:tcPr>
            <w:tcW w:w="2160" w:type="dxa"/>
            <w:noWrap/>
            <w:tcMar>
              <w:top w:w="0" w:type="dxa"/>
              <w:bottom w:w="0" w:type="dxa"/>
            </w:tcMar>
            <w:vAlign w:val="center"/>
          </w:tcPr>
          <w:p w:rsidR="00B123E9" w:rsidRDefault="00B123E9">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268</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286</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270</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271</w:t>
            </w:r>
          </w:p>
        </w:tc>
        <w:tc>
          <w:tcPr>
            <w:tcW w:w="1028"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259</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298</w:t>
            </w:r>
          </w:p>
        </w:tc>
        <w:tc>
          <w:tcPr>
            <w:tcW w:w="1029" w:type="dxa"/>
            <w:noWrap/>
            <w:tcMar>
              <w:top w:w="0" w:type="dxa"/>
              <w:bottom w:w="0" w:type="dxa"/>
            </w:tcMar>
            <w:vAlign w:val="center"/>
          </w:tcPr>
          <w:p w:rsidR="00B123E9" w:rsidRDefault="00B123E9">
            <w:pPr>
              <w:jc w:val="center"/>
              <w:rPr>
                <w:rFonts w:ascii="Arial" w:hAnsi="Arial" w:cs="Arial"/>
                <w:sz w:val="20"/>
                <w:szCs w:val="20"/>
              </w:rPr>
            </w:pPr>
            <w:r>
              <w:rPr>
                <w:rFonts w:ascii="Arial" w:hAnsi="Arial" w:cs="Arial"/>
                <w:sz w:val="20"/>
                <w:szCs w:val="20"/>
              </w:rPr>
              <w:t>247</w:t>
            </w:r>
          </w:p>
        </w:tc>
      </w:tr>
    </w:tbl>
    <w:p w:rsidR="00055584" w:rsidRPr="008B279D" w:rsidRDefault="0045204B" w:rsidP="00502181">
      <w:pPr>
        <w:pStyle w:val="AERtableheading-unnumbered"/>
        <w:numPr>
          <w:ilvl w:val="0"/>
          <w:numId w:val="0"/>
        </w:numPr>
        <w:spacing w:before="480"/>
        <w:rPr>
          <w:rFonts w:ascii="Arial" w:hAnsi="Arial" w:cs="Arial"/>
          <w:sz w:val="19"/>
          <w:szCs w:val="19"/>
        </w:rPr>
      </w:pPr>
      <w:r w:rsidRPr="008B279D">
        <w:rPr>
          <w:rFonts w:ascii="Arial" w:hAnsi="Arial" w:cs="Arial"/>
          <w:sz w:val="19"/>
          <w:szCs w:val="19"/>
        </w:rPr>
        <w:t>Figure 2.2 (a)</w:t>
      </w:r>
      <w:r w:rsidR="002C0499" w:rsidRPr="008B279D">
        <w:rPr>
          <w:rFonts w:ascii="Arial" w:hAnsi="Arial" w:cs="Arial"/>
          <w:sz w:val="19"/>
          <w:szCs w:val="19"/>
        </w:rPr>
        <w:t>:</w:t>
      </w:r>
      <w:r w:rsidRPr="008B279D">
        <w:rPr>
          <w:rFonts w:ascii="Arial" w:hAnsi="Arial" w:cs="Arial"/>
          <w:sz w:val="19"/>
          <w:szCs w:val="19"/>
        </w:rPr>
        <w:t xml:space="preserve"> </w:t>
      </w:r>
      <w:r w:rsidR="00055584" w:rsidRPr="008B279D">
        <w:rPr>
          <w:rFonts w:ascii="Arial" w:hAnsi="Arial" w:cs="Arial"/>
          <w:sz w:val="19"/>
          <w:szCs w:val="19"/>
        </w:rPr>
        <w:t>Daily hub offers</w:t>
      </w:r>
      <w:r w:rsidR="00781A4A" w:rsidRPr="008B279D">
        <w:rPr>
          <w:rFonts w:ascii="Arial" w:hAnsi="Arial" w:cs="Arial"/>
          <w:sz w:val="19"/>
          <w:szCs w:val="19"/>
        </w:rPr>
        <w:t xml:space="preserve"> in price bands</w:t>
      </w:r>
      <w:r w:rsidR="00CD3544" w:rsidRPr="008B279D">
        <w:rPr>
          <w:rFonts w:ascii="Arial" w:hAnsi="Arial" w:cs="Arial"/>
          <w:sz w:val="19"/>
          <w:szCs w:val="19"/>
        </w:rPr>
        <w:t xml:space="preserve"> </w:t>
      </w:r>
      <w:r w:rsidR="00587CD1" w:rsidRPr="008B279D">
        <w:rPr>
          <w:rFonts w:ascii="Arial" w:hAnsi="Arial" w:cs="Arial"/>
          <w:sz w:val="19"/>
          <w:szCs w:val="19"/>
        </w:rPr>
        <w:t xml:space="preserve">($/GJ) </w:t>
      </w:r>
      <w:r w:rsidR="00781A4A" w:rsidRPr="008B279D">
        <w:rPr>
          <w:rFonts w:ascii="Arial" w:hAnsi="Arial" w:cs="Arial"/>
          <w:sz w:val="19"/>
          <w:szCs w:val="19"/>
        </w:rPr>
        <w:t xml:space="preserve"> </w:t>
      </w:r>
      <w:r w:rsidRPr="008B279D">
        <w:rPr>
          <w:rFonts w:ascii="Arial" w:hAnsi="Arial" w:cs="Arial"/>
          <w:sz w:val="19"/>
          <w:szCs w:val="19"/>
        </w:rPr>
        <w:t xml:space="preserve">   </w:t>
      </w:r>
      <w:r w:rsidR="00587CD1" w:rsidRPr="008B279D">
        <w:rPr>
          <w:rFonts w:ascii="Arial" w:hAnsi="Arial" w:cs="Arial"/>
          <w:sz w:val="19"/>
          <w:szCs w:val="19"/>
        </w:rPr>
        <w:t>Figure 2.2</w:t>
      </w:r>
      <w:r w:rsidR="00C80FD8" w:rsidRPr="008B279D">
        <w:rPr>
          <w:rFonts w:ascii="Arial" w:hAnsi="Arial" w:cs="Arial"/>
          <w:sz w:val="19"/>
          <w:szCs w:val="19"/>
        </w:rPr>
        <w:t xml:space="preserve"> </w:t>
      </w:r>
      <w:r w:rsidR="00781A4A" w:rsidRPr="008B279D">
        <w:rPr>
          <w:rFonts w:ascii="Arial" w:hAnsi="Arial" w:cs="Arial"/>
          <w:sz w:val="19"/>
          <w:szCs w:val="19"/>
        </w:rPr>
        <w:t>(b)</w:t>
      </w:r>
      <w:r w:rsidR="00587CD1" w:rsidRPr="008B279D">
        <w:rPr>
          <w:rFonts w:ascii="Arial" w:hAnsi="Arial" w:cs="Arial"/>
          <w:sz w:val="19"/>
          <w:szCs w:val="19"/>
        </w:rPr>
        <w:t>:</w:t>
      </w:r>
      <w:r w:rsidR="00781A4A" w:rsidRPr="008B279D">
        <w:rPr>
          <w:rFonts w:ascii="Arial" w:hAnsi="Arial" w:cs="Arial"/>
          <w:sz w:val="19"/>
          <w:szCs w:val="19"/>
        </w:rPr>
        <w:t xml:space="preserve"> Daily hub b</w:t>
      </w:r>
      <w:r w:rsidRPr="008B279D">
        <w:rPr>
          <w:rFonts w:ascii="Arial" w:hAnsi="Arial" w:cs="Arial"/>
          <w:sz w:val="19"/>
          <w:szCs w:val="19"/>
        </w:rPr>
        <w:t>i</w:t>
      </w:r>
      <w:r w:rsidR="00781A4A" w:rsidRPr="008B279D">
        <w:rPr>
          <w:rFonts w:ascii="Arial" w:hAnsi="Arial" w:cs="Arial"/>
          <w:sz w:val="19"/>
          <w:szCs w:val="19"/>
        </w:rPr>
        <w:t xml:space="preserve">ds </w:t>
      </w:r>
      <w:r w:rsidR="00CD3544" w:rsidRPr="008B279D">
        <w:rPr>
          <w:rFonts w:ascii="Arial" w:hAnsi="Arial" w:cs="Arial"/>
          <w:sz w:val="19"/>
          <w:szCs w:val="19"/>
        </w:rPr>
        <w:t>in</w:t>
      </w:r>
      <w:r w:rsidR="00055584" w:rsidRPr="008B279D">
        <w:rPr>
          <w:rFonts w:ascii="Arial" w:hAnsi="Arial" w:cs="Arial"/>
          <w:sz w:val="19"/>
          <w:szCs w:val="19"/>
        </w:rPr>
        <w:t xml:space="preserve"> price bands ($/GJ)</w:t>
      </w:r>
    </w:p>
    <w:p w:rsidR="00055584" w:rsidRPr="00FC426D" w:rsidRDefault="004838F1" w:rsidP="006C6D60">
      <w:pPr>
        <w:pStyle w:val="FigheadingA"/>
        <w:numPr>
          <w:ilvl w:val="0"/>
          <w:numId w:val="0"/>
        </w:numPr>
        <w:spacing w:before="120" w:after="0"/>
        <w:ind w:left="1134" w:hanging="1134"/>
        <w:jc w:val="center"/>
      </w:pPr>
      <w:r>
        <w:pict>
          <v:shape id="_x0000_i1032" type="#_x0000_t75" style="width:475.5pt;height:181.5pt">
            <v:imagedata r:id="rId19" o:title=""/>
          </v:shape>
        </w:pict>
      </w:r>
      <w:r w:rsidR="00055584" w:rsidRPr="00452AAD" w:rsidDel="00452AAD">
        <w:t xml:space="preserve"> </w:t>
      </w:r>
    </w:p>
    <w:p w:rsidR="008E2239" w:rsidRPr="008B279D" w:rsidRDefault="003410C4" w:rsidP="001F49B2">
      <w:pPr>
        <w:pStyle w:val="AERfigureheading"/>
        <w:numPr>
          <w:ilvl w:val="5"/>
          <w:numId w:val="14"/>
        </w:numPr>
        <w:tabs>
          <w:tab w:val="clear" w:pos="1361"/>
          <w:tab w:val="num" w:pos="1260"/>
        </w:tabs>
        <w:rPr>
          <w:rFonts w:ascii="Arial" w:hAnsi="Arial" w:cs="Arial"/>
          <w:sz w:val="20"/>
          <w:szCs w:val="20"/>
        </w:rPr>
      </w:pPr>
      <w:r w:rsidRPr="008B279D">
        <w:rPr>
          <w:rFonts w:ascii="Arial" w:hAnsi="Arial" w:cs="Arial"/>
          <w:sz w:val="20"/>
          <w:szCs w:val="20"/>
        </w:rPr>
        <w:lastRenderedPageBreak/>
        <w:t xml:space="preserve">SYD </w:t>
      </w:r>
      <w:r w:rsidR="00E52E2A" w:rsidRPr="008B279D">
        <w:rPr>
          <w:rFonts w:ascii="Arial" w:hAnsi="Arial" w:cs="Arial"/>
          <w:sz w:val="20"/>
          <w:szCs w:val="20"/>
        </w:rPr>
        <w:t>net</w:t>
      </w:r>
      <w:r w:rsidR="00BA65E6" w:rsidRPr="008B279D">
        <w:rPr>
          <w:rFonts w:ascii="Arial" w:hAnsi="Arial" w:cs="Arial"/>
          <w:sz w:val="20"/>
          <w:szCs w:val="20"/>
        </w:rPr>
        <w:t xml:space="preserve"> </w:t>
      </w:r>
      <w:r w:rsidR="005E4C48" w:rsidRPr="008B279D">
        <w:rPr>
          <w:rFonts w:ascii="Arial" w:hAnsi="Arial" w:cs="Arial"/>
          <w:sz w:val="20"/>
          <w:szCs w:val="20"/>
        </w:rPr>
        <w:t>s</w:t>
      </w:r>
      <w:r w:rsidR="008E2239" w:rsidRPr="008B279D">
        <w:rPr>
          <w:rFonts w:ascii="Arial" w:hAnsi="Arial" w:cs="Arial"/>
          <w:sz w:val="20"/>
          <w:szCs w:val="20"/>
        </w:rPr>
        <w:t xml:space="preserve">cheduled and </w:t>
      </w:r>
      <w:r w:rsidR="005E4C48" w:rsidRPr="008B279D">
        <w:rPr>
          <w:rFonts w:ascii="Arial" w:hAnsi="Arial" w:cs="Arial"/>
          <w:sz w:val="20"/>
          <w:szCs w:val="20"/>
        </w:rPr>
        <w:t>a</w:t>
      </w:r>
      <w:r w:rsidR="008E2239" w:rsidRPr="008B279D">
        <w:rPr>
          <w:rFonts w:ascii="Arial" w:hAnsi="Arial" w:cs="Arial"/>
          <w:sz w:val="20"/>
          <w:szCs w:val="20"/>
        </w:rPr>
        <w:t>llocated gas</w:t>
      </w:r>
      <w:r w:rsidR="005E4C48" w:rsidRPr="008B279D">
        <w:rPr>
          <w:rFonts w:ascii="Arial" w:hAnsi="Arial" w:cs="Arial"/>
          <w:sz w:val="20"/>
          <w:szCs w:val="20"/>
        </w:rPr>
        <w:t xml:space="preserve"> volumes</w:t>
      </w:r>
      <w:r w:rsidR="008E2239" w:rsidRPr="008B279D">
        <w:rPr>
          <w:rFonts w:ascii="Arial" w:hAnsi="Arial" w:cs="Arial"/>
          <w:sz w:val="20"/>
          <w:szCs w:val="20"/>
        </w:rPr>
        <w:t xml:space="preserve"> </w:t>
      </w:r>
      <w:r w:rsidR="00E52E2A" w:rsidRPr="008B279D">
        <w:rPr>
          <w:rFonts w:ascii="Arial" w:hAnsi="Arial" w:cs="Arial"/>
          <w:sz w:val="20"/>
          <w:szCs w:val="20"/>
        </w:rPr>
        <w:t xml:space="preserve">(excluding MOS) </w:t>
      </w:r>
      <w:r w:rsidR="008E2239" w:rsidRPr="008B279D">
        <w:rPr>
          <w:rFonts w:ascii="Arial" w:hAnsi="Arial" w:cs="Arial"/>
          <w:sz w:val="20"/>
          <w:szCs w:val="20"/>
        </w:rPr>
        <w:t xml:space="preserve">by </w:t>
      </w:r>
      <w:r w:rsidR="00BA65E6" w:rsidRPr="008B279D">
        <w:rPr>
          <w:rFonts w:ascii="Arial" w:hAnsi="Arial" w:cs="Arial"/>
          <w:sz w:val="20"/>
          <w:szCs w:val="20"/>
        </w:rPr>
        <w:t>STTM facility</w:t>
      </w:r>
    </w:p>
    <w:p w:rsidR="008E2239" w:rsidRPr="002E2E46" w:rsidRDefault="004838F1" w:rsidP="006C6D60">
      <w:pPr>
        <w:pStyle w:val="BodyText"/>
        <w:spacing w:before="120" w:after="0"/>
        <w:jc w:val="center"/>
      </w:pPr>
      <w:r>
        <w:pict>
          <v:shape id="_x0000_i1033" type="#_x0000_t75" style="width:476.25pt;height:220.5pt">
            <v:imagedata r:id="rId20" o:title=""/>
          </v:shape>
        </w:pict>
      </w:r>
    </w:p>
    <w:p w:rsidR="0045204B" w:rsidRPr="008B279D" w:rsidRDefault="0045204B" w:rsidP="002C0499">
      <w:pPr>
        <w:pStyle w:val="AERtableheading-unnumbered"/>
        <w:numPr>
          <w:ilvl w:val="0"/>
          <w:numId w:val="0"/>
        </w:numPr>
        <w:ind w:left="6379" w:right="-114" w:hanging="6379"/>
        <w:rPr>
          <w:rFonts w:ascii="Arial" w:hAnsi="Arial" w:cs="Arial"/>
          <w:sz w:val="20"/>
          <w:szCs w:val="20"/>
        </w:rPr>
      </w:pPr>
      <w:r w:rsidRPr="008B279D">
        <w:rPr>
          <w:rFonts w:ascii="Arial" w:hAnsi="Arial" w:cs="Arial"/>
          <w:sz w:val="20"/>
          <w:szCs w:val="20"/>
        </w:rPr>
        <w:t>Figure 2.4 (a)</w:t>
      </w:r>
      <w:r w:rsidR="002C0499" w:rsidRPr="008B279D">
        <w:rPr>
          <w:rFonts w:ascii="Arial" w:hAnsi="Arial" w:cs="Arial"/>
          <w:sz w:val="20"/>
          <w:szCs w:val="20"/>
        </w:rPr>
        <w:t>:</w:t>
      </w:r>
      <w:r w:rsidRPr="008B279D">
        <w:rPr>
          <w:rFonts w:ascii="Arial" w:hAnsi="Arial" w:cs="Arial"/>
          <w:sz w:val="20"/>
          <w:szCs w:val="20"/>
        </w:rPr>
        <w:t xml:space="preserve"> SYD</w:t>
      </w:r>
      <w:r w:rsidR="008936C5" w:rsidRPr="008B279D">
        <w:rPr>
          <w:rFonts w:ascii="Arial" w:hAnsi="Arial" w:cs="Arial"/>
          <w:sz w:val="20"/>
          <w:szCs w:val="20"/>
        </w:rPr>
        <w:t xml:space="preserve"> STTM MOS allocations (TJ)         </w:t>
      </w:r>
      <w:r w:rsidRPr="008B279D">
        <w:rPr>
          <w:rFonts w:ascii="Arial" w:hAnsi="Arial" w:cs="Arial"/>
          <w:sz w:val="20"/>
          <w:szCs w:val="20"/>
        </w:rPr>
        <w:t xml:space="preserve"> Figure 2.4 (b): Service payments and commodity payments/charges ($000)</w:t>
      </w:r>
    </w:p>
    <w:p w:rsidR="009C30E2" w:rsidRPr="002E2E46" w:rsidRDefault="004838F1" w:rsidP="006C6D60">
      <w:pPr>
        <w:jc w:val="center"/>
        <w:rPr>
          <w:color w:val="C0C0C0"/>
          <w:sz w:val="28"/>
          <w:szCs w:val="28"/>
        </w:rPr>
      </w:pPr>
      <w:r>
        <w:pict>
          <v:shape id="_x0000_i1034" type="#_x0000_t75" style="width:475.5pt;height:180.7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140D44" w:rsidRPr="00B76529" w:rsidTr="002861A9">
        <w:trPr>
          <w:trHeight w:val="255"/>
        </w:trPr>
        <w:tc>
          <w:tcPr>
            <w:tcW w:w="2160" w:type="dxa"/>
            <w:noWrap/>
            <w:tcMar>
              <w:top w:w="0" w:type="dxa"/>
              <w:bottom w:w="0" w:type="dxa"/>
            </w:tcMar>
            <w:vAlign w:val="center"/>
          </w:tcPr>
          <w:p w:rsidR="00140D44" w:rsidRDefault="00140D44">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3.80</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3.41</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3.23</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3.43</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3.43</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3.78</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3.90</w:t>
            </w:r>
          </w:p>
        </w:tc>
      </w:tr>
      <w:tr w:rsidR="00140D44" w:rsidRPr="00B76529" w:rsidTr="002861A9">
        <w:trPr>
          <w:trHeight w:val="255"/>
        </w:trPr>
        <w:tc>
          <w:tcPr>
            <w:tcW w:w="2160" w:type="dxa"/>
            <w:noWrap/>
            <w:tcMar>
              <w:top w:w="0" w:type="dxa"/>
              <w:bottom w:w="0" w:type="dxa"/>
            </w:tcMar>
            <w:vAlign w:val="center"/>
          </w:tcPr>
          <w:p w:rsidR="00140D44" w:rsidRDefault="00140D44">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66</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73</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80</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86</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85</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88</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70</w:t>
            </w:r>
          </w:p>
        </w:tc>
      </w:tr>
      <w:tr w:rsidR="00140D44" w:rsidRPr="00B76529" w:rsidTr="002861A9">
        <w:trPr>
          <w:trHeight w:val="255"/>
        </w:trPr>
        <w:tc>
          <w:tcPr>
            <w:tcW w:w="2160" w:type="dxa"/>
            <w:noWrap/>
            <w:tcMar>
              <w:top w:w="0" w:type="dxa"/>
              <w:bottom w:w="0" w:type="dxa"/>
            </w:tcMar>
            <w:vAlign w:val="center"/>
          </w:tcPr>
          <w:p w:rsidR="00140D44" w:rsidRDefault="00140D44">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3.25</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3.26</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3.23</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3.23</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3.43</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3.71</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3.45</w:t>
            </w:r>
          </w:p>
        </w:tc>
      </w:tr>
      <w:tr w:rsidR="00140D44" w:rsidRPr="00B76529" w:rsidTr="002861A9">
        <w:trPr>
          <w:trHeight w:val="255"/>
        </w:trPr>
        <w:tc>
          <w:tcPr>
            <w:tcW w:w="2160" w:type="dxa"/>
            <w:noWrap/>
            <w:tcMar>
              <w:top w:w="0" w:type="dxa"/>
              <w:bottom w:w="0" w:type="dxa"/>
            </w:tcMar>
            <w:vAlign w:val="center"/>
          </w:tcPr>
          <w:p w:rsidR="00140D44" w:rsidRDefault="00140D44">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63</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69</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80</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82</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81</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86</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64</w:t>
            </w:r>
          </w:p>
        </w:tc>
      </w:tr>
    </w:tbl>
    <w:p w:rsidR="00157AFD" w:rsidRPr="008B279D" w:rsidRDefault="00157AFD" w:rsidP="00157AFD">
      <w:pPr>
        <w:pStyle w:val="AERtableheading-unnumbered"/>
        <w:numPr>
          <w:ilvl w:val="0"/>
          <w:numId w:val="0"/>
        </w:numPr>
        <w:rPr>
          <w:rFonts w:ascii="Arial" w:hAnsi="Arial" w:cs="Arial"/>
          <w:sz w:val="19"/>
          <w:szCs w:val="19"/>
        </w:rPr>
      </w:pPr>
      <w:r w:rsidRPr="008B279D">
        <w:rPr>
          <w:rFonts w:ascii="Arial" w:hAnsi="Arial" w:cs="Arial"/>
          <w:sz w:val="19"/>
          <w:szCs w:val="19"/>
        </w:rPr>
        <w:t>Figure 3.2 (a)</w:t>
      </w:r>
      <w:r w:rsidR="002C0499" w:rsidRPr="008B279D">
        <w:rPr>
          <w:rFonts w:ascii="Arial" w:hAnsi="Arial" w:cs="Arial"/>
          <w:sz w:val="19"/>
          <w:szCs w:val="19"/>
        </w:rPr>
        <w:t>:</w:t>
      </w:r>
      <w:r w:rsidRPr="008B279D">
        <w:rPr>
          <w:rFonts w:ascii="Arial" w:hAnsi="Arial" w:cs="Arial"/>
          <w:sz w:val="19"/>
          <w:szCs w:val="19"/>
        </w:rPr>
        <w:t xml:space="preserve"> Daily hub offers in price bands ($/GJ)     Figure 3.2</w:t>
      </w:r>
      <w:r w:rsidR="00C80FD8" w:rsidRPr="008B279D">
        <w:rPr>
          <w:rFonts w:ascii="Arial" w:hAnsi="Arial" w:cs="Arial"/>
          <w:sz w:val="19"/>
          <w:szCs w:val="19"/>
        </w:rPr>
        <w:t xml:space="preserve"> </w:t>
      </w:r>
      <w:r w:rsidRPr="008B279D">
        <w:rPr>
          <w:rFonts w:ascii="Arial" w:hAnsi="Arial" w:cs="Arial"/>
          <w:sz w:val="19"/>
          <w:szCs w:val="19"/>
        </w:rPr>
        <w:t>(b): Daily hub bids in price bands ($/GJ)</w:t>
      </w:r>
    </w:p>
    <w:p w:rsidR="00B66BAB" w:rsidRPr="00FC426D" w:rsidRDefault="004838F1" w:rsidP="00B66BAB">
      <w:pPr>
        <w:pStyle w:val="FigheadingA"/>
        <w:numPr>
          <w:ilvl w:val="0"/>
          <w:numId w:val="0"/>
        </w:numPr>
        <w:spacing w:before="120" w:after="0"/>
        <w:ind w:left="1134" w:hanging="1134"/>
        <w:jc w:val="center"/>
      </w:pPr>
      <w:r>
        <w:pict>
          <v:shape id="_x0000_i1035" type="#_x0000_t75" style="width:475.5pt;height:191.25pt">
            <v:imagedata r:id="rId22" o:title=""/>
          </v:shape>
        </w:pict>
      </w:r>
      <w:r w:rsidR="00B66BAB" w:rsidRPr="00452AAD" w:rsidDel="00452AAD">
        <w:t xml:space="preserve"> </w:t>
      </w:r>
    </w:p>
    <w:p w:rsidR="00B66BAB" w:rsidRPr="008B279D" w:rsidRDefault="00E52E2A" w:rsidP="001F49B2">
      <w:pPr>
        <w:pStyle w:val="AERfigureheading"/>
        <w:numPr>
          <w:ilvl w:val="5"/>
          <w:numId w:val="15"/>
        </w:numPr>
        <w:tabs>
          <w:tab w:val="clear" w:pos="1361"/>
          <w:tab w:val="num" w:pos="1260"/>
        </w:tabs>
        <w:rPr>
          <w:rFonts w:ascii="Arial" w:hAnsi="Arial" w:cs="Arial"/>
          <w:sz w:val="20"/>
          <w:szCs w:val="20"/>
        </w:rPr>
      </w:pPr>
      <w:r w:rsidRPr="008B279D">
        <w:rPr>
          <w:rFonts w:ascii="Arial" w:hAnsi="Arial" w:cs="Arial"/>
          <w:sz w:val="20"/>
          <w:szCs w:val="20"/>
        </w:rPr>
        <w:t>ADL net scheduled and allocated gas volumes (excluding MOS) by STTM facility</w:t>
      </w:r>
    </w:p>
    <w:p w:rsidR="00B66BAB" w:rsidRPr="002E2E46" w:rsidRDefault="004838F1" w:rsidP="00B66BAB">
      <w:pPr>
        <w:pStyle w:val="BodyText"/>
        <w:spacing w:before="120" w:after="0"/>
        <w:jc w:val="center"/>
      </w:pPr>
      <w:r>
        <w:pict>
          <v:shape id="_x0000_i1036" type="#_x0000_t75" style="width:475.5pt;height:140.25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8B279D">
        <w:rPr>
          <w:rFonts w:ascii="Arial" w:hAnsi="Arial" w:cs="Arial"/>
          <w:sz w:val="20"/>
          <w:szCs w:val="20"/>
        </w:rPr>
        <w:t>Figure 3.4 (a)</w:t>
      </w:r>
      <w:r w:rsidR="002C0499" w:rsidRPr="008B279D">
        <w:rPr>
          <w:rFonts w:ascii="Arial" w:hAnsi="Arial" w:cs="Arial"/>
          <w:sz w:val="20"/>
          <w:szCs w:val="20"/>
        </w:rPr>
        <w:t>:</w:t>
      </w:r>
      <w:r w:rsidRPr="008B279D">
        <w:rPr>
          <w:rFonts w:ascii="Arial" w:hAnsi="Arial" w:cs="Arial"/>
          <w:sz w:val="20"/>
          <w:szCs w:val="20"/>
        </w:rPr>
        <w:t xml:space="preserve"> ADL </w:t>
      </w:r>
      <w:r w:rsidR="005C68CE" w:rsidRPr="008B279D">
        <w:rPr>
          <w:rFonts w:ascii="Arial" w:hAnsi="Arial" w:cs="Arial"/>
          <w:sz w:val="20"/>
          <w:szCs w:val="20"/>
        </w:rPr>
        <w:t xml:space="preserve">STTM </w:t>
      </w:r>
      <w:r w:rsidRPr="008B279D">
        <w:rPr>
          <w:rFonts w:ascii="Arial" w:hAnsi="Arial" w:cs="Arial"/>
          <w:sz w:val="20"/>
          <w:szCs w:val="20"/>
        </w:rPr>
        <w:t xml:space="preserve">MOS allocations (TJ)          Figure 3.4 (b): Service payments and commodity </w:t>
      </w:r>
      <w:r w:rsidRPr="00582F1C">
        <w:rPr>
          <w:rFonts w:ascii="Arial" w:hAnsi="Arial" w:cs="Arial"/>
          <w:sz w:val="20"/>
          <w:szCs w:val="20"/>
        </w:rPr>
        <w:t>payments/charges ($000)</w:t>
      </w:r>
    </w:p>
    <w:p w:rsidR="00B66BAB" w:rsidRPr="002E2E46" w:rsidRDefault="004838F1" w:rsidP="00B66BAB">
      <w:pPr>
        <w:jc w:val="center"/>
      </w:pPr>
      <w:r>
        <w:pict>
          <v:shape id="_x0000_i1037" type="#_x0000_t75" style="width:475.5pt;height:161.2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140D44" w:rsidRPr="00B76529" w:rsidTr="002861A9">
        <w:trPr>
          <w:trHeight w:val="255"/>
        </w:trPr>
        <w:tc>
          <w:tcPr>
            <w:tcW w:w="2160" w:type="dxa"/>
            <w:noWrap/>
            <w:tcMar>
              <w:top w:w="0" w:type="dxa"/>
              <w:bottom w:w="0" w:type="dxa"/>
            </w:tcMar>
            <w:vAlign w:val="center"/>
          </w:tcPr>
          <w:p w:rsidR="00140D44" w:rsidRDefault="00140D44">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2.94</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2.94</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3.47</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2.91</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1.80</w:t>
            </w:r>
          </w:p>
        </w:tc>
      </w:tr>
      <w:tr w:rsidR="00140D44" w:rsidRPr="00B76529" w:rsidTr="002861A9">
        <w:trPr>
          <w:trHeight w:val="255"/>
        </w:trPr>
        <w:tc>
          <w:tcPr>
            <w:tcW w:w="2160" w:type="dxa"/>
            <w:noWrap/>
            <w:tcMar>
              <w:top w:w="0" w:type="dxa"/>
              <w:bottom w:w="0" w:type="dxa"/>
            </w:tcMar>
            <w:vAlign w:val="center"/>
          </w:tcPr>
          <w:p w:rsidR="00140D44" w:rsidRDefault="00140D44">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164</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174</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174</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171</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175</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159</w:t>
            </w:r>
          </w:p>
        </w:tc>
      </w:tr>
      <w:tr w:rsidR="00140D44" w:rsidRPr="00B76529" w:rsidTr="002861A9">
        <w:trPr>
          <w:trHeight w:val="255"/>
        </w:trPr>
        <w:tc>
          <w:tcPr>
            <w:tcW w:w="2160" w:type="dxa"/>
            <w:noWrap/>
            <w:tcMar>
              <w:top w:w="0" w:type="dxa"/>
              <w:bottom w:w="0" w:type="dxa"/>
            </w:tcMar>
            <w:vAlign w:val="center"/>
          </w:tcPr>
          <w:p w:rsidR="00140D44" w:rsidRDefault="00140D44">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2.94</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2.94</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3.34</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3.50</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3.30</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2.91</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1.14</w:t>
            </w:r>
          </w:p>
        </w:tc>
      </w:tr>
      <w:tr w:rsidR="00140D44" w:rsidRPr="00B76529" w:rsidTr="002861A9">
        <w:trPr>
          <w:trHeight w:val="255"/>
        </w:trPr>
        <w:tc>
          <w:tcPr>
            <w:tcW w:w="2160" w:type="dxa"/>
            <w:noWrap/>
            <w:tcMar>
              <w:top w:w="0" w:type="dxa"/>
              <w:bottom w:w="0" w:type="dxa"/>
            </w:tcMar>
            <w:vAlign w:val="center"/>
          </w:tcPr>
          <w:p w:rsidR="00140D44" w:rsidRDefault="00140D44">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159</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175</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177</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175</w:t>
            </w:r>
          </w:p>
        </w:tc>
        <w:tc>
          <w:tcPr>
            <w:tcW w:w="1028"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181</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169</w:t>
            </w:r>
          </w:p>
        </w:tc>
        <w:tc>
          <w:tcPr>
            <w:tcW w:w="1029" w:type="dxa"/>
            <w:noWrap/>
            <w:tcMar>
              <w:top w:w="0" w:type="dxa"/>
              <w:bottom w:w="0" w:type="dxa"/>
            </w:tcMar>
            <w:vAlign w:val="center"/>
          </w:tcPr>
          <w:p w:rsidR="00140D44" w:rsidRDefault="00140D44">
            <w:pPr>
              <w:jc w:val="center"/>
              <w:rPr>
                <w:rFonts w:ascii="Arial" w:hAnsi="Arial" w:cs="Arial"/>
                <w:sz w:val="20"/>
                <w:szCs w:val="20"/>
              </w:rPr>
            </w:pPr>
            <w:r>
              <w:rPr>
                <w:rFonts w:ascii="Arial" w:hAnsi="Arial" w:cs="Arial"/>
                <w:sz w:val="20"/>
                <w:szCs w:val="20"/>
              </w:rPr>
              <w:t>153</w:t>
            </w:r>
          </w:p>
        </w:tc>
      </w:tr>
    </w:tbl>
    <w:p w:rsidR="00157AFD" w:rsidRPr="008B279D" w:rsidRDefault="00157AFD" w:rsidP="00157AFD">
      <w:pPr>
        <w:pStyle w:val="AERtableheading-unnumbered"/>
        <w:numPr>
          <w:ilvl w:val="0"/>
          <w:numId w:val="0"/>
        </w:numPr>
        <w:rPr>
          <w:rFonts w:ascii="Arial" w:hAnsi="Arial" w:cs="Arial"/>
          <w:sz w:val="19"/>
          <w:szCs w:val="19"/>
        </w:rPr>
      </w:pPr>
      <w:r w:rsidRPr="008B279D">
        <w:rPr>
          <w:rFonts w:ascii="Arial" w:hAnsi="Arial" w:cs="Arial"/>
          <w:sz w:val="19"/>
          <w:szCs w:val="19"/>
        </w:rPr>
        <w:t>Figure 4.2 (a)</w:t>
      </w:r>
      <w:r w:rsidR="002C0499" w:rsidRPr="008B279D">
        <w:rPr>
          <w:rFonts w:ascii="Arial" w:hAnsi="Arial" w:cs="Arial"/>
          <w:sz w:val="19"/>
          <w:szCs w:val="19"/>
        </w:rPr>
        <w:t>:</w:t>
      </w:r>
      <w:r w:rsidRPr="008B279D">
        <w:rPr>
          <w:rFonts w:ascii="Arial" w:hAnsi="Arial" w:cs="Arial"/>
          <w:sz w:val="19"/>
          <w:szCs w:val="19"/>
        </w:rPr>
        <w:t xml:space="preserve"> Daily hub offers in price bands ($/GJ)     Figure 4.2</w:t>
      </w:r>
      <w:r w:rsidR="00C80FD8" w:rsidRPr="008B279D">
        <w:rPr>
          <w:rFonts w:ascii="Arial" w:hAnsi="Arial" w:cs="Arial"/>
          <w:sz w:val="19"/>
          <w:szCs w:val="19"/>
        </w:rPr>
        <w:t xml:space="preserve"> </w:t>
      </w:r>
      <w:r w:rsidRPr="008B279D">
        <w:rPr>
          <w:rFonts w:ascii="Arial" w:hAnsi="Arial" w:cs="Arial"/>
          <w:sz w:val="19"/>
          <w:szCs w:val="19"/>
        </w:rPr>
        <w:t>(b): Daily hub bids in price bands ($/GJ)</w:t>
      </w:r>
    </w:p>
    <w:p w:rsidR="00B66BAB" w:rsidRPr="00FC426D" w:rsidRDefault="004838F1" w:rsidP="00B66BAB">
      <w:pPr>
        <w:pStyle w:val="FigheadingA"/>
        <w:numPr>
          <w:ilvl w:val="0"/>
          <w:numId w:val="0"/>
        </w:numPr>
        <w:spacing w:before="120" w:after="0"/>
        <w:ind w:left="1134" w:hanging="1134"/>
        <w:jc w:val="center"/>
      </w:pPr>
      <w:r>
        <w:pict>
          <v:shape id="_x0000_i1038" type="#_x0000_t75" style="width:476.25pt;height:185.25pt">
            <v:imagedata r:id="rId25" o:title=""/>
          </v:shape>
        </w:pict>
      </w:r>
      <w:r w:rsidR="00B66BAB" w:rsidRPr="00452AAD" w:rsidDel="00452AAD">
        <w:t xml:space="preserve"> </w:t>
      </w:r>
    </w:p>
    <w:p w:rsidR="00B66BAB" w:rsidRPr="00B6692C" w:rsidRDefault="00E52E2A" w:rsidP="001F49B2">
      <w:pPr>
        <w:pStyle w:val="AERfigureheading"/>
        <w:numPr>
          <w:ilvl w:val="5"/>
          <w:numId w:val="16"/>
        </w:numPr>
        <w:tabs>
          <w:tab w:val="clear" w:pos="1361"/>
          <w:tab w:val="num" w:pos="1260"/>
        </w:tabs>
        <w:rPr>
          <w:rFonts w:ascii="Arial" w:hAnsi="Arial" w:cs="Arial"/>
          <w:sz w:val="20"/>
          <w:szCs w:val="20"/>
        </w:rPr>
      </w:pPr>
      <w:r w:rsidRPr="00B6692C">
        <w:rPr>
          <w:rFonts w:ascii="Arial" w:hAnsi="Arial" w:cs="Arial"/>
          <w:sz w:val="20"/>
          <w:szCs w:val="20"/>
        </w:rPr>
        <w:t>BRI net scheduled and allocated gas volumes (excluding MOS) by STTM facility</w:t>
      </w:r>
    </w:p>
    <w:p w:rsidR="00B66BAB" w:rsidRPr="002E2E46" w:rsidRDefault="004838F1" w:rsidP="00B66BAB">
      <w:pPr>
        <w:pStyle w:val="BodyText"/>
        <w:spacing w:before="120" w:after="0"/>
        <w:jc w:val="center"/>
      </w:pPr>
      <w:r>
        <w:pict>
          <v:shape id="_x0000_i1039" type="#_x0000_t75" style="width:476.25pt;height:150.75pt">
            <v:imagedata r:id="rId26" o:title=""/>
          </v:shape>
        </w:pict>
      </w:r>
    </w:p>
    <w:p w:rsidR="00157AFD" w:rsidRPr="00B6692C" w:rsidRDefault="00157AFD" w:rsidP="002C0499">
      <w:pPr>
        <w:pStyle w:val="AERtableheading-unnumbered"/>
        <w:numPr>
          <w:ilvl w:val="0"/>
          <w:numId w:val="0"/>
        </w:numPr>
        <w:spacing w:before="120"/>
        <w:ind w:left="6379" w:right="-114" w:hanging="6379"/>
        <w:rPr>
          <w:rFonts w:ascii="Arial" w:hAnsi="Arial" w:cs="Arial"/>
          <w:sz w:val="20"/>
          <w:szCs w:val="20"/>
        </w:rPr>
      </w:pPr>
      <w:r w:rsidRPr="00B6692C">
        <w:rPr>
          <w:rFonts w:ascii="Arial" w:hAnsi="Arial" w:cs="Arial"/>
          <w:sz w:val="20"/>
          <w:szCs w:val="20"/>
        </w:rPr>
        <w:t>Figure 4.4 (a)</w:t>
      </w:r>
      <w:r w:rsidR="002C0499" w:rsidRPr="00B6692C">
        <w:rPr>
          <w:rFonts w:ascii="Arial" w:hAnsi="Arial" w:cs="Arial"/>
          <w:sz w:val="20"/>
          <w:szCs w:val="20"/>
        </w:rPr>
        <w:t>:</w:t>
      </w:r>
      <w:r w:rsidRPr="00B6692C">
        <w:rPr>
          <w:rFonts w:ascii="Arial" w:hAnsi="Arial" w:cs="Arial"/>
          <w:sz w:val="20"/>
          <w:szCs w:val="20"/>
        </w:rPr>
        <w:t xml:space="preserve"> BRI </w:t>
      </w:r>
      <w:r w:rsidR="005C68CE" w:rsidRPr="00B6692C">
        <w:rPr>
          <w:rFonts w:ascii="Arial" w:hAnsi="Arial" w:cs="Arial"/>
          <w:sz w:val="20"/>
          <w:szCs w:val="20"/>
        </w:rPr>
        <w:t xml:space="preserve">STTM </w:t>
      </w:r>
      <w:r w:rsidRPr="00B6692C">
        <w:rPr>
          <w:rFonts w:ascii="Arial" w:hAnsi="Arial" w:cs="Arial"/>
          <w:sz w:val="20"/>
          <w:szCs w:val="20"/>
        </w:rPr>
        <w:t>MOS allocations (TJ)           Figure 4.4 (b): Service payments and commodity payments/charges ($000)</w:t>
      </w:r>
    </w:p>
    <w:p w:rsidR="002A5634" w:rsidRPr="002E2E46" w:rsidRDefault="004838F1" w:rsidP="00452149">
      <w:pPr>
        <w:jc w:val="center"/>
      </w:pPr>
      <w:r>
        <w:pict>
          <v:shape id="_x0000_i1040" type="#_x0000_t75" style="width:476.25pt;height:165.7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8B279D" w:rsidRDefault="005F18AD" w:rsidP="00750C0F">
      <w:pPr>
        <w:pStyle w:val="AERfigureheading"/>
        <w:tabs>
          <w:tab w:val="clear" w:pos="1361"/>
          <w:tab w:val="num" w:pos="1260"/>
        </w:tabs>
        <w:spacing w:before="120"/>
        <w:ind w:left="1260" w:hanging="1260"/>
        <w:rPr>
          <w:rFonts w:ascii="Arial" w:hAnsi="Arial" w:cs="Arial"/>
          <w:sz w:val="16"/>
          <w:szCs w:val="16"/>
        </w:rPr>
      </w:pPr>
      <w:r w:rsidRPr="008B279D">
        <w:rPr>
          <w:rFonts w:ascii="Arial" w:hAnsi="Arial" w:cs="Arial"/>
          <w:sz w:val="20"/>
          <w:szCs w:val="20"/>
        </w:rPr>
        <w:t xml:space="preserve">Gas </w:t>
      </w:r>
      <w:r w:rsidR="001B294E" w:rsidRPr="008B279D">
        <w:rPr>
          <w:rFonts w:ascii="Arial" w:hAnsi="Arial" w:cs="Arial"/>
          <w:sz w:val="20"/>
          <w:szCs w:val="20"/>
        </w:rPr>
        <w:t>market data ($/GJ, TJ); Production, Consumption and Pipeline flows (TJ)</w:t>
      </w:r>
    </w:p>
    <w:bookmarkEnd w:id="0"/>
    <w:bookmarkEnd w:id="1"/>
    <w:p w:rsidR="005A6687" w:rsidRDefault="004838F1" w:rsidP="003C5272">
      <w:r>
        <w:pict>
          <v:shape id="_x0000_i1041" type="#_x0000_t75" style="width:471pt;height:609.75pt">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893C84" w:rsidRDefault="00574521" w:rsidP="002052B6">
      <w:pPr>
        <w:spacing w:before="120" w:after="120"/>
        <w:jc w:val="both"/>
        <w:rPr>
          <w:rFonts w:eastAsia="MS Mincho"/>
        </w:rPr>
      </w:pPr>
      <w:r w:rsidRPr="00893C84">
        <w:rPr>
          <w:rFonts w:eastAsia="MS Mincho"/>
        </w:rPr>
        <w:t>Trades on the RBP were similar to the previous week</w:t>
      </w:r>
      <w:r w:rsidR="00893C84" w:rsidRPr="00893C84">
        <w:rPr>
          <w:rFonts w:eastAsia="MS Mincho"/>
        </w:rPr>
        <w:t>.</w:t>
      </w:r>
      <w:r w:rsidR="002052B6" w:rsidRPr="00893C84">
        <w:rPr>
          <w:rFonts w:eastAsia="MS Mincho"/>
        </w:rPr>
        <w:t xml:space="preserve"> </w:t>
      </w:r>
      <w:r w:rsidR="00893C84" w:rsidRPr="00893C84">
        <w:rPr>
          <w:rFonts w:eastAsia="MS Mincho"/>
        </w:rPr>
        <w:t xml:space="preserve">Trades on the </w:t>
      </w:r>
      <w:r w:rsidRPr="00893C84">
        <w:rPr>
          <w:rFonts w:eastAsia="MS Mincho"/>
        </w:rPr>
        <w:t>SWQP</w:t>
      </w:r>
      <w:r w:rsidR="00893C84" w:rsidRPr="00893C84">
        <w:rPr>
          <w:rFonts w:eastAsia="MS Mincho"/>
        </w:rPr>
        <w:t xml:space="preserve"> were down from the previous week, with only 35 TJ of gas traded in one trade compared to the previous week where 145 TJ of gas was traded in 11 trades.</w:t>
      </w:r>
      <w:r w:rsidRPr="00893C84">
        <w:rPr>
          <w:rFonts w:eastAsia="MS Mincho"/>
        </w:rPr>
        <w:t xml:space="preserve"> </w:t>
      </w:r>
      <w:r w:rsidR="002052B6" w:rsidRPr="00893C84">
        <w:rPr>
          <w:rFonts w:eastAsia="MS Mincho"/>
        </w:rPr>
        <w:t>The volume wei</w:t>
      </w:r>
      <w:r w:rsidR="00893C84" w:rsidRPr="00893C84">
        <w:rPr>
          <w:rFonts w:eastAsia="MS Mincho"/>
        </w:rPr>
        <w:t>ghted price was $2.47</w:t>
      </w:r>
      <w:r w:rsidR="002052B6" w:rsidRPr="00893C84">
        <w:rPr>
          <w:rFonts w:eastAsia="MS Mincho"/>
        </w:rPr>
        <w:t>/GJ</w:t>
      </w:r>
      <w:r w:rsidR="00893C84" w:rsidRPr="00893C84">
        <w:rPr>
          <w:rFonts w:eastAsia="MS Mincho"/>
        </w:rPr>
        <w:t xml:space="preserve"> in RBP and $1.9/GJ in the SWQP. </w:t>
      </w:r>
    </w:p>
    <w:p w:rsidR="002052B6"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9"/>
      </w:r>
      <w:r>
        <w:rPr>
          <w:rFonts w:ascii="Times New Roman" w:eastAsia="Times New Roman" w:hAnsi="Times New Roman"/>
          <w:sz w:val="24"/>
          <w:szCs w:val="24"/>
        </w:rPr>
        <w:t xml:space="preserve"> on each gas day and trading day from</w:t>
      </w:r>
      <w:r w:rsidR="00140D44">
        <w:rPr>
          <w:rFonts w:ascii="Times New Roman" w:eastAsia="Times New Roman" w:hAnsi="Times New Roman"/>
          <w:sz w:val="24"/>
          <w:szCs w:val="24"/>
        </w:rPr>
        <w:t xml:space="preserve"> 7 to 13 September 2014</w:t>
      </w:r>
      <w:r>
        <w:rPr>
          <w:rFonts w:ascii="Times New Roman" w:eastAsia="Times New Roman" w:hAnsi="Times New Roman"/>
          <w:sz w:val="24"/>
          <w:szCs w:val="24"/>
        </w:rPr>
        <w:t xml:space="preserve">. </w:t>
      </w:r>
    </w:p>
    <w:p w:rsidR="00893C84" w:rsidRDefault="00893C84" w:rsidP="002052B6">
      <w:pPr>
        <w:pStyle w:val="ListParagraph"/>
        <w:ind w:left="0"/>
        <w:jc w:val="both"/>
        <w:rPr>
          <w:rFonts w:ascii="Times New Roman" w:eastAsia="Times New Roman" w:hAnsi="Times New Roman"/>
          <w:sz w:val="24"/>
          <w:szCs w:val="24"/>
        </w:rPr>
      </w:pP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4838F1" w:rsidP="002052B6">
      <w:pPr>
        <w:spacing w:before="120" w:after="120"/>
        <w:jc w:val="both"/>
        <w:rPr>
          <w:rFonts w:eastAsia="MS Mincho"/>
          <w:color w:val="FF0000"/>
        </w:rPr>
      </w:pPr>
      <w:r>
        <w:rPr>
          <w:rFonts w:eastAsia="MS Mincho"/>
        </w:rPr>
        <w:pict>
          <v:shape id="_x0000_i1042" type="#_x0000_t75" style="width:475.5pt;height:201.75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FDC" w:rsidRDefault="00156FDC">
      <w:r>
        <w:separator/>
      </w:r>
    </w:p>
  </w:endnote>
  <w:endnote w:type="continuationSeparator" w:id="0">
    <w:p w:rsidR="00156FDC" w:rsidRDefault="00156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747A97">
      <w:rPr>
        <w:noProof/>
      </w:rPr>
      <w:t>2</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FDC" w:rsidRDefault="00156FDC">
      <w:r>
        <w:separator/>
      </w:r>
    </w:p>
  </w:footnote>
  <w:footnote w:type="continuationSeparator" w:id="0">
    <w:p w:rsidR="00156FDC" w:rsidRDefault="00156FDC">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5">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7">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8">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1">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
  </w:num>
  <w:num w:numId="3">
    <w:abstractNumId w:val="6"/>
  </w:num>
  <w:num w:numId="4">
    <w:abstractNumId w:val="11"/>
  </w:num>
  <w:num w:numId="5">
    <w:abstractNumId w:val="1"/>
  </w:num>
  <w:num w:numId="6">
    <w:abstractNumId w:val="10"/>
  </w:num>
  <w:num w:numId="7">
    <w:abstractNumId w:val="7"/>
  </w:num>
  <w:num w:numId="8">
    <w:abstractNumId w:val="3"/>
  </w:num>
  <w:num w:numId="9">
    <w:abstractNumId w:val="2"/>
  </w:num>
  <w:num w:numId="10">
    <w:abstractNumId w:val="5"/>
  </w:num>
  <w:num w:numId="11">
    <w:abstractNumId w:val="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kauret\20140907-20140913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345A5"/>
    <w:rsid w:val="00140D44"/>
    <w:rsid w:val="001420EB"/>
    <w:rsid w:val="001452B3"/>
    <w:rsid w:val="00150A19"/>
    <w:rsid w:val="00153729"/>
    <w:rsid w:val="00156FDC"/>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3C19"/>
    <w:rsid w:val="001E79FF"/>
    <w:rsid w:val="001F0F9B"/>
    <w:rsid w:val="001F49B2"/>
    <w:rsid w:val="002052B6"/>
    <w:rsid w:val="00206559"/>
    <w:rsid w:val="002168D4"/>
    <w:rsid w:val="002312F5"/>
    <w:rsid w:val="00233988"/>
    <w:rsid w:val="00234764"/>
    <w:rsid w:val="00250AC6"/>
    <w:rsid w:val="00252A22"/>
    <w:rsid w:val="00254746"/>
    <w:rsid w:val="00266CA5"/>
    <w:rsid w:val="0026764C"/>
    <w:rsid w:val="00270B82"/>
    <w:rsid w:val="00273253"/>
    <w:rsid w:val="002765A2"/>
    <w:rsid w:val="00285E00"/>
    <w:rsid w:val="002861A9"/>
    <w:rsid w:val="00290C57"/>
    <w:rsid w:val="002910A1"/>
    <w:rsid w:val="002A0CD1"/>
    <w:rsid w:val="002A30E7"/>
    <w:rsid w:val="002A3E5D"/>
    <w:rsid w:val="002A46AC"/>
    <w:rsid w:val="002A5634"/>
    <w:rsid w:val="002A63E8"/>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59F9"/>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64BC1"/>
    <w:rsid w:val="004777B8"/>
    <w:rsid w:val="004838F1"/>
    <w:rsid w:val="00483EDA"/>
    <w:rsid w:val="00492501"/>
    <w:rsid w:val="00496CEF"/>
    <w:rsid w:val="004A09D6"/>
    <w:rsid w:val="004A10A7"/>
    <w:rsid w:val="004A23F1"/>
    <w:rsid w:val="004B068E"/>
    <w:rsid w:val="004B18D8"/>
    <w:rsid w:val="004B2256"/>
    <w:rsid w:val="004B2A1A"/>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74521"/>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5AD9"/>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47A97"/>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2930"/>
    <w:rsid w:val="007B7771"/>
    <w:rsid w:val="007C4511"/>
    <w:rsid w:val="007D4B14"/>
    <w:rsid w:val="007D4F53"/>
    <w:rsid w:val="007E52F7"/>
    <w:rsid w:val="007E5F68"/>
    <w:rsid w:val="0080456D"/>
    <w:rsid w:val="0081083B"/>
    <w:rsid w:val="00811D1C"/>
    <w:rsid w:val="008133CF"/>
    <w:rsid w:val="008170C0"/>
    <w:rsid w:val="008344A6"/>
    <w:rsid w:val="008420E0"/>
    <w:rsid w:val="00875D0C"/>
    <w:rsid w:val="008776EF"/>
    <w:rsid w:val="00882958"/>
    <w:rsid w:val="008936C5"/>
    <w:rsid w:val="00893C84"/>
    <w:rsid w:val="00895965"/>
    <w:rsid w:val="008A6DB5"/>
    <w:rsid w:val="008B279D"/>
    <w:rsid w:val="008B7161"/>
    <w:rsid w:val="008C0EC8"/>
    <w:rsid w:val="008C7F3A"/>
    <w:rsid w:val="008D4DAB"/>
    <w:rsid w:val="008D70A4"/>
    <w:rsid w:val="008D7B8E"/>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AB0"/>
    <w:rsid w:val="00AA1D87"/>
    <w:rsid w:val="00AD3EBD"/>
    <w:rsid w:val="00AE4633"/>
    <w:rsid w:val="00AE748C"/>
    <w:rsid w:val="00AF2281"/>
    <w:rsid w:val="00B00058"/>
    <w:rsid w:val="00B1081E"/>
    <w:rsid w:val="00B123E9"/>
    <w:rsid w:val="00B138DF"/>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92C"/>
    <w:rsid w:val="00B66BAB"/>
    <w:rsid w:val="00B66E50"/>
    <w:rsid w:val="00B70A9F"/>
    <w:rsid w:val="00B71A5E"/>
    <w:rsid w:val="00B71FE8"/>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6113D"/>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88A"/>
    <w:rsid w:val="00D16FE8"/>
    <w:rsid w:val="00D22793"/>
    <w:rsid w:val="00D329E0"/>
    <w:rsid w:val="00D40430"/>
    <w:rsid w:val="00D41D64"/>
    <w:rsid w:val="00D67440"/>
    <w:rsid w:val="00D71951"/>
    <w:rsid w:val="00D76436"/>
    <w:rsid w:val="00D84A8C"/>
    <w:rsid w:val="00DA37EC"/>
    <w:rsid w:val="00DA38A8"/>
    <w:rsid w:val="00DA3AAA"/>
    <w:rsid w:val="00DA4669"/>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2"/>
      </w:numPr>
      <w:spacing w:after="120"/>
    </w:pPr>
    <w:rPr>
      <w:i w:val="0"/>
      <w:sz w:val="30"/>
      <w:lang w:eastAsia="en-US"/>
    </w:rPr>
  </w:style>
  <w:style w:type="paragraph" w:customStyle="1" w:styleId="AERheading3">
    <w:name w:val="AER heading 3"/>
    <w:basedOn w:val="Heading3"/>
    <w:next w:val="AERbodytext"/>
    <w:rsid w:val="005F18AD"/>
    <w:pPr>
      <w:numPr>
        <w:ilvl w:val="2"/>
        <w:numId w:val="12"/>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2"/>
      </w:numPr>
      <w:spacing w:after="120"/>
    </w:pPr>
    <w:rPr>
      <w:sz w:val="22"/>
      <w:lang w:eastAsia="en-US"/>
    </w:rPr>
  </w:style>
  <w:style w:type="paragraph" w:customStyle="1" w:styleId="AERtableheading">
    <w:name w:val="AER table heading"/>
    <w:basedOn w:val="Normal"/>
    <w:next w:val="Normal"/>
    <w:rsid w:val="005F18AD"/>
    <w:pPr>
      <w:keepNext/>
      <w:numPr>
        <w:ilvl w:val="4"/>
        <w:numId w:val="12"/>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2"/>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2"/>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7681">
      <w:bodyDiv w:val="1"/>
      <w:marLeft w:val="0"/>
      <w:marRight w:val="0"/>
      <w:marTop w:val="0"/>
      <w:marBottom w:val="0"/>
      <w:divBdr>
        <w:top w:val="none" w:sz="0" w:space="0" w:color="auto"/>
        <w:left w:val="none" w:sz="0" w:space="0" w:color="auto"/>
        <w:bottom w:val="none" w:sz="0" w:space="0" w:color="auto"/>
        <w:right w:val="none" w:sz="0" w:space="0" w:color="auto"/>
      </w:divBdr>
    </w:div>
    <w:div w:id="133835788">
      <w:bodyDiv w:val="1"/>
      <w:marLeft w:val="0"/>
      <w:marRight w:val="0"/>
      <w:marTop w:val="0"/>
      <w:marBottom w:val="0"/>
      <w:divBdr>
        <w:top w:val="none" w:sz="0" w:space="0" w:color="auto"/>
        <w:left w:val="none" w:sz="0" w:space="0" w:color="auto"/>
        <w:bottom w:val="none" w:sz="0" w:space="0" w:color="auto"/>
        <w:right w:val="none" w:sz="0" w:space="0" w:color="auto"/>
      </w:divBdr>
    </w:div>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264655719">
      <w:bodyDiv w:val="1"/>
      <w:marLeft w:val="0"/>
      <w:marRight w:val="0"/>
      <w:marTop w:val="0"/>
      <w:marBottom w:val="0"/>
      <w:divBdr>
        <w:top w:val="none" w:sz="0" w:space="0" w:color="auto"/>
        <w:left w:val="none" w:sz="0" w:space="0" w:color="auto"/>
        <w:bottom w:val="none" w:sz="0" w:space="0" w:color="auto"/>
        <w:right w:val="none" w:sz="0" w:space="0" w:color="auto"/>
      </w:divBdr>
    </w:div>
    <w:div w:id="361715263">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16F1A2-6465-420B-A433-A4A46E0C2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6D960D72.dotm</Template>
  <TotalTime>13</TotalTime>
  <Pages>11</Pages>
  <Words>1586</Words>
  <Characters>9041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lpstr>
    </vt:vector>
  </TitlesOfParts>
  <Company>ACCC</Company>
  <LinksUpToDate>false</LinksUpToDate>
  <CharactersWithSpaces>10606</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7 - 13 September 2014</dc:title>
  <dc:subject/>
  <dc:creator>adrae</dc:creator>
  <cp:keywords/>
  <dc:description/>
  <cp:lastModifiedBy>Auret, Kyle</cp:lastModifiedBy>
  <cp:revision>3</cp:revision>
  <cp:lastPrinted>2014-09-24T06:59:00Z</cp:lastPrinted>
  <dcterms:created xsi:type="dcterms:W3CDTF">2014-09-24T06:58:00Z</dcterms:created>
  <dcterms:modified xsi:type="dcterms:W3CDTF">2014-09-24T07:02:00Z</dcterms:modified>
</cp:coreProperties>
</file>