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BA6098"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2E08BC" w:rsidP="00BD60AA">
                  <w:pPr>
                    <w:spacing w:before="140"/>
                    <w:rPr>
                      <w:b/>
                    </w:rPr>
                  </w:pPr>
                  <w:r>
                    <w:rPr>
                      <w:b/>
                    </w:rPr>
                    <w:t>25 – 31 May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2551E9" w:rsidRDefault="002551E9" w:rsidP="00FF2760">
      <w:pPr>
        <w:pStyle w:val="AERunnumberedheading3"/>
        <w:jc w:val="both"/>
        <w:rPr>
          <w:rFonts w:ascii="Times New Roman" w:hAnsi="Times New Roman"/>
        </w:rPr>
      </w:pPr>
      <w:r w:rsidRPr="002551E9">
        <w:rPr>
          <w:rFonts w:ascii="Times New Roman" w:hAnsi="Times New Roman"/>
        </w:rPr>
        <w:t xml:space="preserve">Average weekly prices ranged from $3.16/GJ in Brisbane to $3.84/GJ in Adelaide. Figure 1.1 shows that, in Victoria, notwithstanding the weekly average price of $3.51/GJ, the price for the 2 pm schedule on 27 May was below $2/GJ.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w:t>
      </w:r>
      <w:bookmarkStart w:id="2" w:name="_GoBack"/>
      <w:bookmarkEnd w:id="2"/>
      <w:r>
        <w:t>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2E08BC" w:rsidRPr="006376D7" w:rsidTr="002861A9">
        <w:trPr>
          <w:trHeight w:val="382"/>
        </w:trPr>
        <w:tc>
          <w:tcPr>
            <w:tcW w:w="3710" w:type="dxa"/>
            <w:noWrap/>
            <w:tcMar>
              <w:top w:w="0" w:type="dxa"/>
              <w:bottom w:w="0" w:type="dxa"/>
            </w:tcMar>
            <w:vAlign w:val="center"/>
          </w:tcPr>
          <w:p w:rsidR="002E08BC" w:rsidRDefault="002E08BC">
            <w:pPr>
              <w:rPr>
                <w:rFonts w:ascii="Arial" w:hAnsi="Arial" w:cs="Arial"/>
                <w:sz w:val="20"/>
                <w:szCs w:val="20"/>
              </w:rPr>
            </w:pPr>
            <w:r>
              <w:rPr>
                <w:rFonts w:ascii="Arial" w:hAnsi="Arial" w:cs="Arial"/>
                <w:sz w:val="20"/>
                <w:szCs w:val="20"/>
              </w:rPr>
              <w:t>25 May - 31 May 2014</w:t>
            </w:r>
          </w:p>
        </w:tc>
        <w:tc>
          <w:tcPr>
            <w:tcW w:w="1439"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3.51</w:t>
            </w:r>
          </w:p>
        </w:tc>
        <w:tc>
          <w:tcPr>
            <w:tcW w:w="1440"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3.65</w:t>
            </w:r>
          </w:p>
        </w:tc>
        <w:tc>
          <w:tcPr>
            <w:tcW w:w="1439"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3.84</w:t>
            </w:r>
          </w:p>
        </w:tc>
        <w:tc>
          <w:tcPr>
            <w:tcW w:w="1440"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3.16</w:t>
            </w:r>
          </w:p>
        </w:tc>
      </w:tr>
      <w:tr w:rsidR="002E08BC" w:rsidRPr="006376D7" w:rsidTr="002861A9">
        <w:trPr>
          <w:trHeight w:val="382"/>
        </w:trPr>
        <w:tc>
          <w:tcPr>
            <w:tcW w:w="3710" w:type="dxa"/>
            <w:noWrap/>
            <w:tcMar>
              <w:top w:w="0" w:type="dxa"/>
              <w:bottom w:w="0" w:type="dxa"/>
            </w:tcMar>
            <w:vAlign w:val="center"/>
          </w:tcPr>
          <w:p w:rsidR="002E08BC" w:rsidRDefault="002E08BC">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-2</w:t>
            </w:r>
          </w:p>
        </w:tc>
        <w:tc>
          <w:tcPr>
            <w:tcW w:w="1439"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2</w:t>
            </w:r>
          </w:p>
        </w:tc>
      </w:tr>
      <w:tr w:rsidR="002E08BC" w:rsidRPr="006376D7" w:rsidTr="002861A9">
        <w:trPr>
          <w:trHeight w:val="382"/>
        </w:trPr>
        <w:tc>
          <w:tcPr>
            <w:tcW w:w="3710" w:type="dxa"/>
            <w:noWrap/>
            <w:tcMar>
              <w:top w:w="0" w:type="dxa"/>
              <w:bottom w:w="0" w:type="dxa"/>
            </w:tcMar>
            <w:vAlign w:val="center"/>
          </w:tcPr>
          <w:p w:rsidR="002E08BC" w:rsidRDefault="002E08BC">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3.90</w:t>
            </w:r>
          </w:p>
        </w:tc>
        <w:tc>
          <w:tcPr>
            <w:tcW w:w="1440"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4.05</w:t>
            </w:r>
          </w:p>
        </w:tc>
        <w:tc>
          <w:tcPr>
            <w:tcW w:w="1439"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4.35</w:t>
            </w:r>
          </w:p>
        </w:tc>
        <w:tc>
          <w:tcPr>
            <w:tcW w:w="1440"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4.71</w:t>
            </w:r>
          </w:p>
        </w:tc>
      </w:tr>
      <w:tr w:rsidR="002E08BC" w:rsidRPr="006376D7" w:rsidTr="002861A9">
        <w:trPr>
          <w:trHeight w:val="382"/>
        </w:trPr>
        <w:tc>
          <w:tcPr>
            <w:tcW w:w="3710" w:type="dxa"/>
            <w:noWrap/>
            <w:tcMar>
              <w:top w:w="0" w:type="dxa"/>
              <w:bottom w:w="0" w:type="dxa"/>
            </w:tcMar>
            <w:vAlign w:val="center"/>
          </w:tcPr>
          <w:p w:rsidR="002E08BC" w:rsidRDefault="002E08BC">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-21</w:t>
            </w:r>
          </w:p>
        </w:tc>
        <w:tc>
          <w:tcPr>
            <w:tcW w:w="1439"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-14</w:t>
            </w:r>
          </w:p>
        </w:tc>
        <w:tc>
          <w:tcPr>
            <w:tcW w:w="1440" w:type="dxa"/>
            <w:noWrap/>
            <w:tcMar>
              <w:top w:w="0" w:type="dxa"/>
              <w:bottom w:w="0" w:type="dxa"/>
            </w:tcMar>
            <w:vAlign w:val="center"/>
          </w:tcPr>
          <w:p w:rsidR="002E08BC" w:rsidRDefault="002E08BC">
            <w:pPr>
              <w:jc w:val="center"/>
              <w:rPr>
                <w:rFonts w:ascii="Arial" w:hAnsi="Arial" w:cs="Arial"/>
                <w:sz w:val="20"/>
                <w:szCs w:val="20"/>
              </w:rPr>
            </w:pPr>
            <w:r>
              <w:rPr>
                <w:rFonts w:ascii="Arial" w:hAnsi="Arial" w:cs="Arial"/>
                <w:sz w:val="20"/>
                <w:szCs w:val="20"/>
              </w:rPr>
              <w:t>-20</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763816" w:rsidRPr="006376D7" w:rsidTr="002861A9">
        <w:trPr>
          <w:trHeight w:val="382"/>
        </w:trPr>
        <w:tc>
          <w:tcPr>
            <w:tcW w:w="3708"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25 May - 31 May 2014</w:t>
            </w:r>
          </w:p>
        </w:tc>
        <w:tc>
          <w:tcPr>
            <w:tcW w:w="144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3.51</w:t>
            </w:r>
          </w:p>
        </w:tc>
        <w:tc>
          <w:tcPr>
            <w:tcW w:w="21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591</w:t>
            </w:r>
          </w:p>
        </w:tc>
      </w:tr>
      <w:tr w:rsidR="00763816" w:rsidRPr="006376D7" w:rsidTr="002861A9">
        <w:trPr>
          <w:trHeight w:val="382"/>
        </w:trPr>
        <w:tc>
          <w:tcPr>
            <w:tcW w:w="3708"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w:t>
            </w:r>
          </w:p>
        </w:tc>
        <w:tc>
          <w:tcPr>
            <w:tcW w:w="21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26</w:t>
            </w:r>
          </w:p>
        </w:tc>
      </w:tr>
      <w:tr w:rsidR="00763816" w:rsidRPr="006376D7" w:rsidTr="002861A9">
        <w:trPr>
          <w:trHeight w:val="382"/>
        </w:trPr>
        <w:tc>
          <w:tcPr>
            <w:tcW w:w="3708"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3.90</w:t>
            </w:r>
          </w:p>
        </w:tc>
        <w:tc>
          <w:tcPr>
            <w:tcW w:w="21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511</w:t>
            </w:r>
          </w:p>
        </w:tc>
      </w:tr>
      <w:tr w:rsidR="00763816" w:rsidRPr="006376D7" w:rsidTr="002861A9">
        <w:trPr>
          <w:trHeight w:val="382"/>
        </w:trPr>
        <w:tc>
          <w:tcPr>
            <w:tcW w:w="3708"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-5</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25 May - 31 May 2014</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3.65</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3.64</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3.26</w:t>
            </w:r>
          </w:p>
        </w:tc>
        <w:tc>
          <w:tcPr>
            <w:tcW w:w="12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239</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240</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-11</w:t>
            </w:r>
          </w:p>
        </w:tc>
        <w:tc>
          <w:tcPr>
            <w:tcW w:w="12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-4</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4.05</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3.92</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9.96</w:t>
            </w:r>
          </w:p>
        </w:tc>
        <w:tc>
          <w:tcPr>
            <w:tcW w:w="12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234</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230</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-26</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-7</w:t>
            </w:r>
          </w:p>
        </w:tc>
        <w:tc>
          <w:tcPr>
            <w:tcW w:w="12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25 May - 31 May 2014</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3.84</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3.86</w:t>
            </w:r>
          </w:p>
        </w:tc>
        <w:tc>
          <w:tcPr>
            <w:tcW w:w="137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2.32</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64</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66</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w:t>
            </w:r>
          </w:p>
        </w:tc>
        <w:tc>
          <w:tcPr>
            <w:tcW w:w="137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-7</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13</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4.35</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4.32</w:t>
            </w:r>
          </w:p>
        </w:tc>
        <w:tc>
          <w:tcPr>
            <w:tcW w:w="137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14.33</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64</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63</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-14</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-14</w:t>
            </w:r>
          </w:p>
        </w:tc>
        <w:tc>
          <w:tcPr>
            <w:tcW w:w="137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52</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25 May - 31 May 2014</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3.16</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3.31</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1.59</w:t>
            </w:r>
          </w:p>
        </w:tc>
        <w:tc>
          <w:tcPr>
            <w:tcW w:w="12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177</w:t>
            </w:r>
          </w:p>
        </w:tc>
        <w:tc>
          <w:tcPr>
            <w:tcW w:w="11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180</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9</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27</w:t>
            </w:r>
          </w:p>
        </w:tc>
        <w:tc>
          <w:tcPr>
            <w:tcW w:w="12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w:t>
            </w:r>
          </w:p>
        </w:tc>
        <w:tc>
          <w:tcPr>
            <w:tcW w:w="11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4.71</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4.80</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1.57</w:t>
            </w:r>
          </w:p>
        </w:tc>
        <w:tc>
          <w:tcPr>
            <w:tcW w:w="12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152</w:t>
            </w:r>
          </w:p>
        </w:tc>
        <w:tc>
          <w:tcPr>
            <w:tcW w:w="11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152</w:t>
            </w:r>
          </w:p>
        </w:tc>
      </w:tr>
      <w:tr w:rsidR="00763816" w:rsidRPr="002861A9" w:rsidTr="002861A9">
        <w:trPr>
          <w:trHeight w:val="382"/>
        </w:trPr>
        <w:tc>
          <w:tcPr>
            <w:tcW w:w="2670" w:type="dxa"/>
            <w:noWrap/>
            <w:tcMar>
              <w:top w:w="0" w:type="dxa"/>
              <w:bottom w:w="0" w:type="dxa"/>
            </w:tcMar>
            <w:vAlign w:val="center"/>
          </w:tcPr>
          <w:p w:rsidR="00763816" w:rsidRDefault="0076381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-20</w:t>
            </w:r>
          </w:p>
        </w:tc>
        <w:tc>
          <w:tcPr>
            <w:tcW w:w="136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-18</w:t>
            </w:r>
          </w:p>
        </w:tc>
        <w:tc>
          <w:tcPr>
            <w:tcW w:w="135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-36</w:t>
            </w:r>
          </w:p>
        </w:tc>
        <w:tc>
          <w:tcPr>
            <w:tcW w:w="12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6</w:t>
            </w:r>
          </w:p>
        </w:tc>
        <w:tc>
          <w:tcPr>
            <w:tcW w:w="1180"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7</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8C5C23" w:rsidRDefault="008C5C23" w:rsidP="00FF2760">
      <w:pPr>
        <w:spacing w:before="120" w:after="120"/>
        <w:jc w:val="both"/>
        <w:rPr>
          <w:rFonts w:eastAsia="MS Mincho"/>
        </w:rPr>
      </w:pPr>
      <w:r w:rsidRPr="001C260A">
        <w:rPr>
          <w:rFonts w:eastAsia="MS Mincho"/>
        </w:rPr>
        <w:t>There were no significant market events or issues this week.</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BA6098">
        <w:lastRenderedPageBreak/>
        <w:pict>
          <v:shape id="_x0000_i1026" type="#_x0000_t75" style="width:503.25pt;height:1in" o:allowoverlap="f">
            <v:imagedata r:id="rId9" o:title="" cropbottom="17873f" cropright="30275f"/>
          </v:shape>
        </w:pict>
      </w:r>
      <w:bookmarkEnd w:id="3"/>
      <w:bookmarkEnd w:id="4"/>
    </w:p>
    <w:p w:rsidR="00502181" w:rsidRPr="00B66E50" w:rsidRDefault="00BA6098"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763816" w:rsidP="00502181">
                  <w:pPr>
                    <w:spacing w:before="140"/>
                    <w:rPr>
                      <w:b/>
                    </w:rPr>
                  </w:pPr>
                  <w:r>
                    <w:rPr>
                      <w:b/>
                    </w:rPr>
                    <w:t>25 – 31 May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CF203F" w:rsidRDefault="005F18AD" w:rsidP="009B2F99">
      <w:pPr>
        <w:pStyle w:val="AERfigureheading"/>
        <w:numPr>
          <w:ilvl w:val="5"/>
          <w:numId w:val="16"/>
        </w:numPr>
        <w:rPr>
          <w:rFonts w:ascii="Arial" w:hAnsi="Arial" w:cs="Arial"/>
          <w:sz w:val="20"/>
          <w:szCs w:val="20"/>
        </w:rPr>
      </w:pPr>
      <w:r w:rsidRPr="00CF203F">
        <w:rPr>
          <w:rFonts w:ascii="Arial" w:hAnsi="Arial" w:cs="Arial"/>
          <w:sz w:val="20"/>
          <w:szCs w:val="20"/>
        </w:rPr>
        <w:t xml:space="preserve">Prices by schedule </w:t>
      </w:r>
    </w:p>
    <w:p w:rsidR="005F18AD" w:rsidRPr="00767397" w:rsidRDefault="00BA6098" w:rsidP="006C6D60">
      <w:pPr>
        <w:pStyle w:val="AERbodytext"/>
        <w:spacing w:before="120"/>
        <w:jc w:val="center"/>
      </w:pPr>
      <w:r>
        <w:pict>
          <v:shape id="_x0000_i1027" type="#_x0000_t75" style="width:476.25pt;height:137.25pt">
            <v:imagedata r:id="rId12" o:title=""/>
          </v:shape>
        </w:pict>
      </w:r>
    </w:p>
    <w:p w:rsidR="005F18AD" w:rsidRPr="00CF203F" w:rsidRDefault="005F18AD" w:rsidP="00DA3AAA">
      <w:pPr>
        <w:pStyle w:val="AERfigureheading"/>
        <w:tabs>
          <w:tab w:val="clear" w:pos="1361"/>
          <w:tab w:val="num" w:pos="1260"/>
        </w:tabs>
        <w:spacing w:before="120"/>
        <w:ind w:left="1260" w:hanging="1260"/>
        <w:rPr>
          <w:rFonts w:ascii="Arial" w:hAnsi="Arial" w:cs="Arial"/>
          <w:sz w:val="20"/>
          <w:szCs w:val="20"/>
        </w:rPr>
      </w:pPr>
      <w:r w:rsidRPr="00CF203F">
        <w:rPr>
          <w:rFonts w:ascii="Arial" w:hAnsi="Arial" w:cs="Arial"/>
          <w:sz w:val="20"/>
          <w:szCs w:val="20"/>
        </w:rPr>
        <w:t xml:space="preserve">Demand </w:t>
      </w:r>
      <w:r w:rsidR="001452B3" w:rsidRPr="00CF203F">
        <w:rPr>
          <w:rFonts w:ascii="Arial" w:hAnsi="Arial" w:cs="Arial"/>
          <w:sz w:val="20"/>
          <w:szCs w:val="20"/>
        </w:rPr>
        <w:t>f</w:t>
      </w:r>
      <w:r w:rsidRPr="00CF203F">
        <w:rPr>
          <w:rFonts w:ascii="Arial" w:hAnsi="Arial" w:cs="Arial"/>
          <w:sz w:val="20"/>
          <w:szCs w:val="20"/>
        </w:rPr>
        <w:t>orecasts</w:t>
      </w:r>
      <w:r w:rsidR="008133CF" w:rsidRPr="00CF203F">
        <w:rPr>
          <w:rFonts w:ascii="Arial" w:hAnsi="Arial" w:cs="Arial"/>
          <w:sz w:val="20"/>
          <w:szCs w:val="20"/>
        </w:rPr>
        <w:t xml:space="preserve"> </w:t>
      </w:r>
    </w:p>
    <w:p w:rsidR="005F18AD" w:rsidRPr="00767397" w:rsidRDefault="00BA6098" w:rsidP="006C6D60">
      <w:pPr>
        <w:pStyle w:val="AERbodytext"/>
        <w:spacing w:before="120" w:after="0"/>
        <w:jc w:val="center"/>
      </w:pPr>
      <w:r>
        <w:pict>
          <v:shape id="_x0000_i1028" type="#_x0000_t75" style="width:475.5pt;height:177pt">
            <v:imagedata r:id="rId13" o:title=""/>
          </v:shape>
        </w:pict>
      </w:r>
    </w:p>
    <w:p w:rsidR="001A5C1A" w:rsidRPr="00CF203F" w:rsidRDefault="001A5C1A" w:rsidP="00B24A61">
      <w:pPr>
        <w:pStyle w:val="AERfigureheading"/>
        <w:tabs>
          <w:tab w:val="clear" w:pos="1361"/>
          <w:tab w:val="num" w:pos="1260"/>
        </w:tabs>
        <w:spacing w:before="120"/>
        <w:ind w:left="1260" w:hanging="1260"/>
        <w:rPr>
          <w:rFonts w:ascii="Arial" w:hAnsi="Arial" w:cs="Arial"/>
          <w:sz w:val="20"/>
          <w:szCs w:val="20"/>
        </w:rPr>
      </w:pPr>
      <w:r w:rsidRPr="00CF203F">
        <w:rPr>
          <w:rFonts w:ascii="Arial" w:hAnsi="Arial" w:cs="Arial"/>
          <w:sz w:val="20"/>
          <w:szCs w:val="20"/>
        </w:rPr>
        <w:lastRenderedPageBreak/>
        <w:t>Injection bids by price bands</w:t>
      </w:r>
    </w:p>
    <w:p w:rsidR="00A26940" w:rsidRPr="00767397" w:rsidRDefault="00BA6098" w:rsidP="006C6D60">
      <w:pPr>
        <w:pStyle w:val="AERbodytext"/>
        <w:spacing w:before="120" w:after="0"/>
        <w:jc w:val="center"/>
      </w:pPr>
      <w:r>
        <w:pict>
          <v:shape id="_x0000_i1029" type="#_x0000_t75" style="width:476.25pt;height:220.5pt">
            <v:imagedata r:id="rId14" o:title=""/>
          </v:shape>
        </w:pict>
      </w:r>
    </w:p>
    <w:p w:rsidR="00372976" w:rsidRPr="00CF203F" w:rsidRDefault="00372976" w:rsidP="00B24A61">
      <w:pPr>
        <w:pStyle w:val="AERfigureheading"/>
        <w:tabs>
          <w:tab w:val="clear" w:pos="1361"/>
          <w:tab w:val="num" w:pos="1260"/>
        </w:tabs>
        <w:spacing w:before="120"/>
        <w:ind w:left="1260" w:hanging="1260"/>
        <w:rPr>
          <w:rFonts w:ascii="Arial" w:hAnsi="Arial" w:cs="Arial"/>
          <w:sz w:val="20"/>
          <w:szCs w:val="20"/>
        </w:rPr>
      </w:pPr>
      <w:r w:rsidRPr="00CF203F">
        <w:rPr>
          <w:rFonts w:ascii="Arial" w:hAnsi="Arial" w:cs="Arial"/>
          <w:sz w:val="20"/>
          <w:szCs w:val="20"/>
        </w:rPr>
        <w:t>Withdrawal bids by price bands</w:t>
      </w:r>
    </w:p>
    <w:p w:rsidR="00BE4577" w:rsidRPr="00767397" w:rsidRDefault="00BA6098" w:rsidP="006C6D60">
      <w:pPr>
        <w:pStyle w:val="AERbodytext"/>
        <w:jc w:val="center"/>
      </w:pPr>
      <w:r>
        <w:pict>
          <v:shape id="_x0000_i1030" type="#_x0000_t75" style="width:476.25pt;height:172.5pt">
            <v:imagedata r:id="rId15" o:title=""/>
          </v:shape>
        </w:pict>
      </w:r>
    </w:p>
    <w:p w:rsidR="00A26940" w:rsidRPr="00CF203F" w:rsidRDefault="00B24A61" w:rsidP="00BE4577">
      <w:pPr>
        <w:pStyle w:val="AERfigureheading"/>
        <w:rPr>
          <w:rFonts w:ascii="Arial" w:hAnsi="Arial" w:cs="Arial"/>
          <w:sz w:val="20"/>
          <w:szCs w:val="20"/>
        </w:rPr>
      </w:pPr>
      <w:r w:rsidRPr="00CF203F">
        <w:rPr>
          <w:rFonts w:ascii="Arial" w:hAnsi="Arial" w:cs="Arial"/>
          <w:sz w:val="20"/>
          <w:szCs w:val="20"/>
        </w:rPr>
        <w:t xml:space="preserve">Metered </w:t>
      </w:r>
      <w:r w:rsidR="00652A42" w:rsidRPr="00CF203F">
        <w:rPr>
          <w:rFonts w:ascii="Arial" w:hAnsi="Arial" w:cs="Arial"/>
          <w:sz w:val="20"/>
          <w:szCs w:val="20"/>
        </w:rPr>
        <w:t>I</w:t>
      </w:r>
      <w:r w:rsidR="00A26940" w:rsidRPr="00CF203F">
        <w:rPr>
          <w:rFonts w:ascii="Arial" w:hAnsi="Arial" w:cs="Arial"/>
          <w:sz w:val="20"/>
          <w:szCs w:val="20"/>
        </w:rPr>
        <w:t xml:space="preserve">njections </w:t>
      </w:r>
      <w:r w:rsidR="008F4EAE" w:rsidRPr="00CF203F">
        <w:rPr>
          <w:rFonts w:ascii="Arial" w:hAnsi="Arial" w:cs="Arial"/>
          <w:sz w:val="20"/>
          <w:szCs w:val="20"/>
        </w:rPr>
        <w:t xml:space="preserve">by </w:t>
      </w:r>
      <w:r w:rsidRPr="00CF203F">
        <w:rPr>
          <w:rFonts w:ascii="Arial" w:hAnsi="Arial" w:cs="Arial"/>
          <w:sz w:val="20"/>
          <w:szCs w:val="20"/>
        </w:rPr>
        <w:t xml:space="preserve">System Injection Point </w:t>
      </w:r>
    </w:p>
    <w:p w:rsidR="0006609A" w:rsidRPr="00767397" w:rsidRDefault="00BA6098"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763816" w:rsidRPr="00B76529" w:rsidTr="002861A9">
        <w:trPr>
          <w:trHeight w:val="255"/>
        </w:trPr>
        <w:tc>
          <w:tcPr>
            <w:tcW w:w="2160" w:type="dxa"/>
            <w:noWrap/>
            <w:tcMar>
              <w:top w:w="0" w:type="dxa"/>
              <w:bottom w:w="0" w:type="dxa"/>
            </w:tcMar>
            <w:vAlign w:val="center"/>
          </w:tcPr>
          <w:p w:rsidR="00763816" w:rsidRPr="002861A9" w:rsidRDefault="00763816"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3.69</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3.88</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3.69</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3.69</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3.50</w:t>
            </w:r>
          </w:p>
        </w:tc>
      </w:tr>
      <w:tr w:rsidR="00763816" w:rsidRPr="00B76529" w:rsidTr="002861A9">
        <w:trPr>
          <w:trHeight w:val="255"/>
        </w:trPr>
        <w:tc>
          <w:tcPr>
            <w:tcW w:w="2160" w:type="dxa"/>
            <w:noWrap/>
            <w:tcMar>
              <w:top w:w="0" w:type="dxa"/>
              <w:bottom w:w="0" w:type="dxa"/>
            </w:tcMar>
            <w:vAlign w:val="center"/>
          </w:tcPr>
          <w:p w:rsidR="00763816" w:rsidRPr="002861A9" w:rsidRDefault="00763816"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215</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249</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244</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244</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257</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242</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223</w:t>
            </w:r>
          </w:p>
        </w:tc>
      </w:tr>
      <w:tr w:rsidR="00763816" w:rsidRPr="00B76529" w:rsidTr="002861A9">
        <w:trPr>
          <w:trHeight w:val="255"/>
        </w:trPr>
        <w:tc>
          <w:tcPr>
            <w:tcW w:w="2160" w:type="dxa"/>
            <w:noWrap/>
            <w:tcMar>
              <w:top w:w="0" w:type="dxa"/>
              <w:bottom w:w="0" w:type="dxa"/>
            </w:tcMar>
            <w:vAlign w:val="center"/>
          </w:tcPr>
          <w:p w:rsidR="00763816" w:rsidRPr="002861A9" w:rsidRDefault="00763816"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3.20</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3.88</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3.42</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3.69</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3.80</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3.80</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3.68</w:t>
            </w:r>
          </w:p>
        </w:tc>
      </w:tr>
      <w:tr w:rsidR="00763816" w:rsidRPr="00B76529" w:rsidTr="002861A9">
        <w:trPr>
          <w:trHeight w:val="255"/>
        </w:trPr>
        <w:tc>
          <w:tcPr>
            <w:tcW w:w="2160" w:type="dxa"/>
            <w:noWrap/>
            <w:tcMar>
              <w:top w:w="0" w:type="dxa"/>
              <w:bottom w:w="0" w:type="dxa"/>
            </w:tcMar>
            <w:vAlign w:val="center"/>
          </w:tcPr>
          <w:p w:rsidR="00763816" w:rsidRPr="002861A9" w:rsidRDefault="00763816"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209</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248</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248</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243</w:t>
            </w:r>
          </w:p>
        </w:tc>
        <w:tc>
          <w:tcPr>
            <w:tcW w:w="1028"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251</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251</w:t>
            </w:r>
          </w:p>
        </w:tc>
        <w:tc>
          <w:tcPr>
            <w:tcW w:w="1029" w:type="dxa"/>
            <w:noWrap/>
            <w:tcMar>
              <w:top w:w="0" w:type="dxa"/>
              <w:bottom w:w="0" w:type="dxa"/>
            </w:tcMar>
            <w:vAlign w:val="center"/>
          </w:tcPr>
          <w:p w:rsidR="00763816" w:rsidRDefault="00763816">
            <w:pPr>
              <w:jc w:val="center"/>
              <w:rPr>
                <w:rFonts w:ascii="Arial" w:hAnsi="Arial" w:cs="Arial"/>
                <w:sz w:val="20"/>
                <w:szCs w:val="20"/>
              </w:rPr>
            </w:pPr>
            <w:r>
              <w:rPr>
                <w:rFonts w:ascii="Arial" w:hAnsi="Arial" w:cs="Arial"/>
                <w:sz w:val="20"/>
                <w:szCs w:val="20"/>
              </w:rPr>
              <w:t>227</w:t>
            </w:r>
          </w:p>
        </w:tc>
      </w:tr>
    </w:tbl>
    <w:p w:rsidR="00055584" w:rsidRPr="00CF203F" w:rsidRDefault="0045204B" w:rsidP="00502181">
      <w:pPr>
        <w:pStyle w:val="AERtableheading-unnumbered"/>
        <w:numPr>
          <w:ilvl w:val="0"/>
          <w:numId w:val="0"/>
        </w:numPr>
        <w:spacing w:before="480"/>
        <w:rPr>
          <w:rFonts w:ascii="Arial" w:hAnsi="Arial" w:cs="Arial"/>
          <w:sz w:val="19"/>
          <w:szCs w:val="19"/>
        </w:rPr>
      </w:pPr>
      <w:r w:rsidRPr="00CF203F">
        <w:rPr>
          <w:rFonts w:ascii="Arial" w:hAnsi="Arial" w:cs="Arial"/>
          <w:sz w:val="19"/>
          <w:szCs w:val="19"/>
        </w:rPr>
        <w:t>Figure 2.2 (a)</w:t>
      </w:r>
      <w:r w:rsidR="002C0499" w:rsidRPr="00CF203F">
        <w:rPr>
          <w:rFonts w:ascii="Arial" w:hAnsi="Arial" w:cs="Arial"/>
          <w:sz w:val="19"/>
          <w:szCs w:val="19"/>
        </w:rPr>
        <w:t>:</w:t>
      </w:r>
      <w:r w:rsidRPr="00CF203F">
        <w:rPr>
          <w:rFonts w:ascii="Arial" w:hAnsi="Arial" w:cs="Arial"/>
          <w:sz w:val="19"/>
          <w:szCs w:val="19"/>
        </w:rPr>
        <w:t xml:space="preserve"> </w:t>
      </w:r>
      <w:r w:rsidR="00055584" w:rsidRPr="00CF203F">
        <w:rPr>
          <w:rFonts w:ascii="Arial" w:hAnsi="Arial" w:cs="Arial"/>
          <w:sz w:val="19"/>
          <w:szCs w:val="19"/>
        </w:rPr>
        <w:t>Daily hub offers</w:t>
      </w:r>
      <w:r w:rsidR="00781A4A" w:rsidRPr="00CF203F">
        <w:rPr>
          <w:rFonts w:ascii="Arial" w:hAnsi="Arial" w:cs="Arial"/>
          <w:sz w:val="19"/>
          <w:szCs w:val="19"/>
        </w:rPr>
        <w:t xml:space="preserve"> in price bands</w:t>
      </w:r>
      <w:r w:rsidR="00CD3544" w:rsidRPr="00CF203F">
        <w:rPr>
          <w:rFonts w:ascii="Arial" w:hAnsi="Arial" w:cs="Arial"/>
          <w:sz w:val="19"/>
          <w:szCs w:val="19"/>
        </w:rPr>
        <w:t xml:space="preserve"> </w:t>
      </w:r>
      <w:r w:rsidR="00587CD1" w:rsidRPr="00CF203F">
        <w:rPr>
          <w:rFonts w:ascii="Arial" w:hAnsi="Arial" w:cs="Arial"/>
          <w:sz w:val="19"/>
          <w:szCs w:val="19"/>
        </w:rPr>
        <w:t xml:space="preserve">($/GJ) </w:t>
      </w:r>
      <w:r w:rsidR="00781A4A" w:rsidRPr="00CF203F">
        <w:rPr>
          <w:rFonts w:ascii="Arial" w:hAnsi="Arial" w:cs="Arial"/>
          <w:sz w:val="19"/>
          <w:szCs w:val="19"/>
        </w:rPr>
        <w:t xml:space="preserve"> </w:t>
      </w:r>
      <w:r w:rsidRPr="00CF203F">
        <w:rPr>
          <w:rFonts w:ascii="Arial" w:hAnsi="Arial" w:cs="Arial"/>
          <w:sz w:val="19"/>
          <w:szCs w:val="19"/>
        </w:rPr>
        <w:t xml:space="preserve">   </w:t>
      </w:r>
      <w:r w:rsidR="00587CD1" w:rsidRPr="00CF203F">
        <w:rPr>
          <w:rFonts w:ascii="Arial" w:hAnsi="Arial" w:cs="Arial"/>
          <w:sz w:val="19"/>
          <w:szCs w:val="19"/>
        </w:rPr>
        <w:t>Figure 2.2</w:t>
      </w:r>
      <w:r w:rsidR="00C80FD8" w:rsidRPr="00CF203F">
        <w:rPr>
          <w:rFonts w:ascii="Arial" w:hAnsi="Arial" w:cs="Arial"/>
          <w:sz w:val="19"/>
          <w:szCs w:val="19"/>
        </w:rPr>
        <w:t xml:space="preserve"> </w:t>
      </w:r>
      <w:r w:rsidR="00781A4A" w:rsidRPr="00CF203F">
        <w:rPr>
          <w:rFonts w:ascii="Arial" w:hAnsi="Arial" w:cs="Arial"/>
          <w:sz w:val="19"/>
          <w:szCs w:val="19"/>
        </w:rPr>
        <w:t>(b)</w:t>
      </w:r>
      <w:r w:rsidR="00587CD1" w:rsidRPr="00CF203F">
        <w:rPr>
          <w:rFonts w:ascii="Arial" w:hAnsi="Arial" w:cs="Arial"/>
          <w:sz w:val="19"/>
          <w:szCs w:val="19"/>
        </w:rPr>
        <w:t>:</w:t>
      </w:r>
      <w:r w:rsidR="00781A4A" w:rsidRPr="00CF203F">
        <w:rPr>
          <w:rFonts w:ascii="Arial" w:hAnsi="Arial" w:cs="Arial"/>
          <w:sz w:val="19"/>
          <w:szCs w:val="19"/>
        </w:rPr>
        <w:t xml:space="preserve"> Daily hub b</w:t>
      </w:r>
      <w:r w:rsidRPr="00CF203F">
        <w:rPr>
          <w:rFonts w:ascii="Arial" w:hAnsi="Arial" w:cs="Arial"/>
          <w:sz w:val="19"/>
          <w:szCs w:val="19"/>
        </w:rPr>
        <w:t>i</w:t>
      </w:r>
      <w:r w:rsidR="00781A4A" w:rsidRPr="00CF203F">
        <w:rPr>
          <w:rFonts w:ascii="Arial" w:hAnsi="Arial" w:cs="Arial"/>
          <w:sz w:val="19"/>
          <w:szCs w:val="19"/>
        </w:rPr>
        <w:t xml:space="preserve">ds </w:t>
      </w:r>
      <w:r w:rsidR="00CD3544" w:rsidRPr="00CF203F">
        <w:rPr>
          <w:rFonts w:ascii="Arial" w:hAnsi="Arial" w:cs="Arial"/>
          <w:sz w:val="19"/>
          <w:szCs w:val="19"/>
        </w:rPr>
        <w:t>in</w:t>
      </w:r>
      <w:r w:rsidR="00055584" w:rsidRPr="00CF203F">
        <w:rPr>
          <w:rFonts w:ascii="Arial" w:hAnsi="Arial" w:cs="Arial"/>
          <w:sz w:val="19"/>
          <w:szCs w:val="19"/>
        </w:rPr>
        <w:t xml:space="preserve"> price bands ($/GJ)</w:t>
      </w:r>
    </w:p>
    <w:p w:rsidR="00055584" w:rsidRPr="00FC426D" w:rsidRDefault="00BA6098" w:rsidP="006C6D60">
      <w:pPr>
        <w:pStyle w:val="FigheadingA"/>
        <w:numPr>
          <w:ilvl w:val="0"/>
          <w:numId w:val="0"/>
        </w:numPr>
        <w:spacing w:before="120" w:after="0"/>
        <w:ind w:left="1134" w:hanging="1134"/>
        <w:jc w:val="center"/>
      </w:pPr>
      <w:r>
        <w:pict>
          <v:shape id="_x0000_i1032" type="#_x0000_t75" style="width:475.5pt;height:181.5pt">
            <v:imagedata r:id="rId18" o:title=""/>
          </v:shape>
        </w:pict>
      </w:r>
    </w:p>
    <w:p w:rsidR="008E2239" w:rsidRPr="00CF203F" w:rsidRDefault="003410C4" w:rsidP="00157AFD">
      <w:pPr>
        <w:pStyle w:val="AERfigureheading"/>
        <w:numPr>
          <w:ilvl w:val="5"/>
          <w:numId w:val="42"/>
        </w:numPr>
        <w:tabs>
          <w:tab w:val="clear" w:pos="1361"/>
          <w:tab w:val="num" w:pos="1260"/>
        </w:tabs>
        <w:rPr>
          <w:rFonts w:ascii="Arial" w:hAnsi="Arial" w:cs="Arial"/>
          <w:sz w:val="20"/>
          <w:szCs w:val="20"/>
        </w:rPr>
      </w:pPr>
      <w:r w:rsidRPr="00CF203F">
        <w:rPr>
          <w:rFonts w:ascii="Arial" w:hAnsi="Arial" w:cs="Arial"/>
          <w:sz w:val="20"/>
          <w:szCs w:val="20"/>
        </w:rPr>
        <w:lastRenderedPageBreak/>
        <w:t xml:space="preserve">SYD </w:t>
      </w:r>
      <w:r w:rsidR="00E52E2A" w:rsidRPr="00CF203F">
        <w:rPr>
          <w:rFonts w:ascii="Arial" w:hAnsi="Arial" w:cs="Arial"/>
          <w:sz w:val="20"/>
          <w:szCs w:val="20"/>
        </w:rPr>
        <w:t>net</w:t>
      </w:r>
      <w:r w:rsidR="00BA65E6" w:rsidRPr="00CF203F">
        <w:rPr>
          <w:rFonts w:ascii="Arial" w:hAnsi="Arial" w:cs="Arial"/>
          <w:sz w:val="20"/>
          <w:szCs w:val="20"/>
        </w:rPr>
        <w:t xml:space="preserve"> </w:t>
      </w:r>
      <w:r w:rsidR="005E4C48" w:rsidRPr="00CF203F">
        <w:rPr>
          <w:rFonts w:ascii="Arial" w:hAnsi="Arial" w:cs="Arial"/>
          <w:sz w:val="20"/>
          <w:szCs w:val="20"/>
        </w:rPr>
        <w:t>s</w:t>
      </w:r>
      <w:r w:rsidR="008E2239" w:rsidRPr="00CF203F">
        <w:rPr>
          <w:rFonts w:ascii="Arial" w:hAnsi="Arial" w:cs="Arial"/>
          <w:sz w:val="20"/>
          <w:szCs w:val="20"/>
        </w:rPr>
        <w:t xml:space="preserve">cheduled and </w:t>
      </w:r>
      <w:r w:rsidR="005E4C48" w:rsidRPr="00CF203F">
        <w:rPr>
          <w:rFonts w:ascii="Arial" w:hAnsi="Arial" w:cs="Arial"/>
          <w:sz w:val="20"/>
          <w:szCs w:val="20"/>
        </w:rPr>
        <w:t>a</w:t>
      </w:r>
      <w:r w:rsidR="008E2239" w:rsidRPr="00CF203F">
        <w:rPr>
          <w:rFonts w:ascii="Arial" w:hAnsi="Arial" w:cs="Arial"/>
          <w:sz w:val="20"/>
          <w:szCs w:val="20"/>
        </w:rPr>
        <w:t>llocated gas</w:t>
      </w:r>
      <w:r w:rsidR="005E4C48" w:rsidRPr="00CF203F">
        <w:rPr>
          <w:rFonts w:ascii="Arial" w:hAnsi="Arial" w:cs="Arial"/>
          <w:sz w:val="20"/>
          <w:szCs w:val="20"/>
        </w:rPr>
        <w:t xml:space="preserve"> volumes</w:t>
      </w:r>
      <w:r w:rsidR="008E2239" w:rsidRPr="00CF203F">
        <w:rPr>
          <w:rFonts w:ascii="Arial" w:hAnsi="Arial" w:cs="Arial"/>
          <w:sz w:val="20"/>
          <w:szCs w:val="20"/>
        </w:rPr>
        <w:t xml:space="preserve"> </w:t>
      </w:r>
      <w:r w:rsidR="00E52E2A" w:rsidRPr="00CF203F">
        <w:rPr>
          <w:rFonts w:ascii="Arial" w:hAnsi="Arial" w:cs="Arial"/>
          <w:sz w:val="20"/>
          <w:szCs w:val="20"/>
        </w:rPr>
        <w:t xml:space="preserve">(excluding MOS) </w:t>
      </w:r>
      <w:r w:rsidR="008E2239" w:rsidRPr="00CF203F">
        <w:rPr>
          <w:rFonts w:ascii="Arial" w:hAnsi="Arial" w:cs="Arial"/>
          <w:sz w:val="20"/>
          <w:szCs w:val="20"/>
        </w:rPr>
        <w:t xml:space="preserve">by </w:t>
      </w:r>
      <w:r w:rsidR="00BA65E6" w:rsidRPr="00CF203F">
        <w:rPr>
          <w:rFonts w:ascii="Arial" w:hAnsi="Arial" w:cs="Arial"/>
          <w:sz w:val="20"/>
          <w:szCs w:val="20"/>
        </w:rPr>
        <w:t>STTM facility</w:t>
      </w:r>
    </w:p>
    <w:p w:rsidR="008E2239" w:rsidRPr="002E2E46" w:rsidRDefault="00BA6098" w:rsidP="006C6D60">
      <w:pPr>
        <w:pStyle w:val="BodyText"/>
        <w:spacing w:before="120" w:after="0"/>
        <w:jc w:val="center"/>
      </w:pPr>
      <w:r>
        <w:pict>
          <v:shape id="_x0000_i1033" type="#_x0000_t75" style="width:476.25pt;height:199.5pt">
            <v:imagedata r:id="rId19"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CF203F">
        <w:rPr>
          <w:rFonts w:ascii="Arial" w:hAnsi="Arial" w:cs="Arial"/>
          <w:sz w:val="20"/>
          <w:szCs w:val="20"/>
        </w:rPr>
        <w:t>Figure 2.4 (a)</w:t>
      </w:r>
      <w:r w:rsidR="002C0499" w:rsidRPr="00CF203F">
        <w:rPr>
          <w:rFonts w:ascii="Arial" w:hAnsi="Arial" w:cs="Arial"/>
          <w:sz w:val="20"/>
          <w:szCs w:val="20"/>
        </w:rPr>
        <w:t>:</w:t>
      </w:r>
      <w:r w:rsidRPr="00CF203F">
        <w:rPr>
          <w:rFonts w:ascii="Arial" w:hAnsi="Arial" w:cs="Arial"/>
          <w:sz w:val="20"/>
          <w:szCs w:val="20"/>
        </w:rPr>
        <w:t xml:space="preserve"> SYD</w:t>
      </w:r>
      <w:r w:rsidR="008936C5" w:rsidRPr="00CF203F">
        <w:rPr>
          <w:rFonts w:ascii="Arial" w:hAnsi="Arial" w:cs="Arial"/>
          <w:sz w:val="20"/>
          <w:szCs w:val="20"/>
        </w:rPr>
        <w:t xml:space="preserve"> STTM MOS allocations (TJ)         </w:t>
      </w:r>
      <w:r w:rsidRPr="00CF203F">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BA6098" w:rsidP="006C6D60">
      <w:pPr>
        <w:jc w:val="center"/>
        <w:rPr>
          <w:color w:val="C0C0C0"/>
          <w:sz w:val="28"/>
          <w:szCs w:val="28"/>
        </w:rPr>
      </w:pPr>
      <w:r>
        <w:pict>
          <v:shape id="_x0000_i1034" type="#_x0000_t75" style="width:475.5pt;height:180.75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2E6259" w:rsidRPr="00B76529" w:rsidTr="002861A9">
        <w:trPr>
          <w:trHeight w:val="255"/>
        </w:trPr>
        <w:tc>
          <w:tcPr>
            <w:tcW w:w="2160" w:type="dxa"/>
            <w:noWrap/>
            <w:tcMar>
              <w:top w:w="0" w:type="dxa"/>
              <w:bottom w:w="0" w:type="dxa"/>
            </w:tcMar>
            <w:vAlign w:val="center"/>
          </w:tcPr>
          <w:p w:rsidR="002E6259" w:rsidRPr="002861A9" w:rsidRDefault="002E6259"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3.89</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3.80</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3.80</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3.79</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3.79</w:t>
            </w:r>
          </w:p>
        </w:tc>
      </w:tr>
      <w:tr w:rsidR="002E6259" w:rsidRPr="00B76529" w:rsidTr="002861A9">
        <w:trPr>
          <w:trHeight w:val="255"/>
        </w:trPr>
        <w:tc>
          <w:tcPr>
            <w:tcW w:w="2160" w:type="dxa"/>
            <w:noWrap/>
            <w:tcMar>
              <w:top w:w="0" w:type="dxa"/>
              <w:bottom w:w="0" w:type="dxa"/>
            </w:tcMar>
            <w:vAlign w:val="center"/>
          </w:tcPr>
          <w:p w:rsidR="002E6259" w:rsidRPr="002861A9" w:rsidRDefault="002E6259"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50</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64</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69</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70</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68</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66</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64</w:t>
            </w:r>
          </w:p>
        </w:tc>
      </w:tr>
      <w:tr w:rsidR="002E6259" w:rsidRPr="00B76529" w:rsidTr="002861A9">
        <w:trPr>
          <w:trHeight w:val="255"/>
        </w:trPr>
        <w:tc>
          <w:tcPr>
            <w:tcW w:w="2160" w:type="dxa"/>
            <w:noWrap/>
            <w:tcMar>
              <w:top w:w="0" w:type="dxa"/>
              <w:bottom w:w="0" w:type="dxa"/>
            </w:tcMar>
            <w:vAlign w:val="center"/>
          </w:tcPr>
          <w:p w:rsidR="002E6259" w:rsidRPr="002861A9" w:rsidRDefault="002E6259"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3.89</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3.96</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3.80</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3.79</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3.79</w:t>
            </w:r>
          </w:p>
        </w:tc>
      </w:tr>
      <w:tr w:rsidR="002E6259" w:rsidRPr="00B76529" w:rsidTr="002861A9">
        <w:trPr>
          <w:trHeight w:val="255"/>
        </w:trPr>
        <w:tc>
          <w:tcPr>
            <w:tcW w:w="2160" w:type="dxa"/>
            <w:noWrap/>
            <w:tcMar>
              <w:top w:w="0" w:type="dxa"/>
              <w:bottom w:w="0" w:type="dxa"/>
            </w:tcMar>
            <w:vAlign w:val="center"/>
          </w:tcPr>
          <w:p w:rsidR="002E6259" w:rsidRPr="002861A9" w:rsidRDefault="002E6259"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51</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65</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72</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72</w:t>
            </w:r>
          </w:p>
        </w:tc>
        <w:tc>
          <w:tcPr>
            <w:tcW w:w="1028"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72</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66</w:t>
            </w:r>
          </w:p>
        </w:tc>
        <w:tc>
          <w:tcPr>
            <w:tcW w:w="1029" w:type="dxa"/>
            <w:noWrap/>
            <w:tcMar>
              <w:top w:w="0" w:type="dxa"/>
              <w:bottom w:w="0" w:type="dxa"/>
            </w:tcMar>
            <w:vAlign w:val="center"/>
          </w:tcPr>
          <w:p w:rsidR="002E6259" w:rsidRDefault="002E6259">
            <w:pPr>
              <w:jc w:val="center"/>
              <w:rPr>
                <w:rFonts w:ascii="Arial" w:hAnsi="Arial" w:cs="Arial"/>
                <w:sz w:val="20"/>
                <w:szCs w:val="20"/>
              </w:rPr>
            </w:pPr>
            <w:r>
              <w:rPr>
                <w:rFonts w:ascii="Arial" w:hAnsi="Arial" w:cs="Arial"/>
                <w:sz w:val="20"/>
                <w:szCs w:val="20"/>
              </w:rPr>
              <w:t>66</w:t>
            </w:r>
          </w:p>
        </w:tc>
      </w:tr>
    </w:tbl>
    <w:p w:rsidR="00157AFD" w:rsidRPr="00CF203F" w:rsidRDefault="00157AFD" w:rsidP="00157AFD">
      <w:pPr>
        <w:pStyle w:val="AERtableheading-unnumbered"/>
        <w:numPr>
          <w:ilvl w:val="0"/>
          <w:numId w:val="0"/>
        </w:numPr>
        <w:rPr>
          <w:rFonts w:ascii="Arial" w:hAnsi="Arial" w:cs="Arial"/>
          <w:sz w:val="19"/>
          <w:szCs w:val="19"/>
        </w:rPr>
      </w:pPr>
      <w:r w:rsidRPr="00CF203F">
        <w:rPr>
          <w:rFonts w:ascii="Arial" w:hAnsi="Arial" w:cs="Arial"/>
          <w:sz w:val="19"/>
          <w:szCs w:val="19"/>
        </w:rPr>
        <w:t>Figure 3.2 (a)</w:t>
      </w:r>
      <w:r w:rsidR="002C0499" w:rsidRPr="00CF203F">
        <w:rPr>
          <w:rFonts w:ascii="Arial" w:hAnsi="Arial" w:cs="Arial"/>
          <w:sz w:val="19"/>
          <w:szCs w:val="19"/>
        </w:rPr>
        <w:t>:</w:t>
      </w:r>
      <w:r w:rsidRPr="00CF203F">
        <w:rPr>
          <w:rFonts w:ascii="Arial" w:hAnsi="Arial" w:cs="Arial"/>
          <w:sz w:val="19"/>
          <w:szCs w:val="19"/>
        </w:rPr>
        <w:t xml:space="preserve"> Daily hub offers in price bands ($/GJ)     Figure 3.2</w:t>
      </w:r>
      <w:r w:rsidR="00C80FD8" w:rsidRPr="00CF203F">
        <w:rPr>
          <w:rFonts w:ascii="Arial" w:hAnsi="Arial" w:cs="Arial"/>
          <w:sz w:val="19"/>
          <w:szCs w:val="19"/>
        </w:rPr>
        <w:t xml:space="preserve"> </w:t>
      </w:r>
      <w:r w:rsidRPr="00CF203F">
        <w:rPr>
          <w:rFonts w:ascii="Arial" w:hAnsi="Arial" w:cs="Arial"/>
          <w:sz w:val="19"/>
          <w:szCs w:val="19"/>
        </w:rPr>
        <w:t>(b): Daily hub bids in price bands ($/GJ)</w:t>
      </w:r>
    </w:p>
    <w:p w:rsidR="00B66BAB" w:rsidRPr="00FC426D" w:rsidRDefault="00BA6098" w:rsidP="00B66BAB">
      <w:pPr>
        <w:pStyle w:val="FigheadingA"/>
        <w:numPr>
          <w:ilvl w:val="0"/>
          <w:numId w:val="0"/>
        </w:numPr>
        <w:spacing w:before="120" w:after="0"/>
        <w:ind w:left="1134" w:hanging="1134"/>
        <w:jc w:val="center"/>
      </w:pPr>
      <w:r>
        <w:pict>
          <v:shape id="_x0000_i1035" type="#_x0000_t75" style="width:475.5pt;height:191.25pt">
            <v:imagedata r:id="rId21" o:title=""/>
          </v:shape>
        </w:pict>
      </w:r>
    </w:p>
    <w:p w:rsidR="00B66BAB" w:rsidRPr="00CF203F" w:rsidRDefault="00E52E2A" w:rsidP="00BE18D0">
      <w:pPr>
        <w:pStyle w:val="AERfigureheading"/>
        <w:numPr>
          <w:ilvl w:val="5"/>
          <w:numId w:val="47"/>
        </w:numPr>
        <w:tabs>
          <w:tab w:val="clear" w:pos="1361"/>
          <w:tab w:val="num" w:pos="1260"/>
        </w:tabs>
        <w:rPr>
          <w:rFonts w:ascii="Arial" w:hAnsi="Arial" w:cs="Arial"/>
          <w:sz w:val="20"/>
          <w:szCs w:val="20"/>
        </w:rPr>
      </w:pPr>
      <w:r w:rsidRPr="00CF203F">
        <w:rPr>
          <w:rFonts w:ascii="Arial" w:hAnsi="Arial" w:cs="Arial"/>
          <w:sz w:val="20"/>
          <w:szCs w:val="20"/>
        </w:rPr>
        <w:t>ADL net scheduled and allocated gas volumes (excluding MOS) by STTM facility</w:t>
      </w:r>
    </w:p>
    <w:p w:rsidR="00B66BAB" w:rsidRPr="002E2E46" w:rsidRDefault="00BA6098" w:rsidP="00B66BAB">
      <w:pPr>
        <w:pStyle w:val="BodyText"/>
        <w:spacing w:before="120" w:after="0"/>
        <w:jc w:val="center"/>
      </w:pPr>
      <w:r>
        <w:pict>
          <v:shape id="_x0000_i1036" type="#_x0000_t75" style="width:476.25pt;height:139.5pt">
            <v:imagedata r:id="rId22"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CF203F">
        <w:rPr>
          <w:rFonts w:ascii="Arial" w:hAnsi="Arial" w:cs="Arial"/>
          <w:sz w:val="20"/>
          <w:szCs w:val="20"/>
        </w:rPr>
        <w:t>Figure 3.4 (a)</w:t>
      </w:r>
      <w:r w:rsidR="002C0499" w:rsidRPr="00CF203F">
        <w:rPr>
          <w:rFonts w:ascii="Arial" w:hAnsi="Arial" w:cs="Arial"/>
          <w:sz w:val="20"/>
          <w:szCs w:val="20"/>
        </w:rPr>
        <w:t>:</w:t>
      </w:r>
      <w:r w:rsidRPr="00CF203F">
        <w:rPr>
          <w:rFonts w:ascii="Arial" w:hAnsi="Arial" w:cs="Arial"/>
          <w:sz w:val="20"/>
          <w:szCs w:val="20"/>
        </w:rPr>
        <w:t xml:space="preserve"> ADL </w:t>
      </w:r>
      <w:r w:rsidR="005C68CE" w:rsidRPr="00CF203F">
        <w:rPr>
          <w:rFonts w:ascii="Arial" w:hAnsi="Arial" w:cs="Arial"/>
          <w:sz w:val="20"/>
          <w:szCs w:val="20"/>
        </w:rPr>
        <w:t xml:space="preserve">STTM </w:t>
      </w:r>
      <w:r w:rsidRPr="00CF203F">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BA6098" w:rsidP="00B66BAB">
      <w:pPr>
        <w:jc w:val="center"/>
      </w:pPr>
      <w:r>
        <w:pict>
          <v:shape id="_x0000_i1037" type="#_x0000_t75" style="width:475.5pt;height:161.25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862E5" w:rsidRPr="00B76529" w:rsidTr="002861A9">
        <w:trPr>
          <w:trHeight w:val="255"/>
        </w:trPr>
        <w:tc>
          <w:tcPr>
            <w:tcW w:w="2160" w:type="dxa"/>
            <w:noWrap/>
            <w:tcMar>
              <w:top w:w="0" w:type="dxa"/>
              <w:bottom w:w="0" w:type="dxa"/>
            </w:tcMar>
            <w:vAlign w:val="center"/>
          </w:tcPr>
          <w:p w:rsidR="00D862E5" w:rsidRPr="002861A9" w:rsidRDefault="00D862E5"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3.49</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2.80</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3.29</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3.10</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3.00</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3.15</w:t>
            </w:r>
          </w:p>
        </w:tc>
      </w:tr>
      <w:tr w:rsidR="00D862E5" w:rsidRPr="00B76529" w:rsidTr="002861A9">
        <w:trPr>
          <w:trHeight w:val="255"/>
        </w:trPr>
        <w:tc>
          <w:tcPr>
            <w:tcW w:w="2160" w:type="dxa"/>
            <w:noWrap/>
            <w:tcMar>
              <w:top w:w="0" w:type="dxa"/>
              <w:bottom w:w="0" w:type="dxa"/>
            </w:tcMar>
            <w:vAlign w:val="center"/>
          </w:tcPr>
          <w:p w:rsidR="00D862E5" w:rsidRPr="002861A9" w:rsidRDefault="00D862E5"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164</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182</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181</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185</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167</w:t>
            </w:r>
          </w:p>
        </w:tc>
      </w:tr>
      <w:tr w:rsidR="00D862E5" w:rsidRPr="00B76529" w:rsidTr="002861A9">
        <w:trPr>
          <w:trHeight w:val="255"/>
        </w:trPr>
        <w:tc>
          <w:tcPr>
            <w:tcW w:w="2160" w:type="dxa"/>
            <w:noWrap/>
            <w:tcMar>
              <w:top w:w="0" w:type="dxa"/>
              <w:bottom w:w="0" w:type="dxa"/>
            </w:tcMar>
            <w:vAlign w:val="center"/>
          </w:tcPr>
          <w:p w:rsidR="00D862E5" w:rsidRPr="002861A9" w:rsidRDefault="00D862E5"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3.68</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2.80</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3.51</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3.50</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2.88</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3.49</w:t>
            </w:r>
          </w:p>
        </w:tc>
      </w:tr>
      <w:tr w:rsidR="00D862E5" w:rsidRPr="00B76529" w:rsidTr="002861A9">
        <w:trPr>
          <w:trHeight w:val="255"/>
        </w:trPr>
        <w:tc>
          <w:tcPr>
            <w:tcW w:w="2160" w:type="dxa"/>
            <w:noWrap/>
            <w:tcMar>
              <w:top w:w="0" w:type="dxa"/>
              <w:bottom w:w="0" w:type="dxa"/>
            </w:tcMar>
            <w:vAlign w:val="center"/>
          </w:tcPr>
          <w:p w:rsidR="00D862E5" w:rsidRPr="002861A9" w:rsidRDefault="00D862E5"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182</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186</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189</w:t>
            </w:r>
          </w:p>
        </w:tc>
        <w:tc>
          <w:tcPr>
            <w:tcW w:w="1028"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188</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178</w:t>
            </w:r>
          </w:p>
        </w:tc>
        <w:tc>
          <w:tcPr>
            <w:tcW w:w="1029" w:type="dxa"/>
            <w:noWrap/>
            <w:tcMar>
              <w:top w:w="0" w:type="dxa"/>
              <w:bottom w:w="0" w:type="dxa"/>
            </w:tcMar>
            <w:vAlign w:val="center"/>
          </w:tcPr>
          <w:p w:rsidR="00D862E5" w:rsidRDefault="00D862E5">
            <w:pPr>
              <w:jc w:val="center"/>
              <w:rPr>
                <w:rFonts w:ascii="Arial" w:hAnsi="Arial" w:cs="Arial"/>
                <w:sz w:val="20"/>
                <w:szCs w:val="20"/>
              </w:rPr>
            </w:pPr>
            <w:r>
              <w:rPr>
                <w:rFonts w:ascii="Arial" w:hAnsi="Arial" w:cs="Arial"/>
                <w:sz w:val="20"/>
                <w:szCs w:val="20"/>
              </w:rPr>
              <w:t>170</w:t>
            </w:r>
          </w:p>
        </w:tc>
      </w:tr>
    </w:tbl>
    <w:p w:rsidR="00157AFD" w:rsidRPr="00CF203F" w:rsidRDefault="00157AFD" w:rsidP="00157AFD">
      <w:pPr>
        <w:pStyle w:val="AERtableheading-unnumbered"/>
        <w:numPr>
          <w:ilvl w:val="0"/>
          <w:numId w:val="0"/>
        </w:numPr>
        <w:rPr>
          <w:rFonts w:ascii="Arial" w:hAnsi="Arial" w:cs="Arial"/>
          <w:sz w:val="19"/>
          <w:szCs w:val="19"/>
        </w:rPr>
      </w:pPr>
      <w:r w:rsidRPr="00CF203F">
        <w:rPr>
          <w:rFonts w:ascii="Arial" w:hAnsi="Arial" w:cs="Arial"/>
          <w:sz w:val="19"/>
          <w:szCs w:val="19"/>
        </w:rPr>
        <w:t>Figure 4.2 (a)</w:t>
      </w:r>
      <w:r w:rsidR="002C0499" w:rsidRPr="00CF203F">
        <w:rPr>
          <w:rFonts w:ascii="Arial" w:hAnsi="Arial" w:cs="Arial"/>
          <w:sz w:val="19"/>
          <w:szCs w:val="19"/>
        </w:rPr>
        <w:t>:</w:t>
      </w:r>
      <w:r w:rsidRPr="00CF203F">
        <w:rPr>
          <w:rFonts w:ascii="Arial" w:hAnsi="Arial" w:cs="Arial"/>
          <w:sz w:val="19"/>
          <w:szCs w:val="19"/>
        </w:rPr>
        <w:t xml:space="preserve"> Daily hub offers in price bands ($/GJ)     Figure 4.2</w:t>
      </w:r>
      <w:r w:rsidR="00C80FD8" w:rsidRPr="00CF203F">
        <w:rPr>
          <w:rFonts w:ascii="Arial" w:hAnsi="Arial" w:cs="Arial"/>
          <w:sz w:val="19"/>
          <w:szCs w:val="19"/>
        </w:rPr>
        <w:t xml:space="preserve"> </w:t>
      </w:r>
      <w:r w:rsidRPr="00CF203F">
        <w:rPr>
          <w:rFonts w:ascii="Arial" w:hAnsi="Arial" w:cs="Arial"/>
          <w:sz w:val="19"/>
          <w:szCs w:val="19"/>
        </w:rPr>
        <w:t>(b): Daily hub bids in price bands ($/GJ)</w:t>
      </w:r>
    </w:p>
    <w:p w:rsidR="00B66BAB" w:rsidRPr="00FC426D" w:rsidRDefault="00BA6098" w:rsidP="00B66BAB">
      <w:pPr>
        <w:pStyle w:val="FigheadingA"/>
        <w:numPr>
          <w:ilvl w:val="0"/>
          <w:numId w:val="0"/>
        </w:numPr>
        <w:spacing w:before="120" w:after="0"/>
        <w:ind w:left="1134" w:hanging="1134"/>
        <w:jc w:val="center"/>
      </w:pPr>
      <w:r>
        <w:pict>
          <v:shape id="_x0000_i1038" type="#_x0000_t75" style="width:476.25pt;height:185.25pt">
            <v:imagedata r:id="rId24" o:title=""/>
          </v:shape>
        </w:pict>
      </w:r>
    </w:p>
    <w:p w:rsidR="00B66BAB" w:rsidRPr="00CF203F" w:rsidRDefault="00E52E2A" w:rsidP="00BE18D0">
      <w:pPr>
        <w:pStyle w:val="AERfigureheading"/>
        <w:numPr>
          <w:ilvl w:val="5"/>
          <w:numId w:val="49"/>
        </w:numPr>
        <w:tabs>
          <w:tab w:val="clear" w:pos="1361"/>
          <w:tab w:val="num" w:pos="1260"/>
        </w:tabs>
        <w:rPr>
          <w:rFonts w:ascii="Arial" w:hAnsi="Arial" w:cs="Arial"/>
          <w:sz w:val="20"/>
          <w:szCs w:val="20"/>
        </w:rPr>
      </w:pPr>
      <w:r w:rsidRPr="00CF203F">
        <w:rPr>
          <w:rFonts w:ascii="Arial" w:hAnsi="Arial" w:cs="Arial"/>
          <w:sz w:val="20"/>
          <w:szCs w:val="20"/>
        </w:rPr>
        <w:t>BRI net scheduled and allocated gas volumes (excluding MOS) by STTM facility</w:t>
      </w:r>
    </w:p>
    <w:p w:rsidR="00B66BAB" w:rsidRPr="002E2E46" w:rsidRDefault="00BA6098" w:rsidP="00B66BAB">
      <w:pPr>
        <w:pStyle w:val="BodyText"/>
        <w:spacing w:before="120" w:after="0"/>
        <w:jc w:val="center"/>
      </w:pPr>
      <w:r>
        <w:pict>
          <v:shape id="_x0000_i1039" type="#_x0000_t75" style="width:475.5pt;height:142.5pt">
            <v:imagedata r:id="rId25"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CF203F">
        <w:rPr>
          <w:rFonts w:ascii="Arial" w:hAnsi="Arial" w:cs="Arial"/>
          <w:sz w:val="20"/>
          <w:szCs w:val="20"/>
        </w:rPr>
        <w:t>Figure 4.4 (a)</w:t>
      </w:r>
      <w:r w:rsidR="002C0499" w:rsidRPr="00CF203F">
        <w:rPr>
          <w:rFonts w:ascii="Arial" w:hAnsi="Arial" w:cs="Arial"/>
          <w:sz w:val="20"/>
          <w:szCs w:val="20"/>
        </w:rPr>
        <w:t>:</w:t>
      </w:r>
      <w:r w:rsidRPr="00CF203F">
        <w:rPr>
          <w:rFonts w:ascii="Arial" w:hAnsi="Arial" w:cs="Arial"/>
          <w:sz w:val="20"/>
          <w:szCs w:val="20"/>
        </w:rPr>
        <w:t xml:space="preserve"> BRI </w:t>
      </w:r>
      <w:r w:rsidR="005C68CE" w:rsidRPr="00CF203F">
        <w:rPr>
          <w:rFonts w:ascii="Arial" w:hAnsi="Arial" w:cs="Arial"/>
          <w:sz w:val="20"/>
          <w:szCs w:val="20"/>
        </w:rPr>
        <w:t xml:space="preserve">STTM </w:t>
      </w:r>
      <w:r w:rsidRPr="00CF203F">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BA6098" w:rsidP="00452149">
      <w:pPr>
        <w:jc w:val="center"/>
      </w:pPr>
      <w:r>
        <w:pict>
          <v:shape id="_x0000_i1040" type="#_x0000_t75" style="width:476.2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CF203F" w:rsidRDefault="00F415E2" w:rsidP="003F51E6">
      <w:pPr>
        <w:pStyle w:val="AERbodytext"/>
        <w:spacing w:before="120" w:after="120"/>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CF203F" w:rsidRDefault="005F18AD" w:rsidP="00750C0F">
      <w:pPr>
        <w:pStyle w:val="AERfigureheading"/>
        <w:tabs>
          <w:tab w:val="clear" w:pos="1361"/>
          <w:tab w:val="num" w:pos="1260"/>
        </w:tabs>
        <w:spacing w:before="120"/>
        <w:ind w:left="1260" w:hanging="1260"/>
        <w:rPr>
          <w:rFonts w:ascii="Arial" w:hAnsi="Arial" w:cs="Arial"/>
          <w:sz w:val="16"/>
          <w:szCs w:val="16"/>
        </w:rPr>
      </w:pPr>
      <w:r w:rsidRPr="00CF203F">
        <w:rPr>
          <w:rFonts w:ascii="Arial" w:hAnsi="Arial" w:cs="Arial"/>
          <w:sz w:val="20"/>
          <w:szCs w:val="20"/>
        </w:rPr>
        <w:t xml:space="preserve">Gas </w:t>
      </w:r>
      <w:r w:rsidR="001B294E" w:rsidRPr="00CF203F">
        <w:rPr>
          <w:rFonts w:ascii="Arial" w:hAnsi="Arial" w:cs="Arial"/>
          <w:sz w:val="20"/>
          <w:szCs w:val="20"/>
        </w:rPr>
        <w:t>market data ($/GJ, TJ); Production, Consumption and Pipeline flows (TJ)</w:t>
      </w:r>
    </w:p>
    <w:bookmarkEnd w:id="0"/>
    <w:bookmarkEnd w:id="1"/>
    <w:p w:rsidR="005A6687" w:rsidRDefault="00BA6098" w:rsidP="003C5272">
      <w:r>
        <w:pict>
          <v:shape id="Picture 1" o:spid="_x0000_i1041" type="#_x0000_t75" style="width:468pt;height:606pt;visibility:visible;mso-wrap-style:squar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 xml:space="preserve">pipelines at Wallumbilla – the </w:t>
      </w:r>
      <w:r w:rsidRPr="00B84EF0">
        <w:t>Queensland Gas Pipeline (QGP</w:t>
      </w:r>
      <w:r w:rsidRPr="005A6687">
        <w:t>),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B84EF0" w:rsidRPr="00CF203F" w:rsidRDefault="00B84EF0" w:rsidP="00B84EF0">
      <w:pPr>
        <w:spacing w:before="120" w:after="120"/>
        <w:jc w:val="both"/>
        <w:rPr>
          <w:rFonts w:eastAsia="MS Mincho"/>
        </w:rPr>
      </w:pPr>
      <w:r w:rsidRPr="00CF203F">
        <w:rPr>
          <w:rFonts w:eastAsia="MS Mincho"/>
        </w:rPr>
        <w:t>The number of trades on the RBP decreased compared to previous week, with 49 TJ of gas traded over 13 trades. The volume weighted price was $3.06/GJ, while traded products were mostly day</w:t>
      </w:r>
      <w:r w:rsidR="00A967C2">
        <w:rPr>
          <w:rFonts w:eastAsia="MS Mincho"/>
        </w:rPr>
        <w:noBreakHyphen/>
      </w:r>
      <w:r w:rsidRPr="00CF203F">
        <w:rPr>
          <w:rFonts w:eastAsia="MS Mincho"/>
        </w:rPr>
        <w:t>ahead and daily trades. There were no intra</w:t>
      </w:r>
      <w:r w:rsidR="00A967C2">
        <w:rPr>
          <w:rFonts w:eastAsia="MS Mincho"/>
        </w:rPr>
        <w:noBreakHyphen/>
      </w:r>
      <w:r w:rsidRPr="00CF203F">
        <w:rPr>
          <w:rFonts w:eastAsia="MS Mincho"/>
        </w:rPr>
        <w:t xml:space="preserve">day trades over the </w:t>
      </w:r>
      <w:proofErr w:type="gramStart"/>
      <w:r w:rsidRPr="00CF203F">
        <w:rPr>
          <w:rFonts w:eastAsia="MS Mincho"/>
        </w:rPr>
        <w:t>week,</w:t>
      </w:r>
      <w:proofErr w:type="gramEnd"/>
      <w:r w:rsidRPr="00CF203F">
        <w:rPr>
          <w:rFonts w:eastAsia="MS Mincho"/>
        </w:rPr>
        <w:t xml:space="preserve"> </w:t>
      </w:r>
      <w:r w:rsidR="00CF203F" w:rsidRPr="00CF203F">
        <w:rPr>
          <w:rFonts w:eastAsia="MS Mincho"/>
        </w:rPr>
        <w:t>however there were three weekly</w:t>
      </w:r>
      <w:r w:rsidRPr="00CF203F">
        <w:rPr>
          <w:rFonts w:eastAsia="MS Mincho"/>
        </w:rPr>
        <w:t xml:space="preserve"> products traded totalling 28 TJ (for gas days from mid-June).</w:t>
      </w:r>
      <w:r w:rsidR="00CF203F" w:rsidRPr="00CF203F">
        <w:rPr>
          <w:rFonts w:eastAsia="MS Mincho"/>
        </w:rPr>
        <w:t xml:space="preserve"> Weekly products have only been traded on two previous occasions.</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9"/>
      </w:r>
      <w:r>
        <w:rPr>
          <w:rFonts w:ascii="Times New Roman" w:eastAsia="Times New Roman" w:hAnsi="Times New Roman"/>
          <w:sz w:val="24"/>
          <w:szCs w:val="24"/>
        </w:rPr>
        <w:t xml:space="preserve"> on each gas day and trading day </w:t>
      </w:r>
      <w:r w:rsidRPr="00B84EF0">
        <w:rPr>
          <w:rFonts w:ascii="Times New Roman" w:eastAsia="Times New Roman" w:hAnsi="Times New Roman"/>
          <w:sz w:val="24"/>
          <w:szCs w:val="24"/>
        </w:rPr>
        <w:t xml:space="preserve">from </w:t>
      </w:r>
      <w:r w:rsidR="00B84EF0" w:rsidRPr="00B84EF0">
        <w:rPr>
          <w:rFonts w:ascii="Times New Roman" w:eastAsia="Times New Roman" w:hAnsi="Times New Roman"/>
          <w:sz w:val="24"/>
          <w:szCs w:val="24"/>
        </w:rPr>
        <w:t>25</w:t>
      </w:r>
      <w:r w:rsidRPr="00B84EF0">
        <w:rPr>
          <w:rFonts w:ascii="Times New Roman" w:eastAsia="Times New Roman" w:hAnsi="Times New Roman"/>
          <w:sz w:val="24"/>
          <w:szCs w:val="24"/>
        </w:rPr>
        <w:t xml:space="preserve"> to </w:t>
      </w:r>
      <w:r w:rsidR="00B84EF0" w:rsidRPr="00B84EF0">
        <w:rPr>
          <w:rFonts w:ascii="Times New Roman" w:eastAsia="Times New Roman" w:hAnsi="Times New Roman"/>
          <w:sz w:val="24"/>
          <w:szCs w:val="24"/>
        </w:rPr>
        <w:t>31</w:t>
      </w:r>
      <w:r w:rsidRPr="00B84EF0">
        <w:rPr>
          <w:rFonts w:ascii="Times New Roman" w:eastAsia="Times New Roman" w:hAnsi="Times New Roman"/>
          <w:sz w:val="24"/>
          <w:szCs w:val="24"/>
        </w:rPr>
        <w:t> May.</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BA6098" w:rsidP="002052B6">
      <w:pPr>
        <w:spacing w:before="120" w:after="120"/>
        <w:jc w:val="both"/>
        <w:rPr>
          <w:rFonts w:eastAsia="MS Mincho"/>
          <w:color w:val="FF0000"/>
        </w:rPr>
      </w:pPr>
      <w:r>
        <w:rPr>
          <w:rFonts w:eastAsia="MS Mincho"/>
        </w:rPr>
        <w:pict>
          <v:shape id="_x0000_i1042" type="#_x0000_t75" style="width:475.5pt;height:172.5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A79" w:rsidRDefault="00B46A79">
      <w:r>
        <w:separator/>
      </w:r>
    </w:p>
  </w:endnote>
  <w:endnote w:type="continuationSeparator" w:id="0">
    <w:p w:rsidR="00B46A79" w:rsidRDefault="00B46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BA6098">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A79" w:rsidRDefault="00B46A79">
      <w:r>
        <w:separator/>
      </w:r>
    </w:p>
  </w:footnote>
  <w:footnote w:type="continuationSeparator" w:id="0">
    <w:p w:rsidR="00B46A79" w:rsidRDefault="00B46A79">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shall\20140525-20140531 gas weekly report.DOCX"/>
  </w:docVars>
  <w:rsids>
    <w:rsidRoot w:val="005F18AD"/>
    <w:rsid w:val="000013C1"/>
    <w:rsid w:val="00001BFB"/>
    <w:rsid w:val="00002313"/>
    <w:rsid w:val="00007275"/>
    <w:rsid w:val="00010025"/>
    <w:rsid w:val="000123CA"/>
    <w:rsid w:val="00020978"/>
    <w:rsid w:val="0002268D"/>
    <w:rsid w:val="00025A5F"/>
    <w:rsid w:val="000323BA"/>
    <w:rsid w:val="00033456"/>
    <w:rsid w:val="00040F6B"/>
    <w:rsid w:val="00055584"/>
    <w:rsid w:val="00061656"/>
    <w:rsid w:val="000633B1"/>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B4BCA"/>
    <w:rsid w:val="001C006C"/>
    <w:rsid w:val="001C5A74"/>
    <w:rsid w:val="001E79FF"/>
    <w:rsid w:val="001F0F9B"/>
    <w:rsid w:val="002052B6"/>
    <w:rsid w:val="00206559"/>
    <w:rsid w:val="002168D4"/>
    <w:rsid w:val="002312F5"/>
    <w:rsid w:val="00233988"/>
    <w:rsid w:val="00234764"/>
    <w:rsid w:val="00252A22"/>
    <w:rsid w:val="00254746"/>
    <w:rsid w:val="002551E9"/>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08BC"/>
    <w:rsid w:val="002E2C96"/>
    <w:rsid w:val="002E2E46"/>
    <w:rsid w:val="002E6259"/>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3744"/>
    <w:rsid w:val="00374CF9"/>
    <w:rsid w:val="003800B4"/>
    <w:rsid w:val="00386A4F"/>
    <w:rsid w:val="00387B66"/>
    <w:rsid w:val="003A448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F3D13"/>
    <w:rsid w:val="004F531A"/>
    <w:rsid w:val="00502181"/>
    <w:rsid w:val="005036C4"/>
    <w:rsid w:val="00505139"/>
    <w:rsid w:val="00514A82"/>
    <w:rsid w:val="005157B0"/>
    <w:rsid w:val="00522E00"/>
    <w:rsid w:val="00523A32"/>
    <w:rsid w:val="00547827"/>
    <w:rsid w:val="00563C94"/>
    <w:rsid w:val="00564C71"/>
    <w:rsid w:val="0056618C"/>
    <w:rsid w:val="00582F1C"/>
    <w:rsid w:val="005859CC"/>
    <w:rsid w:val="00587CD1"/>
    <w:rsid w:val="005A1650"/>
    <w:rsid w:val="005A4569"/>
    <w:rsid w:val="005A6687"/>
    <w:rsid w:val="005A77AC"/>
    <w:rsid w:val="005C4B8B"/>
    <w:rsid w:val="005C68CE"/>
    <w:rsid w:val="005D1037"/>
    <w:rsid w:val="005D35EF"/>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35C1"/>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3816"/>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46E8F"/>
    <w:rsid w:val="00852155"/>
    <w:rsid w:val="00875D0C"/>
    <w:rsid w:val="008776EF"/>
    <w:rsid w:val="00882958"/>
    <w:rsid w:val="008936C5"/>
    <w:rsid w:val="00895965"/>
    <w:rsid w:val="008A6DB5"/>
    <w:rsid w:val="008B7161"/>
    <w:rsid w:val="008C0EC8"/>
    <w:rsid w:val="008C5C23"/>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03F4"/>
    <w:rsid w:val="00A834DF"/>
    <w:rsid w:val="00A936AE"/>
    <w:rsid w:val="00A967C2"/>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4EF0"/>
    <w:rsid w:val="00B85EE8"/>
    <w:rsid w:val="00B8698C"/>
    <w:rsid w:val="00BA16E2"/>
    <w:rsid w:val="00BA31C3"/>
    <w:rsid w:val="00BA6098"/>
    <w:rsid w:val="00BA65E6"/>
    <w:rsid w:val="00BA6C2E"/>
    <w:rsid w:val="00BA768A"/>
    <w:rsid w:val="00BB0406"/>
    <w:rsid w:val="00BB2FF6"/>
    <w:rsid w:val="00BC21AB"/>
    <w:rsid w:val="00BC254C"/>
    <w:rsid w:val="00BC4C5B"/>
    <w:rsid w:val="00BC77F9"/>
    <w:rsid w:val="00BC7D84"/>
    <w:rsid w:val="00BD3A40"/>
    <w:rsid w:val="00BD60AA"/>
    <w:rsid w:val="00BE18D0"/>
    <w:rsid w:val="00BE4577"/>
    <w:rsid w:val="00BF1D01"/>
    <w:rsid w:val="00BF3080"/>
    <w:rsid w:val="00C21D81"/>
    <w:rsid w:val="00C26B1D"/>
    <w:rsid w:val="00C26E38"/>
    <w:rsid w:val="00C45189"/>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203F"/>
    <w:rsid w:val="00CF32A8"/>
    <w:rsid w:val="00CF53CA"/>
    <w:rsid w:val="00CF5471"/>
    <w:rsid w:val="00D07418"/>
    <w:rsid w:val="00D10FA6"/>
    <w:rsid w:val="00D161D7"/>
    <w:rsid w:val="00D16FE8"/>
    <w:rsid w:val="00D22793"/>
    <w:rsid w:val="00D329E0"/>
    <w:rsid w:val="00D40430"/>
    <w:rsid w:val="00D41D64"/>
    <w:rsid w:val="00D67440"/>
    <w:rsid w:val="00D71951"/>
    <w:rsid w:val="00D76436"/>
    <w:rsid w:val="00D84A8C"/>
    <w:rsid w:val="00D862E5"/>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147"/>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E1795"/>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7ECF4640.dotm</Template>
  <TotalTime>0</TotalTime>
  <Pages>10</Pages>
  <Words>1732</Words>
  <Characters>8122</Characters>
  <Application>Microsoft Office Word</Application>
  <DocSecurity>0</DocSecurity>
  <Lines>67</Lines>
  <Paragraphs>19</Paragraphs>
  <ScaleCrop>false</ScaleCrop>
  <Company/>
  <LinksUpToDate>false</LinksUpToDate>
  <CharactersWithSpaces>9835</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2014-06-12T05:39:00Z</dcterms:created>
  <dcterms:modified xsi:type="dcterms:W3CDTF">2014-06-12T05:42:00Z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8205672</vt:lpwstr>
  </property>
</Properties>
</file>