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A64567"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7561A" w:rsidRPr="00A65EC8" w:rsidRDefault="0057561A" w:rsidP="00BD60AA">
                  <w:pPr>
                    <w:spacing w:before="140"/>
                    <w:rPr>
                      <w:b/>
                    </w:rPr>
                  </w:pPr>
                  <w:r>
                    <w:rPr>
                      <w:b/>
                    </w:rPr>
                    <w:t>6 – 12 October 2013</w:t>
                  </w:r>
                </w:p>
              </w:txbxContent>
            </v:textbox>
          </v:shape>
        </w:pict>
      </w:r>
      <w:r>
        <w:rPr>
          <w:noProof/>
          <w:sz w:val="28"/>
          <w:szCs w:val="28"/>
        </w:rPr>
        <w:pict>
          <v:shape id="_x0000_s1032" type="#_x0000_t202" style="position:absolute;margin-left:0;margin-top:9pt;width:225pt;height:54pt;z-index:251660288" filled="f" stroked="f">
            <v:textbox style="mso-next-textbox:#_x0000_s1032">
              <w:txbxContent>
                <w:p w:rsidR="0057561A" w:rsidRPr="009A04DD" w:rsidRDefault="0057561A"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25pt;height:99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5513EB" w:rsidRDefault="0046110D" w:rsidP="00FF2760">
      <w:pPr>
        <w:pStyle w:val="AERunnumberedheading3"/>
        <w:jc w:val="both"/>
        <w:rPr>
          <w:rFonts w:ascii="Times New Roman" w:hAnsi="Times New Roman"/>
        </w:rPr>
      </w:pPr>
      <w:r w:rsidRPr="005513EB">
        <w:rPr>
          <w:rFonts w:ascii="Times New Roman" w:hAnsi="Times New Roman"/>
        </w:rPr>
        <w:t xml:space="preserve">Prices </w:t>
      </w:r>
      <w:r w:rsidR="009214E4">
        <w:rPr>
          <w:rFonts w:ascii="Times New Roman" w:hAnsi="Times New Roman"/>
        </w:rPr>
        <w:t>across all hubs</w:t>
      </w:r>
      <w:r w:rsidRPr="005513EB">
        <w:rPr>
          <w:rFonts w:ascii="Times New Roman" w:hAnsi="Times New Roman"/>
        </w:rPr>
        <w:t xml:space="preserve"> decreased from the previous week</w:t>
      </w:r>
      <w:r w:rsidR="009214E4">
        <w:rPr>
          <w:rFonts w:ascii="Times New Roman" w:hAnsi="Times New Roman"/>
        </w:rPr>
        <w:t>, with</w:t>
      </w:r>
      <w:r w:rsidRPr="005513EB">
        <w:rPr>
          <w:rFonts w:ascii="Times New Roman" w:hAnsi="Times New Roman"/>
        </w:rPr>
        <w:t xml:space="preserve"> </w:t>
      </w:r>
      <w:r w:rsidR="008808A3">
        <w:rPr>
          <w:rFonts w:ascii="Times New Roman" w:hAnsi="Times New Roman"/>
        </w:rPr>
        <w:t xml:space="preserve">Brisbane </w:t>
      </w:r>
      <w:r w:rsidR="009214E4">
        <w:rPr>
          <w:rFonts w:ascii="Times New Roman" w:hAnsi="Times New Roman"/>
        </w:rPr>
        <w:t xml:space="preserve">having the most significant decrease of </w:t>
      </w:r>
      <w:r w:rsidR="008808A3">
        <w:rPr>
          <w:rFonts w:ascii="Times New Roman" w:hAnsi="Times New Roman"/>
        </w:rPr>
        <w:t>15 per cent</w:t>
      </w:r>
      <w:r w:rsidR="005513EB" w:rsidRPr="005513EB">
        <w:rPr>
          <w:rFonts w:ascii="Times New Roman" w:hAnsi="Times New Roman"/>
        </w:rPr>
        <w:t>.</w:t>
      </w:r>
    </w:p>
    <w:p w:rsidR="00547827" w:rsidRPr="000F6D05" w:rsidRDefault="00547827" w:rsidP="00547827">
      <w:pPr>
        <w:pStyle w:val="AERunnumberedheading3"/>
        <w:rPr>
          <w:b/>
          <w:noProof/>
          <w:sz w:val="28"/>
          <w:szCs w:val="28"/>
        </w:rPr>
      </w:pPr>
      <w:r w:rsidRPr="005513EB">
        <w:rPr>
          <w:b/>
          <w:noProof/>
          <w:sz w:val="28"/>
          <w:szCs w:val="28"/>
        </w:rPr>
        <w:t>Long term statistics</w:t>
      </w:r>
      <w:r w:rsidRPr="000F6D05">
        <w:rPr>
          <w:b/>
          <w:noProof/>
          <w:sz w:val="28"/>
          <w:szCs w:val="28"/>
        </w:rPr>
        <w:t xml:space="preserve">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E8783E" w:rsidRPr="006376D7" w:rsidTr="002861A9">
        <w:trPr>
          <w:trHeight w:val="382"/>
        </w:trPr>
        <w:tc>
          <w:tcPr>
            <w:tcW w:w="3710"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06 Oct - 12 Oct 2013</w:t>
            </w:r>
          </w:p>
        </w:tc>
        <w:tc>
          <w:tcPr>
            <w:tcW w:w="143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3.64</w:t>
            </w:r>
          </w:p>
        </w:tc>
        <w:tc>
          <w:tcPr>
            <w:tcW w:w="144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3.60</w:t>
            </w:r>
          </w:p>
        </w:tc>
        <w:tc>
          <w:tcPr>
            <w:tcW w:w="143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4.03</w:t>
            </w:r>
          </w:p>
        </w:tc>
        <w:tc>
          <w:tcPr>
            <w:tcW w:w="144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5.12</w:t>
            </w:r>
          </w:p>
        </w:tc>
      </w:tr>
      <w:tr w:rsidR="00E8783E" w:rsidRPr="006376D7" w:rsidTr="002861A9">
        <w:trPr>
          <w:trHeight w:val="382"/>
        </w:trPr>
        <w:tc>
          <w:tcPr>
            <w:tcW w:w="3710"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w:t>
            </w:r>
          </w:p>
        </w:tc>
        <w:tc>
          <w:tcPr>
            <w:tcW w:w="144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w:t>
            </w:r>
          </w:p>
        </w:tc>
        <w:tc>
          <w:tcPr>
            <w:tcW w:w="143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w:t>
            </w:r>
          </w:p>
        </w:tc>
        <w:tc>
          <w:tcPr>
            <w:tcW w:w="144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-15</w:t>
            </w:r>
          </w:p>
        </w:tc>
      </w:tr>
      <w:tr w:rsidR="00E8783E" w:rsidRPr="006376D7" w:rsidTr="002861A9">
        <w:trPr>
          <w:trHeight w:val="382"/>
        </w:trPr>
        <w:tc>
          <w:tcPr>
            <w:tcW w:w="3710"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13-14 financial YTD</w:t>
            </w:r>
          </w:p>
        </w:tc>
        <w:tc>
          <w:tcPr>
            <w:tcW w:w="143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4.04</w:t>
            </w:r>
          </w:p>
        </w:tc>
        <w:tc>
          <w:tcPr>
            <w:tcW w:w="144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4.34</w:t>
            </w:r>
          </w:p>
        </w:tc>
        <w:tc>
          <w:tcPr>
            <w:tcW w:w="143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4.90</w:t>
            </w:r>
          </w:p>
        </w:tc>
        <w:tc>
          <w:tcPr>
            <w:tcW w:w="144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5.74</w:t>
            </w:r>
          </w:p>
        </w:tc>
      </w:tr>
      <w:tr w:rsidR="00E8783E" w:rsidRPr="006376D7" w:rsidTr="002861A9">
        <w:trPr>
          <w:trHeight w:val="382"/>
        </w:trPr>
        <w:tc>
          <w:tcPr>
            <w:tcW w:w="3710"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-18</w:t>
            </w:r>
          </w:p>
        </w:tc>
        <w:tc>
          <w:tcPr>
            <w:tcW w:w="144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-29</w:t>
            </w:r>
          </w:p>
        </w:tc>
        <w:tc>
          <w:tcPr>
            <w:tcW w:w="143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-15</w:t>
            </w:r>
          </w:p>
        </w:tc>
        <w:tc>
          <w:tcPr>
            <w:tcW w:w="144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8</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 xml:space="preserve">Vic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E8783E" w:rsidRPr="006376D7" w:rsidTr="002861A9">
        <w:trPr>
          <w:trHeight w:val="382"/>
        </w:trPr>
        <w:tc>
          <w:tcPr>
            <w:tcW w:w="3708"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06 Oct - 12 Oct 2013</w:t>
            </w:r>
          </w:p>
        </w:tc>
        <w:tc>
          <w:tcPr>
            <w:tcW w:w="144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3.64</w:t>
            </w:r>
          </w:p>
        </w:tc>
        <w:tc>
          <w:tcPr>
            <w:tcW w:w="21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470</w:t>
            </w:r>
          </w:p>
        </w:tc>
      </w:tr>
      <w:tr w:rsidR="00E8783E" w:rsidRPr="006376D7" w:rsidTr="002861A9">
        <w:trPr>
          <w:trHeight w:val="382"/>
        </w:trPr>
        <w:tc>
          <w:tcPr>
            <w:tcW w:w="3708"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w:t>
            </w:r>
          </w:p>
        </w:tc>
        <w:tc>
          <w:tcPr>
            <w:tcW w:w="21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-13</w:t>
            </w:r>
          </w:p>
        </w:tc>
      </w:tr>
      <w:tr w:rsidR="00E8783E" w:rsidRPr="006376D7" w:rsidTr="002861A9">
        <w:trPr>
          <w:trHeight w:val="382"/>
        </w:trPr>
        <w:tc>
          <w:tcPr>
            <w:tcW w:w="3708"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13-14 financial YTD</w:t>
            </w:r>
          </w:p>
        </w:tc>
        <w:tc>
          <w:tcPr>
            <w:tcW w:w="144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4.04</w:t>
            </w:r>
          </w:p>
        </w:tc>
        <w:tc>
          <w:tcPr>
            <w:tcW w:w="21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727</w:t>
            </w:r>
          </w:p>
        </w:tc>
      </w:tr>
      <w:tr w:rsidR="00E8783E" w:rsidRPr="006376D7" w:rsidTr="002861A9">
        <w:trPr>
          <w:trHeight w:val="382"/>
        </w:trPr>
        <w:tc>
          <w:tcPr>
            <w:tcW w:w="3708"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-18</w:t>
            </w:r>
          </w:p>
        </w:tc>
        <w:tc>
          <w:tcPr>
            <w:tcW w:w="21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-10</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analysis on the Victorian declared wholesale marke</w:t>
      </w:r>
      <w:r w:rsidR="006F4169">
        <w:t>t</w:t>
      </w:r>
      <w:r>
        <w:t xml:space="preserve"> is </w:t>
      </w:r>
      <w:r w:rsidR="000B6397">
        <w:t xml:space="preserve">provided </w:t>
      </w:r>
      <w:r>
        <w:t>in Section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MOS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w:t>
      </w:r>
      <w:smartTag w:uri="urn:schemas-microsoft-com:office:smarttags" w:element="City">
        <w:r>
          <w:t>Sydney</w:t>
        </w:r>
      </w:smartTag>
      <w:r>
        <w:t xml:space="preserve">, </w:t>
      </w:r>
      <w:smartTag w:uri="urn:schemas-microsoft-com:office:smarttags" w:element="City">
        <w:r>
          <w:t>Adelaide</w:t>
        </w:r>
      </w:smartTag>
      <w:r>
        <w:t xml:space="preserve"> and </w:t>
      </w:r>
      <w:smartTag w:uri="urn:schemas-microsoft-com:office:smarttags" w:element="City">
        <w:smartTag w:uri="urn:schemas-microsoft-com:office:smarttags" w:element="place">
          <w:r>
            <w:t>Brisbane</w:t>
          </w:r>
        </w:smartTag>
      </w:smartTag>
      <w:r>
        <w:t xml:space="preserve"> wholesale gas markets,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E8783E" w:rsidRPr="002861A9" w:rsidTr="002861A9">
        <w:trPr>
          <w:trHeight w:val="382"/>
        </w:trPr>
        <w:tc>
          <w:tcPr>
            <w:tcW w:w="2670"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06 Oct - 12 Oct 2013</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3.60</w:t>
            </w:r>
          </w:p>
        </w:tc>
        <w:tc>
          <w:tcPr>
            <w:tcW w:w="13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3.47</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14.06</w:t>
            </w:r>
          </w:p>
        </w:tc>
        <w:tc>
          <w:tcPr>
            <w:tcW w:w="128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227</w:t>
            </w:r>
          </w:p>
        </w:tc>
        <w:tc>
          <w:tcPr>
            <w:tcW w:w="12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221</w:t>
            </w:r>
          </w:p>
        </w:tc>
      </w:tr>
      <w:tr w:rsidR="00E8783E" w:rsidRPr="002861A9" w:rsidTr="002861A9">
        <w:trPr>
          <w:trHeight w:val="382"/>
        </w:trPr>
        <w:tc>
          <w:tcPr>
            <w:tcW w:w="2670"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9</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-35</w:t>
            </w:r>
          </w:p>
        </w:tc>
        <w:tc>
          <w:tcPr>
            <w:tcW w:w="128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-8</w:t>
            </w:r>
          </w:p>
        </w:tc>
        <w:tc>
          <w:tcPr>
            <w:tcW w:w="12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-6</w:t>
            </w:r>
          </w:p>
        </w:tc>
      </w:tr>
      <w:tr w:rsidR="00E8783E" w:rsidRPr="002861A9" w:rsidTr="002861A9">
        <w:trPr>
          <w:trHeight w:val="382"/>
        </w:trPr>
        <w:tc>
          <w:tcPr>
            <w:tcW w:w="2670"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4.34</w:t>
            </w:r>
          </w:p>
        </w:tc>
        <w:tc>
          <w:tcPr>
            <w:tcW w:w="13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4.17</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12.68</w:t>
            </w:r>
          </w:p>
        </w:tc>
        <w:tc>
          <w:tcPr>
            <w:tcW w:w="128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270</w:t>
            </w:r>
          </w:p>
        </w:tc>
        <w:tc>
          <w:tcPr>
            <w:tcW w:w="12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265</w:t>
            </w:r>
          </w:p>
        </w:tc>
      </w:tr>
      <w:tr w:rsidR="00E8783E" w:rsidRPr="002861A9" w:rsidTr="002861A9">
        <w:trPr>
          <w:trHeight w:val="382"/>
        </w:trPr>
        <w:tc>
          <w:tcPr>
            <w:tcW w:w="2670"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-29</w:t>
            </w:r>
          </w:p>
        </w:tc>
        <w:tc>
          <w:tcPr>
            <w:tcW w:w="13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-38</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9</w:t>
            </w:r>
          </w:p>
        </w:tc>
        <w:tc>
          <w:tcPr>
            <w:tcW w:w="128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w:t>
            </w:r>
          </w:p>
        </w:tc>
      </w:tr>
    </w:tbl>
    <w:p w:rsidR="004B2256" w:rsidRDefault="004B2256" w:rsidP="004B2256">
      <w:pPr>
        <w:pStyle w:val="AERfigureheading-unnumbered"/>
        <w:numPr>
          <w:ilvl w:val="0"/>
          <w:numId w:val="0"/>
        </w:numPr>
        <w:tabs>
          <w:tab w:val="num" w:pos="1134"/>
        </w:tabs>
        <w:spacing w:before="120"/>
        <w:ind w:left="1361" w:hanging="1361"/>
        <w:rPr>
          <w:rFonts w:ascii="Arial" w:hAnsi="Arial" w:cs="Arial"/>
          <w:sz w:val="20"/>
          <w:szCs w:val="20"/>
        </w:rPr>
      </w:pPr>
    </w:p>
    <w:p w:rsidR="005F18AD" w:rsidRPr="00900CEB" w:rsidRDefault="005F18AD" w:rsidP="004B2256">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900CEB">
            <w:rPr>
              <w:rFonts w:ascii="Arial" w:hAnsi="Arial" w:cs="Arial"/>
              <w:sz w:val="20"/>
              <w:szCs w:val="20"/>
            </w:rPr>
            <w:t>Adelaide</w:t>
          </w:r>
        </w:smartTag>
      </w:smartTag>
      <w:r w:rsidRPr="00900CEB">
        <w:rPr>
          <w:rFonts w:ascii="Arial" w:hAnsi="Arial" w:cs="Arial"/>
          <w:sz w:val="20"/>
          <w:szCs w:val="20"/>
        </w:rPr>
        <w:t xml:space="preserv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E8783E" w:rsidRPr="002861A9" w:rsidTr="002861A9">
        <w:trPr>
          <w:trHeight w:val="382"/>
        </w:trPr>
        <w:tc>
          <w:tcPr>
            <w:tcW w:w="2670"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06 Oct - 12 Oct 2013</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4.03</w:t>
            </w:r>
          </w:p>
        </w:tc>
        <w:tc>
          <w:tcPr>
            <w:tcW w:w="13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4.00</w:t>
            </w:r>
          </w:p>
        </w:tc>
        <w:tc>
          <w:tcPr>
            <w:tcW w:w="137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3.35</w:t>
            </w:r>
          </w:p>
        </w:tc>
        <w:tc>
          <w:tcPr>
            <w:tcW w:w="12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64</w:t>
            </w:r>
          </w:p>
        </w:tc>
        <w:tc>
          <w:tcPr>
            <w:tcW w:w="12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62</w:t>
            </w:r>
          </w:p>
        </w:tc>
      </w:tr>
      <w:tr w:rsidR="00E8783E" w:rsidRPr="002861A9" w:rsidTr="002861A9">
        <w:trPr>
          <w:trHeight w:val="382"/>
        </w:trPr>
        <w:tc>
          <w:tcPr>
            <w:tcW w:w="2670"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w:t>
            </w:r>
          </w:p>
        </w:tc>
        <w:tc>
          <w:tcPr>
            <w:tcW w:w="137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-71</w:t>
            </w:r>
          </w:p>
        </w:tc>
        <w:tc>
          <w:tcPr>
            <w:tcW w:w="12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-9</w:t>
            </w:r>
          </w:p>
        </w:tc>
        <w:tc>
          <w:tcPr>
            <w:tcW w:w="12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-9</w:t>
            </w:r>
          </w:p>
        </w:tc>
      </w:tr>
      <w:tr w:rsidR="00E8783E" w:rsidRPr="002861A9" w:rsidTr="002861A9">
        <w:trPr>
          <w:trHeight w:val="382"/>
        </w:trPr>
        <w:tc>
          <w:tcPr>
            <w:tcW w:w="2670"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4.90</w:t>
            </w:r>
          </w:p>
        </w:tc>
        <w:tc>
          <w:tcPr>
            <w:tcW w:w="13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4.96</w:t>
            </w:r>
          </w:p>
        </w:tc>
        <w:tc>
          <w:tcPr>
            <w:tcW w:w="137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21.68</w:t>
            </w:r>
          </w:p>
        </w:tc>
        <w:tc>
          <w:tcPr>
            <w:tcW w:w="12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83</w:t>
            </w:r>
          </w:p>
        </w:tc>
        <w:tc>
          <w:tcPr>
            <w:tcW w:w="12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83</w:t>
            </w:r>
          </w:p>
        </w:tc>
      </w:tr>
      <w:tr w:rsidR="00E8783E" w:rsidRPr="002861A9" w:rsidTr="002861A9">
        <w:trPr>
          <w:trHeight w:val="382"/>
        </w:trPr>
        <w:tc>
          <w:tcPr>
            <w:tcW w:w="2670"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-15</w:t>
            </w:r>
          </w:p>
        </w:tc>
        <w:tc>
          <w:tcPr>
            <w:tcW w:w="13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-14</w:t>
            </w:r>
          </w:p>
        </w:tc>
        <w:tc>
          <w:tcPr>
            <w:tcW w:w="137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234</w:t>
            </w:r>
          </w:p>
        </w:tc>
        <w:tc>
          <w:tcPr>
            <w:tcW w:w="12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w:t>
            </w:r>
          </w:p>
        </w:tc>
      </w:tr>
    </w:tbl>
    <w:p w:rsidR="004B2256" w:rsidRDefault="004B2256" w:rsidP="004B2256">
      <w:pPr>
        <w:pStyle w:val="AERfigureheading-unnumbered"/>
        <w:numPr>
          <w:ilvl w:val="0"/>
          <w:numId w:val="0"/>
        </w:numPr>
        <w:tabs>
          <w:tab w:val="num" w:pos="1134"/>
        </w:tabs>
        <w:spacing w:before="120"/>
        <w:rPr>
          <w:rFonts w:ascii="Arial" w:hAnsi="Arial" w:cs="Arial"/>
          <w:sz w:val="20"/>
          <w:szCs w:val="20"/>
        </w:rPr>
      </w:pPr>
    </w:p>
    <w:p w:rsidR="005F18AD" w:rsidRPr="00900CEB" w:rsidRDefault="005F18A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900CEB">
            <w:rPr>
              <w:rFonts w:ascii="Arial" w:hAnsi="Arial" w:cs="Arial"/>
              <w:sz w:val="20"/>
              <w:szCs w:val="20"/>
            </w:rPr>
            <w:t>Brisbane</w:t>
          </w:r>
        </w:smartTag>
      </w:smartTag>
      <w:r w:rsidRPr="00900CEB">
        <w:rPr>
          <w:rFonts w:ascii="Arial" w:hAnsi="Arial" w:cs="Arial"/>
          <w:sz w:val="20"/>
          <w:szCs w:val="20"/>
        </w:rPr>
        <w:t xml:space="preserv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E8783E" w:rsidRPr="002861A9" w:rsidTr="002861A9">
        <w:trPr>
          <w:trHeight w:val="382"/>
        </w:trPr>
        <w:tc>
          <w:tcPr>
            <w:tcW w:w="2670"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06 Oct - 12 Oct 2013</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5.12</w:t>
            </w:r>
          </w:p>
        </w:tc>
        <w:tc>
          <w:tcPr>
            <w:tcW w:w="13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5.12</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3.56</w:t>
            </w:r>
          </w:p>
        </w:tc>
        <w:tc>
          <w:tcPr>
            <w:tcW w:w="128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152</w:t>
            </w:r>
          </w:p>
        </w:tc>
        <w:tc>
          <w:tcPr>
            <w:tcW w:w="118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148</w:t>
            </w:r>
          </w:p>
        </w:tc>
      </w:tr>
      <w:tr w:rsidR="00E8783E" w:rsidRPr="002861A9" w:rsidTr="002861A9">
        <w:trPr>
          <w:trHeight w:val="382"/>
        </w:trPr>
        <w:tc>
          <w:tcPr>
            <w:tcW w:w="2670"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-15</w:t>
            </w:r>
          </w:p>
        </w:tc>
        <w:tc>
          <w:tcPr>
            <w:tcW w:w="13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-16</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605</w:t>
            </w:r>
          </w:p>
        </w:tc>
        <w:tc>
          <w:tcPr>
            <w:tcW w:w="128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w:t>
            </w:r>
          </w:p>
        </w:tc>
        <w:tc>
          <w:tcPr>
            <w:tcW w:w="118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0</w:t>
            </w:r>
          </w:p>
        </w:tc>
      </w:tr>
      <w:tr w:rsidR="00E8783E" w:rsidRPr="002861A9" w:rsidTr="002861A9">
        <w:trPr>
          <w:trHeight w:val="382"/>
        </w:trPr>
        <w:tc>
          <w:tcPr>
            <w:tcW w:w="2670"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5.74</w:t>
            </w:r>
          </w:p>
        </w:tc>
        <w:tc>
          <w:tcPr>
            <w:tcW w:w="13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5.80</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1.69</w:t>
            </w:r>
          </w:p>
        </w:tc>
        <w:tc>
          <w:tcPr>
            <w:tcW w:w="128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145</w:t>
            </w:r>
          </w:p>
        </w:tc>
        <w:tc>
          <w:tcPr>
            <w:tcW w:w="118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145</w:t>
            </w:r>
          </w:p>
        </w:tc>
      </w:tr>
      <w:tr w:rsidR="00E8783E" w:rsidRPr="002861A9" w:rsidTr="002861A9">
        <w:trPr>
          <w:trHeight w:val="382"/>
        </w:trPr>
        <w:tc>
          <w:tcPr>
            <w:tcW w:w="2670" w:type="dxa"/>
            <w:noWrap/>
            <w:tcMar>
              <w:top w:w="0" w:type="dxa"/>
              <w:bottom w:w="0" w:type="dxa"/>
            </w:tcMar>
            <w:vAlign w:val="center"/>
          </w:tcPr>
          <w:p w:rsidR="00E8783E" w:rsidRDefault="00E8783E">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8</w:t>
            </w:r>
          </w:p>
        </w:tc>
        <w:tc>
          <w:tcPr>
            <w:tcW w:w="136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14</w:t>
            </w:r>
          </w:p>
        </w:tc>
        <w:tc>
          <w:tcPr>
            <w:tcW w:w="135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-49</w:t>
            </w:r>
          </w:p>
        </w:tc>
        <w:tc>
          <w:tcPr>
            <w:tcW w:w="128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6</w:t>
            </w:r>
          </w:p>
        </w:tc>
        <w:tc>
          <w:tcPr>
            <w:tcW w:w="1180"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8</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B24A61" w:rsidP="00B24A61">
      <w:pPr>
        <w:pStyle w:val="AERbodytext"/>
        <w:spacing w:before="120" w:after="120"/>
        <w:jc w:val="both"/>
      </w:pPr>
      <w:r w:rsidRPr="008D4DAB">
        <w:t>Section 5 provides analysis on production and pipeline flows on the National Gas Bulletin Board, as well as gas-powered generation volumes in each state.</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BF629A" w:rsidRDefault="00BF629A" w:rsidP="00BF629A">
      <w:pPr>
        <w:spacing w:before="120" w:after="120"/>
        <w:jc w:val="both"/>
      </w:pPr>
      <w:r>
        <w:t>On Sunday 6 October, demand was over forecast for the Adel</w:t>
      </w:r>
      <w:r w:rsidR="0050354B">
        <w:t>aide hub by approximately 10 </w:t>
      </w:r>
      <w:proofErr w:type="gramStart"/>
      <w:r w:rsidR="0050354B">
        <w:t>TJ,</w:t>
      </w:r>
      <w:proofErr w:type="gramEnd"/>
      <w:r>
        <w:t xml:space="preserve"> this is around 20 per cent of the hub demand. According to one participant, warmer than anticipated weather conditions on the day saw its forecast of Effective Degree Day (EDD</w:t>
      </w:r>
      <w:r>
        <w:rPr>
          <w:rStyle w:val="FootnoteReference"/>
          <w:rFonts w:eastAsia="MS Mincho"/>
        </w:rPr>
        <w:footnoteReference w:id="2"/>
      </w:r>
      <w:r w:rsidR="0050354B">
        <w:t xml:space="preserve">) </w:t>
      </w:r>
      <w:r>
        <w:t xml:space="preserve">being significantly over estimated and in turn an over forecast of its demand. This may be the case for other participants as there were relatively high over-forecasts by all participants serving residential customers. There was no significant impact on price. </w:t>
      </w:r>
    </w:p>
    <w:p w:rsidR="00BF629A" w:rsidRPr="005513EB" w:rsidRDefault="00BF629A" w:rsidP="00FF2760">
      <w:pPr>
        <w:spacing w:before="120" w:after="120"/>
        <w:jc w:val="both"/>
        <w:rPr>
          <w:rFonts w:eastAsia="MS Mincho"/>
        </w:rPr>
      </w:pPr>
    </w:p>
    <w:p w:rsidR="005F18AD" w:rsidRPr="003A284F" w:rsidRDefault="005F18AD" w:rsidP="00FF2760">
      <w:pPr>
        <w:spacing w:before="120" w:after="120"/>
        <w:jc w:val="both"/>
        <w:rPr>
          <w:b/>
          <w:sz w:val="22"/>
          <w:szCs w:val="22"/>
        </w:rPr>
      </w:pPr>
      <w:r w:rsidRPr="00A0223D">
        <w:br w:type="column"/>
      </w:r>
      <w:bookmarkStart w:id="3" w:name="OLE_LINK7"/>
      <w:bookmarkStart w:id="4" w:name="OLE_LINK8"/>
      <w:r w:rsidR="00A64567">
        <w:lastRenderedPageBreak/>
        <w:pict>
          <v:shape id="_x0000_i1026" type="#_x0000_t75" style="width:503.25pt;height:1in" o:allowoverlap="f">
            <v:imagedata r:id="rId9" o:title="" cropbottom="17873f" cropright="30275f"/>
          </v:shape>
        </w:pict>
      </w:r>
      <w:bookmarkEnd w:id="3"/>
      <w:bookmarkEnd w:id="4"/>
    </w:p>
    <w:p w:rsidR="005F18AD" w:rsidRDefault="00A64567" w:rsidP="00875D0C">
      <w:pPr>
        <w:pStyle w:val="AERunnumberedheading3"/>
        <w:spacing w:before="120"/>
        <w:rPr>
          <w:rFonts w:ascii="Times New Roman" w:hAnsi="Times New Roman"/>
          <w:b/>
          <w:sz w:val="28"/>
          <w:szCs w:val="28"/>
        </w:rPr>
      </w:pPr>
      <w:r>
        <w:rPr>
          <w:rFonts w:ascii="Times New Roman" w:hAnsi="Times New Roman"/>
          <w:b/>
          <w:sz w:val="28"/>
          <w:szCs w:val="28"/>
        </w:rPr>
        <w:pict>
          <v:shape id="_x0000_s1030" type="#_x0000_t202" style="position:absolute;margin-left:0;margin-top:-42pt;width:225pt;height:30pt;z-index:251658240" filled="f" stroked="f">
            <v:textbox style="mso-next-textbox:#_x0000_s1030">
              <w:txbxContent>
                <w:p w:rsidR="0057561A" w:rsidRPr="00A65EC8" w:rsidRDefault="0057561A" w:rsidP="00545338">
                  <w:pPr>
                    <w:spacing w:before="140"/>
                    <w:rPr>
                      <w:b/>
                    </w:rPr>
                  </w:pPr>
                  <w:r>
                    <w:rPr>
                      <w:b/>
                    </w:rPr>
                    <w:t>6 – 12 October 2013</w:t>
                  </w:r>
                </w:p>
                <w:p w:rsidR="0057561A" w:rsidRPr="007F372A" w:rsidRDefault="0057561A" w:rsidP="00BD60AA">
                  <w:pPr>
                    <w:spacing w:before="220"/>
                    <w:ind w:left="-181" w:firstLine="181"/>
                    <w:rPr>
                      <w:b/>
                    </w:rPr>
                  </w:pPr>
                </w:p>
              </w:txbxContent>
            </v:textbox>
          </v:shape>
        </w:pict>
      </w:r>
      <w:r>
        <w:rPr>
          <w:rFonts w:ascii="Times New Roman" w:hAnsi="Times New Roman"/>
          <w:b/>
          <w:sz w:val="28"/>
          <w:szCs w:val="28"/>
        </w:rPr>
        <w:pict>
          <v:shape id="_x0000_s1031" type="#_x0000_t202" style="position:absolute;margin-left:0;margin-top:-96pt;width:234pt;height:47.35pt;z-index:251659264" filled="f" stroked="f">
            <v:textbox style="mso-next-textbox:#_x0000_s1031">
              <w:txbxContent>
                <w:p w:rsidR="0057561A" w:rsidRDefault="0057561A" w:rsidP="005F18AD">
                  <w:pPr>
                    <w:rPr>
                      <w:rFonts w:ascii="Arial" w:hAnsi="Arial" w:cs="Arial"/>
                      <w:b/>
                      <w:color w:val="FFFFFF"/>
                      <w:sz w:val="32"/>
                      <w:szCs w:val="32"/>
                    </w:rPr>
                  </w:pPr>
                </w:p>
                <w:p w:rsidR="0057561A" w:rsidRPr="007C13A5" w:rsidRDefault="0057561A" w:rsidP="005F18AD">
                  <w:pPr>
                    <w:rPr>
                      <w:rFonts w:ascii="Arial" w:hAnsi="Arial" w:cs="Arial"/>
                      <w:b/>
                      <w:color w:val="FFFFFF"/>
                      <w:sz w:val="32"/>
                      <w:szCs w:val="32"/>
                    </w:rPr>
                  </w:pPr>
                  <w:r w:rsidRPr="007C13A5">
                    <w:rPr>
                      <w:rFonts w:ascii="Arial" w:hAnsi="Arial" w:cs="Arial"/>
                      <w:b/>
                      <w:color w:val="FFFFFF"/>
                      <w:sz w:val="32"/>
                      <w:szCs w:val="32"/>
                    </w:rPr>
                    <w:t>Detailed Market Analysis</w:t>
                  </w:r>
                </w:p>
              </w:txbxContent>
            </v:textbox>
          </v:shape>
        </w:pict>
      </w:r>
      <w:r w:rsidR="005F18AD" w:rsidRPr="008133CF">
        <w:rPr>
          <w:rFonts w:ascii="Times New Roman" w:hAnsi="Times New Roman"/>
          <w:b/>
          <w:sz w:val="28"/>
          <w:szCs w:val="28"/>
        </w:rPr>
        <w:t>1</w:t>
      </w:r>
      <w:r w:rsidR="005F18AD" w:rsidRPr="008133CF">
        <w:rPr>
          <w:rFonts w:ascii="Times New Roman" w:hAnsi="Times New Roman"/>
          <w:b/>
          <w:sz w:val="28"/>
          <w:szCs w:val="28"/>
        </w:rPr>
        <w:tab/>
        <w:t>Victorian Declared Wholesale Market</w:t>
      </w:r>
    </w:p>
    <w:p w:rsidR="00B24A61" w:rsidRDefault="00B24A61" w:rsidP="00B24A61">
      <w:pPr>
        <w:pStyle w:val="AERbodytext"/>
        <w:spacing w:before="120" w:after="120"/>
        <w:jc w:val="both"/>
      </w:pPr>
      <w:r>
        <w:t>In the Victorian Gas Market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3"/>
      </w:r>
      <w:r w:rsidRPr="00DB727F">
        <w:t>, and injection/withdrawal bids</w:t>
      </w:r>
      <w:r w:rsidRPr="00DB727F">
        <w:rPr>
          <w:rStyle w:val="FootnoteReference"/>
        </w:rPr>
        <w:footnoteReference w:id="4"/>
      </w:r>
      <w:r w:rsidRPr="00DB727F">
        <w:t>.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5"/>
      </w:r>
      <w:r w:rsidR="00B24A61" w:rsidRPr="00CC4A35">
        <w:rPr>
          <w:rStyle w:val="FootnoteReference"/>
        </w:rPr>
        <w:t xml:space="preserve"> </w:t>
      </w:r>
    </w:p>
    <w:p w:rsidR="005F18AD" w:rsidRPr="00545338" w:rsidRDefault="005F18AD" w:rsidP="009B2F99">
      <w:pPr>
        <w:pStyle w:val="AERfigureheading"/>
        <w:numPr>
          <w:ilvl w:val="5"/>
          <w:numId w:val="16"/>
        </w:numPr>
        <w:rPr>
          <w:rFonts w:ascii="Arial" w:hAnsi="Arial" w:cs="Arial"/>
          <w:sz w:val="20"/>
          <w:szCs w:val="20"/>
        </w:rPr>
      </w:pPr>
      <w:r w:rsidRPr="00545338">
        <w:rPr>
          <w:rFonts w:ascii="Arial" w:hAnsi="Arial" w:cs="Arial"/>
          <w:sz w:val="20"/>
          <w:szCs w:val="20"/>
        </w:rPr>
        <w:t xml:space="preserve">Prices by schedule </w:t>
      </w:r>
    </w:p>
    <w:p w:rsidR="005F18AD" w:rsidRPr="00767397" w:rsidRDefault="00A64567" w:rsidP="006C6D60">
      <w:pPr>
        <w:pStyle w:val="AERbodytext"/>
        <w:spacing w:before="120"/>
        <w:jc w:val="center"/>
      </w:pPr>
      <w:r>
        <w:pict>
          <v:shape id="_x0000_i1027" type="#_x0000_t75" style="width:476.25pt;height:137.25pt">
            <v:imagedata r:id="rId12" o:title=""/>
          </v:shape>
        </w:pict>
      </w:r>
    </w:p>
    <w:p w:rsidR="005F18AD" w:rsidRPr="00545338" w:rsidRDefault="005F18AD" w:rsidP="00DA3AAA">
      <w:pPr>
        <w:pStyle w:val="AERfigureheading"/>
        <w:tabs>
          <w:tab w:val="clear" w:pos="1361"/>
          <w:tab w:val="num" w:pos="1260"/>
        </w:tabs>
        <w:spacing w:before="120"/>
        <w:ind w:left="1260" w:hanging="1260"/>
        <w:rPr>
          <w:rFonts w:ascii="Arial" w:hAnsi="Arial" w:cs="Arial"/>
          <w:sz w:val="20"/>
          <w:szCs w:val="20"/>
        </w:rPr>
      </w:pPr>
      <w:r w:rsidRPr="00545338">
        <w:rPr>
          <w:rFonts w:ascii="Arial" w:hAnsi="Arial" w:cs="Arial"/>
          <w:sz w:val="20"/>
          <w:szCs w:val="20"/>
        </w:rPr>
        <w:t xml:space="preserve">Demand </w:t>
      </w:r>
      <w:r w:rsidR="001452B3" w:rsidRPr="00545338">
        <w:rPr>
          <w:rFonts w:ascii="Arial" w:hAnsi="Arial" w:cs="Arial"/>
          <w:sz w:val="20"/>
          <w:szCs w:val="20"/>
        </w:rPr>
        <w:t>f</w:t>
      </w:r>
      <w:r w:rsidRPr="00545338">
        <w:rPr>
          <w:rFonts w:ascii="Arial" w:hAnsi="Arial" w:cs="Arial"/>
          <w:sz w:val="20"/>
          <w:szCs w:val="20"/>
        </w:rPr>
        <w:t>orecasts</w:t>
      </w:r>
      <w:r w:rsidR="008133CF" w:rsidRPr="00545338">
        <w:rPr>
          <w:rFonts w:ascii="Arial" w:hAnsi="Arial" w:cs="Arial"/>
          <w:sz w:val="20"/>
          <w:szCs w:val="20"/>
        </w:rPr>
        <w:t xml:space="preserve"> </w:t>
      </w:r>
    </w:p>
    <w:p w:rsidR="005F18AD" w:rsidRPr="00767397" w:rsidRDefault="00A64567" w:rsidP="006C6D60">
      <w:pPr>
        <w:pStyle w:val="AERbodytext"/>
        <w:spacing w:before="120" w:after="0"/>
        <w:jc w:val="center"/>
      </w:pPr>
      <w:r>
        <w:pict>
          <v:shape id="_x0000_i1028" type="#_x0000_t75" style="width:475.5pt;height:176.25pt">
            <v:imagedata r:id="rId13" o:title=""/>
          </v:shape>
        </w:pict>
      </w:r>
    </w:p>
    <w:p w:rsidR="001A5C1A" w:rsidRPr="00545338" w:rsidRDefault="001A5C1A" w:rsidP="00B24A61">
      <w:pPr>
        <w:pStyle w:val="AERfigureheading"/>
        <w:tabs>
          <w:tab w:val="clear" w:pos="1361"/>
          <w:tab w:val="num" w:pos="1260"/>
        </w:tabs>
        <w:spacing w:before="120"/>
        <w:ind w:left="1260" w:hanging="1260"/>
        <w:rPr>
          <w:rFonts w:ascii="Arial" w:hAnsi="Arial" w:cs="Arial"/>
          <w:sz w:val="20"/>
          <w:szCs w:val="20"/>
        </w:rPr>
      </w:pPr>
      <w:r w:rsidRPr="00545338">
        <w:rPr>
          <w:rFonts w:ascii="Arial" w:hAnsi="Arial" w:cs="Arial"/>
          <w:sz w:val="20"/>
          <w:szCs w:val="20"/>
        </w:rPr>
        <w:t>Injection bids by price bands</w:t>
      </w:r>
    </w:p>
    <w:p w:rsidR="00A26940" w:rsidRPr="00767397" w:rsidRDefault="00A64567" w:rsidP="006C6D60">
      <w:pPr>
        <w:pStyle w:val="AERbodytext"/>
        <w:spacing w:before="120" w:after="0"/>
        <w:jc w:val="center"/>
      </w:pPr>
      <w:r>
        <w:pict>
          <v:shape id="_x0000_i1029" type="#_x0000_t75" style="width:476.25pt;height:226.5pt">
            <v:imagedata r:id="rId14" o:title=""/>
          </v:shape>
        </w:pict>
      </w:r>
    </w:p>
    <w:p w:rsidR="00372976" w:rsidRPr="00545338" w:rsidRDefault="00372976" w:rsidP="00B24A61">
      <w:pPr>
        <w:pStyle w:val="AERfigureheading"/>
        <w:tabs>
          <w:tab w:val="clear" w:pos="1361"/>
          <w:tab w:val="num" w:pos="1260"/>
        </w:tabs>
        <w:spacing w:before="120"/>
        <w:ind w:left="1260" w:hanging="1260"/>
        <w:rPr>
          <w:rFonts w:ascii="Arial" w:hAnsi="Arial" w:cs="Arial"/>
          <w:sz w:val="20"/>
          <w:szCs w:val="20"/>
        </w:rPr>
      </w:pPr>
      <w:r w:rsidRPr="00545338">
        <w:rPr>
          <w:rFonts w:ascii="Arial" w:hAnsi="Arial" w:cs="Arial"/>
          <w:sz w:val="20"/>
          <w:szCs w:val="20"/>
        </w:rPr>
        <w:t>Withdrawal bids by price bands</w:t>
      </w:r>
    </w:p>
    <w:p w:rsidR="00BE4577" w:rsidRPr="00767397" w:rsidRDefault="00A64567" w:rsidP="006C6D60">
      <w:pPr>
        <w:pStyle w:val="AERbodytext"/>
        <w:jc w:val="center"/>
      </w:pPr>
      <w:r>
        <w:pict>
          <v:shape id="_x0000_i1030" type="#_x0000_t75" style="width:476.25pt;height:177.75pt">
            <v:imagedata r:id="rId15" o:title=""/>
          </v:shape>
        </w:pict>
      </w:r>
    </w:p>
    <w:p w:rsidR="00A26940" w:rsidRDefault="00B24A61" w:rsidP="00BE4577">
      <w:pPr>
        <w:pStyle w:val="AERfigureheading"/>
        <w:rPr>
          <w:rFonts w:ascii="Arial" w:hAnsi="Arial" w:cs="Arial"/>
          <w:sz w:val="20"/>
          <w:szCs w:val="20"/>
        </w:rPr>
      </w:pPr>
      <w:r w:rsidRPr="00545338">
        <w:rPr>
          <w:rFonts w:ascii="Arial" w:hAnsi="Arial" w:cs="Arial"/>
          <w:sz w:val="20"/>
          <w:szCs w:val="20"/>
        </w:rPr>
        <w:t xml:space="preserve">Metered </w:t>
      </w:r>
      <w:r w:rsidR="00652A42" w:rsidRPr="00545338">
        <w:rPr>
          <w:rFonts w:ascii="Arial" w:hAnsi="Arial" w:cs="Arial"/>
          <w:sz w:val="20"/>
          <w:szCs w:val="20"/>
        </w:rPr>
        <w:t>I</w:t>
      </w:r>
      <w:r w:rsidR="00A26940" w:rsidRPr="00545338">
        <w:rPr>
          <w:rFonts w:ascii="Arial" w:hAnsi="Arial" w:cs="Arial"/>
          <w:sz w:val="20"/>
          <w:szCs w:val="20"/>
        </w:rPr>
        <w:t xml:space="preserve">njections </w:t>
      </w:r>
      <w:r w:rsidR="008F4EAE" w:rsidRPr="00545338">
        <w:rPr>
          <w:rFonts w:ascii="Arial" w:hAnsi="Arial" w:cs="Arial"/>
          <w:sz w:val="20"/>
          <w:szCs w:val="20"/>
        </w:rPr>
        <w:t xml:space="preserve">by </w:t>
      </w:r>
      <w:r w:rsidRPr="00545338">
        <w:rPr>
          <w:rFonts w:ascii="Arial" w:hAnsi="Arial" w:cs="Arial"/>
          <w:sz w:val="20"/>
          <w:szCs w:val="20"/>
        </w:rPr>
        <w:t xml:space="preserve">System Injection Point </w:t>
      </w:r>
    </w:p>
    <w:p w:rsidR="00E8783E" w:rsidRPr="00E8783E" w:rsidRDefault="00A64567" w:rsidP="00E8783E">
      <w:pPr>
        <w:pStyle w:val="AERbodytext"/>
      </w:pPr>
      <w:r>
        <w:pict>
          <v:shape id="_x0000_i1031" type="#_x0000_t75" style="width:475.5pt;height:177.75pt">
            <v:imagedata r:id="rId16" o:title=""/>
          </v:shape>
        </w:pict>
      </w:r>
    </w:p>
    <w:p w:rsidR="00545338" w:rsidRPr="00767397" w:rsidRDefault="00545338" w:rsidP="006C6D60">
      <w:pPr>
        <w:pStyle w:val="AERbodytext"/>
        <w:spacing w:before="120"/>
        <w:jc w:val="center"/>
        <w:sectPr w:rsidR="00545338" w:rsidRPr="00767397" w:rsidSect="00FD7231">
          <w:footerReference w:type="defaul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6"/>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7"/>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E8783E" w:rsidRPr="00B76529" w:rsidTr="002861A9">
        <w:trPr>
          <w:trHeight w:val="255"/>
        </w:trPr>
        <w:tc>
          <w:tcPr>
            <w:tcW w:w="2160" w:type="dxa"/>
            <w:noWrap/>
            <w:tcMar>
              <w:top w:w="0" w:type="dxa"/>
              <w:bottom w:w="0" w:type="dxa"/>
            </w:tcMar>
            <w:vAlign w:val="center"/>
          </w:tcPr>
          <w:p w:rsidR="00E8783E" w:rsidRPr="002861A9" w:rsidRDefault="00E8783E"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3.55</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3.55</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3.55</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3.72</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3.62</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3.62</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3.59</w:t>
            </w:r>
          </w:p>
        </w:tc>
      </w:tr>
      <w:tr w:rsidR="00E8783E" w:rsidRPr="00B76529" w:rsidTr="002861A9">
        <w:trPr>
          <w:trHeight w:val="255"/>
        </w:trPr>
        <w:tc>
          <w:tcPr>
            <w:tcW w:w="2160" w:type="dxa"/>
            <w:noWrap/>
            <w:tcMar>
              <w:top w:w="0" w:type="dxa"/>
              <w:bottom w:w="0" w:type="dxa"/>
            </w:tcMar>
            <w:vAlign w:val="center"/>
          </w:tcPr>
          <w:p w:rsidR="00E8783E" w:rsidRPr="002861A9" w:rsidRDefault="00E8783E"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219</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227</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257</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252</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233</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216</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185</w:t>
            </w:r>
          </w:p>
        </w:tc>
      </w:tr>
      <w:tr w:rsidR="00E8783E" w:rsidRPr="00B76529" w:rsidTr="002861A9">
        <w:trPr>
          <w:trHeight w:val="255"/>
        </w:trPr>
        <w:tc>
          <w:tcPr>
            <w:tcW w:w="2160" w:type="dxa"/>
            <w:noWrap/>
            <w:tcMar>
              <w:top w:w="0" w:type="dxa"/>
              <w:bottom w:w="0" w:type="dxa"/>
            </w:tcMar>
            <w:vAlign w:val="center"/>
          </w:tcPr>
          <w:p w:rsidR="00E8783E" w:rsidRPr="002861A9" w:rsidRDefault="00E8783E"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3.03</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3.11</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3.03</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3.56</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3.56</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4.00</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4.01</w:t>
            </w:r>
          </w:p>
        </w:tc>
      </w:tr>
      <w:tr w:rsidR="00E8783E" w:rsidRPr="00B76529" w:rsidTr="002861A9">
        <w:trPr>
          <w:trHeight w:val="255"/>
        </w:trPr>
        <w:tc>
          <w:tcPr>
            <w:tcW w:w="2160" w:type="dxa"/>
            <w:noWrap/>
            <w:tcMar>
              <w:top w:w="0" w:type="dxa"/>
              <w:bottom w:w="0" w:type="dxa"/>
            </w:tcMar>
            <w:vAlign w:val="center"/>
          </w:tcPr>
          <w:p w:rsidR="00E8783E" w:rsidRPr="002861A9" w:rsidRDefault="00E8783E" w:rsidP="002861A9">
            <w:pPr>
              <w:keepNext/>
              <w:spacing w:before="40" w:after="40"/>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200</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220</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245</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243</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226</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223</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193</w:t>
            </w:r>
          </w:p>
        </w:tc>
      </w:tr>
    </w:tbl>
    <w:p w:rsidR="003410C4" w:rsidRPr="00E65081" w:rsidRDefault="003410C4" w:rsidP="003410C4">
      <w:pPr>
        <w:pStyle w:val="AERfigureheading"/>
        <w:numPr>
          <w:ilvl w:val="0"/>
          <w:numId w:val="0"/>
        </w:numPr>
        <w:spacing w:before="120"/>
        <w:rPr>
          <w:rFonts w:ascii="Arial" w:hAnsi="Arial" w:cs="Arial"/>
          <w:sz w:val="20"/>
          <w:szCs w:val="20"/>
        </w:rPr>
      </w:pPr>
    </w:p>
    <w:p w:rsidR="00055584" w:rsidRPr="00E65081" w:rsidRDefault="0045204B" w:rsidP="0045204B">
      <w:pPr>
        <w:pStyle w:val="AERtableheading-unnumbered"/>
        <w:numPr>
          <w:ilvl w:val="0"/>
          <w:numId w:val="0"/>
        </w:numPr>
        <w:rPr>
          <w:rFonts w:ascii="Arial" w:hAnsi="Arial" w:cs="Arial"/>
          <w:sz w:val="20"/>
          <w:szCs w:val="20"/>
        </w:rPr>
      </w:pPr>
      <w:r w:rsidRPr="00E65081">
        <w:rPr>
          <w:rFonts w:ascii="Arial" w:hAnsi="Arial" w:cs="Arial"/>
          <w:sz w:val="20"/>
          <w:szCs w:val="20"/>
        </w:rPr>
        <w:t>Figure 2.2 (a)</w:t>
      </w:r>
      <w:r w:rsidRPr="00E65081">
        <w:rPr>
          <w:rFonts w:ascii="Arial" w:hAnsi="Arial" w:cs="Arial"/>
          <w:sz w:val="19"/>
          <w:szCs w:val="19"/>
        </w:rPr>
        <w:t xml:space="preserve"> </w:t>
      </w:r>
      <w:r w:rsidR="00055584" w:rsidRPr="00E65081">
        <w:rPr>
          <w:rFonts w:ascii="Arial" w:hAnsi="Arial" w:cs="Arial"/>
          <w:sz w:val="19"/>
          <w:szCs w:val="19"/>
        </w:rPr>
        <w:t>Daily hub offers</w:t>
      </w:r>
      <w:r w:rsidR="00781A4A" w:rsidRPr="00E65081">
        <w:rPr>
          <w:rFonts w:ascii="Arial" w:hAnsi="Arial" w:cs="Arial"/>
          <w:sz w:val="19"/>
          <w:szCs w:val="19"/>
        </w:rPr>
        <w:t xml:space="preserve"> in price bands</w:t>
      </w:r>
      <w:r w:rsidR="00CD3544" w:rsidRPr="00E65081">
        <w:rPr>
          <w:rFonts w:ascii="Arial" w:hAnsi="Arial" w:cs="Arial"/>
          <w:sz w:val="19"/>
          <w:szCs w:val="19"/>
        </w:rPr>
        <w:t xml:space="preserve"> </w:t>
      </w:r>
      <w:r w:rsidR="00587CD1" w:rsidRPr="00E65081">
        <w:rPr>
          <w:rFonts w:ascii="Arial" w:hAnsi="Arial" w:cs="Arial"/>
          <w:sz w:val="19"/>
          <w:szCs w:val="19"/>
        </w:rPr>
        <w:t>($/GJ)</w:t>
      </w:r>
      <w:r w:rsidR="00587CD1" w:rsidRPr="00E65081">
        <w:rPr>
          <w:rFonts w:ascii="Arial" w:hAnsi="Arial" w:cs="Arial"/>
          <w:sz w:val="20"/>
          <w:szCs w:val="20"/>
        </w:rPr>
        <w:t xml:space="preserve"> </w:t>
      </w:r>
      <w:r w:rsidR="00781A4A" w:rsidRPr="00E65081">
        <w:rPr>
          <w:rFonts w:ascii="Arial" w:hAnsi="Arial" w:cs="Arial"/>
          <w:sz w:val="20"/>
          <w:szCs w:val="20"/>
        </w:rPr>
        <w:t xml:space="preserve"> </w:t>
      </w:r>
      <w:r w:rsidRPr="00E65081">
        <w:rPr>
          <w:rFonts w:ascii="Arial" w:hAnsi="Arial" w:cs="Arial"/>
          <w:sz w:val="20"/>
          <w:szCs w:val="20"/>
        </w:rPr>
        <w:t xml:space="preserve">   </w:t>
      </w:r>
      <w:r w:rsidR="00587CD1" w:rsidRPr="00E65081">
        <w:rPr>
          <w:rFonts w:ascii="Arial" w:hAnsi="Arial" w:cs="Arial"/>
          <w:sz w:val="20"/>
          <w:szCs w:val="20"/>
        </w:rPr>
        <w:t>Figure 2.2</w:t>
      </w:r>
      <w:r w:rsidR="00781A4A" w:rsidRPr="00E65081">
        <w:rPr>
          <w:rFonts w:ascii="Arial" w:hAnsi="Arial" w:cs="Arial"/>
          <w:sz w:val="20"/>
          <w:szCs w:val="20"/>
        </w:rPr>
        <w:t>(b)</w:t>
      </w:r>
      <w:r w:rsidR="00587CD1" w:rsidRPr="00E65081">
        <w:rPr>
          <w:rFonts w:ascii="Arial" w:hAnsi="Arial" w:cs="Arial"/>
          <w:sz w:val="20"/>
          <w:szCs w:val="20"/>
        </w:rPr>
        <w:t>:</w:t>
      </w:r>
      <w:r w:rsidR="00781A4A" w:rsidRPr="00E65081">
        <w:rPr>
          <w:rFonts w:ascii="Arial" w:hAnsi="Arial" w:cs="Arial"/>
          <w:sz w:val="20"/>
          <w:szCs w:val="20"/>
        </w:rPr>
        <w:t xml:space="preserve"> </w:t>
      </w:r>
      <w:r w:rsidR="00781A4A" w:rsidRPr="00E65081">
        <w:rPr>
          <w:rFonts w:ascii="Arial" w:hAnsi="Arial" w:cs="Arial"/>
          <w:sz w:val="19"/>
          <w:szCs w:val="19"/>
        </w:rPr>
        <w:t>Daily hub b</w:t>
      </w:r>
      <w:r w:rsidRPr="00E65081">
        <w:rPr>
          <w:rFonts w:ascii="Arial" w:hAnsi="Arial" w:cs="Arial"/>
          <w:sz w:val="19"/>
          <w:szCs w:val="19"/>
        </w:rPr>
        <w:t>i</w:t>
      </w:r>
      <w:r w:rsidR="00781A4A" w:rsidRPr="00E65081">
        <w:rPr>
          <w:rFonts w:ascii="Arial" w:hAnsi="Arial" w:cs="Arial"/>
          <w:sz w:val="19"/>
          <w:szCs w:val="19"/>
        </w:rPr>
        <w:t xml:space="preserve">ds </w:t>
      </w:r>
      <w:r w:rsidR="00CD3544" w:rsidRPr="00E65081">
        <w:rPr>
          <w:rFonts w:ascii="Arial" w:hAnsi="Arial" w:cs="Arial"/>
          <w:sz w:val="19"/>
          <w:szCs w:val="19"/>
        </w:rPr>
        <w:t>in</w:t>
      </w:r>
      <w:r w:rsidR="00055584" w:rsidRPr="00E65081">
        <w:rPr>
          <w:rFonts w:ascii="Arial" w:hAnsi="Arial" w:cs="Arial"/>
          <w:sz w:val="19"/>
          <w:szCs w:val="19"/>
        </w:rPr>
        <w:t xml:space="preserve"> price bands ($/GJ)</w:t>
      </w:r>
    </w:p>
    <w:p w:rsidR="00055584" w:rsidRPr="00FC426D" w:rsidRDefault="00A64567" w:rsidP="006C6D60">
      <w:pPr>
        <w:pStyle w:val="FigheadingA"/>
        <w:numPr>
          <w:ilvl w:val="0"/>
          <w:numId w:val="0"/>
        </w:numPr>
        <w:spacing w:before="120" w:after="0"/>
        <w:ind w:left="1134" w:hanging="1134"/>
        <w:jc w:val="center"/>
      </w:pPr>
      <w:r>
        <w:pict>
          <v:shape id="_x0000_i1032" type="#_x0000_t75" style="width:476.25pt;height:182.25pt">
            <v:imagedata r:id="rId18" o:title=""/>
          </v:shape>
        </w:pict>
      </w:r>
    </w:p>
    <w:p w:rsidR="008E2239" w:rsidRPr="00E65081" w:rsidRDefault="003410C4" w:rsidP="00157AFD">
      <w:pPr>
        <w:pStyle w:val="AERfigureheading"/>
        <w:numPr>
          <w:ilvl w:val="5"/>
          <w:numId w:val="42"/>
        </w:numPr>
        <w:tabs>
          <w:tab w:val="clear" w:pos="1361"/>
          <w:tab w:val="num" w:pos="1260"/>
        </w:tabs>
        <w:rPr>
          <w:rFonts w:ascii="Arial" w:hAnsi="Arial" w:cs="Arial"/>
          <w:sz w:val="20"/>
          <w:szCs w:val="20"/>
        </w:rPr>
      </w:pPr>
      <w:r w:rsidRPr="00E65081">
        <w:rPr>
          <w:rFonts w:ascii="Arial" w:hAnsi="Arial" w:cs="Arial"/>
          <w:sz w:val="20"/>
          <w:szCs w:val="20"/>
        </w:rPr>
        <w:t xml:space="preserve">SYD </w:t>
      </w:r>
      <w:r w:rsidR="00E52E2A" w:rsidRPr="00E65081">
        <w:rPr>
          <w:rFonts w:ascii="Arial" w:hAnsi="Arial" w:cs="Arial"/>
          <w:sz w:val="20"/>
          <w:szCs w:val="20"/>
        </w:rPr>
        <w:t>net</w:t>
      </w:r>
      <w:r w:rsidR="00BA65E6" w:rsidRPr="00E65081">
        <w:rPr>
          <w:rFonts w:ascii="Arial" w:hAnsi="Arial" w:cs="Arial"/>
          <w:sz w:val="20"/>
          <w:szCs w:val="20"/>
        </w:rPr>
        <w:t xml:space="preserve"> </w:t>
      </w:r>
      <w:r w:rsidR="005E4C48" w:rsidRPr="00E65081">
        <w:rPr>
          <w:rFonts w:ascii="Arial" w:hAnsi="Arial" w:cs="Arial"/>
          <w:sz w:val="20"/>
          <w:szCs w:val="20"/>
        </w:rPr>
        <w:t>s</w:t>
      </w:r>
      <w:r w:rsidR="008E2239" w:rsidRPr="00E65081">
        <w:rPr>
          <w:rFonts w:ascii="Arial" w:hAnsi="Arial" w:cs="Arial"/>
          <w:sz w:val="20"/>
          <w:szCs w:val="20"/>
        </w:rPr>
        <w:t xml:space="preserve">cheduled and </w:t>
      </w:r>
      <w:r w:rsidR="005E4C48" w:rsidRPr="00E65081">
        <w:rPr>
          <w:rFonts w:ascii="Arial" w:hAnsi="Arial" w:cs="Arial"/>
          <w:sz w:val="20"/>
          <w:szCs w:val="20"/>
        </w:rPr>
        <w:t>a</w:t>
      </w:r>
      <w:r w:rsidR="008E2239" w:rsidRPr="00E65081">
        <w:rPr>
          <w:rFonts w:ascii="Arial" w:hAnsi="Arial" w:cs="Arial"/>
          <w:sz w:val="20"/>
          <w:szCs w:val="20"/>
        </w:rPr>
        <w:t>llocated gas</w:t>
      </w:r>
      <w:r w:rsidR="005E4C48" w:rsidRPr="00E65081">
        <w:rPr>
          <w:rFonts w:ascii="Arial" w:hAnsi="Arial" w:cs="Arial"/>
          <w:sz w:val="20"/>
          <w:szCs w:val="20"/>
        </w:rPr>
        <w:t xml:space="preserve"> volumes</w:t>
      </w:r>
      <w:r w:rsidR="008E2239" w:rsidRPr="00E65081">
        <w:rPr>
          <w:rFonts w:ascii="Arial" w:hAnsi="Arial" w:cs="Arial"/>
          <w:sz w:val="20"/>
          <w:szCs w:val="20"/>
        </w:rPr>
        <w:t xml:space="preserve"> </w:t>
      </w:r>
      <w:r w:rsidR="00E52E2A" w:rsidRPr="00E65081">
        <w:rPr>
          <w:rFonts w:ascii="Arial" w:hAnsi="Arial" w:cs="Arial"/>
          <w:sz w:val="20"/>
          <w:szCs w:val="20"/>
        </w:rPr>
        <w:t xml:space="preserve">(excluding MOS) </w:t>
      </w:r>
      <w:r w:rsidR="008E2239" w:rsidRPr="00E65081">
        <w:rPr>
          <w:rFonts w:ascii="Arial" w:hAnsi="Arial" w:cs="Arial"/>
          <w:sz w:val="20"/>
          <w:szCs w:val="20"/>
        </w:rPr>
        <w:t xml:space="preserve">by </w:t>
      </w:r>
      <w:r w:rsidR="00BA65E6" w:rsidRPr="00E65081">
        <w:rPr>
          <w:rFonts w:ascii="Arial" w:hAnsi="Arial" w:cs="Arial"/>
          <w:sz w:val="20"/>
          <w:szCs w:val="20"/>
        </w:rPr>
        <w:t>STTM facility</w:t>
      </w:r>
    </w:p>
    <w:p w:rsidR="008E2239" w:rsidRPr="002E2E46" w:rsidRDefault="00A64567" w:rsidP="006C6D60">
      <w:pPr>
        <w:pStyle w:val="BodyText"/>
        <w:spacing w:before="120" w:after="0"/>
        <w:jc w:val="center"/>
      </w:pPr>
      <w:r>
        <w:pict>
          <v:shape id="_x0000_i1033" type="#_x0000_t75" style="width:475.5pt;height:199.5pt">
            <v:imagedata r:id="rId19" o:title=""/>
          </v:shape>
        </w:pict>
      </w:r>
    </w:p>
    <w:p w:rsidR="0045204B" w:rsidRPr="00582F1C" w:rsidRDefault="0045204B" w:rsidP="0045204B">
      <w:pPr>
        <w:pStyle w:val="AERtableheading-unnumbered"/>
        <w:numPr>
          <w:ilvl w:val="0"/>
          <w:numId w:val="0"/>
        </w:numPr>
        <w:rPr>
          <w:rFonts w:ascii="Arial" w:hAnsi="Arial" w:cs="Arial"/>
          <w:sz w:val="20"/>
          <w:szCs w:val="20"/>
        </w:rPr>
      </w:pPr>
      <w:r w:rsidRPr="00E65081">
        <w:rPr>
          <w:rFonts w:ascii="Arial" w:hAnsi="Arial" w:cs="Arial"/>
          <w:sz w:val="20"/>
          <w:szCs w:val="20"/>
        </w:rPr>
        <w:t>Figure 2.4 (a) SYD</w:t>
      </w:r>
      <w:r w:rsidR="008936C5" w:rsidRPr="00E65081">
        <w:rPr>
          <w:rFonts w:ascii="Arial" w:hAnsi="Arial" w:cs="Arial"/>
          <w:sz w:val="20"/>
          <w:szCs w:val="20"/>
        </w:rPr>
        <w:t xml:space="preserve"> STTM MOS allocations (TJ)         </w:t>
      </w:r>
      <w:r w:rsidRPr="00E65081">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002168D4" w:rsidRPr="002168D4">
        <w:rPr>
          <w:rFonts w:ascii="Arial" w:hAnsi="Arial" w:cs="Arial"/>
          <w:color w:val="FFFFFF"/>
          <w:sz w:val="4"/>
          <w:szCs w:val="4"/>
        </w:rPr>
        <w:t>`</w:t>
      </w:r>
      <w:r w:rsidR="002168D4" w:rsidRPr="002168D4">
        <w:rPr>
          <w:rFonts w:ascii="Arial" w:hAnsi="Arial" w:cs="Arial"/>
          <w:color w:val="FFFFFF"/>
          <w:sz w:val="20"/>
          <w:szCs w:val="20"/>
        </w:rPr>
        <w:t xml:space="preserve">                                                                                                                 </w:t>
      </w:r>
      <w:r w:rsidRPr="00582F1C">
        <w:rPr>
          <w:rFonts w:ascii="Arial" w:hAnsi="Arial" w:cs="Arial"/>
          <w:sz w:val="20"/>
          <w:szCs w:val="20"/>
        </w:rPr>
        <w:t>payments/charges ($000)</w:t>
      </w:r>
    </w:p>
    <w:p w:rsidR="009C30E2" w:rsidRPr="002E2E46" w:rsidRDefault="00A64567" w:rsidP="006C6D60">
      <w:pPr>
        <w:jc w:val="center"/>
        <w:rPr>
          <w:color w:val="C0C0C0"/>
          <w:sz w:val="28"/>
          <w:szCs w:val="28"/>
        </w:rPr>
      </w:pPr>
      <w:r>
        <w:pict>
          <v:shape id="_x0000_i1034" type="#_x0000_t75" style="width:475.5pt;height:180.75pt">
            <v:imagedata r:id="rId20" o:title=""/>
          </v:shape>
        </w:pict>
      </w:r>
    </w:p>
    <w:p w:rsidR="007E52F7" w:rsidRDefault="007E52F7" w:rsidP="00B66BAB">
      <w:pPr>
        <w:pStyle w:val="AERheading1"/>
        <w:pageBreakBefore w:val="0"/>
        <w:numPr>
          <w:ilvl w:val="0"/>
          <w:numId w:val="0"/>
        </w:numPr>
        <w:spacing w:before="120"/>
        <w:rPr>
          <w:rFonts w:ascii="Times New Roman" w:hAnsi="Times New Roman" w:cs="Times New Roman"/>
          <w:color w:val="C0C0C0"/>
          <w:sz w:val="28"/>
          <w:szCs w:val="28"/>
        </w:rPr>
      </w:pPr>
    </w:p>
    <w:p w:rsidR="00601C18" w:rsidRPr="00B66BAB" w:rsidRDefault="007E52F7" w:rsidP="00987973">
      <w:pPr>
        <w:pStyle w:val="AERheading1"/>
        <w:pageBreakBefore w:val="0"/>
        <w:spacing w:before="120"/>
        <w:rPr>
          <w:rFonts w:ascii="Times New Roman" w:hAnsi="Times New Roman" w:cs="Times New Roman"/>
          <w:sz w:val="28"/>
          <w:szCs w:val="28"/>
        </w:rPr>
      </w:pPr>
      <w:r>
        <w:rPr>
          <w:rFonts w:ascii="Times New Roman" w:hAnsi="Times New Roman" w:cs="Times New Roman"/>
          <w:color w:val="C0C0C0"/>
          <w:sz w:val="28"/>
          <w:szCs w:val="28"/>
        </w:rPr>
        <w:br w:type="column"/>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E8783E" w:rsidRPr="00B76529" w:rsidTr="002861A9">
        <w:trPr>
          <w:trHeight w:val="255"/>
        </w:trPr>
        <w:tc>
          <w:tcPr>
            <w:tcW w:w="2160" w:type="dxa"/>
            <w:noWrap/>
            <w:tcMar>
              <w:top w:w="0" w:type="dxa"/>
              <w:bottom w:w="0" w:type="dxa"/>
            </w:tcMar>
            <w:vAlign w:val="center"/>
          </w:tcPr>
          <w:p w:rsidR="00E8783E" w:rsidRPr="002861A9" w:rsidRDefault="00E8783E"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3.90</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3.98</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3.98</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4.25</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4.32</w:t>
            </w:r>
          </w:p>
        </w:tc>
      </w:tr>
      <w:tr w:rsidR="00E8783E" w:rsidRPr="00B76529" w:rsidTr="002861A9">
        <w:trPr>
          <w:trHeight w:val="255"/>
        </w:trPr>
        <w:tc>
          <w:tcPr>
            <w:tcW w:w="2160" w:type="dxa"/>
            <w:noWrap/>
            <w:tcMar>
              <w:top w:w="0" w:type="dxa"/>
              <w:bottom w:w="0" w:type="dxa"/>
            </w:tcMar>
            <w:vAlign w:val="center"/>
          </w:tcPr>
          <w:p w:rsidR="00E8783E" w:rsidRPr="002861A9" w:rsidRDefault="00E8783E"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63</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60</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69</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62</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73</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68</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52</w:t>
            </w:r>
          </w:p>
        </w:tc>
      </w:tr>
      <w:tr w:rsidR="00E8783E" w:rsidRPr="00B76529" w:rsidTr="002861A9">
        <w:trPr>
          <w:trHeight w:val="255"/>
        </w:trPr>
        <w:tc>
          <w:tcPr>
            <w:tcW w:w="2160" w:type="dxa"/>
            <w:noWrap/>
            <w:tcMar>
              <w:top w:w="0" w:type="dxa"/>
              <w:bottom w:w="0" w:type="dxa"/>
            </w:tcMar>
            <w:vAlign w:val="center"/>
          </w:tcPr>
          <w:p w:rsidR="00E8783E" w:rsidRPr="002861A9" w:rsidRDefault="00E8783E"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3.70</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3.90</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3.86</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3.98</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4.00</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4.25</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4.32</w:t>
            </w:r>
          </w:p>
        </w:tc>
      </w:tr>
      <w:tr w:rsidR="00E8783E" w:rsidRPr="00B76529" w:rsidTr="002861A9">
        <w:trPr>
          <w:trHeight w:val="255"/>
        </w:trPr>
        <w:tc>
          <w:tcPr>
            <w:tcW w:w="2160" w:type="dxa"/>
            <w:noWrap/>
            <w:tcMar>
              <w:top w:w="0" w:type="dxa"/>
              <w:bottom w:w="0" w:type="dxa"/>
            </w:tcMar>
            <w:vAlign w:val="center"/>
          </w:tcPr>
          <w:p w:rsidR="00E8783E" w:rsidRPr="002861A9" w:rsidRDefault="00E8783E" w:rsidP="002861A9">
            <w:pPr>
              <w:keepNext/>
              <w:spacing w:before="40" w:after="40"/>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55</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60</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65</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63</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75</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65</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51</w:t>
            </w:r>
          </w:p>
        </w:tc>
      </w:tr>
    </w:tbl>
    <w:p w:rsidR="00157AFD" w:rsidRPr="00E65081" w:rsidRDefault="00157AFD" w:rsidP="00157AFD">
      <w:pPr>
        <w:pStyle w:val="AERtableheading-unnumbered"/>
        <w:numPr>
          <w:ilvl w:val="0"/>
          <w:numId w:val="0"/>
        </w:numPr>
        <w:rPr>
          <w:rFonts w:ascii="Arial" w:hAnsi="Arial" w:cs="Arial"/>
          <w:sz w:val="20"/>
          <w:szCs w:val="20"/>
        </w:rPr>
      </w:pPr>
      <w:r w:rsidRPr="00E65081">
        <w:rPr>
          <w:rFonts w:ascii="Arial" w:hAnsi="Arial" w:cs="Arial"/>
          <w:sz w:val="20"/>
          <w:szCs w:val="20"/>
        </w:rPr>
        <w:t>Figure 3.2 (a)</w:t>
      </w:r>
      <w:r w:rsidRPr="00E65081">
        <w:rPr>
          <w:rFonts w:ascii="Arial" w:hAnsi="Arial" w:cs="Arial"/>
          <w:sz w:val="19"/>
          <w:szCs w:val="19"/>
        </w:rPr>
        <w:t xml:space="preserve"> Daily hub offers in price bands ($/GJ)</w:t>
      </w:r>
      <w:r w:rsidRPr="00E65081">
        <w:rPr>
          <w:rFonts w:ascii="Arial" w:hAnsi="Arial" w:cs="Arial"/>
          <w:sz w:val="20"/>
          <w:szCs w:val="20"/>
        </w:rPr>
        <w:t xml:space="preserve">     Figure 3.2(b): </w:t>
      </w:r>
      <w:r w:rsidRPr="00E65081">
        <w:rPr>
          <w:rFonts w:ascii="Arial" w:hAnsi="Arial" w:cs="Arial"/>
          <w:sz w:val="19"/>
          <w:szCs w:val="19"/>
        </w:rPr>
        <w:t>Daily hub bids in price bands ($/GJ)</w:t>
      </w:r>
    </w:p>
    <w:p w:rsidR="00B66BAB" w:rsidRPr="00FC426D" w:rsidRDefault="00A64567" w:rsidP="00B66BAB">
      <w:pPr>
        <w:pStyle w:val="FigheadingA"/>
        <w:numPr>
          <w:ilvl w:val="0"/>
          <w:numId w:val="0"/>
        </w:numPr>
        <w:spacing w:before="120" w:after="0"/>
        <w:ind w:left="1134" w:hanging="1134"/>
        <w:jc w:val="center"/>
      </w:pPr>
      <w:r>
        <w:pict>
          <v:shape id="_x0000_i1035" type="#_x0000_t75" style="width:476.25pt;height:191.25pt">
            <v:imagedata r:id="rId21" o:title=""/>
          </v:shape>
        </w:pict>
      </w:r>
    </w:p>
    <w:p w:rsidR="00B66BAB" w:rsidRPr="00E65081" w:rsidRDefault="00E52E2A" w:rsidP="00BE18D0">
      <w:pPr>
        <w:pStyle w:val="AERfigureheading"/>
        <w:numPr>
          <w:ilvl w:val="5"/>
          <w:numId w:val="47"/>
        </w:numPr>
        <w:tabs>
          <w:tab w:val="clear" w:pos="1361"/>
          <w:tab w:val="num" w:pos="1260"/>
        </w:tabs>
        <w:rPr>
          <w:rFonts w:ascii="Arial" w:hAnsi="Arial" w:cs="Arial"/>
          <w:sz w:val="20"/>
          <w:szCs w:val="20"/>
        </w:rPr>
      </w:pPr>
      <w:r w:rsidRPr="00E65081">
        <w:rPr>
          <w:rFonts w:ascii="Arial" w:hAnsi="Arial" w:cs="Arial"/>
          <w:sz w:val="20"/>
          <w:szCs w:val="20"/>
        </w:rPr>
        <w:t>ADL net scheduled and allocated gas volumes (excluding MOS) by STTM facility</w:t>
      </w:r>
    </w:p>
    <w:p w:rsidR="00B66BAB" w:rsidRPr="002E2E46" w:rsidRDefault="00A64567" w:rsidP="00B66BAB">
      <w:pPr>
        <w:pStyle w:val="BodyText"/>
        <w:spacing w:before="120" w:after="0"/>
        <w:jc w:val="center"/>
      </w:pPr>
      <w:r>
        <w:pict>
          <v:shape id="_x0000_i1036" type="#_x0000_t75" style="width:475.5pt;height:139.5pt">
            <v:imagedata r:id="rId22" o:title=""/>
          </v:shape>
        </w:pict>
      </w:r>
    </w:p>
    <w:p w:rsidR="00157AFD" w:rsidRPr="00582F1C" w:rsidRDefault="00157AFD" w:rsidP="00157AFD">
      <w:pPr>
        <w:pStyle w:val="AERtableheading-unnumbered"/>
        <w:numPr>
          <w:ilvl w:val="0"/>
          <w:numId w:val="0"/>
        </w:numPr>
        <w:spacing w:before="120"/>
        <w:rPr>
          <w:rFonts w:ascii="Arial" w:hAnsi="Arial" w:cs="Arial"/>
          <w:sz w:val="20"/>
          <w:szCs w:val="20"/>
        </w:rPr>
      </w:pPr>
      <w:r w:rsidRPr="00E65081">
        <w:rPr>
          <w:rFonts w:ascii="Arial" w:hAnsi="Arial" w:cs="Arial"/>
          <w:sz w:val="20"/>
          <w:szCs w:val="20"/>
        </w:rPr>
        <w:t xml:space="preserve">Figure 3.4 (a) ADL </w:t>
      </w:r>
      <w:r w:rsidR="005C68CE" w:rsidRPr="00E65081">
        <w:rPr>
          <w:rFonts w:ascii="Arial" w:hAnsi="Arial" w:cs="Arial"/>
          <w:sz w:val="20"/>
          <w:szCs w:val="20"/>
        </w:rPr>
        <w:t xml:space="preserve">STTM </w:t>
      </w:r>
      <w:r w:rsidRPr="00E65081">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002168D4" w:rsidRPr="002168D4">
        <w:rPr>
          <w:rFonts w:ascii="Arial" w:hAnsi="Arial" w:cs="Arial"/>
          <w:color w:val="FFFFFF"/>
          <w:sz w:val="4"/>
          <w:szCs w:val="4"/>
        </w:rPr>
        <w:t>`</w:t>
      </w:r>
      <w:r w:rsidR="002168D4" w:rsidRPr="002168D4">
        <w:rPr>
          <w:rFonts w:ascii="Arial" w:hAnsi="Arial" w:cs="Arial"/>
          <w:color w:val="FFFFFF"/>
          <w:sz w:val="20"/>
          <w:szCs w:val="20"/>
        </w:rPr>
        <w:t xml:space="preserve">                                                                                                                 </w:t>
      </w:r>
      <w:r w:rsidRPr="00582F1C">
        <w:rPr>
          <w:rFonts w:ascii="Arial" w:hAnsi="Arial" w:cs="Arial"/>
          <w:sz w:val="20"/>
          <w:szCs w:val="20"/>
        </w:rPr>
        <w:t>payments/charges ($000)</w:t>
      </w:r>
    </w:p>
    <w:p w:rsidR="0006609A" w:rsidRDefault="00A64567"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7" type="#_x0000_t75" style="width:488.25pt;height:165pt">
            <v:imagedata r:id="rId23" o:title=""/>
          </v:shape>
        </w:pict>
      </w: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E8783E" w:rsidRPr="00B76529" w:rsidTr="002861A9">
        <w:trPr>
          <w:trHeight w:val="255"/>
        </w:trPr>
        <w:tc>
          <w:tcPr>
            <w:tcW w:w="2160" w:type="dxa"/>
            <w:noWrap/>
            <w:tcMar>
              <w:top w:w="0" w:type="dxa"/>
              <w:bottom w:w="0" w:type="dxa"/>
            </w:tcMar>
            <w:vAlign w:val="center"/>
          </w:tcPr>
          <w:p w:rsidR="00E8783E" w:rsidRPr="002861A9" w:rsidRDefault="00E8783E"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5.08</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5.50</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5.06</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5.09</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5.09</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4.99</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5.00</w:t>
            </w:r>
          </w:p>
        </w:tc>
      </w:tr>
      <w:tr w:rsidR="00E8783E" w:rsidRPr="00B76529" w:rsidTr="002861A9">
        <w:trPr>
          <w:trHeight w:val="255"/>
        </w:trPr>
        <w:tc>
          <w:tcPr>
            <w:tcW w:w="2160" w:type="dxa"/>
            <w:noWrap/>
            <w:tcMar>
              <w:top w:w="0" w:type="dxa"/>
              <w:bottom w:w="0" w:type="dxa"/>
            </w:tcMar>
            <w:vAlign w:val="center"/>
          </w:tcPr>
          <w:p w:rsidR="00E8783E" w:rsidRPr="002861A9" w:rsidRDefault="00E8783E"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137</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146</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163</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169</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163</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156</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128</w:t>
            </w:r>
          </w:p>
        </w:tc>
      </w:tr>
      <w:tr w:rsidR="00E8783E" w:rsidRPr="00B76529" w:rsidTr="002861A9">
        <w:trPr>
          <w:trHeight w:val="255"/>
        </w:trPr>
        <w:tc>
          <w:tcPr>
            <w:tcW w:w="2160" w:type="dxa"/>
            <w:noWrap/>
            <w:tcMar>
              <w:top w:w="0" w:type="dxa"/>
              <w:bottom w:w="0" w:type="dxa"/>
            </w:tcMar>
            <w:vAlign w:val="center"/>
          </w:tcPr>
          <w:p w:rsidR="00E8783E" w:rsidRPr="002861A9" w:rsidRDefault="00E8783E"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4.95</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6.00</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5.06</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4.90</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5.05</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4.80</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5.09</w:t>
            </w:r>
          </w:p>
        </w:tc>
      </w:tr>
      <w:tr w:rsidR="00E8783E" w:rsidRPr="00B76529" w:rsidTr="002861A9">
        <w:trPr>
          <w:trHeight w:val="255"/>
        </w:trPr>
        <w:tc>
          <w:tcPr>
            <w:tcW w:w="2160" w:type="dxa"/>
            <w:noWrap/>
            <w:tcMar>
              <w:top w:w="0" w:type="dxa"/>
              <w:bottom w:w="0" w:type="dxa"/>
            </w:tcMar>
            <w:vAlign w:val="center"/>
          </w:tcPr>
          <w:p w:rsidR="00E8783E" w:rsidRPr="002861A9" w:rsidRDefault="00E8783E" w:rsidP="002861A9">
            <w:pPr>
              <w:keepNext/>
              <w:spacing w:before="40" w:after="40"/>
              <w:jc w:val="center"/>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133</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152</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163</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154</w:t>
            </w:r>
          </w:p>
        </w:tc>
        <w:tc>
          <w:tcPr>
            <w:tcW w:w="1028"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156</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145</w:t>
            </w:r>
          </w:p>
        </w:tc>
        <w:tc>
          <w:tcPr>
            <w:tcW w:w="1029" w:type="dxa"/>
            <w:noWrap/>
            <w:tcMar>
              <w:top w:w="0" w:type="dxa"/>
              <w:bottom w:w="0" w:type="dxa"/>
            </w:tcMar>
            <w:vAlign w:val="center"/>
          </w:tcPr>
          <w:p w:rsidR="00E8783E" w:rsidRDefault="00E8783E">
            <w:pPr>
              <w:jc w:val="center"/>
              <w:rPr>
                <w:rFonts w:ascii="Arial" w:hAnsi="Arial" w:cs="Arial"/>
                <w:sz w:val="20"/>
                <w:szCs w:val="20"/>
              </w:rPr>
            </w:pPr>
            <w:r>
              <w:rPr>
                <w:rFonts w:ascii="Arial" w:hAnsi="Arial" w:cs="Arial"/>
                <w:sz w:val="20"/>
                <w:szCs w:val="20"/>
              </w:rPr>
              <w:t>130</w:t>
            </w:r>
          </w:p>
        </w:tc>
      </w:tr>
    </w:tbl>
    <w:p w:rsidR="00157AFD" w:rsidRPr="00E65081" w:rsidRDefault="00157AFD" w:rsidP="00157AFD">
      <w:pPr>
        <w:pStyle w:val="AERtableheading-unnumbered"/>
        <w:numPr>
          <w:ilvl w:val="0"/>
          <w:numId w:val="0"/>
        </w:numPr>
        <w:rPr>
          <w:rFonts w:ascii="Arial" w:hAnsi="Arial" w:cs="Arial"/>
          <w:sz w:val="20"/>
          <w:szCs w:val="20"/>
        </w:rPr>
      </w:pPr>
      <w:r w:rsidRPr="00E65081">
        <w:rPr>
          <w:rFonts w:ascii="Arial" w:hAnsi="Arial" w:cs="Arial"/>
          <w:sz w:val="20"/>
          <w:szCs w:val="20"/>
        </w:rPr>
        <w:t>Figure 4.2 (a)</w:t>
      </w:r>
      <w:r w:rsidRPr="00E65081">
        <w:rPr>
          <w:rFonts w:ascii="Arial" w:hAnsi="Arial" w:cs="Arial"/>
          <w:sz w:val="19"/>
          <w:szCs w:val="19"/>
        </w:rPr>
        <w:t xml:space="preserve"> Daily hub offers in price bands ($/GJ)</w:t>
      </w:r>
      <w:r w:rsidRPr="00E65081">
        <w:rPr>
          <w:rFonts w:ascii="Arial" w:hAnsi="Arial" w:cs="Arial"/>
          <w:sz w:val="20"/>
          <w:szCs w:val="20"/>
        </w:rPr>
        <w:t xml:space="preserve">     Figure 4.2(b): </w:t>
      </w:r>
      <w:r w:rsidRPr="00E65081">
        <w:rPr>
          <w:rFonts w:ascii="Arial" w:hAnsi="Arial" w:cs="Arial"/>
          <w:sz w:val="19"/>
          <w:szCs w:val="19"/>
        </w:rPr>
        <w:t>Daily hub bids in price bands ($/GJ)</w:t>
      </w:r>
    </w:p>
    <w:p w:rsidR="00B66BAB" w:rsidRPr="00FC426D" w:rsidRDefault="00A64567" w:rsidP="00B66BAB">
      <w:pPr>
        <w:pStyle w:val="FigheadingA"/>
        <w:numPr>
          <w:ilvl w:val="0"/>
          <w:numId w:val="0"/>
        </w:numPr>
        <w:spacing w:before="120" w:after="0"/>
        <w:ind w:left="1134" w:hanging="1134"/>
        <w:jc w:val="center"/>
      </w:pPr>
      <w:r>
        <w:pict>
          <v:shape id="_x0000_i1038" type="#_x0000_t75" style="width:475.5pt;height:185.25pt">
            <v:imagedata r:id="rId24" o:title=""/>
          </v:shape>
        </w:pict>
      </w:r>
    </w:p>
    <w:p w:rsidR="00B66BAB" w:rsidRPr="00E65081" w:rsidRDefault="00E52E2A" w:rsidP="00BE18D0">
      <w:pPr>
        <w:pStyle w:val="AERfigureheading"/>
        <w:numPr>
          <w:ilvl w:val="5"/>
          <w:numId w:val="49"/>
        </w:numPr>
        <w:tabs>
          <w:tab w:val="clear" w:pos="1361"/>
          <w:tab w:val="num" w:pos="1260"/>
        </w:tabs>
        <w:rPr>
          <w:rFonts w:ascii="Arial" w:hAnsi="Arial" w:cs="Arial"/>
          <w:sz w:val="20"/>
          <w:szCs w:val="20"/>
        </w:rPr>
      </w:pPr>
      <w:r w:rsidRPr="00E65081">
        <w:rPr>
          <w:rFonts w:ascii="Arial" w:hAnsi="Arial" w:cs="Arial"/>
          <w:sz w:val="20"/>
          <w:szCs w:val="20"/>
        </w:rPr>
        <w:t>BRI net scheduled and allocated gas volumes (excluding MOS) by STTM facility</w:t>
      </w:r>
    </w:p>
    <w:p w:rsidR="00B66BAB" w:rsidRPr="002E2E46" w:rsidRDefault="00A64567" w:rsidP="00B66BAB">
      <w:pPr>
        <w:pStyle w:val="BodyText"/>
        <w:spacing w:before="120" w:after="0"/>
        <w:jc w:val="center"/>
      </w:pPr>
      <w:r>
        <w:pict>
          <v:shape id="_x0000_i1039" type="#_x0000_t75" style="width:476.25pt;height:142.5pt">
            <v:imagedata r:id="rId25" o:title=""/>
          </v:shape>
        </w:pict>
      </w:r>
    </w:p>
    <w:p w:rsidR="00157AFD" w:rsidRPr="00582F1C" w:rsidRDefault="00157AFD" w:rsidP="00157AFD">
      <w:pPr>
        <w:pStyle w:val="AERtableheading-unnumbered"/>
        <w:numPr>
          <w:ilvl w:val="0"/>
          <w:numId w:val="0"/>
        </w:numPr>
        <w:spacing w:before="120"/>
        <w:rPr>
          <w:rFonts w:ascii="Arial" w:hAnsi="Arial" w:cs="Arial"/>
          <w:sz w:val="20"/>
          <w:szCs w:val="20"/>
        </w:rPr>
      </w:pPr>
      <w:r w:rsidRPr="00E65081">
        <w:rPr>
          <w:rFonts w:ascii="Arial" w:hAnsi="Arial" w:cs="Arial"/>
          <w:sz w:val="20"/>
          <w:szCs w:val="20"/>
        </w:rPr>
        <w:t xml:space="preserve">Figure 4.4 (a) BRI </w:t>
      </w:r>
      <w:r w:rsidR="005C68CE" w:rsidRPr="00E65081">
        <w:rPr>
          <w:rFonts w:ascii="Arial" w:hAnsi="Arial" w:cs="Arial"/>
          <w:sz w:val="20"/>
          <w:szCs w:val="20"/>
        </w:rPr>
        <w:t xml:space="preserve">STTM </w:t>
      </w:r>
      <w:r w:rsidRPr="00E65081">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002168D4" w:rsidRPr="002168D4">
        <w:rPr>
          <w:rFonts w:ascii="Arial" w:hAnsi="Arial" w:cs="Arial"/>
          <w:color w:val="FFFFFF"/>
          <w:sz w:val="4"/>
          <w:szCs w:val="4"/>
        </w:rPr>
        <w:t>`</w:t>
      </w:r>
      <w:r w:rsidR="002168D4" w:rsidRPr="002168D4">
        <w:rPr>
          <w:rFonts w:ascii="Arial" w:hAnsi="Arial" w:cs="Arial"/>
          <w:color w:val="FFFFFF"/>
          <w:sz w:val="20"/>
          <w:szCs w:val="20"/>
        </w:rPr>
        <w:t xml:space="preserve">                                                                                                                 </w:t>
      </w:r>
      <w:r w:rsidRPr="00582F1C">
        <w:rPr>
          <w:rFonts w:ascii="Arial" w:hAnsi="Arial" w:cs="Arial"/>
          <w:sz w:val="20"/>
          <w:szCs w:val="20"/>
        </w:rPr>
        <w:t>payments/charges ($000)</w:t>
      </w:r>
    </w:p>
    <w:p w:rsidR="002A5634" w:rsidRPr="002E2E46" w:rsidRDefault="00A64567" w:rsidP="00452149">
      <w:pPr>
        <w:jc w:val="center"/>
      </w:pPr>
      <w:r>
        <w:pict>
          <v:shape id="_x0000_i1040" type="#_x0000_t75" style="width:476.25pt;height:165.75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57561A">
        <w:rPr>
          <w:rFonts w:ascii="Times New Roman" w:hAnsi="Times New Roman" w:cs="Times New Roman"/>
          <w:sz w:val="28"/>
          <w:szCs w:val="28"/>
        </w:rPr>
        <w:t>National Gas Bulletin Board</w:t>
      </w:r>
      <w:r w:rsidR="005F18AD" w:rsidRPr="008133CF">
        <w:rPr>
          <w:rFonts w:ascii="Times New Roman" w:hAnsi="Times New Roman" w:cs="Times New Roman"/>
          <w:sz w:val="28"/>
          <w:szCs w:val="28"/>
        </w:rPr>
        <w:t xml:space="preserve">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8"/>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E65081" w:rsidRDefault="005F18AD" w:rsidP="00750C0F">
      <w:pPr>
        <w:pStyle w:val="AERfigureheading"/>
        <w:tabs>
          <w:tab w:val="clear" w:pos="1361"/>
          <w:tab w:val="num" w:pos="1260"/>
        </w:tabs>
        <w:spacing w:before="120"/>
        <w:ind w:left="1260" w:hanging="1260"/>
        <w:rPr>
          <w:rFonts w:ascii="Arial" w:hAnsi="Arial" w:cs="Arial"/>
          <w:sz w:val="16"/>
          <w:szCs w:val="16"/>
        </w:rPr>
      </w:pPr>
      <w:r w:rsidRPr="00E65081">
        <w:rPr>
          <w:rFonts w:ascii="Arial" w:hAnsi="Arial" w:cs="Arial"/>
          <w:sz w:val="20"/>
          <w:szCs w:val="20"/>
        </w:rPr>
        <w:t xml:space="preserve">Gas </w:t>
      </w:r>
      <w:r w:rsidR="001B294E" w:rsidRPr="00E65081">
        <w:rPr>
          <w:rFonts w:ascii="Arial" w:hAnsi="Arial" w:cs="Arial"/>
          <w:sz w:val="20"/>
          <w:szCs w:val="20"/>
        </w:rPr>
        <w:t>market data ($/GJ, TJ); Production, Consumption and Pipeline flows (TJ)</w:t>
      </w:r>
    </w:p>
    <w:bookmarkEnd w:id="0"/>
    <w:bookmarkEnd w:id="1"/>
    <w:p w:rsidR="009C30E2" w:rsidRPr="006520EE" w:rsidRDefault="00A64567" w:rsidP="003C5272">
      <w:r>
        <w:pict>
          <v:shape id="Picture 1" o:spid="_x0000_i1041" type="#_x0000_t75" style="width:468pt;height:606pt;visibility:visible;mso-wrap-style:square">
            <v:imagedata r:id="rId27" o:title=""/>
          </v:shape>
        </w:pict>
      </w:r>
    </w:p>
    <w:sectPr w:rsidR="009C30E2"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61A" w:rsidRDefault="0057561A">
      <w:r>
        <w:separator/>
      </w:r>
    </w:p>
  </w:endnote>
  <w:endnote w:type="continuationSeparator" w:id="0">
    <w:p w:rsidR="0057561A" w:rsidRDefault="00575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61A" w:rsidRDefault="0057561A"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7561A" w:rsidRDefault="0057561A" w:rsidP="005A77AC">
    <w:pPr>
      <w:jc w:val="center"/>
    </w:pPr>
    <w:r>
      <w:fldChar w:fldCharType="begin"/>
    </w:r>
    <w:r>
      <w:instrText xml:space="preserve"> PAGE  \* MERGEFORMAT </w:instrText>
    </w:r>
    <w:r>
      <w:fldChar w:fldCharType="separate"/>
    </w:r>
    <w:r w:rsidR="00A64567">
      <w:rPr>
        <w:noProof/>
      </w:rPr>
      <w:t>1</w:t>
    </w:r>
    <w:r>
      <w:fldChar w:fldCharType="end"/>
    </w:r>
  </w:p>
  <w:p w:rsidR="0057561A" w:rsidRDefault="0057561A"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61A" w:rsidRDefault="0057561A">
      <w:r>
        <w:separator/>
      </w:r>
    </w:p>
  </w:footnote>
  <w:footnote w:type="continuationSeparator" w:id="0">
    <w:p w:rsidR="0057561A" w:rsidRDefault="0057561A">
      <w:r>
        <w:continuationSeparator/>
      </w:r>
    </w:p>
  </w:footnote>
  <w:footnote w:id="1">
    <w:p w:rsidR="0057561A" w:rsidRDefault="0057561A">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BF629A" w:rsidRDefault="00BF629A" w:rsidP="00BF629A">
      <w:pPr>
        <w:pStyle w:val="FootnoteText"/>
      </w:pPr>
      <w:r>
        <w:rPr>
          <w:rStyle w:val="FootnoteReference"/>
        </w:rPr>
        <w:footnoteRef/>
      </w:r>
      <w:r>
        <w:t xml:space="preserve"> The EDD takes into account the temperature, wind speed and sunshine hours. </w:t>
      </w:r>
    </w:p>
  </w:footnote>
  <w:footnote w:id="3">
    <w:p w:rsidR="0057561A" w:rsidRPr="006F4169" w:rsidRDefault="0057561A"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4">
    <w:p w:rsidR="0057561A" w:rsidRDefault="0057561A"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5">
    <w:p w:rsidR="0057561A" w:rsidRDefault="0057561A"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6">
    <w:p w:rsidR="0057561A" w:rsidRDefault="0057561A" w:rsidP="00B24A61">
      <w:pPr>
        <w:pStyle w:val="FootnoteText"/>
        <w:ind w:left="180" w:hanging="180"/>
      </w:pPr>
      <w:r>
        <w:rPr>
          <w:rStyle w:val="FootnoteReference"/>
        </w:rPr>
        <w:footnoteRef/>
      </w:r>
      <w:r>
        <w:t xml:space="preserve"> The main driver of the amount of gas scheduled on a gas day is the ‘price-taker’ bid, which is forecast hub demand that cannot respond to price and which must be delivered, regardless of the price.</w:t>
      </w:r>
    </w:p>
  </w:footnote>
  <w:footnote w:id="7">
    <w:p w:rsidR="0057561A" w:rsidRPr="009C7F8C" w:rsidRDefault="0057561A" w:rsidP="00B24A61">
      <w:pPr>
        <w:pStyle w:val="AERbodytext"/>
        <w:spacing w:before="120" w:after="120"/>
        <w:ind w:left="180" w:hanging="180"/>
        <w:jc w:val="both"/>
      </w:pPr>
      <w:r>
        <w:rPr>
          <w:rStyle w:val="FootnoteReference"/>
        </w:rPr>
        <w:footnoteRef/>
      </w:r>
      <w:r>
        <w:t xml:space="preserve"> </w:t>
      </w:r>
      <w:r>
        <w:rPr>
          <w:sz w:val="20"/>
          <w:szCs w:val="20"/>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w:t>
      </w:r>
    </w:p>
    <w:p w:rsidR="0057561A" w:rsidRDefault="0057561A" w:rsidP="00B24A61">
      <w:pPr>
        <w:pStyle w:val="FootnoteText"/>
      </w:pPr>
    </w:p>
  </w:footnote>
  <w:footnote w:id="8">
    <w:p w:rsidR="0057561A" w:rsidRDefault="0057561A">
      <w:pPr>
        <w:pStyle w:val="FootnoteText"/>
      </w:pPr>
      <w:r>
        <w:rPr>
          <w:rStyle w:val="FootnoteReference"/>
        </w:rPr>
        <w:footnoteRef/>
      </w:r>
      <w:r>
        <w:t xml:space="preserve"> Regional Gas Flows:  </w:t>
      </w:r>
      <w:r w:rsidRPr="0060480F">
        <w:rPr>
          <w:b/>
        </w:rPr>
        <w:t>SA</w:t>
      </w:r>
      <w:r w:rsidRPr="0060480F">
        <w:t xml:space="preserve"> = MAP + SEAGAS, </w:t>
      </w:r>
      <w:r w:rsidRPr="0060480F">
        <w:rPr>
          <w:b/>
        </w:rPr>
        <w:t>VIC</w:t>
      </w:r>
      <w:r w:rsidRPr="0060480F">
        <w:t xml:space="preserve"> = SWP + LMP – negative(NSW-VIC), </w:t>
      </w:r>
    </w:p>
    <w:p w:rsidR="0057561A" w:rsidRDefault="0057561A">
      <w:pPr>
        <w:pStyle w:val="FootnoteText"/>
      </w:pPr>
      <w:r w:rsidRPr="0060480F">
        <w:rPr>
          <w:b/>
        </w:rPr>
        <w:t>NSW/ACT</w:t>
      </w:r>
      <w:r w:rsidRPr="0060480F">
        <w:t xml:space="preserve"> = EGP + MSP, </w:t>
      </w:r>
      <w:r w:rsidRPr="0060480F">
        <w:rPr>
          <w:b/>
        </w:rPr>
        <w:t>TAS</w:t>
      </w:r>
      <w:r w:rsidRPr="0060480F">
        <w:t xml:space="preserve"> = TGP, </w:t>
      </w:r>
      <w:r w:rsidRPr="0060480F">
        <w:rPr>
          <w:b/>
        </w:rPr>
        <w:t>QLD</w:t>
      </w:r>
      <w:r>
        <w:rPr>
          <w:b/>
        </w:rPr>
        <w:t> </w:t>
      </w:r>
      <w:r w:rsidRPr="0060480F">
        <w:rPr>
          <w:b/>
        </w:rPr>
        <w:t>(Brisbane)</w:t>
      </w:r>
      <w:r w:rsidRPr="0060480F">
        <w:t xml:space="preserve"> = RBP, </w:t>
      </w:r>
      <w:r w:rsidRPr="0060480F">
        <w:rPr>
          <w:b/>
        </w:rPr>
        <w:t>QLD</w:t>
      </w:r>
      <w:r>
        <w:rPr>
          <w:b/>
        </w:rPr>
        <w:t> </w:t>
      </w:r>
      <w:r w:rsidRPr="0060480F">
        <w:rPr>
          <w:b/>
        </w:rPr>
        <w:t>(Mt</w:t>
      </w:r>
      <w:r>
        <w:rPr>
          <w:b/>
        </w:rPr>
        <w:t> </w:t>
      </w:r>
      <w:r w:rsidRPr="0060480F">
        <w:rPr>
          <w:b/>
        </w:rPr>
        <w:t>Isa)</w:t>
      </w:r>
      <w:r w:rsidRPr="0060480F">
        <w:t xml:space="preserve"> = CGP, </w:t>
      </w:r>
      <w:r w:rsidRPr="0060480F">
        <w:rPr>
          <w:b/>
        </w:rPr>
        <w:t>QLD</w:t>
      </w:r>
      <w:r>
        <w:rPr>
          <w:b/>
        </w:rPr>
        <w:t> </w:t>
      </w:r>
      <w:r w:rsidRPr="0060480F">
        <w:rPr>
          <w:b/>
        </w:rPr>
        <w:t>(Gladstone)</w:t>
      </w:r>
      <w:r w:rsidRPr="0060480F">
        <w:t xml:space="preserve"> = QGP</w:t>
      </w:r>
    </w:p>
    <w:p w:rsidR="0057561A" w:rsidRDefault="0057561A">
      <w:pPr>
        <w:pStyle w:val="FootnoteText"/>
      </w:pPr>
      <w:r>
        <w:t>GPG volumes include gas usage that may not show up on Bulletin Board pipeline flows.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2604DF76"/>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H:\TRIMDATA\TRIM\TEMP\HPTRIM.5068\D13 141477  20130929-20131005 gas weekly report.DOCX"/>
  </w:docVars>
  <w:rsids>
    <w:rsidRoot w:val="005F18AD"/>
    <w:rsid w:val="000013C1"/>
    <w:rsid w:val="00001BFB"/>
    <w:rsid w:val="00002313"/>
    <w:rsid w:val="00010025"/>
    <w:rsid w:val="000123CA"/>
    <w:rsid w:val="00020978"/>
    <w:rsid w:val="0002268D"/>
    <w:rsid w:val="00033456"/>
    <w:rsid w:val="00040F6B"/>
    <w:rsid w:val="00055584"/>
    <w:rsid w:val="00061656"/>
    <w:rsid w:val="0006609A"/>
    <w:rsid w:val="00071776"/>
    <w:rsid w:val="00073D01"/>
    <w:rsid w:val="00076046"/>
    <w:rsid w:val="000813BF"/>
    <w:rsid w:val="000876E7"/>
    <w:rsid w:val="000974A2"/>
    <w:rsid w:val="00097D40"/>
    <w:rsid w:val="000B4A1F"/>
    <w:rsid w:val="000B6397"/>
    <w:rsid w:val="000B69E0"/>
    <w:rsid w:val="000D1FEB"/>
    <w:rsid w:val="000F0BBB"/>
    <w:rsid w:val="000F3B46"/>
    <w:rsid w:val="000F59F8"/>
    <w:rsid w:val="000F5F5E"/>
    <w:rsid w:val="000F6D05"/>
    <w:rsid w:val="00117C98"/>
    <w:rsid w:val="00125818"/>
    <w:rsid w:val="001420EB"/>
    <w:rsid w:val="001452B3"/>
    <w:rsid w:val="00150A19"/>
    <w:rsid w:val="00153729"/>
    <w:rsid w:val="00157AFD"/>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6559"/>
    <w:rsid w:val="002168D4"/>
    <w:rsid w:val="002312F5"/>
    <w:rsid w:val="00233988"/>
    <w:rsid w:val="00252A22"/>
    <w:rsid w:val="00254746"/>
    <w:rsid w:val="00266CA5"/>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2576"/>
    <w:rsid w:val="002D0C16"/>
    <w:rsid w:val="002D59B3"/>
    <w:rsid w:val="002D5CEC"/>
    <w:rsid w:val="002E0688"/>
    <w:rsid w:val="002E2C96"/>
    <w:rsid w:val="002E2E46"/>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B0AAD"/>
    <w:rsid w:val="003B65E0"/>
    <w:rsid w:val="003C5272"/>
    <w:rsid w:val="003C5482"/>
    <w:rsid w:val="003E313D"/>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110D"/>
    <w:rsid w:val="00463EFA"/>
    <w:rsid w:val="004777B8"/>
    <w:rsid w:val="00483EDA"/>
    <w:rsid w:val="00492501"/>
    <w:rsid w:val="00496CEF"/>
    <w:rsid w:val="004A09D6"/>
    <w:rsid w:val="004A10A7"/>
    <w:rsid w:val="004B068E"/>
    <w:rsid w:val="004B18D8"/>
    <w:rsid w:val="004B2256"/>
    <w:rsid w:val="004B2A1A"/>
    <w:rsid w:val="004D09C9"/>
    <w:rsid w:val="004D1EBF"/>
    <w:rsid w:val="004D3B99"/>
    <w:rsid w:val="004D3E78"/>
    <w:rsid w:val="004E4E2A"/>
    <w:rsid w:val="004F3D13"/>
    <w:rsid w:val="0050354B"/>
    <w:rsid w:val="00505139"/>
    <w:rsid w:val="005157B0"/>
    <w:rsid w:val="00522E00"/>
    <w:rsid w:val="00545338"/>
    <w:rsid w:val="00547827"/>
    <w:rsid w:val="005513EB"/>
    <w:rsid w:val="00563C94"/>
    <w:rsid w:val="0056618C"/>
    <w:rsid w:val="0057561A"/>
    <w:rsid w:val="00582F1C"/>
    <w:rsid w:val="005859CC"/>
    <w:rsid w:val="00587CD1"/>
    <w:rsid w:val="005A1650"/>
    <w:rsid w:val="005A4569"/>
    <w:rsid w:val="005A77AC"/>
    <w:rsid w:val="005C4B8B"/>
    <w:rsid w:val="005C68CE"/>
    <w:rsid w:val="005D1037"/>
    <w:rsid w:val="005D4097"/>
    <w:rsid w:val="005D6652"/>
    <w:rsid w:val="005E4C48"/>
    <w:rsid w:val="005E743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08A3"/>
    <w:rsid w:val="00882958"/>
    <w:rsid w:val="008936C5"/>
    <w:rsid w:val="00895965"/>
    <w:rsid w:val="008A6DB5"/>
    <w:rsid w:val="008B62CB"/>
    <w:rsid w:val="008B7161"/>
    <w:rsid w:val="008C0EC8"/>
    <w:rsid w:val="008C7F3A"/>
    <w:rsid w:val="008D4DAB"/>
    <w:rsid w:val="008D70A4"/>
    <w:rsid w:val="008E2239"/>
    <w:rsid w:val="008E24DA"/>
    <w:rsid w:val="008F4BF5"/>
    <w:rsid w:val="008F4EAE"/>
    <w:rsid w:val="008F5409"/>
    <w:rsid w:val="00900CEB"/>
    <w:rsid w:val="009136B3"/>
    <w:rsid w:val="009143E0"/>
    <w:rsid w:val="009214E4"/>
    <w:rsid w:val="00937543"/>
    <w:rsid w:val="00942622"/>
    <w:rsid w:val="00951926"/>
    <w:rsid w:val="00956CE9"/>
    <w:rsid w:val="009629B5"/>
    <w:rsid w:val="009679F0"/>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F43B1"/>
    <w:rsid w:val="009F4655"/>
    <w:rsid w:val="009F4DF7"/>
    <w:rsid w:val="00A0223D"/>
    <w:rsid w:val="00A13F97"/>
    <w:rsid w:val="00A156EE"/>
    <w:rsid w:val="00A200D0"/>
    <w:rsid w:val="00A26940"/>
    <w:rsid w:val="00A324A8"/>
    <w:rsid w:val="00A349B0"/>
    <w:rsid w:val="00A475A2"/>
    <w:rsid w:val="00A51DDD"/>
    <w:rsid w:val="00A55C96"/>
    <w:rsid w:val="00A642B8"/>
    <w:rsid w:val="00A64567"/>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507D2"/>
    <w:rsid w:val="00B529D0"/>
    <w:rsid w:val="00B60F88"/>
    <w:rsid w:val="00B61751"/>
    <w:rsid w:val="00B659EE"/>
    <w:rsid w:val="00B66BAB"/>
    <w:rsid w:val="00B70A9F"/>
    <w:rsid w:val="00B71A5E"/>
    <w:rsid w:val="00B76529"/>
    <w:rsid w:val="00B82478"/>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BF629A"/>
    <w:rsid w:val="00C21D81"/>
    <w:rsid w:val="00C26B1D"/>
    <w:rsid w:val="00C26E38"/>
    <w:rsid w:val="00C349CE"/>
    <w:rsid w:val="00C560C2"/>
    <w:rsid w:val="00C60857"/>
    <w:rsid w:val="00C75920"/>
    <w:rsid w:val="00C83657"/>
    <w:rsid w:val="00C859CC"/>
    <w:rsid w:val="00C93E2F"/>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54F"/>
    <w:rsid w:val="00DC158D"/>
    <w:rsid w:val="00DD5ACD"/>
    <w:rsid w:val="00DF183A"/>
    <w:rsid w:val="00E01475"/>
    <w:rsid w:val="00E16C03"/>
    <w:rsid w:val="00E2256B"/>
    <w:rsid w:val="00E40361"/>
    <w:rsid w:val="00E41452"/>
    <w:rsid w:val="00E52E2A"/>
    <w:rsid w:val="00E65081"/>
    <w:rsid w:val="00E74D68"/>
    <w:rsid w:val="00E7639D"/>
    <w:rsid w:val="00E77449"/>
    <w:rsid w:val="00E86AAA"/>
    <w:rsid w:val="00E8783E"/>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86C4A"/>
    <w:rsid w:val="00F90BE9"/>
    <w:rsid w:val="00F96C04"/>
    <w:rsid w:val="00FB594A"/>
    <w:rsid w:val="00FB7DD0"/>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18AD"/>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uiPriority w:val="99"/>
    <w:semiHidden/>
    <w:rsid w:val="005F18AD"/>
    <w:rPr>
      <w:vertAlign w:val="superscript"/>
    </w:rPr>
  </w:style>
  <w:style w:type="paragraph" w:styleId="FootnoteText">
    <w:name w:val="footnote text"/>
    <w:basedOn w:val="Normal"/>
    <w:link w:val="FootnoteTextChar"/>
    <w:uiPriority w:val="99"/>
    <w:semiHidden/>
    <w:rsid w:val="005F18AD"/>
    <w:pPr>
      <w:ind w:left="340" w:hanging="340"/>
    </w:pPr>
    <w:rPr>
      <w:sz w:val="20"/>
      <w:szCs w:val="20"/>
      <w:lang w:eastAsia="en-US"/>
    </w:rPr>
  </w:style>
  <w:style w:type="character" w:customStyle="1" w:styleId="FootnoteTextChar">
    <w:name w:val="Footnote Text Char"/>
    <w:link w:val="FootnoteText"/>
    <w:uiPriority w:val="99"/>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624925295">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1550</Words>
  <Characters>7569</Characters>
  <Application>Microsoft Office Word</Application>
  <DocSecurity>0</DocSecurity>
  <Lines>63</Lines>
  <Paragraphs>18</Paragraphs>
  <ScaleCrop>false</ScaleCrop>
  <Company/>
  <LinksUpToDate>false</LinksUpToDate>
  <CharactersWithSpaces>9101</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2013-10-23T00:23:00Z</dcterms:created>
  <dcterms:modified xsi:type="dcterms:W3CDTF">2013-10-23T00:23:00Z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8076860</vt:lpwstr>
  </property>
</Properties>
</file>