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F968C2"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FE73E1" w:rsidRDefault="00FE73E1">
                  <w:pPr>
                    <w:pStyle w:val="Title"/>
                    <w:jc w:val="left"/>
                  </w:pPr>
                  <w:r w:rsidRPr="00F50D3A">
                    <w:t>Electricity</w:t>
                  </w:r>
                  <w:r>
                    <w:t xml:space="preserve"> Report</w:t>
                  </w:r>
                </w:p>
                <w:p w:rsidR="00FE73E1" w:rsidRDefault="00FE73E1">
                  <w:pPr>
                    <w:pStyle w:val="Title"/>
                    <w:jc w:val="left"/>
                    <w:rPr>
                      <w:i/>
                    </w:rPr>
                  </w:pPr>
                  <w:r>
                    <w:t>4 to 10 August 2013</w:t>
                  </w:r>
                  <w:r w:rsidRPr="00F50D3A">
                    <w:t xml:space="preserve"> </w:t>
                  </w:r>
                </w:p>
                <w:p w:rsidR="00FE73E1" w:rsidRDefault="00FE73E1">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r w:rsidR="00953237">
        <w:t>shows</w:t>
      </w:r>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785F23" w:rsidRPr="00785F23" w:rsidRDefault="00F968C2"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0.8pt;height:222.25pt">
            <v:imagedata r:id="rId9"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Tas</w:t>
            </w:r>
          </w:p>
        </w:tc>
      </w:tr>
      <w:tr w:rsidR="00F53772"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F53772" w:rsidRPr="007556DA" w:rsidRDefault="00F53772">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54</w:t>
            </w:r>
          </w:p>
        </w:tc>
        <w:tc>
          <w:tcPr>
            <w:tcW w:w="1275" w:type="dxa"/>
            <w:tcBorders>
              <w:top w:val="nil"/>
              <w:bottom w:val="nil"/>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54</w:t>
            </w:r>
          </w:p>
        </w:tc>
        <w:tc>
          <w:tcPr>
            <w:tcW w:w="1276" w:type="dxa"/>
            <w:tcBorders>
              <w:top w:val="nil"/>
              <w:bottom w:val="nil"/>
            </w:tcBorders>
            <w:shd w:val="clear" w:color="auto" w:fill="DDD9C3" w:themeFill="background2" w:themeFillShade="E6"/>
            <w:vAlign w:val="center"/>
          </w:tcPr>
          <w:p w:rsidR="00F53772" w:rsidRDefault="00F53772">
            <w:pPr>
              <w:jc w:val="center"/>
              <w:rPr>
                <w:rFonts w:cs="Gautami"/>
                <w:sz w:val="16"/>
                <w:szCs w:val="16"/>
              </w:rPr>
            </w:pPr>
            <w:r>
              <w:rPr>
                <w:rFonts w:cs="Gautami"/>
                <w:sz w:val="16"/>
                <w:szCs w:val="16"/>
              </w:rPr>
              <w:t>55</w:t>
            </w:r>
          </w:p>
        </w:tc>
        <w:tc>
          <w:tcPr>
            <w:tcW w:w="1134" w:type="dxa"/>
            <w:tcBorders>
              <w:top w:val="nil"/>
              <w:bottom w:val="nil"/>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67</w:t>
            </w:r>
          </w:p>
        </w:tc>
        <w:tc>
          <w:tcPr>
            <w:tcW w:w="1275" w:type="dxa"/>
            <w:tcBorders>
              <w:top w:val="nil"/>
              <w:bottom w:val="nil"/>
            </w:tcBorders>
            <w:shd w:val="clear" w:color="auto" w:fill="DDD9C3" w:themeFill="background2" w:themeFillShade="E6"/>
            <w:vAlign w:val="center"/>
          </w:tcPr>
          <w:p w:rsidR="00F53772" w:rsidRDefault="00F53772">
            <w:pPr>
              <w:jc w:val="center"/>
              <w:rPr>
                <w:rFonts w:cs="Gautami"/>
                <w:sz w:val="16"/>
                <w:szCs w:val="16"/>
              </w:rPr>
            </w:pPr>
            <w:r>
              <w:rPr>
                <w:rFonts w:cs="Gautami"/>
                <w:sz w:val="16"/>
                <w:szCs w:val="16"/>
              </w:rPr>
              <w:t>45</w:t>
            </w:r>
          </w:p>
        </w:tc>
      </w:tr>
      <w:tr w:rsidR="00F53772" w:rsidRPr="007556DA" w:rsidTr="00CA5F6C">
        <w:trPr>
          <w:trHeight w:hRule="exact" w:val="454"/>
        </w:trPr>
        <w:tc>
          <w:tcPr>
            <w:tcW w:w="1809" w:type="dxa"/>
            <w:tcBorders>
              <w:top w:val="nil"/>
              <w:bottom w:val="nil"/>
            </w:tcBorders>
            <w:shd w:val="clear" w:color="auto" w:fill="EEECE1" w:themeFill="background2"/>
            <w:noWrap/>
            <w:vAlign w:val="center"/>
          </w:tcPr>
          <w:p w:rsidR="00F53772" w:rsidRPr="007556DA" w:rsidRDefault="00F53772">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F53772" w:rsidRDefault="00F53772">
            <w:pPr>
              <w:jc w:val="center"/>
              <w:rPr>
                <w:rFonts w:cs="Gautami"/>
                <w:sz w:val="16"/>
                <w:szCs w:val="16"/>
              </w:rPr>
            </w:pPr>
            <w:r>
              <w:rPr>
                <w:rFonts w:cs="Gautami"/>
                <w:sz w:val="16"/>
                <w:szCs w:val="16"/>
              </w:rPr>
              <w:t>64</w:t>
            </w:r>
          </w:p>
        </w:tc>
        <w:tc>
          <w:tcPr>
            <w:tcW w:w="1275" w:type="dxa"/>
            <w:tcBorders>
              <w:top w:val="nil"/>
              <w:bottom w:val="nil"/>
            </w:tcBorders>
            <w:shd w:val="clear" w:color="auto" w:fill="EEECE1" w:themeFill="background2"/>
            <w:noWrap/>
            <w:vAlign w:val="center"/>
          </w:tcPr>
          <w:p w:rsidR="00F53772" w:rsidRDefault="00F53772">
            <w:pPr>
              <w:jc w:val="center"/>
              <w:rPr>
                <w:rFonts w:cs="Gautami"/>
                <w:sz w:val="16"/>
                <w:szCs w:val="16"/>
              </w:rPr>
            </w:pPr>
            <w:r>
              <w:rPr>
                <w:rFonts w:cs="Gautami"/>
                <w:sz w:val="16"/>
                <w:szCs w:val="16"/>
              </w:rPr>
              <w:t>67</w:t>
            </w:r>
          </w:p>
        </w:tc>
        <w:tc>
          <w:tcPr>
            <w:tcW w:w="1276" w:type="dxa"/>
            <w:tcBorders>
              <w:top w:val="nil"/>
              <w:bottom w:val="nil"/>
            </w:tcBorders>
            <w:shd w:val="clear" w:color="auto" w:fill="EEECE1" w:themeFill="background2"/>
            <w:vAlign w:val="center"/>
          </w:tcPr>
          <w:p w:rsidR="00F53772" w:rsidRDefault="00F53772">
            <w:pPr>
              <w:jc w:val="center"/>
              <w:rPr>
                <w:rFonts w:cs="Gautami"/>
                <w:sz w:val="16"/>
                <w:szCs w:val="16"/>
              </w:rPr>
            </w:pPr>
            <w:r>
              <w:rPr>
                <w:rFonts w:cs="Gautami"/>
                <w:sz w:val="16"/>
                <w:szCs w:val="16"/>
              </w:rPr>
              <w:t>72</w:t>
            </w:r>
          </w:p>
        </w:tc>
        <w:tc>
          <w:tcPr>
            <w:tcW w:w="1134" w:type="dxa"/>
            <w:tcBorders>
              <w:top w:val="nil"/>
              <w:bottom w:val="nil"/>
            </w:tcBorders>
            <w:shd w:val="clear" w:color="auto" w:fill="EEECE1" w:themeFill="background2"/>
            <w:noWrap/>
            <w:vAlign w:val="center"/>
          </w:tcPr>
          <w:p w:rsidR="00F53772" w:rsidRDefault="00F53772">
            <w:pPr>
              <w:jc w:val="center"/>
              <w:rPr>
                <w:rFonts w:cs="Gautami"/>
                <w:sz w:val="16"/>
                <w:szCs w:val="16"/>
              </w:rPr>
            </w:pPr>
            <w:r>
              <w:rPr>
                <w:rFonts w:cs="Gautami"/>
                <w:sz w:val="16"/>
                <w:szCs w:val="16"/>
              </w:rPr>
              <w:t>79</w:t>
            </w:r>
          </w:p>
        </w:tc>
        <w:tc>
          <w:tcPr>
            <w:tcW w:w="1275" w:type="dxa"/>
            <w:tcBorders>
              <w:top w:val="nil"/>
              <w:bottom w:val="nil"/>
            </w:tcBorders>
            <w:shd w:val="clear" w:color="auto" w:fill="EEECE1" w:themeFill="background2"/>
            <w:vAlign w:val="center"/>
          </w:tcPr>
          <w:p w:rsidR="00F53772" w:rsidRDefault="00F53772">
            <w:pPr>
              <w:jc w:val="center"/>
              <w:rPr>
                <w:rFonts w:cs="Gautami"/>
                <w:sz w:val="16"/>
                <w:szCs w:val="16"/>
              </w:rPr>
            </w:pPr>
            <w:r>
              <w:rPr>
                <w:rFonts w:cs="Gautami"/>
                <w:sz w:val="16"/>
                <w:szCs w:val="16"/>
              </w:rPr>
              <w:t>58</w:t>
            </w:r>
          </w:p>
        </w:tc>
      </w:tr>
      <w:tr w:rsidR="00F53772"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F53772" w:rsidRPr="007556DA" w:rsidRDefault="00F53772">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60</w:t>
            </w:r>
          </w:p>
        </w:tc>
        <w:tc>
          <w:tcPr>
            <w:tcW w:w="1275" w:type="dxa"/>
            <w:tcBorders>
              <w:top w:val="nil"/>
              <w:bottom w:val="single" w:sz="4" w:space="0" w:color="auto"/>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58</w:t>
            </w:r>
          </w:p>
        </w:tc>
        <w:tc>
          <w:tcPr>
            <w:tcW w:w="1276" w:type="dxa"/>
            <w:tcBorders>
              <w:top w:val="nil"/>
              <w:bottom w:val="single" w:sz="4" w:space="0" w:color="auto"/>
            </w:tcBorders>
            <w:shd w:val="clear" w:color="auto" w:fill="DDD9C3" w:themeFill="background2" w:themeFillShade="E6"/>
            <w:vAlign w:val="center"/>
          </w:tcPr>
          <w:p w:rsidR="00F53772" w:rsidRDefault="00F53772">
            <w:pPr>
              <w:jc w:val="center"/>
              <w:rPr>
                <w:rFonts w:cs="Gautami"/>
                <w:sz w:val="16"/>
                <w:szCs w:val="16"/>
              </w:rPr>
            </w:pPr>
            <w:r>
              <w:rPr>
                <w:rFonts w:cs="Gautami"/>
                <w:sz w:val="16"/>
                <w:szCs w:val="16"/>
              </w:rPr>
              <w:t>58</w:t>
            </w:r>
          </w:p>
        </w:tc>
        <w:tc>
          <w:tcPr>
            <w:tcW w:w="1134" w:type="dxa"/>
            <w:tcBorders>
              <w:top w:val="nil"/>
              <w:bottom w:val="single" w:sz="4" w:space="0" w:color="auto"/>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71</w:t>
            </w:r>
          </w:p>
        </w:tc>
        <w:tc>
          <w:tcPr>
            <w:tcW w:w="1275" w:type="dxa"/>
            <w:tcBorders>
              <w:top w:val="nil"/>
              <w:bottom w:val="single" w:sz="4" w:space="0" w:color="auto"/>
            </w:tcBorders>
            <w:shd w:val="clear" w:color="auto" w:fill="DDD9C3" w:themeFill="background2" w:themeFillShade="E6"/>
            <w:vAlign w:val="center"/>
          </w:tcPr>
          <w:p w:rsidR="00F53772" w:rsidRDefault="00F53772">
            <w:pPr>
              <w:jc w:val="center"/>
              <w:rPr>
                <w:rFonts w:cs="Gautami"/>
                <w:sz w:val="16"/>
                <w:szCs w:val="16"/>
              </w:rPr>
            </w:pPr>
            <w:r>
              <w:rPr>
                <w:rFonts w:cs="Gautami"/>
                <w:sz w:val="16"/>
                <w:szCs w:val="16"/>
              </w:rPr>
              <w:t>50</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0" w:history="1">
        <w:r w:rsidR="000F1E82">
          <w:rPr>
            <w:rStyle w:val="Hyperlink"/>
          </w:rPr>
          <w:t>AER website</w:t>
        </w:r>
      </w:hyperlink>
      <w:r>
        <w:t xml:space="preserve">. </w:t>
      </w:r>
    </w:p>
    <w:bookmarkEnd w:id="7"/>
    <w:bookmarkEnd w:id="8"/>
    <w:p w:rsidR="006E199B" w:rsidRDefault="007F5786" w:rsidP="00BD4E2C">
      <w:pPr>
        <w:pStyle w:val="Heading2"/>
      </w:pPr>
      <w:r>
        <w:lastRenderedPageBreak/>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F53772">
        <w:t>36</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F53772" w:rsidRPr="00155A20" w:rsidTr="00CA5F6C">
        <w:trPr>
          <w:trHeight w:hRule="exact" w:val="454"/>
        </w:trPr>
        <w:tc>
          <w:tcPr>
            <w:tcW w:w="2127" w:type="dxa"/>
            <w:tcBorders>
              <w:bottom w:val="nil"/>
            </w:tcBorders>
            <w:shd w:val="clear" w:color="auto" w:fill="DDD9C3" w:themeFill="background2" w:themeFillShade="E6"/>
            <w:noWrap/>
            <w:vAlign w:val="center"/>
          </w:tcPr>
          <w:p w:rsidR="00F53772" w:rsidRPr="00155A20" w:rsidRDefault="00F53772">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9</w:t>
            </w:r>
          </w:p>
        </w:tc>
        <w:tc>
          <w:tcPr>
            <w:tcW w:w="1418" w:type="dxa"/>
            <w:tcBorders>
              <w:bottom w:val="nil"/>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19</w:t>
            </w:r>
          </w:p>
        </w:tc>
        <w:tc>
          <w:tcPr>
            <w:tcW w:w="1843" w:type="dxa"/>
            <w:tcBorders>
              <w:bottom w:val="nil"/>
            </w:tcBorders>
            <w:shd w:val="clear" w:color="auto" w:fill="DDD9C3" w:themeFill="background2" w:themeFillShade="E6"/>
            <w:noWrap/>
            <w:vAlign w:val="center"/>
          </w:tcPr>
          <w:p w:rsidR="00F53772" w:rsidRDefault="00F53772">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F53772" w:rsidRDefault="00F53772">
            <w:pPr>
              <w:jc w:val="center"/>
              <w:rPr>
                <w:rFonts w:cs="Gautami"/>
                <w:sz w:val="16"/>
                <w:szCs w:val="16"/>
              </w:rPr>
            </w:pPr>
            <w:r>
              <w:rPr>
                <w:rFonts w:cs="Gautami"/>
                <w:sz w:val="16"/>
                <w:szCs w:val="16"/>
              </w:rPr>
              <w:t>7</w:t>
            </w:r>
          </w:p>
        </w:tc>
      </w:tr>
      <w:tr w:rsidR="00F53772"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F53772" w:rsidRPr="00155A20" w:rsidRDefault="00F53772">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F53772" w:rsidRDefault="00F53772">
            <w:pPr>
              <w:jc w:val="center"/>
              <w:rPr>
                <w:rFonts w:cs="Gautami"/>
                <w:sz w:val="16"/>
                <w:szCs w:val="16"/>
              </w:rPr>
            </w:pPr>
            <w:r>
              <w:rPr>
                <w:rFonts w:cs="Gautami"/>
                <w:sz w:val="16"/>
                <w:szCs w:val="16"/>
              </w:rPr>
              <w:t>39</w:t>
            </w:r>
          </w:p>
        </w:tc>
        <w:tc>
          <w:tcPr>
            <w:tcW w:w="1418" w:type="dxa"/>
            <w:tcBorders>
              <w:top w:val="nil"/>
              <w:bottom w:val="single" w:sz="4" w:space="0" w:color="auto"/>
            </w:tcBorders>
            <w:shd w:val="clear" w:color="auto" w:fill="EEECE1" w:themeFill="background2"/>
            <w:noWrap/>
            <w:vAlign w:val="center"/>
          </w:tcPr>
          <w:p w:rsidR="00F53772" w:rsidRDefault="00F53772">
            <w:pPr>
              <w:jc w:val="center"/>
              <w:rPr>
                <w:rFonts w:cs="Gautami"/>
                <w:sz w:val="16"/>
                <w:szCs w:val="16"/>
              </w:rPr>
            </w:pPr>
            <w:r>
              <w:rPr>
                <w:rFonts w:cs="Gautami"/>
                <w:sz w:val="16"/>
                <w:szCs w:val="16"/>
              </w:rPr>
              <w:t>10</w:t>
            </w:r>
          </w:p>
        </w:tc>
        <w:tc>
          <w:tcPr>
            <w:tcW w:w="1843" w:type="dxa"/>
            <w:tcBorders>
              <w:top w:val="nil"/>
              <w:bottom w:val="single" w:sz="4" w:space="0" w:color="auto"/>
            </w:tcBorders>
            <w:shd w:val="clear" w:color="auto" w:fill="EEECE1" w:themeFill="background2"/>
            <w:noWrap/>
            <w:vAlign w:val="center"/>
          </w:tcPr>
          <w:p w:rsidR="00F53772" w:rsidRDefault="00F53772">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F53772" w:rsidRDefault="00F53772">
            <w:pPr>
              <w:jc w:val="center"/>
              <w:rPr>
                <w:rFonts w:cs="Gautami"/>
                <w:sz w:val="16"/>
                <w:szCs w:val="16"/>
              </w:rPr>
            </w:pPr>
            <w:r>
              <w:rPr>
                <w:rFonts w:cs="Gautami"/>
                <w:sz w:val="16"/>
                <w:szCs w:val="16"/>
              </w:rPr>
              <w:t>15</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F4461C">
      <w:pPr>
        <w:pStyle w:val="Figureheading"/>
        <w:numPr>
          <w:ilvl w:val="0"/>
          <w:numId w:val="0"/>
        </w:numPr>
        <w:ind w:left="357" w:hanging="357"/>
      </w:pPr>
      <w:r w:rsidRPr="0030575B">
        <w:lastRenderedPageBreak/>
        <w:t>Figure 2: Queensland generation and bidding patterns</w:t>
      </w:r>
    </w:p>
    <w:p w:rsidR="00785F23" w:rsidRPr="00785F23" w:rsidRDefault="00F968C2" w:rsidP="00785F23">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0.8pt;height:306.8pt">
            <v:imagedata r:id="rId11" o:title=""/>
          </v:shape>
        </w:pict>
      </w:r>
    </w:p>
    <w:p w:rsidR="00F4461C" w:rsidRPr="0030575B" w:rsidRDefault="00F4461C" w:rsidP="00F4461C">
      <w:pPr>
        <w:pStyle w:val="AERbodytext"/>
        <w:spacing w:after="120"/>
      </w:pPr>
    </w:p>
    <w:p w:rsidR="00F4461C" w:rsidRDefault="00F4461C" w:rsidP="00F4461C">
      <w:pPr>
        <w:pStyle w:val="Figureheading"/>
        <w:numPr>
          <w:ilvl w:val="0"/>
          <w:numId w:val="0"/>
        </w:numPr>
        <w:ind w:left="357" w:hanging="357"/>
      </w:pPr>
      <w:r w:rsidRPr="0030575B">
        <w:t>Figure 3: New South Wales generation and bidding patterns</w:t>
      </w:r>
    </w:p>
    <w:p w:rsidR="00785F23" w:rsidRPr="00785F23" w:rsidRDefault="00F968C2" w:rsidP="00785F23">
      <w:pPr>
        <w:pStyle w:val="AERbodytext"/>
      </w:pPr>
      <w:r>
        <w:pict>
          <v:shape id="_x0000_i1028" type="#_x0000_t75" alt="Figure 3 shows the total generation dispatched and the amounts of capacity bid in within certain price bands for each 30 minute trading interval in New South Wales this week.Should you require a description of the data for the week under review, please email us at AERInquiry@aer.gov.au." style="width:450.8pt;height:306.8pt">
            <v:imagedata r:id="rId12" o:title=""/>
          </v:shape>
        </w:pict>
      </w:r>
    </w:p>
    <w:p w:rsidR="00F4461C" w:rsidRPr="00D70101" w:rsidRDefault="00F4461C" w:rsidP="00F4461C">
      <w:pPr>
        <w:pStyle w:val="AERbodytext"/>
        <w:spacing w:after="120"/>
        <w:rPr>
          <w:color w:val="FF0000"/>
        </w:rPr>
      </w:pP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F968C2"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8pt;height:306.8pt">
            <v:imagedata r:id="rId13" o:title=""/>
          </v:shape>
        </w:pict>
      </w:r>
    </w:p>
    <w:p w:rsidR="00C52BE5" w:rsidRPr="0030575B"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B027E9" w:rsidRPr="00D70101" w:rsidRDefault="00F968C2">
      <w:pPr>
        <w:pStyle w:val="AERbodytext"/>
        <w:spacing w:after="120"/>
        <w:rPr>
          <w:color w:val="FF0000"/>
        </w:rPr>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4pt;height:308.05pt">
            <v:imagedata r:id="rId14" o:title=""/>
          </v:shape>
        </w:pict>
      </w:r>
    </w:p>
    <w:p w:rsidR="0048688D" w:rsidRPr="0030575B"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F968C2">
      <w:pPr>
        <w:pStyle w:val="AERbodytext"/>
        <w:spacing w:after="120"/>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8pt;height:306.8pt">
            <v:imagedata r:id="rId15" o:title=""/>
          </v:shape>
        </w:pict>
      </w:r>
    </w:p>
    <w:p w:rsidR="000F3533" w:rsidRPr="00D70101" w:rsidRDefault="000F3533">
      <w:pPr>
        <w:pStyle w:val="AERbodytext"/>
        <w:spacing w:after="120"/>
        <w:rPr>
          <w:color w:val="FF0000"/>
        </w:rPr>
      </w:pP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r w:rsidRPr="00B61C11">
        <w:rPr>
          <w:i/>
        </w:rPr>
        <w:t>delayed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F618E2" w:rsidP="00021E37">
      <w:pPr>
        <w:pStyle w:val="AERbodytext"/>
      </w:pPr>
      <w:r w:rsidRPr="00F618E2">
        <w:t>The total cost of FCAS on the mainland for the week was $2</w:t>
      </w:r>
      <w:r w:rsidR="001B08F0">
        <w:t>14</w:t>
      </w:r>
      <w:r w:rsidR="00F436F8">
        <w:t> </w:t>
      </w:r>
      <w:r w:rsidR="001B08F0">
        <w:t>000</w:t>
      </w:r>
      <w:r w:rsidRPr="00F618E2">
        <w:t xml:space="preserve"> or less than 1 per cent of energy turnover on the</w:t>
      </w:r>
      <w:r>
        <w:t xml:space="preserve"> mainland</w:t>
      </w:r>
      <w:r w:rsidR="00221B68" w:rsidRPr="00021E37">
        <w:t xml:space="preserve">. </w:t>
      </w:r>
      <w:r w:rsidR="00753DF7" w:rsidRPr="00021E37">
        <w:t xml:space="preserve">In </w:t>
      </w:r>
      <w:r w:rsidR="00221B68" w:rsidRPr="00021E37">
        <w:t xml:space="preserve">Tasmania </w:t>
      </w:r>
      <w:r w:rsidR="00753DF7" w:rsidRPr="00021E37">
        <w:t xml:space="preserve">(which requires dedicated services for much of the time) the total cost </w:t>
      </w:r>
      <w:r w:rsidR="00221B68" w:rsidRPr="00021E37">
        <w:t>for the week was $</w:t>
      </w:r>
      <w:r w:rsidR="001B08F0">
        <w:t>77</w:t>
      </w:r>
      <w:r w:rsidR="00221B68" w:rsidRPr="00021E37">
        <w:t> </w:t>
      </w:r>
      <w:r>
        <w:t>5</w:t>
      </w:r>
      <w:r w:rsidR="00221B68" w:rsidRPr="00021E37">
        <w:t xml:space="preserve">00 or </w:t>
      </w:r>
      <w:r w:rsidR="008245F0" w:rsidRPr="00021E37">
        <w:t xml:space="preserve">less than one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35171" w:rsidRPr="00235171" w:rsidRDefault="00F968C2" w:rsidP="00235171">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40.75pt;height:220.4pt">
            <v:imagedata r:id="rId16" o:title=""/>
          </v:shape>
        </w:pict>
      </w:r>
    </w:p>
    <w:p w:rsidR="0045190C" w:rsidRPr="0045190C" w:rsidRDefault="0045190C" w:rsidP="0045190C">
      <w:pPr>
        <w:pStyle w:val="AERbodytext"/>
      </w:pPr>
      <w:r w:rsidRPr="0045190C">
        <w:t>On 6 August 2013, exports into Victoria ac</w:t>
      </w:r>
      <w:r>
        <w:t xml:space="preserve">ross </w:t>
      </w:r>
      <w:proofErr w:type="spellStart"/>
      <w:r>
        <w:t>Basslink</w:t>
      </w:r>
      <w:proofErr w:type="spellEnd"/>
      <w:r>
        <w:t xml:space="preserve"> increased from 507</w:t>
      </w:r>
      <w:r w:rsidRPr="0045190C">
        <w:t xml:space="preserve"> MW at </w:t>
      </w:r>
      <w:r>
        <w:t>12.55 pm to 594.6 </w:t>
      </w:r>
      <w:r w:rsidRPr="0045190C">
        <w:t xml:space="preserve">MW at </w:t>
      </w:r>
      <w:r>
        <w:t>1 </w:t>
      </w:r>
      <w:r w:rsidRPr="0045190C">
        <w:t>pm.  As the metered flow was above the interconnector’s</w:t>
      </w:r>
      <w:r>
        <w:t xml:space="preserve"> bid maximum availability of 594 </w:t>
      </w:r>
      <w:r w:rsidRPr="0045190C">
        <w:t xml:space="preserve">MW, the interconnector was not able to provide FCAS services. This saw the local lower regulation service requirements in Tasmania increased from </w:t>
      </w:r>
      <w:r w:rsidR="0006376A">
        <w:t>0 </w:t>
      </w:r>
      <w:r w:rsidRPr="0045190C">
        <w:t xml:space="preserve">MW at </w:t>
      </w:r>
      <w:r w:rsidR="0006376A">
        <w:t xml:space="preserve">12.55 </w:t>
      </w:r>
      <w:r w:rsidRPr="0045190C">
        <w:t xml:space="preserve">pm to 50 MW at </w:t>
      </w:r>
      <w:r w:rsidR="0006376A">
        <w:t>1 p</w:t>
      </w:r>
      <w:r w:rsidRPr="0045190C">
        <w:t>m. With limited FCAS offers at the time, high priced lower regulation service</w:t>
      </w:r>
      <w:r>
        <w:t xml:space="preserve"> offers at $12 </w:t>
      </w:r>
      <w:r w:rsidRPr="0045190C">
        <w:t xml:space="preserve">900/MW were </w:t>
      </w:r>
      <w:r w:rsidR="005408DE">
        <w:t>enabled</w:t>
      </w:r>
      <w:r w:rsidRPr="0045190C">
        <w:t xml:space="preserve"> to meet the requirement. </w:t>
      </w:r>
    </w:p>
    <w:bookmarkEnd w:id="0"/>
    <w:bookmarkEnd w:id="1"/>
    <w:bookmarkEnd w:id="2"/>
    <w:bookmarkEnd w:id="3"/>
    <w:bookmarkEnd w:id="4"/>
    <w:bookmarkEnd w:id="5"/>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Pr="0030575B" w:rsidRDefault="00E96C5A" w:rsidP="00E96C5A">
      <w:pPr>
        <w:pStyle w:val="Figureheading"/>
        <w:numPr>
          <w:ilvl w:val="0"/>
          <w:numId w:val="0"/>
        </w:numPr>
        <w:ind w:left="357" w:hanging="357"/>
      </w:pPr>
      <w:r w:rsidRPr="0030575B">
        <w:t>Figure 8: Quarterly base future prices Q3 2013 – Q2 2017</w:t>
      </w:r>
    </w:p>
    <w:p w:rsidR="00E96C5A" w:rsidRPr="00D70101" w:rsidRDefault="00F968C2" w:rsidP="00170E47">
      <w:pPr>
        <w:pStyle w:val="AERbodytext"/>
        <w:spacing w:after="0"/>
        <w:rPr>
          <w:color w:val="FF0000"/>
        </w:rPr>
      </w:pPr>
      <w:r>
        <w:pict>
          <v:shape id="_x0000_i1033" type="#_x0000_t75" alt="Figure 8 shows for all mainland regions the prices for base contracts (and total traded quantities for the week) for each quarter for the next four financial years." style="width:430.1pt;height:215.35pt">
            <v:imagedata r:id="rId17" o:title=""/>
          </v:shape>
        </w:pict>
      </w:r>
    </w:p>
    <w:p w:rsidR="00E96C5A" w:rsidRPr="008245F0" w:rsidRDefault="00E96C5A" w:rsidP="00170E47">
      <w:pPr>
        <w:pStyle w:val="Sourceandnotes"/>
        <w:ind w:left="0" w:firstLine="0"/>
      </w:pPr>
      <w:r w:rsidRPr="008245F0">
        <w:t xml:space="preserve">Source: </w:t>
      </w:r>
      <w:hyperlink r:id="rId18" w:history="1">
        <w:r w:rsidRPr="00D87E09">
          <w:rPr>
            <w:rStyle w:val="Hyperlink"/>
          </w:rPr>
          <w:t>ASXEnergy.com.au</w:t>
        </w:r>
      </w:hyperlink>
    </w:p>
    <w:p w:rsidR="00E96C5A"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t xml:space="preserve"> </w:t>
      </w:r>
    </w:p>
    <w:p w:rsidR="00E96C5A" w:rsidRPr="003C700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D70101" w:rsidRDefault="00F968C2" w:rsidP="00E96C5A">
      <w:pPr>
        <w:pStyle w:val="AERbodytext"/>
        <w:spacing w:after="120"/>
        <w:rPr>
          <w:color w:val="FF0000"/>
        </w:rPr>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8pt;height:225.4pt">
            <v:imagedata r:id="rId19"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E96C5A">
      <w:pPr>
        <w:pStyle w:val="Sourceandnotes"/>
      </w:pPr>
      <w:r w:rsidRPr="005543BA">
        <w:t xml:space="preserve">Source: </w:t>
      </w:r>
      <w:hyperlink r:id="rId20"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1" w:history="1">
        <w:r w:rsidRPr="00EA160C">
          <w:rPr>
            <w:rStyle w:val="Hyperlink"/>
          </w:rPr>
          <w:t>Performance of the Energy Sector</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contracts limit exposure to extreme spot prices (above $300/MWh) and is an indicator of the cost of risk management. </w:t>
      </w:r>
    </w:p>
    <w:p w:rsidR="00E96C5A" w:rsidRPr="003C700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F968C2" w:rsidP="00170E47">
      <w:pPr>
        <w:pStyle w:val="AERbodytext"/>
        <w:spacing w:after="120"/>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 style="width:451.4pt;height:225.4pt">
            <v:imagedata r:id="rId22" o:title=""/>
          </v:shape>
        </w:pict>
      </w:r>
    </w:p>
    <w:p w:rsidR="00E96C5A" w:rsidRPr="00130EA0" w:rsidRDefault="00E96C5A" w:rsidP="00170E47">
      <w:pPr>
        <w:pStyle w:val="Sourceandnotes"/>
        <w:spacing w:after="120"/>
      </w:pPr>
      <w:r w:rsidRPr="005543BA">
        <w:t>Source</w:t>
      </w:r>
      <w:r>
        <w:t xml:space="preserve">: </w:t>
      </w:r>
      <w:hyperlink r:id="rId23"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E96C5A" w:rsidP="00E96C5A">
      <w:pPr>
        <w:rPr>
          <w:b/>
        </w:rPr>
      </w:pPr>
      <w:r>
        <w:rPr>
          <w:b/>
        </w:rPr>
        <w:t>August</w:t>
      </w:r>
      <w:r w:rsidRPr="005F739F">
        <w:rPr>
          <w:b/>
        </w:rPr>
        <w:t xml:space="preserve"> 201</w:t>
      </w:r>
      <w:r>
        <w:rPr>
          <w:b/>
        </w:rPr>
        <w:t>3</w:t>
      </w:r>
    </w:p>
    <w:sectPr w:rsidR="00E96C5A" w:rsidSect="005F0478">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E1" w:rsidRDefault="00FE73E1" w:rsidP="00BB640B">
      <w:r>
        <w:separator/>
      </w:r>
    </w:p>
    <w:p w:rsidR="00FE73E1" w:rsidRDefault="00FE73E1"/>
    <w:p w:rsidR="00FE73E1" w:rsidRDefault="00FE73E1"/>
  </w:endnote>
  <w:endnote w:type="continuationSeparator" w:id="0">
    <w:p w:rsidR="00FE73E1" w:rsidRDefault="00FE73E1" w:rsidP="00BB640B">
      <w:r>
        <w:continuationSeparator/>
      </w:r>
    </w:p>
    <w:p w:rsidR="00FE73E1" w:rsidRDefault="00FE73E1"/>
    <w:p w:rsidR="00FE73E1" w:rsidRDefault="00FE7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8A" w:rsidRDefault="00E92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E1" w:rsidRPr="00474107" w:rsidRDefault="00FE73E1"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F968C2">
      <w:rPr>
        <w:rStyle w:val="PageNumber"/>
        <w:noProof/>
      </w:rPr>
      <w:t>2</w:t>
    </w:r>
    <w:r>
      <w:rPr>
        <w:rStyle w:val="PageNumber"/>
      </w:rPr>
      <w:fldChar w:fldCharType="end"/>
    </w:r>
  </w:p>
  <w:p w:rsidR="00FE73E1" w:rsidRPr="0097256D" w:rsidRDefault="00FE73E1" w:rsidP="00BB5A9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E1" w:rsidRPr="00643F62" w:rsidRDefault="00FE73E1"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A74A18">
      <w:rPr>
        <w:i/>
      </w:rPr>
      <w:t>D13/113277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E1" w:rsidRDefault="00FE73E1" w:rsidP="00BB640B">
      <w:r>
        <w:separator/>
      </w:r>
    </w:p>
    <w:p w:rsidR="00FE73E1" w:rsidRPr="00DB6729" w:rsidRDefault="00FE73E1">
      <w:pPr>
        <w:rPr>
          <w:b/>
          <w:sz w:val="2"/>
        </w:rPr>
      </w:pPr>
    </w:p>
  </w:footnote>
  <w:footnote w:type="continuationSeparator" w:id="0">
    <w:p w:rsidR="00FE73E1" w:rsidRDefault="00FE73E1" w:rsidP="00BB640B">
      <w:r>
        <w:continuationSeparator/>
      </w:r>
    </w:p>
    <w:p w:rsidR="00FE73E1" w:rsidRDefault="00FE73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8A" w:rsidRDefault="00E92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8A" w:rsidRDefault="00E92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8A" w:rsidRDefault="00E92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986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BD"/>
    <w:rsid w:val="00000080"/>
    <w:rsid w:val="000008B3"/>
    <w:rsid w:val="00000E09"/>
    <w:rsid w:val="000014D2"/>
    <w:rsid w:val="000018CD"/>
    <w:rsid w:val="0000194E"/>
    <w:rsid w:val="000020FB"/>
    <w:rsid w:val="00002445"/>
    <w:rsid w:val="0000263B"/>
    <w:rsid w:val="00002829"/>
    <w:rsid w:val="00002A76"/>
    <w:rsid w:val="00003522"/>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92"/>
    <w:rsid w:val="00046C2F"/>
    <w:rsid w:val="000474B8"/>
    <w:rsid w:val="00047ACD"/>
    <w:rsid w:val="00047CAE"/>
    <w:rsid w:val="00050394"/>
    <w:rsid w:val="00050A33"/>
    <w:rsid w:val="00050C6C"/>
    <w:rsid w:val="00050D72"/>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820"/>
    <w:rsid w:val="000E1B63"/>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2FA3"/>
    <w:rsid w:val="00112FAD"/>
    <w:rsid w:val="001131A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67"/>
    <w:rsid w:val="001C2570"/>
    <w:rsid w:val="001C2729"/>
    <w:rsid w:val="001C2BEF"/>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D01A9"/>
    <w:rsid w:val="001D0336"/>
    <w:rsid w:val="001D044C"/>
    <w:rsid w:val="001D067E"/>
    <w:rsid w:val="001D0FDA"/>
    <w:rsid w:val="001D12BD"/>
    <w:rsid w:val="001D159B"/>
    <w:rsid w:val="001D1D07"/>
    <w:rsid w:val="001D1E64"/>
    <w:rsid w:val="001D1FC4"/>
    <w:rsid w:val="001D2239"/>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21B9"/>
    <w:rsid w:val="00212261"/>
    <w:rsid w:val="0021246E"/>
    <w:rsid w:val="00212B63"/>
    <w:rsid w:val="00212D2F"/>
    <w:rsid w:val="00213289"/>
    <w:rsid w:val="002133F3"/>
    <w:rsid w:val="002137C5"/>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72"/>
    <w:rsid w:val="002E3127"/>
    <w:rsid w:val="002E3425"/>
    <w:rsid w:val="002E3565"/>
    <w:rsid w:val="002E37BD"/>
    <w:rsid w:val="002E3ABB"/>
    <w:rsid w:val="002E4263"/>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5129"/>
    <w:rsid w:val="003152E6"/>
    <w:rsid w:val="0031556B"/>
    <w:rsid w:val="00315635"/>
    <w:rsid w:val="003156E0"/>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C9"/>
    <w:rsid w:val="0035621E"/>
    <w:rsid w:val="00356758"/>
    <w:rsid w:val="0035692B"/>
    <w:rsid w:val="00357CFB"/>
    <w:rsid w:val="00357D7F"/>
    <w:rsid w:val="003600DB"/>
    <w:rsid w:val="00361798"/>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A12D3"/>
    <w:rsid w:val="003A182D"/>
    <w:rsid w:val="003A19B7"/>
    <w:rsid w:val="003A1E6B"/>
    <w:rsid w:val="003A2E14"/>
    <w:rsid w:val="003A309A"/>
    <w:rsid w:val="003A3778"/>
    <w:rsid w:val="003A407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441B"/>
    <w:rsid w:val="004246B9"/>
    <w:rsid w:val="00424896"/>
    <w:rsid w:val="0042492B"/>
    <w:rsid w:val="00424CFF"/>
    <w:rsid w:val="00425483"/>
    <w:rsid w:val="0042552A"/>
    <w:rsid w:val="00425852"/>
    <w:rsid w:val="0042613F"/>
    <w:rsid w:val="00426883"/>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B02"/>
    <w:rsid w:val="00435CA8"/>
    <w:rsid w:val="0043614D"/>
    <w:rsid w:val="00436186"/>
    <w:rsid w:val="0043670D"/>
    <w:rsid w:val="004367F4"/>
    <w:rsid w:val="004368B6"/>
    <w:rsid w:val="00436946"/>
    <w:rsid w:val="00436983"/>
    <w:rsid w:val="00436D85"/>
    <w:rsid w:val="00436FFE"/>
    <w:rsid w:val="00437F80"/>
    <w:rsid w:val="00440625"/>
    <w:rsid w:val="00440E31"/>
    <w:rsid w:val="00441624"/>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B15"/>
    <w:rsid w:val="004B6380"/>
    <w:rsid w:val="004B642C"/>
    <w:rsid w:val="004B6834"/>
    <w:rsid w:val="004B6BD7"/>
    <w:rsid w:val="004B7C02"/>
    <w:rsid w:val="004B7F2A"/>
    <w:rsid w:val="004C0152"/>
    <w:rsid w:val="004C023A"/>
    <w:rsid w:val="004C0AB0"/>
    <w:rsid w:val="004C0C0B"/>
    <w:rsid w:val="004C0D89"/>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7075"/>
    <w:rsid w:val="006D78C5"/>
    <w:rsid w:val="006D7A4C"/>
    <w:rsid w:val="006E091D"/>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B0F"/>
    <w:rsid w:val="00705D05"/>
    <w:rsid w:val="00705D60"/>
    <w:rsid w:val="0070614F"/>
    <w:rsid w:val="007064AA"/>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EF"/>
    <w:rsid w:val="00925F5F"/>
    <w:rsid w:val="00926225"/>
    <w:rsid w:val="009266DC"/>
    <w:rsid w:val="00926929"/>
    <w:rsid w:val="00926B3D"/>
    <w:rsid w:val="00926F78"/>
    <w:rsid w:val="00927080"/>
    <w:rsid w:val="00927791"/>
    <w:rsid w:val="00927940"/>
    <w:rsid w:val="00927FC8"/>
    <w:rsid w:val="00930B8F"/>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2CD"/>
    <w:rsid w:val="009F139D"/>
    <w:rsid w:val="009F15EF"/>
    <w:rsid w:val="009F1C59"/>
    <w:rsid w:val="009F1D91"/>
    <w:rsid w:val="009F249C"/>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1677"/>
    <w:rsid w:val="00AD1757"/>
    <w:rsid w:val="00AD18DA"/>
    <w:rsid w:val="00AD18F6"/>
    <w:rsid w:val="00AD1AE6"/>
    <w:rsid w:val="00AD22DA"/>
    <w:rsid w:val="00AD22E2"/>
    <w:rsid w:val="00AD25A2"/>
    <w:rsid w:val="00AD35B9"/>
    <w:rsid w:val="00AD36BC"/>
    <w:rsid w:val="00AD3EC7"/>
    <w:rsid w:val="00AD4046"/>
    <w:rsid w:val="00AD456A"/>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C1D"/>
    <w:rsid w:val="00B020B7"/>
    <w:rsid w:val="00B02217"/>
    <w:rsid w:val="00B026FA"/>
    <w:rsid w:val="00B0273F"/>
    <w:rsid w:val="00B027E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5E8"/>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BB6"/>
    <w:rsid w:val="00B3512C"/>
    <w:rsid w:val="00B357CC"/>
    <w:rsid w:val="00B361AA"/>
    <w:rsid w:val="00B36262"/>
    <w:rsid w:val="00B362CE"/>
    <w:rsid w:val="00B3631C"/>
    <w:rsid w:val="00B36E23"/>
    <w:rsid w:val="00B36F6C"/>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701E4"/>
    <w:rsid w:val="00B70475"/>
    <w:rsid w:val="00B70479"/>
    <w:rsid w:val="00B70915"/>
    <w:rsid w:val="00B70C9F"/>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A27"/>
    <w:rsid w:val="00C52BE5"/>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6DA"/>
    <w:rsid w:val="00C669A1"/>
    <w:rsid w:val="00C675E0"/>
    <w:rsid w:val="00C6775E"/>
    <w:rsid w:val="00C677F8"/>
    <w:rsid w:val="00C67BAA"/>
    <w:rsid w:val="00C67D87"/>
    <w:rsid w:val="00C700FA"/>
    <w:rsid w:val="00C7046E"/>
    <w:rsid w:val="00C714A2"/>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951"/>
    <w:rsid w:val="00CA2A01"/>
    <w:rsid w:val="00CA2B93"/>
    <w:rsid w:val="00CA2D31"/>
    <w:rsid w:val="00CA34AF"/>
    <w:rsid w:val="00CA351F"/>
    <w:rsid w:val="00CA35C4"/>
    <w:rsid w:val="00CA3A62"/>
    <w:rsid w:val="00CA3D97"/>
    <w:rsid w:val="00CA3E74"/>
    <w:rsid w:val="00CA4066"/>
    <w:rsid w:val="00CA40E8"/>
    <w:rsid w:val="00CA4DD7"/>
    <w:rsid w:val="00CA4E01"/>
    <w:rsid w:val="00CA534D"/>
    <w:rsid w:val="00CA53CF"/>
    <w:rsid w:val="00CA5CDA"/>
    <w:rsid w:val="00CA5D86"/>
    <w:rsid w:val="00CA5F6C"/>
    <w:rsid w:val="00CA603C"/>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54D"/>
    <w:rsid w:val="00D51777"/>
    <w:rsid w:val="00D51812"/>
    <w:rsid w:val="00D52DBF"/>
    <w:rsid w:val="00D52EF1"/>
    <w:rsid w:val="00D53187"/>
    <w:rsid w:val="00D536FF"/>
    <w:rsid w:val="00D5379C"/>
    <w:rsid w:val="00D53B96"/>
    <w:rsid w:val="00D53F89"/>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ED3"/>
    <w:rsid w:val="00DE1508"/>
    <w:rsid w:val="00DE1574"/>
    <w:rsid w:val="00DE19AA"/>
    <w:rsid w:val="00DE1D83"/>
    <w:rsid w:val="00DE23F9"/>
    <w:rsid w:val="00DE2A1B"/>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A6F"/>
    <w:rsid w:val="00E9268A"/>
    <w:rsid w:val="00E926F7"/>
    <w:rsid w:val="00E9283B"/>
    <w:rsid w:val="00E92980"/>
    <w:rsid w:val="00E92A25"/>
    <w:rsid w:val="00E92C4C"/>
    <w:rsid w:val="00E92D97"/>
    <w:rsid w:val="00E92FC4"/>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C2"/>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B02"/>
    <w:rsid w:val="00FE0165"/>
    <w:rsid w:val="00FE043B"/>
    <w:rsid w:val="00FE07EE"/>
    <w:rsid w:val="00FE08C5"/>
    <w:rsid w:val="00FE0B4F"/>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er.gov.au/australian-energy-industry/performance-of-the-energy-secto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asxenergy.com.a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28" Type="http://schemas.openxmlformats.org/officeDocument/2006/relationships/header" Target="header3.xm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2013-08-16T02:52:00Z</dcterms:created>
  <dcterms:modified xsi:type="dcterms:W3CDTF">2013-08-16T02:52:00Z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8033730</vt:lpwstr>
  </property>
</Properties>
</file>